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238_1878427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14240_1878427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14242_1878427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14244_1878427129">
            <w:r>
              <w:rPr>
                <w:webHidden/>
                <w:rStyle w:val="IndexLink"/>
                <w:rtl w:val="true"/>
              </w:rPr>
              <w:t>مقدمه دبیر علمی کنگره</w:t>
            </w:r>
            <w:r>
              <w:rPr>
                <w:rStyle w:val="IndexLink"/>
                <w:rtl w:val="true"/>
              </w:rPr>
              <w:tab/>
            </w:r>
            <w:r>
              <w:rPr>
                <w:rStyle w:val="IndexLink"/>
              </w:rPr>
              <w:t>19</w:t>
            </w:r>
          </w:hyperlink>
        </w:p>
        <w:p>
          <w:pPr>
            <w:pStyle w:val="Contents2"/>
            <w:tabs>
              <w:tab w:val="clear" w:pos="8743"/>
              <w:tab w:val="right" w:pos="9026" w:leader="dot"/>
            </w:tabs>
            <w:rPr/>
          </w:pPr>
          <w:hyperlink w:anchor="__RefHeading___Toc414246_1878427129">
            <w:r>
              <w:rPr>
                <w:webHidden/>
                <w:rStyle w:val="IndexLink"/>
                <w:rtl w:val="true"/>
              </w:rPr>
              <w:t>مقدمه رئیس شورای سیاستگذاری کنگره</w:t>
            </w:r>
            <w:r>
              <w:rPr>
                <w:rStyle w:val="IndexLink"/>
                <w:rtl w:val="true"/>
              </w:rPr>
              <w:tab/>
            </w:r>
            <w:r>
              <w:rPr>
                <w:rStyle w:val="IndexLink"/>
              </w:rPr>
              <w:t>29</w:t>
            </w:r>
          </w:hyperlink>
        </w:p>
        <w:p>
          <w:pPr>
            <w:pStyle w:val="Contents2"/>
            <w:tabs>
              <w:tab w:val="clear" w:pos="8743"/>
              <w:tab w:val="right" w:pos="9026" w:leader="dot"/>
            </w:tabs>
            <w:rPr/>
          </w:pPr>
          <w:hyperlink w:anchor="__RefHeading___Toc414248_1878427129">
            <w:r>
              <w:rPr>
                <w:webHidden/>
                <w:rStyle w:val="IndexLink"/>
                <w:rtl w:val="true"/>
              </w:rPr>
              <w:t>شناخت اسلام از زبان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33</w:t>
            </w:r>
          </w:hyperlink>
        </w:p>
        <w:p>
          <w:pPr>
            <w:pStyle w:val="Contents3"/>
            <w:tabs>
              <w:tab w:val="clear" w:pos="8459"/>
              <w:tab w:val="right" w:pos="9026" w:leader="dot"/>
            </w:tabs>
            <w:rPr/>
          </w:pPr>
          <w:hyperlink w:anchor="__RefHeading___Toc414250_1878427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14252_1878427129">
            <w:r>
              <w:rPr>
                <w:webHidden/>
                <w:rStyle w:val="IndexLink"/>
                <w:rtl w:val="true"/>
              </w:rPr>
              <w:t>چکیده</w:t>
            </w:r>
            <w:r>
              <w:rPr>
                <w:rStyle w:val="IndexLink"/>
                <w:rtl w:val="true"/>
              </w:rPr>
              <w:tab/>
            </w:r>
            <w:r>
              <w:rPr>
                <w:rStyle w:val="IndexLink"/>
              </w:rPr>
              <w:t>35</w:t>
            </w:r>
          </w:hyperlink>
        </w:p>
        <w:p>
          <w:pPr>
            <w:pStyle w:val="Contents3"/>
            <w:tabs>
              <w:tab w:val="clear" w:pos="8459"/>
              <w:tab w:val="right" w:pos="9026" w:leader="dot"/>
            </w:tabs>
            <w:rPr/>
          </w:pPr>
          <w:hyperlink w:anchor="__RefHeading___Toc414254_1878427129">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414256_1878427129">
            <w:r>
              <w:rPr>
                <w:webHidden/>
                <w:rStyle w:val="IndexLink"/>
                <w:rtl w:val="true"/>
              </w:rPr>
              <w:t>نسبت بین اسلام و امام علی</w:t>
            </w:r>
            <w:r>
              <w:rPr>
                <w:rStyle w:val="IndexLink"/>
                <w:rtl w:val="true"/>
              </w:rPr>
              <w:t>(</w:t>
            </w:r>
            <w:r>
              <w:rPr>
                <w:rStyle w:val="IndexLink"/>
                <w:rtl w:val="true"/>
              </w:rPr>
              <w:t>علیه السلام</w:t>
            </w:r>
            <w:r>
              <w:rPr>
                <w:rStyle w:val="IndexLink"/>
                <w:rtl w:val="true"/>
              </w:rPr>
              <w:t>)</w:t>
            </w:r>
            <w:r>
              <w:rPr>
                <w:rStyle w:val="IndexLink"/>
                <w:rtl w:val="true"/>
              </w:rPr>
              <w:t>؛ نهج‌البلاغه در بستر فرهنگ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414258_1878427129">
            <w:r>
              <w:rPr>
                <w:webHidden/>
                <w:rStyle w:val="IndexLink"/>
                <w:rtl w:val="true"/>
              </w:rPr>
              <w:t>تعریف</w:t>
            </w:r>
            <w:r>
              <w:rPr>
                <w:rStyle w:val="IndexLink"/>
                <w:rtl w:val="true"/>
              </w:rPr>
              <w:tab/>
            </w:r>
            <w:r>
              <w:rPr>
                <w:rStyle w:val="IndexLink"/>
              </w:rPr>
              <w:t>37</w:t>
            </w:r>
          </w:hyperlink>
        </w:p>
        <w:p>
          <w:pPr>
            <w:pStyle w:val="Contents3"/>
            <w:tabs>
              <w:tab w:val="clear" w:pos="8459"/>
              <w:tab w:val="right" w:pos="9026" w:leader="dot"/>
            </w:tabs>
            <w:rPr/>
          </w:pPr>
          <w:hyperlink w:anchor="__RefHeading___Toc414260_1878427129">
            <w:r>
              <w:rPr>
                <w:webHidden/>
                <w:rStyle w:val="IndexLink"/>
                <w:rtl w:val="true"/>
              </w:rPr>
              <w:t>معنای لغوی اسلام</w:t>
            </w:r>
            <w:r>
              <w:rPr>
                <w:rStyle w:val="IndexLink"/>
                <w:rtl w:val="true"/>
              </w:rPr>
              <w:tab/>
            </w:r>
            <w:r>
              <w:rPr>
                <w:rStyle w:val="IndexLink"/>
              </w:rPr>
              <w:t>37</w:t>
            </w:r>
          </w:hyperlink>
        </w:p>
        <w:p>
          <w:pPr>
            <w:pStyle w:val="Contents3"/>
            <w:tabs>
              <w:tab w:val="clear" w:pos="8459"/>
              <w:tab w:val="right" w:pos="9026" w:leader="dot"/>
            </w:tabs>
            <w:rPr/>
          </w:pPr>
          <w:hyperlink w:anchor="__RefHeading___Toc414262_1878427129">
            <w:r>
              <w:rPr>
                <w:webHidden/>
                <w:rStyle w:val="IndexLink"/>
                <w:rtl w:val="true"/>
              </w:rPr>
              <w:t>نسبت بین اسلام و امام علی</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414264_1878427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14266_1878427129">
            <w:r>
              <w:rPr>
                <w:webHidden/>
                <w:rStyle w:val="IndexLink"/>
                <w:rtl w:val="true"/>
              </w:rPr>
              <w:t>الف</w:t>
            </w:r>
            <w:r>
              <w:rPr>
                <w:rStyle w:val="IndexLink"/>
                <w:rtl w:val="true"/>
              </w:rPr>
              <w:t xml:space="preserve">) </w:t>
            </w:r>
            <w:r>
              <w:rPr>
                <w:rStyle w:val="IndexLink"/>
                <w:rtl w:val="true"/>
              </w:rPr>
              <w:t>اسلام، دین خدا</w:t>
            </w:r>
            <w:r>
              <w:rPr>
                <w:rStyle w:val="IndexLink"/>
                <w:rtl w:val="true"/>
              </w:rPr>
              <w:tab/>
            </w:r>
            <w:r>
              <w:rPr>
                <w:rStyle w:val="IndexLink"/>
              </w:rPr>
              <w:t>42</w:t>
            </w:r>
          </w:hyperlink>
        </w:p>
        <w:p>
          <w:pPr>
            <w:pStyle w:val="Contents4"/>
            <w:tabs>
              <w:tab w:val="clear" w:pos="8176"/>
              <w:tab w:val="right" w:pos="9026" w:leader="dot"/>
            </w:tabs>
            <w:rPr/>
          </w:pPr>
          <w:hyperlink w:anchor="__RefHeading___Toc414268_1878427129">
            <w:r>
              <w:rPr>
                <w:webHidden/>
                <w:rStyle w:val="IndexLink"/>
                <w:rtl w:val="true"/>
              </w:rPr>
              <w:t>ب</w:t>
            </w:r>
            <w:r>
              <w:rPr>
                <w:rStyle w:val="IndexLink"/>
                <w:rtl w:val="true"/>
              </w:rPr>
              <w:t xml:space="preserve">) </w:t>
            </w:r>
            <w:r>
              <w:rPr>
                <w:rStyle w:val="IndexLink"/>
                <w:rtl w:val="true"/>
              </w:rPr>
              <w:t>قرآن، کتاب آسمانی دین خدا</w:t>
            </w:r>
            <w:r>
              <w:rPr>
                <w:rStyle w:val="IndexLink"/>
                <w:rtl w:val="true"/>
              </w:rPr>
              <w:tab/>
            </w:r>
            <w:r>
              <w:rPr>
                <w:rStyle w:val="IndexLink"/>
              </w:rPr>
              <w:t>43</w:t>
            </w:r>
          </w:hyperlink>
        </w:p>
        <w:p>
          <w:pPr>
            <w:pStyle w:val="Contents4"/>
            <w:tabs>
              <w:tab w:val="clear" w:pos="8176"/>
              <w:tab w:val="right" w:pos="9026" w:leader="dot"/>
            </w:tabs>
            <w:rPr/>
          </w:pPr>
          <w:hyperlink w:anchor="__RefHeading___Toc414270_1878427129">
            <w:r>
              <w:rPr>
                <w:webHidden/>
                <w:rStyle w:val="IndexLink"/>
                <w:rtl w:val="true"/>
              </w:rPr>
              <w:t>ج</w:t>
            </w:r>
            <w:r>
              <w:rPr>
                <w:rStyle w:val="IndexLink"/>
                <w:rtl w:val="true"/>
              </w:rPr>
              <w:t xml:space="preserve">) </w:t>
            </w:r>
            <w:r>
              <w:rPr>
                <w:rStyle w:val="IndexLink"/>
                <w:rtl w:val="true"/>
              </w:rPr>
              <w:t>پیامبرگرامی، فرستاده و رسول خدا</w:t>
            </w:r>
            <w:r>
              <w:rPr>
                <w:rStyle w:val="IndexLink"/>
                <w:rtl w:val="true"/>
              </w:rPr>
              <w:tab/>
            </w:r>
            <w:r>
              <w:rPr>
                <w:rStyle w:val="IndexLink"/>
              </w:rPr>
              <w:t>43</w:t>
            </w:r>
          </w:hyperlink>
        </w:p>
        <w:p>
          <w:pPr>
            <w:pStyle w:val="Contents3"/>
            <w:tabs>
              <w:tab w:val="clear" w:pos="8459"/>
              <w:tab w:val="right" w:pos="9026" w:leader="dot"/>
            </w:tabs>
            <w:rPr/>
          </w:pPr>
          <w:hyperlink w:anchor="__RefHeading___Toc414272_1878427129">
            <w:r>
              <w:rPr>
                <w:webHidden/>
                <w:rStyle w:val="IndexLink"/>
                <w:rtl w:val="true"/>
              </w:rPr>
              <w:t>چهار شاهد نهج‌البلاغه‌ای برای عناصر سه گانه پیشنهادی</w:t>
            </w:r>
            <w:r>
              <w:rPr>
                <w:rStyle w:val="IndexLink"/>
                <w:rtl w:val="true"/>
              </w:rPr>
              <w:t>(</w:t>
            </w:r>
            <w:r>
              <w:rPr>
                <w:rStyle w:val="IndexLink"/>
                <w:rtl w:val="true"/>
              </w:rPr>
              <w:t>نسبت بین اسلام و امام علی</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414274_1878427129">
            <w:r>
              <w:rPr>
                <w:webHidden/>
                <w:rStyle w:val="IndexLink"/>
                <w:rtl w:val="true"/>
              </w:rPr>
              <w:t>ـ ارسال رسل و انزال کتب، سنت الهی و تاریخی برای نظام بشری</w:t>
            </w:r>
            <w:r>
              <w:rPr>
                <w:rStyle w:val="IndexLink"/>
                <w:rtl w:val="true"/>
              </w:rPr>
              <w:tab/>
            </w:r>
            <w:r>
              <w:rPr>
                <w:rStyle w:val="IndexLink"/>
              </w:rPr>
              <w:t>44</w:t>
            </w:r>
          </w:hyperlink>
        </w:p>
        <w:p>
          <w:pPr>
            <w:pStyle w:val="Contents4"/>
            <w:tabs>
              <w:tab w:val="clear" w:pos="8176"/>
              <w:tab w:val="right" w:pos="9026" w:leader="dot"/>
            </w:tabs>
            <w:rPr/>
          </w:pPr>
          <w:hyperlink w:anchor="__RefHeading___Toc414276_1878427129">
            <w:r>
              <w:rPr>
                <w:webHidden/>
                <w:rStyle w:val="IndexLink"/>
                <w:rtl w:val="true"/>
              </w:rPr>
              <w:t>ـ نکوهش امام از اختلاف رأی عالمان دراحکام قطعی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414278_1878427129">
            <w:r>
              <w:rPr>
                <w:webHidden/>
                <w:rStyle w:val="IndexLink"/>
                <w:rtl w:val="true"/>
              </w:rPr>
              <w:t>ـ نعمت‌های بزرگ الهی به هنگام بعثت پیامبر</w:t>
            </w:r>
            <w:r>
              <w:rPr>
                <w:rStyle w:val="IndexLink"/>
                <w:rtl w:val="true"/>
              </w:rPr>
              <w:tab/>
            </w:r>
            <w:r>
              <w:rPr>
                <w:rStyle w:val="IndexLink"/>
              </w:rPr>
              <w:t>44</w:t>
            </w:r>
          </w:hyperlink>
        </w:p>
        <w:p>
          <w:pPr>
            <w:pStyle w:val="Contents4"/>
            <w:tabs>
              <w:tab w:val="clear" w:pos="8176"/>
              <w:tab w:val="right" w:pos="9026" w:leader="dot"/>
            </w:tabs>
            <w:rPr/>
          </w:pPr>
          <w:hyperlink w:anchor="__RefHeading___Toc414280_1878427129">
            <w:r>
              <w:rPr>
                <w:webHidden/>
                <w:rStyle w:val="IndexLink"/>
                <w:rtl w:val="true"/>
              </w:rPr>
              <w:t>ـ خداوند به واسطه نزول قرآن بر پیامبراکرم برای هدایت بشر اتمام حجت کرده است</w:t>
            </w:r>
            <w:r>
              <w:rPr>
                <w:rStyle w:val="IndexLink"/>
                <w:rtl w:val="true"/>
              </w:rPr>
              <w:tab/>
            </w:r>
            <w:r>
              <w:rPr>
                <w:rStyle w:val="IndexLink"/>
              </w:rPr>
              <w:t>45</w:t>
            </w:r>
          </w:hyperlink>
        </w:p>
        <w:p>
          <w:pPr>
            <w:pStyle w:val="Contents3"/>
            <w:tabs>
              <w:tab w:val="clear" w:pos="8459"/>
              <w:tab w:val="right" w:pos="9026" w:leader="dot"/>
            </w:tabs>
            <w:rPr/>
          </w:pPr>
          <w:hyperlink w:anchor="__RefHeading___Toc414282_1878427129">
            <w:r>
              <w:rPr>
                <w:webHidden/>
                <w:rStyle w:val="IndexLink"/>
                <w:rtl w:val="true"/>
              </w:rPr>
              <w:t xml:space="preserve">عناصر سه گانه پیشنهادی </w:t>
            </w:r>
            <w:r>
              <w:rPr>
                <w:rStyle w:val="IndexLink"/>
                <w:rtl w:val="true"/>
              </w:rPr>
              <w:t>(</w:t>
            </w:r>
            <w:r>
              <w:rPr>
                <w:rStyle w:val="IndexLink"/>
                <w:rtl w:val="true"/>
              </w:rPr>
              <w:t>نسبت بین اسلام و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فضائل ده گانه تاریخی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حیات رسالت</w:t>
            </w:r>
            <w:r>
              <w:rPr>
                <w:rStyle w:val="IndexLink"/>
                <w:rtl w:val="true"/>
              </w:rPr>
              <w:tab/>
            </w:r>
            <w:r>
              <w:rPr>
                <w:rStyle w:val="IndexLink"/>
              </w:rPr>
              <w:t>46</w:t>
            </w:r>
          </w:hyperlink>
        </w:p>
        <w:p>
          <w:pPr>
            <w:pStyle w:val="Contents3"/>
            <w:tabs>
              <w:tab w:val="clear" w:pos="8459"/>
              <w:tab w:val="right" w:pos="9026" w:leader="dot"/>
            </w:tabs>
            <w:rPr/>
          </w:pPr>
          <w:hyperlink w:anchor="__RefHeading___Toc414284_1878427129">
            <w:r>
              <w:rPr>
                <w:webHidden/>
                <w:rStyle w:val="IndexLink"/>
                <w:rtl w:val="true"/>
              </w:rPr>
              <w:t xml:space="preserve">عناصر سه گانه پیشنهادی </w:t>
            </w:r>
            <w:r>
              <w:rPr>
                <w:rStyle w:val="IndexLink"/>
                <w:rtl w:val="true"/>
              </w:rPr>
              <w:t>(</w:t>
            </w:r>
            <w:r>
              <w:rPr>
                <w:rStyle w:val="IndexLink"/>
                <w:rtl w:val="true"/>
              </w:rPr>
              <w:t>نسبت بین اسلام و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معرفی امام از زبان آن حضرت در نهج‌البلاغه</w:t>
            </w:r>
            <w:r>
              <w:rPr>
                <w:rStyle w:val="IndexLink"/>
                <w:rtl w:val="true"/>
              </w:rPr>
              <w:tab/>
            </w:r>
            <w:r>
              <w:rPr>
                <w:rStyle w:val="IndexLink"/>
              </w:rPr>
              <w:t>47</w:t>
            </w:r>
          </w:hyperlink>
        </w:p>
        <w:p>
          <w:pPr>
            <w:pStyle w:val="Contents3"/>
            <w:tabs>
              <w:tab w:val="clear" w:pos="8459"/>
              <w:tab w:val="right" w:pos="9026" w:leader="dot"/>
            </w:tabs>
            <w:rPr/>
          </w:pPr>
          <w:hyperlink w:anchor="__RefHeading___Toc414286_1878427129">
            <w:r>
              <w:rPr>
                <w:webHidden/>
                <w:rStyle w:val="IndexLink"/>
                <w:rtl w:val="true"/>
              </w:rPr>
              <w:t>عناصر سه گانه پیشنهادی و روابط تنگاتنگ بین آن‌ها در نهج‌البلاغه</w:t>
            </w:r>
            <w:r>
              <w:rPr>
                <w:rStyle w:val="IndexLink"/>
                <w:rtl w:val="true"/>
              </w:rPr>
              <w:tab/>
            </w:r>
            <w:r>
              <w:rPr>
                <w:rStyle w:val="IndexLink"/>
              </w:rPr>
              <w:t>50</w:t>
            </w:r>
          </w:hyperlink>
        </w:p>
        <w:p>
          <w:pPr>
            <w:pStyle w:val="Contents4"/>
            <w:tabs>
              <w:tab w:val="clear" w:pos="8176"/>
              <w:tab w:val="right" w:pos="9026" w:leader="dot"/>
            </w:tabs>
            <w:rPr/>
          </w:pPr>
          <w:hyperlink w:anchor="__RefHeading___Toc414288_1878427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14290_1878427129">
            <w:r>
              <w:rPr>
                <w:webHidden/>
                <w:rStyle w:val="IndexLink"/>
                <w:rtl w:val="true"/>
              </w:rPr>
              <w:t>یک ـ بیانات و کلمات نهج‌البلاغه‌ای درخصوص اسلام</w:t>
            </w:r>
            <w:r>
              <w:rPr>
                <w:rStyle w:val="IndexLink"/>
                <w:rtl w:val="true"/>
              </w:rPr>
              <w:t xml:space="preserve">: </w:t>
            </w:r>
            <w:r>
              <w:rPr>
                <w:rStyle w:val="IndexLink"/>
                <w:rtl w:val="true"/>
              </w:rPr>
              <w:t>دین خدا</w:t>
            </w:r>
            <w:r>
              <w:rPr>
                <w:rStyle w:val="IndexLink"/>
                <w:rtl w:val="true"/>
              </w:rPr>
              <w:tab/>
            </w:r>
            <w:r>
              <w:rPr>
                <w:rStyle w:val="IndexLink"/>
              </w:rPr>
              <w:t>50</w:t>
            </w:r>
          </w:hyperlink>
        </w:p>
        <w:p>
          <w:pPr>
            <w:pStyle w:val="Contents4"/>
            <w:tabs>
              <w:tab w:val="clear" w:pos="8176"/>
              <w:tab w:val="right" w:pos="9026" w:leader="dot"/>
            </w:tabs>
            <w:rPr/>
          </w:pPr>
          <w:hyperlink w:anchor="__RefHeading___Toc414292_1878427129">
            <w:r>
              <w:rPr>
                <w:webHidden/>
                <w:rStyle w:val="IndexLink"/>
                <w:rtl w:val="true"/>
              </w:rPr>
              <w:t>دو ـ بیانات و کلمات نهج‌البلاغه‌ای درخصوص پیامبر گرامی</w:t>
            </w:r>
            <w:r>
              <w:rPr>
                <w:rStyle w:val="IndexLink"/>
                <w:rtl w:val="true"/>
              </w:rPr>
              <w:t xml:space="preserve">: </w:t>
            </w:r>
            <w:r>
              <w:rPr>
                <w:rStyle w:val="IndexLink"/>
                <w:rtl w:val="true"/>
              </w:rPr>
              <w:t>رسول خدا</w:t>
            </w:r>
            <w:r>
              <w:rPr>
                <w:rStyle w:val="IndexLink"/>
                <w:rtl w:val="true"/>
              </w:rPr>
              <w:tab/>
            </w:r>
            <w:r>
              <w:rPr>
                <w:rStyle w:val="IndexLink"/>
              </w:rPr>
              <w:t>50</w:t>
            </w:r>
          </w:hyperlink>
        </w:p>
        <w:p>
          <w:pPr>
            <w:pStyle w:val="Contents4"/>
            <w:tabs>
              <w:tab w:val="clear" w:pos="8176"/>
              <w:tab w:val="right" w:pos="9026" w:leader="dot"/>
            </w:tabs>
            <w:rPr/>
          </w:pPr>
          <w:hyperlink w:anchor="__RefHeading___Toc414294_1878427129">
            <w:r>
              <w:rPr>
                <w:webHidden/>
                <w:rStyle w:val="IndexLink"/>
                <w:rtl w:val="true"/>
              </w:rPr>
              <w:t>سه ـ بیانات و کلمات نهج‌البلاغه‌ای درخصوص قرآن</w:t>
            </w:r>
            <w:r>
              <w:rPr>
                <w:rStyle w:val="IndexLink"/>
                <w:rtl w:val="true"/>
              </w:rPr>
              <w:t xml:space="preserve">: </w:t>
            </w:r>
            <w:r>
              <w:rPr>
                <w:rStyle w:val="IndexLink"/>
                <w:rtl w:val="true"/>
              </w:rPr>
              <w:t>کتاب خدا</w:t>
            </w:r>
            <w:r>
              <w:rPr>
                <w:rStyle w:val="IndexLink"/>
                <w:rtl w:val="true"/>
              </w:rPr>
              <w:tab/>
            </w:r>
            <w:r>
              <w:rPr>
                <w:rStyle w:val="IndexLink"/>
              </w:rPr>
              <w:t>50</w:t>
            </w:r>
          </w:hyperlink>
        </w:p>
        <w:p>
          <w:pPr>
            <w:pStyle w:val="Contents3"/>
            <w:tabs>
              <w:tab w:val="clear" w:pos="8459"/>
              <w:tab w:val="right" w:pos="9026" w:leader="dot"/>
            </w:tabs>
            <w:rPr/>
          </w:pPr>
          <w:hyperlink w:anchor="__RefHeading___Toc414296_1878427129">
            <w:r>
              <w:rPr>
                <w:webHidden/>
                <w:rStyle w:val="IndexLink"/>
                <w:rtl w:val="true"/>
              </w:rPr>
              <w:t>پیشینه</w:t>
            </w:r>
            <w:r>
              <w:rPr>
                <w:rStyle w:val="IndexLink"/>
                <w:rtl w:val="true"/>
              </w:rPr>
              <w:tab/>
            </w:r>
            <w:r>
              <w:rPr>
                <w:rStyle w:val="IndexLink"/>
              </w:rPr>
              <w:t>51</w:t>
            </w:r>
          </w:hyperlink>
        </w:p>
        <w:p>
          <w:pPr>
            <w:pStyle w:val="Contents3"/>
            <w:tabs>
              <w:tab w:val="clear" w:pos="8459"/>
              <w:tab w:val="right" w:pos="9026" w:leader="dot"/>
            </w:tabs>
            <w:rPr/>
          </w:pPr>
          <w:hyperlink w:anchor="__RefHeading___Toc414298_1878427129">
            <w:r>
              <w:rPr>
                <w:webHidden/>
                <w:rStyle w:val="IndexLink"/>
                <w:rtl w:val="true"/>
              </w:rPr>
              <w:t>بررسی</w:t>
            </w:r>
            <w:r>
              <w:rPr>
                <w:rStyle w:val="IndexLink"/>
                <w:rtl w:val="true"/>
              </w:rPr>
              <w:tab/>
            </w:r>
            <w:r>
              <w:rPr>
                <w:rStyle w:val="IndexLink"/>
              </w:rPr>
              <w:t>54</w:t>
            </w:r>
          </w:hyperlink>
        </w:p>
        <w:p>
          <w:pPr>
            <w:pStyle w:val="Contents3"/>
            <w:tabs>
              <w:tab w:val="clear" w:pos="8459"/>
              <w:tab w:val="right" w:pos="9026" w:leader="dot"/>
            </w:tabs>
            <w:rPr/>
          </w:pPr>
          <w:hyperlink w:anchor="__RefHeading___Toc414300_1878427129">
            <w:r>
              <w:rPr>
                <w:webHidden/>
                <w:rStyle w:val="IndexLink"/>
                <w:rtl w:val="true"/>
              </w:rPr>
              <w:t>الف</w:t>
            </w:r>
            <w:r>
              <w:rPr>
                <w:rStyle w:val="IndexLink"/>
                <w:rtl w:val="true"/>
              </w:rPr>
              <w:t xml:space="preserve">) </w:t>
            </w:r>
            <w:r>
              <w:rPr>
                <w:rStyle w:val="IndexLink"/>
                <w:rtl w:val="true"/>
              </w:rPr>
              <w:t>خطبه‌های نهج‌البلاغه</w:t>
            </w:r>
            <w:r>
              <w:rPr>
                <w:rStyle w:val="IndexLink"/>
                <w:rtl w:val="true"/>
              </w:rPr>
              <w:tab/>
            </w:r>
            <w:r>
              <w:rPr>
                <w:rStyle w:val="IndexLink"/>
              </w:rPr>
              <w:t>54</w:t>
            </w:r>
          </w:hyperlink>
        </w:p>
        <w:p>
          <w:pPr>
            <w:pStyle w:val="Contents3"/>
            <w:tabs>
              <w:tab w:val="clear" w:pos="8459"/>
              <w:tab w:val="right" w:pos="9026" w:leader="dot"/>
            </w:tabs>
            <w:rPr/>
          </w:pPr>
          <w:hyperlink w:anchor="__RefHeading___Toc414302_1878427129">
            <w:r>
              <w:rPr>
                <w:webHidden/>
                <w:rStyle w:val="IndexLink"/>
                <w:rtl w:val="true"/>
              </w:rPr>
              <w:t>ب</w:t>
            </w:r>
            <w:r>
              <w:rPr>
                <w:rStyle w:val="IndexLink"/>
                <w:rtl w:val="true"/>
              </w:rPr>
              <w:t xml:space="preserve">) </w:t>
            </w:r>
            <w:r>
              <w:rPr>
                <w:rStyle w:val="IndexLink"/>
                <w:rtl w:val="true"/>
              </w:rPr>
              <w:t>نامه‌های نهج‌البلاغه</w:t>
            </w:r>
            <w:r>
              <w:rPr>
                <w:rStyle w:val="IndexLink"/>
                <w:rtl w:val="true"/>
              </w:rPr>
              <w:tab/>
            </w:r>
            <w:r>
              <w:rPr>
                <w:rStyle w:val="IndexLink"/>
              </w:rPr>
              <w:t>64</w:t>
            </w:r>
          </w:hyperlink>
        </w:p>
        <w:p>
          <w:pPr>
            <w:pStyle w:val="Contents3"/>
            <w:tabs>
              <w:tab w:val="clear" w:pos="8459"/>
              <w:tab w:val="right" w:pos="9026" w:leader="dot"/>
            </w:tabs>
            <w:rPr/>
          </w:pPr>
          <w:hyperlink w:anchor="__RefHeading___Toc414304_1878427129">
            <w:r>
              <w:rPr>
                <w:webHidden/>
                <w:rStyle w:val="IndexLink"/>
                <w:rtl w:val="true"/>
              </w:rPr>
              <w:t>ج</w:t>
            </w:r>
            <w:r>
              <w:rPr>
                <w:rStyle w:val="IndexLink"/>
                <w:rtl w:val="true"/>
              </w:rPr>
              <w:t xml:space="preserve">) </w:t>
            </w:r>
            <w:r>
              <w:rPr>
                <w:rStyle w:val="IndexLink"/>
                <w:rtl w:val="true"/>
              </w:rPr>
              <w:t>حکمت‌های نهج‌البلاغه</w:t>
            </w:r>
            <w:r>
              <w:rPr>
                <w:rStyle w:val="IndexLink"/>
                <w:rtl w:val="true"/>
              </w:rPr>
              <w:tab/>
            </w:r>
            <w:r>
              <w:rPr>
                <w:rStyle w:val="IndexLink"/>
              </w:rPr>
              <w:t>65</w:t>
            </w:r>
          </w:hyperlink>
        </w:p>
        <w:p>
          <w:pPr>
            <w:pStyle w:val="Contents3"/>
            <w:tabs>
              <w:tab w:val="clear" w:pos="8459"/>
              <w:tab w:val="right" w:pos="9026" w:leader="dot"/>
            </w:tabs>
            <w:rPr/>
          </w:pPr>
          <w:hyperlink w:anchor="__RefHeading___Toc414306_1878427129">
            <w:r>
              <w:rPr>
                <w:webHidden/>
                <w:rStyle w:val="IndexLink"/>
                <w:rtl w:val="true"/>
              </w:rPr>
              <w:t>دسته‌بندی آماری نتایج پژوهش</w:t>
            </w:r>
            <w:r>
              <w:rPr>
                <w:rStyle w:val="IndexLink"/>
                <w:rtl w:val="true"/>
              </w:rPr>
              <w:tab/>
            </w:r>
            <w:r>
              <w:rPr>
                <w:rStyle w:val="IndexLink"/>
              </w:rPr>
              <w:t>65</w:t>
            </w:r>
          </w:hyperlink>
        </w:p>
        <w:p>
          <w:pPr>
            <w:pStyle w:val="Contents3"/>
            <w:tabs>
              <w:tab w:val="clear" w:pos="8459"/>
              <w:tab w:val="right" w:pos="9026" w:leader="dot"/>
            </w:tabs>
            <w:rPr/>
          </w:pPr>
          <w:hyperlink w:anchor="__RefHeading___Toc414308_1878427129">
            <w:r>
              <w:rPr>
                <w:webHidden/>
                <w:rStyle w:val="IndexLink"/>
                <w:rtl w:val="true"/>
              </w:rPr>
              <w:t>نتیجه</w:t>
            </w:r>
            <w:r>
              <w:rPr>
                <w:rStyle w:val="IndexLink"/>
                <w:rtl w:val="true"/>
              </w:rPr>
              <w:tab/>
            </w:r>
            <w:r>
              <w:rPr>
                <w:rStyle w:val="IndexLink"/>
              </w:rPr>
              <w:t>69</w:t>
            </w:r>
          </w:hyperlink>
        </w:p>
        <w:p>
          <w:pPr>
            <w:pStyle w:val="Contents3"/>
            <w:tabs>
              <w:tab w:val="clear" w:pos="8459"/>
              <w:tab w:val="right" w:pos="9026" w:leader="dot"/>
            </w:tabs>
            <w:rPr/>
          </w:pPr>
          <w:hyperlink w:anchor="__RefHeading___Toc414310_1878427129">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414312_1878427129">
            <w:r>
              <w:rPr>
                <w:webHidden/>
                <w:rStyle w:val="IndexLink"/>
                <w:rtl w:val="true"/>
              </w:rPr>
              <w:t xml:space="preserve">بررسی و تحلیل منطقی </w:t>
            </w:r>
            <w:r>
              <w:rPr>
                <w:rStyle w:val="IndexLink"/>
                <w:rtl w:val="true"/>
              </w:rPr>
              <w:t>«</w:t>
            </w:r>
            <w:r>
              <w:rPr>
                <w:rStyle w:val="IndexLink"/>
                <w:rtl w:val="true"/>
              </w:rPr>
              <w:t>نبوت</w:t>
            </w:r>
            <w:r>
              <w:rPr>
                <w:rStyle w:val="IndexLink"/>
                <w:rtl w:val="true"/>
              </w:rPr>
              <w:t xml:space="preserve">» </w:t>
            </w:r>
            <w:r>
              <w:rPr>
                <w:rStyle w:val="IndexLink"/>
                <w:rtl w:val="true"/>
              </w:rPr>
              <w:t>در نهج‌البلاغه</w:t>
            </w:r>
            <w:r>
              <w:rPr>
                <w:rStyle w:val="IndexLink"/>
                <w:rtl w:val="true"/>
              </w:rPr>
              <w:tab/>
            </w:r>
            <w:r>
              <w:rPr>
                <w:rStyle w:val="IndexLink"/>
              </w:rPr>
              <w:t>71</w:t>
            </w:r>
          </w:hyperlink>
        </w:p>
        <w:p>
          <w:pPr>
            <w:pStyle w:val="Contents3"/>
            <w:tabs>
              <w:tab w:val="clear" w:pos="8459"/>
              <w:tab w:val="right" w:pos="9026" w:leader="dot"/>
            </w:tabs>
            <w:rPr/>
          </w:pPr>
          <w:hyperlink w:anchor="__RefHeading___Toc414314_1878427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14316_1878427129">
            <w:r>
              <w:rPr>
                <w:webHidden/>
                <w:rStyle w:val="IndexLink"/>
                <w:rtl w:val="true"/>
              </w:rPr>
              <w:t>چکیده</w:t>
            </w:r>
            <w:r>
              <w:rPr>
                <w:rStyle w:val="IndexLink"/>
                <w:rtl w:val="true"/>
              </w:rPr>
              <w:tab/>
            </w:r>
            <w:r>
              <w:rPr>
                <w:rStyle w:val="IndexLink"/>
              </w:rPr>
              <w:t>73</w:t>
            </w:r>
          </w:hyperlink>
        </w:p>
        <w:p>
          <w:pPr>
            <w:pStyle w:val="Contents3"/>
            <w:tabs>
              <w:tab w:val="clear" w:pos="8459"/>
              <w:tab w:val="right" w:pos="9026" w:leader="dot"/>
            </w:tabs>
            <w:rPr/>
          </w:pPr>
          <w:hyperlink w:anchor="__RefHeading___Toc414318_1878427129">
            <w:r>
              <w:rPr>
                <w:webHidden/>
                <w:rStyle w:val="IndexLink"/>
              </w:rPr>
              <w:t>1</w:t>
            </w:r>
            <w:r>
              <w:rPr>
                <w:rStyle w:val="IndexLink"/>
                <w:rtl w:val="true"/>
              </w:rPr>
              <w:t>ـ مقدمه</w:t>
            </w:r>
            <w:r>
              <w:rPr>
                <w:rStyle w:val="IndexLink"/>
                <w:rtl w:val="true"/>
              </w:rPr>
              <w:tab/>
            </w:r>
            <w:r>
              <w:rPr>
                <w:rStyle w:val="IndexLink"/>
              </w:rPr>
              <w:t>74</w:t>
            </w:r>
          </w:hyperlink>
        </w:p>
        <w:p>
          <w:pPr>
            <w:pStyle w:val="Contents3"/>
            <w:tabs>
              <w:tab w:val="clear" w:pos="8459"/>
              <w:tab w:val="right" w:pos="9026" w:leader="dot"/>
            </w:tabs>
            <w:rPr/>
          </w:pPr>
          <w:hyperlink w:anchor="__RefHeading___Toc414320_1878427129">
            <w:r>
              <w:rPr>
                <w:webHidden/>
                <w:rStyle w:val="IndexLink"/>
              </w:rPr>
              <w:t>2</w:t>
            </w:r>
            <w:r>
              <w:rPr>
                <w:rStyle w:val="IndexLink"/>
                <w:rtl w:val="true"/>
              </w:rPr>
              <w:t>ـ معنای لغوی نبی</w:t>
            </w:r>
            <w:r>
              <w:rPr>
                <w:rStyle w:val="IndexLink"/>
                <w:rtl w:val="true"/>
              </w:rPr>
              <w:tab/>
            </w:r>
            <w:r>
              <w:rPr>
                <w:rStyle w:val="IndexLink"/>
              </w:rPr>
              <w:t>74</w:t>
            </w:r>
          </w:hyperlink>
        </w:p>
        <w:p>
          <w:pPr>
            <w:pStyle w:val="Contents3"/>
            <w:tabs>
              <w:tab w:val="clear" w:pos="8459"/>
              <w:tab w:val="right" w:pos="9026" w:leader="dot"/>
            </w:tabs>
            <w:rPr/>
          </w:pPr>
          <w:hyperlink w:anchor="__RefHeading___Toc414322_1878427129">
            <w:r>
              <w:rPr>
                <w:webHidden/>
                <w:rStyle w:val="IndexLink"/>
              </w:rPr>
              <w:t>3</w:t>
            </w:r>
            <w:r>
              <w:rPr>
                <w:rStyle w:val="IndexLink"/>
                <w:rtl w:val="true"/>
              </w:rPr>
              <w:t>ـ ضرورت بعثت انبیا</w:t>
            </w:r>
            <w:r>
              <w:rPr>
                <w:rStyle w:val="IndexLink"/>
                <w:rtl w:val="true"/>
              </w:rPr>
              <w:tab/>
            </w:r>
            <w:r>
              <w:rPr>
                <w:rStyle w:val="IndexLink"/>
              </w:rPr>
              <w:t>75</w:t>
            </w:r>
          </w:hyperlink>
        </w:p>
        <w:p>
          <w:pPr>
            <w:pStyle w:val="Contents3"/>
            <w:tabs>
              <w:tab w:val="clear" w:pos="8459"/>
              <w:tab w:val="right" w:pos="9026" w:leader="dot"/>
            </w:tabs>
            <w:rPr/>
          </w:pPr>
          <w:hyperlink w:anchor="__RefHeading___Toc414324_1878427129">
            <w:r>
              <w:rPr>
                <w:webHidden/>
                <w:rStyle w:val="IndexLink"/>
                <w:rtl w:val="true"/>
              </w:rPr>
              <w:t>ـ نارسایی دانش بشری</w:t>
            </w:r>
            <w:r>
              <w:rPr>
                <w:rStyle w:val="IndexLink"/>
                <w:rtl w:val="true"/>
              </w:rPr>
              <w:tab/>
            </w:r>
            <w:r>
              <w:rPr>
                <w:rStyle w:val="IndexLink"/>
              </w:rPr>
              <w:t>77</w:t>
            </w:r>
          </w:hyperlink>
        </w:p>
        <w:p>
          <w:pPr>
            <w:pStyle w:val="Contents3"/>
            <w:tabs>
              <w:tab w:val="clear" w:pos="8459"/>
              <w:tab w:val="right" w:pos="9026" w:leader="dot"/>
            </w:tabs>
            <w:rPr/>
          </w:pPr>
          <w:hyperlink w:anchor="__RefHeading___Toc414326_1878427129">
            <w:r>
              <w:rPr>
                <w:webHidden/>
                <w:rStyle w:val="IndexLink"/>
              </w:rPr>
              <w:t>4</w:t>
            </w:r>
            <w:r>
              <w:rPr>
                <w:rStyle w:val="IndexLink"/>
                <w:rtl w:val="true"/>
              </w:rPr>
              <w:t>ـ حکمت‌‌های بعثت انبیا</w:t>
            </w:r>
            <w:r>
              <w:rPr>
                <w:rStyle w:val="IndexLink"/>
                <w:rtl w:val="true"/>
              </w:rPr>
              <w:tab/>
            </w:r>
            <w:r>
              <w:rPr>
                <w:rStyle w:val="IndexLink"/>
              </w:rPr>
              <w:t>78</w:t>
            </w:r>
          </w:hyperlink>
        </w:p>
        <w:p>
          <w:pPr>
            <w:pStyle w:val="Contents3"/>
            <w:tabs>
              <w:tab w:val="clear" w:pos="8459"/>
              <w:tab w:val="right" w:pos="9026" w:leader="dot"/>
            </w:tabs>
            <w:rPr/>
          </w:pPr>
          <w:hyperlink w:anchor="__RefHeading___Toc414328_1878427129">
            <w:r>
              <w:rPr>
                <w:webHidden/>
                <w:rStyle w:val="IndexLink"/>
              </w:rPr>
              <w:t>5</w:t>
            </w:r>
            <w:r>
              <w:rPr>
                <w:rStyle w:val="IndexLink"/>
                <w:rtl w:val="true"/>
              </w:rPr>
              <w:t>ـ سیره انبیا الهی</w:t>
            </w:r>
            <w:r>
              <w:rPr>
                <w:rStyle w:val="IndexLink"/>
                <w:rtl w:val="true"/>
              </w:rPr>
              <w:tab/>
            </w:r>
            <w:r>
              <w:rPr>
                <w:rStyle w:val="IndexLink"/>
              </w:rPr>
              <w:t>82</w:t>
            </w:r>
          </w:hyperlink>
        </w:p>
        <w:p>
          <w:pPr>
            <w:pStyle w:val="Contents4"/>
            <w:tabs>
              <w:tab w:val="clear" w:pos="8176"/>
              <w:tab w:val="right" w:pos="9026" w:leader="dot"/>
            </w:tabs>
            <w:rPr/>
          </w:pPr>
          <w:hyperlink w:anchor="__RefHeading___Toc414330_1878427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14332_1878427129">
            <w:r>
              <w:rPr>
                <w:webHidden/>
                <w:rStyle w:val="IndexLink"/>
                <w:rtl w:val="true"/>
              </w:rPr>
              <w:t>الف</w:t>
            </w:r>
            <w:r>
              <w:rPr>
                <w:rStyle w:val="IndexLink"/>
                <w:rtl w:val="true"/>
              </w:rPr>
              <w:t xml:space="preserve">. </w:t>
            </w:r>
            <w:r>
              <w:rPr>
                <w:rStyle w:val="IndexLink"/>
                <w:rtl w:val="true"/>
              </w:rPr>
              <w:t>حضرت آدم</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414334_1878427129">
            <w:r>
              <w:rPr>
                <w:webHidden/>
                <w:rStyle w:val="IndexLink"/>
                <w:rtl w:val="true"/>
              </w:rPr>
              <w:t>ب</w:t>
            </w:r>
            <w:r>
              <w:rPr>
                <w:rStyle w:val="IndexLink"/>
                <w:rtl w:val="true"/>
              </w:rPr>
              <w:t xml:space="preserve">. </w:t>
            </w:r>
            <w:r>
              <w:rPr>
                <w:rStyle w:val="IndexLink"/>
                <w:rtl w:val="true"/>
              </w:rPr>
              <w:t>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و هارون</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414336_1878427129">
            <w:r>
              <w:rPr>
                <w:webHidden/>
                <w:rStyle w:val="IndexLink"/>
                <w:rtl w:val="true"/>
              </w:rPr>
              <w:t>ج</w:t>
            </w:r>
            <w:r>
              <w:rPr>
                <w:rStyle w:val="IndexLink"/>
                <w:rtl w:val="true"/>
              </w:rPr>
              <w:t xml:space="preserve">. </w:t>
            </w:r>
            <w:r>
              <w:rPr>
                <w:rStyle w:val="IndexLink"/>
                <w:rtl w:val="true"/>
              </w:rPr>
              <w:t>حضرت محمد</w:t>
            </w:r>
            <w:r>
              <w:rPr>
                <w:rStyle w:val="IndexLink"/>
                <w:rtl w:val="true"/>
              </w:rPr>
              <w:t>(</w:t>
            </w:r>
            <w:r>
              <w:rPr>
                <w:rStyle w:val="IndexLink"/>
                <w:rtl w:val="true"/>
              </w:rPr>
              <w:t>صلی الله علیه واله</w:t>
            </w:r>
            <w:r>
              <w:rPr>
                <w:rStyle w:val="IndexLink"/>
                <w:rtl w:val="true"/>
              </w:rPr>
              <w:t>)</w:t>
              <w:tab/>
            </w:r>
            <w:r>
              <w:rPr>
                <w:rStyle w:val="IndexLink"/>
              </w:rPr>
              <w:t>87</w:t>
            </w:r>
          </w:hyperlink>
        </w:p>
        <w:p>
          <w:pPr>
            <w:pStyle w:val="Contents3"/>
            <w:tabs>
              <w:tab w:val="clear" w:pos="8459"/>
              <w:tab w:val="right" w:pos="9026" w:leader="dot"/>
            </w:tabs>
            <w:rPr/>
          </w:pPr>
          <w:hyperlink w:anchor="__RefHeading___Toc414338_1878427129">
            <w:r>
              <w:rPr>
                <w:webHidden/>
                <w:rStyle w:val="IndexLink"/>
                <w:rtl w:val="true"/>
              </w:rPr>
              <w:t>نتیجه</w:t>
            </w:r>
            <w:r>
              <w:rPr>
                <w:rStyle w:val="IndexLink"/>
                <w:rtl w:val="true"/>
              </w:rPr>
              <w:tab/>
            </w:r>
            <w:r>
              <w:rPr>
                <w:rStyle w:val="IndexLink"/>
              </w:rPr>
              <w:t>89</w:t>
            </w:r>
          </w:hyperlink>
        </w:p>
        <w:p>
          <w:pPr>
            <w:pStyle w:val="Contents3"/>
            <w:tabs>
              <w:tab w:val="clear" w:pos="8459"/>
              <w:tab w:val="right" w:pos="9026" w:leader="dot"/>
            </w:tabs>
            <w:rPr/>
          </w:pPr>
          <w:hyperlink w:anchor="__RefHeading___Toc414340_1878427129">
            <w:r>
              <w:rPr>
                <w:webHidden/>
                <w:rStyle w:val="IndexLink"/>
                <w:rtl w:val="true"/>
              </w:rPr>
              <w:t>منابع</w:t>
            </w:r>
            <w:r>
              <w:rPr>
                <w:rStyle w:val="IndexLink"/>
                <w:rtl w:val="true"/>
              </w:rPr>
              <w:tab/>
            </w:r>
            <w:r>
              <w:rPr>
                <w:rStyle w:val="IndexLink"/>
              </w:rPr>
              <w:t>90</w:t>
            </w:r>
          </w:hyperlink>
        </w:p>
        <w:p>
          <w:pPr>
            <w:pStyle w:val="Contents2"/>
            <w:tabs>
              <w:tab w:val="clear" w:pos="8743"/>
              <w:tab w:val="right" w:pos="9026" w:leader="dot"/>
            </w:tabs>
            <w:rPr/>
          </w:pPr>
          <w:hyperlink w:anchor="__RefHeading___Toc414342_1878427129">
            <w:r>
              <w:rPr>
                <w:webHidden/>
                <w:rStyle w:val="IndexLink"/>
                <w:rtl w:val="true"/>
              </w:rPr>
              <w:t>واژه‌شناسی تسبییح و معناپژوهی تنزیه الهی در لسان قرآن ونهج‌البلاغه</w:t>
            </w:r>
            <w:r>
              <w:rPr>
                <w:rStyle w:val="IndexLink"/>
                <w:rtl w:val="true"/>
              </w:rPr>
              <w:tab/>
            </w:r>
            <w:r>
              <w:rPr>
                <w:rStyle w:val="IndexLink"/>
              </w:rPr>
              <w:t>91</w:t>
            </w:r>
          </w:hyperlink>
        </w:p>
        <w:p>
          <w:pPr>
            <w:pStyle w:val="Contents3"/>
            <w:tabs>
              <w:tab w:val="clear" w:pos="8459"/>
              <w:tab w:val="right" w:pos="9026" w:leader="dot"/>
            </w:tabs>
            <w:rPr/>
          </w:pPr>
          <w:hyperlink w:anchor="__RefHeading___Toc414344_1878427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14346_1878427129">
            <w:r>
              <w:rPr>
                <w:webHidden/>
                <w:rStyle w:val="IndexLink"/>
                <w:rtl w:val="true"/>
              </w:rPr>
              <w:t>چکیده</w:t>
            </w:r>
            <w:r>
              <w:rPr>
                <w:rStyle w:val="IndexLink"/>
                <w:rtl w:val="true"/>
              </w:rPr>
              <w:tab/>
            </w:r>
            <w:r>
              <w:rPr>
                <w:rStyle w:val="IndexLink"/>
              </w:rPr>
              <w:t>93</w:t>
            </w:r>
          </w:hyperlink>
        </w:p>
        <w:p>
          <w:pPr>
            <w:pStyle w:val="Contents3"/>
            <w:tabs>
              <w:tab w:val="clear" w:pos="8459"/>
              <w:tab w:val="right" w:pos="9026" w:leader="dot"/>
            </w:tabs>
            <w:rPr/>
          </w:pPr>
          <w:hyperlink w:anchor="__RefHeading___Toc414348_1878427129">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414350_1878427129">
            <w:r>
              <w:rPr>
                <w:webHidden/>
                <w:rStyle w:val="IndexLink"/>
                <w:rtl w:val="true"/>
              </w:rPr>
              <w:t xml:space="preserve">مفهوم‌‌شناسی </w:t>
            </w:r>
            <w:r>
              <w:rPr>
                <w:rStyle w:val="IndexLink"/>
                <w:rtl w:val="true"/>
              </w:rPr>
              <w:t>«</w:t>
            </w:r>
            <w:r>
              <w:rPr>
                <w:rStyle w:val="IndexLink"/>
                <w:rtl w:val="true"/>
              </w:rPr>
              <w:t>تسبیح</w:t>
            </w:r>
            <w:r>
              <w:rPr>
                <w:rStyle w:val="IndexLink"/>
                <w:rtl w:val="true"/>
              </w:rPr>
              <w:t xml:space="preserve">» </w:t>
            </w:r>
            <w:r>
              <w:rPr>
                <w:rStyle w:val="IndexLink"/>
                <w:rtl w:val="true"/>
              </w:rPr>
              <w:t>در قرآن</w:t>
            </w:r>
            <w:r>
              <w:rPr>
                <w:rStyle w:val="IndexLink"/>
                <w:rtl w:val="true"/>
              </w:rPr>
              <w:tab/>
            </w:r>
            <w:r>
              <w:rPr>
                <w:rStyle w:val="IndexLink"/>
              </w:rPr>
              <w:t>94</w:t>
            </w:r>
          </w:hyperlink>
        </w:p>
        <w:p>
          <w:pPr>
            <w:pStyle w:val="Contents3"/>
            <w:tabs>
              <w:tab w:val="clear" w:pos="8459"/>
              <w:tab w:val="right" w:pos="9026" w:leader="dot"/>
            </w:tabs>
            <w:rPr/>
          </w:pPr>
          <w:hyperlink w:anchor="__RefHeading___Toc414352_1878427129">
            <w:r>
              <w:rPr>
                <w:webHidden/>
                <w:rStyle w:val="IndexLink"/>
                <w:rtl w:val="true"/>
              </w:rPr>
              <w:t>الف</w:t>
            </w:r>
            <w:r>
              <w:rPr>
                <w:rStyle w:val="IndexLink"/>
                <w:rtl w:val="true"/>
              </w:rPr>
              <w:t xml:space="preserve">) </w:t>
            </w:r>
            <w:r>
              <w:rPr>
                <w:rStyle w:val="IndexLink"/>
                <w:rtl w:val="true"/>
              </w:rPr>
              <w:t>تنزیه خداوند از آنچه مشرکان به آن اعتقاد دارند</w:t>
            </w:r>
            <w:r>
              <w:rPr>
                <w:rStyle w:val="IndexLink"/>
                <w:rtl w:val="true"/>
              </w:rPr>
              <w:tab/>
            </w:r>
            <w:r>
              <w:rPr>
                <w:rStyle w:val="IndexLink"/>
              </w:rPr>
              <w:t>95</w:t>
            </w:r>
          </w:hyperlink>
        </w:p>
        <w:p>
          <w:pPr>
            <w:pStyle w:val="Contents3"/>
            <w:tabs>
              <w:tab w:val="clear" w:pos="8459"/>
              <w:tab w:val="right" w:pos="9026" w:leader="dot"/>
            </w:tabs>
            <w:rPr/>
          </w:pPr>
          <w:hyperlink w:anchor="__RefHeading___Toc414354_1878427129">
            <w:r>
              <w:rPr>
                <w:webHidden/>
                <w:rStyle w:val="IndexLink"/>
                <w:rtl w:val="true"/>
              </w:rPr>
              <w:t>ب</w:t>
            </w:r>
            <w:r>
              <w:rPr>
                <w:rStyle w:val="IndexLink"/>
                <w:rtl w:val="true"/>
              </w:rPr>
              <w:t xml:space="preserve">) </w:t>
            </w:r>
            <w:r>
              <w:rPr>
                <w:rStyle w:val="IndexLink"/>
                <w:rtl w:val="true"/>
              </w:rPr>
              <w:t xml:space="preserve">تنزیه خداوند از بدی </w:t>
            </w:r>
            <w:r>
              <w:rPr>
                <w:rStyle w:val="IndexLink"/>
                <w:rtl w:val="true"/>
              </w:rPr>
              <w:t>(</w:t>
            </w:r>
            <w:r>
              <w:rPr>
                <w:rStyle w:val="IndexLink"/>
                <w:rtl w:val="true"/>
              </w:rPr>
              <w:t>سوء</w:t>
            </w:r>
            <w:r>
              <w:rPr>
                <w:rStyle w:val="IndexLink"/>
                <w:rtl w:val="true"/>
              </w:rPr>
              <w:t>)</w:t>
              <w:tab/>
            </w:r>
            <w:r>
              <w:rPr>
                <w:rStyle w:val="IndexLink"/>
              </w:rPr>
              <w:t>95</w:t>
            </w:r>
          </w:hyperlink>
        </w:p>
        <w:p>
          <w:pPr>
            <w:pStyle w:val="Contents3"/>
            <w:tabs>
              <w:tab w:val="clear" w:pos="8459"/>
              <w:tab w:val="right" w:pos="9026" w:leader="dot"/>
            </w:tabs>
            <w:rPr/>
          </w:pPr>
          <w:hyperlink w:anchor="__RefHeading___Toc414356_1878427129">
            <w:r>
              <w:rPr>
                <w:webHidden/>
                <w:rStyle w:val="IndexLink"/>
                <w:rtl w:val="true"/>
              </w:rPr>
              <w:t>ج</w:t>
            </w:r>
            <w:r>
              <w:rPr>
                <w:rStyle w:val="IndexLink"/>
                <w:rtl w:val="true"/>
              </w:rPr>
              <w:t xml:space="preserve">) </w:t>
            </w:r>
            <w:r>
              <w:rPr>
                <w:rStyle w:val="IndexLink"/>
                <w:rtl w:val="true"/>
              </w:rPr>
              <w:t>تنزیه از نقایص کائنات</w:t>
            </w:r>
            <w:r>
              <w:rPr>
                <w:rStyle w:val="IndexLink"/>
                <w:rtl w:val="true"/>
              </w:rPr>
              <w:tab/>
            </w:r>
            <w:r>
              <w:rPr>
                <w:rStyle w:val="IndexLink"/>
              </w:rPr>
              <w:t>96</w:t>
            </w:r>
          </w:hyperlink>
        </w:p>
        <w:p>
          <w:pPr>
            <w:pStyle w:val="Contents3"/>
            <w:tabs>
              <w:tab w:val="clear" w:pos="8459"/>
              <w:tab w:val="right" w:pos="9026" w:leader="dot"/>
            </w:tabs>
            <w:rPr/>
          </w:pPr>
          <w:hyperlink w:anchor="__RefHeading___Toc414358_1878427129">
            <w:r>
              <w:rPr>
                <w:webHidden/>
                <w:rStyle w:val="IndexLink"/>
                <w:rtl w:val="true"/>
              </w:rPr>
              <w:t>د</w:t>
            </w:r>
            <w:r>
              <w:rPr>
                <w:rStyle w:val="IndexLink"/>
                <w:rtl w:val="true"/>
              </w:rPr>
              <w:t xml:space="preserve">) </w:t>
            </w:r>
            <w:r>
              <w:rPr>
                <w:rStyle w:val="IndexLink"/>
                <w:rtl w:val="true"/>
              </w:rPr>
              <w:t>شهادت به ربوبیت و وحدانیت</w:t>
            </w:r>
            <w:r>
              <w:rPr>
                <w:rStyle w:val="IndexLink"/>
                <w:rtl w:val="true"/>
              </w:rPr>
              <w:tab/>
            </w:r>
            <w:r>
              <w:rPr>
                <w:rStyle w:val="IndexLink"/>
              </w:rPr>
              <w:t>96</w:t>
            </w:r>
          </w:hyperlink>
        </w:p>
        <w:p>
          <w:pPr>
            <w:pStyle w:val="Contents3"/>
            <w:tabs>
              <w:tab w:val="clear" w:pos="8459"/>
              <w:tab w:val="right" w:pos="9026" w:leader="dot"/>
            </w:tabs>
            <w:rPr/>
          </w:pPr>
          <w:hyperlink w:anchor="__RefHeading___Toc414360_1878427129">
            <w:r>
              <w:rPr>
                <w:webHidden/>
                <w:rStyle w:val="IndexLink"/>
                <w:rtl w:val="true"/>
              </w:rPr>
              <w:t>هـ</w:t>
            </w:r>
            <w:r>
              <w:rPr>
                <w:rStyle w:val="IndexLink"/>
                <w:rtl w:val="true"/>
              </w:rPr>
              <w:t xml:space="preserve">) </w:t>
            </w:r>
            <w:r>
              <w:rPr>
                <w:rStyle w:val="IndexLink"/>
                <w:rtl w:val="true"/>
              </w:rPr>
              <w:t>گونه‌های وجودی تسبیح در نهج‌البلاغه</w:t>
            </w:r>
            <w:r>
              <w:rPr>
                <w:rStyle w:val="IndexLink"/>
                <w:rtl w:val="true"/>
              </w:rPr>
              <w:tab/>
            </w:r>
            <w:r>
              <w:rPr>
                <w:rStyle w:val="IndexLink"/>
              </w:rPr>
              <w:t>98</w:t>
            </w:r>
          </w:hyperlink>
        </w:p>
        <w:p>
          <w:pPr>
            <w:pStyle w:val="Contents3"/>
            <w:tabs>
              <w:tab w:val="clear" w:pos="8459"/>
              <w:tab w:val="right" w:pos="9026" w:leader="dot"/>
            </w:tabs>
            <w:rPr/>
          </w:pPr>
          <w:hyperlink w:anchor="__RefHeading___Toc414362_1878427129">
            <w:r>
              <w:rPr>
                <w:webHidden/>
                <w:rStyle w:val="IndexLink"/>
                <w:rtl w:val="true"/>
              </w:rPr>
              <w:t>و</w:t>
            </w:r>
            <w:r>
              <w:rPr>
                <w:rStyle w:val="IndexLink"/>
                <w:rtl w:val="true"/>
              </w:rPr>
              <w:t xml:space="preserve">) </w:t>
            </w:r>
            <w:r>
              <w:rPr>
                <w:rStyle w:val="IndexLink"/>
                <w:rtl w:val="true"/>
              </w:rPr>
              <w:t>مراتب تسبیح وجودی</w:t>
            </w:r>
            <w:r>
              <w:rPr>
                <w:rStyle w:val="IndexLink"/>
                <w:rtl w:val="true"/>
              </w:rPr>
              <w:tab/>
            </w:r>
            <w:r>
              <w:rPr>
                <w:rStyle w:val="IndexLink"/>
              </w:rPr>
              <w:t>102</w:t>
            </w:r>
          </w:hyperlink>
        </w:p>
        <w:p>
          <w:pPr>
            <w:pStyle w:val="Contents3"/>
            <w:tabs>
              <w:tab w:val="clear" w:pos="8459"/>
              <w:tab w:val="right" w:pos="9026" w:leader="dot"/>
            </w:tabs>
            <w:rPr/>
          </w:pPr>
          <w:hyperlink w:anchor="__RefHeading___Toc414364_1878427129">
            <w:r>
              <w:rPr>
                <w:webHidden/>
                <w:rStyle w:val="IndexLink"/>
                <w:rtl w:val="true"/>
              </w:rPr>
              <w:t>ز</w:t>
            </w:r>
            <w:r>
              <w:rPr>
                <w:rStyle w:val="IndexLink"/>
                <w:rtl w:val="true"/>
              </w:rPr>
              <w:t xml:space="preserve">) </w:t>
            </w:r>
            <w:r>
              <w:rPr>
                <w:rStyle w:val="IndexLink"/>
                <w:rtl w:val="true"/>
              </w:rPr>
              <w:t>تسبیح، مقدمه حمد الهی</w:t>
            </w:r>
            <w:r>
              <w:rPr>
                <w:rStyle w:val="IndexLink"/>
                <w:rtl w:val="true"/>
              </w:rPr>
              <w:tab/>
            </w:r>
            <w:r>
              <w:rPr>
                <w:rStyle w:val="IndexLink"/>
              </w:rPr>
              <w:t>104</w:t>
            </w:r>
          </w:hyperlink>
        </w:p>
        <w:p>
          <w:pPr>
            <w:pStyle w:val="Contents3"/>
            <w:tabs>
              <w:tab w:val="clear" w:pos="8459"/>
              <w:tab w:val="right" w:pos="9026" w:leader="dot"/>
            </w:tabs>
            <w:rPr/>
          </w:pPr>
          <w:hyperlink w:anchor="__RefHeading___Toc414366_1878427129">
            <w:r>
              <w:rPr>
                <w:webHidden/>
                <w:rStyle w:val="IndexLink"/>
                <w:rtl w:val="true"/>
              </w:rPr>
              <w:t>نتیجه</w:t>
            </w:r>
            <w:r>
              <w:rPr>
                <w:rStyle w:val="IndexLink"/>
                <w:rtl w:val="true"/>
              </w:rPr>
              <w:tab/>
            </w:r>
            <w:r>
              <w:rPr>
                <w:rStyle w:val="IndexLink"/>
              </w:rPr>
              <w:t>107</w:t>
            </w:r>
          </w:hyperlink>
        </w:p>
        <w:p>
          <w:pPr>
            <w:pStyle w:val="Contents3"/>
            <w:tabs>
              <w:tab w:val="clear" w:pos="8459"/>
              <w:tab w:val="right" w:pos="9026" w:leader="dot"/>
            </w:tabs>
            <w:rPr/>
          </w:pPr>
          <w:hyperlink w:anchor="__RefHeading___Toc414368_1878427129">
            <w:r>
              <w:rPr>
                <w:webHidden/>
                <w:rStyle w:val="IndexLink"/>
                <w:rtl w:val="true"/>
              </w:rPr>
              <w:t>منابع</w:t>
            </w:r>
            <w:r>
              <w:rPr>
                <w:rStyle w:val="IndexLink"/>
                <w:rtl w:val="true"/>
              </w:rPr>
              <w:tab/>
            </w:r>
            <w:r>
              <w:rPr>
                <w:rStyle w:val="IndexLink"/>
              </w:rPr>
              <w:t>109</w:t>
            </w:r>
          </w:hyperlink>
        </w:p>
        <w:p>
          <w:pPr>
            <w:pStyle w:val="Contents2"/>
            <w:tabs>
              <w:tab w:val="clear" w:pos="8743"/>
              <w:tab w:val="right" w:pos="9026" w:leader="dot"/>
            </w:tabs>
            <w:rPr/>
          </w:pPr>
          <w:hyperlink w:anchor="__RefHeading___Toc414370_1878427129">
            <w:r>
              <w:rPr>
                <w:webHidden/>
                <w:rStyle w:val="IndexLink"/>
                <w:rtl w:val="true"/>
              </w:rPr>
              <w:t>آفرینش هستی از منظر قرآن و نهج‌البلاغه</w:t>
            </w:r>
            <w:r>
              <w:rPr>
                <w:rStyle w:val="IndexLink"/>
                <w:rtl w:val="true"/>
              </w:rPr>
              <w:tab/>
            </w:r>
            <w:r>
              <w:rPr>
                <w:rStyle w:val="IndexLink"/>
              </w:rPr>
              <w:t>111</w:t>
            </w:r>
          </w:hyperlink>
        </w:p>
        <w:p>
          <w:pPr>
            <w:pStyle w:val="Contents3"/>
            <w:tabs>
              <w:tab w:val="clear" w:pos="8459"/>
              <w:tab w:val="right" w:pos="9026" w:leader="dot"/>
            </w:tabs>
            <w:rPr/>
          </w:pPr>
          <w:hyperlink w:anchor="__RefHeading___Toc414372_187842712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14374_1878427129">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414376_1878427129">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414378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114</w:t>
            </w:r>
          </w:hyperlink>
        </w:p>
        <w:p>
          <w:pPr>
            <w:pStyle w:val="Contents3"/>
            <w:tabs>
              <w:tab w:val="clear" w:pos="8459"/>
              <w:tab w:val="right" w:pos="9026" w:leader="dot"/>
            </w:tabs>
            <w:rPr/>
          </w:pPr>
          <w:hyperlink w:anchor="__RefHeading___Toc414380_1878427129">
            <w:r>
              <w:rPr>
                <w:webHidden/>
                <w:rStyle w:val="IndexLink"/>
              </w:rPr>
              <w:t>2</w:t>
            </w:r>
            <w:r>
              <w:rPr>
                <w:rStyle w:val="IndexLink"/>
                <w:rtl w:val="true"/>
              </w:rPr>
              <w:t xml:space="preserve">. </w:t>
            </w:r>
            <w:r>
              <w:rPr>
                <w:rStyle w:val="IndexLink"/>
                <w:rtl w:val="true"/>
              </w:rPr>
              <w:t>روش‌شناسی تحقیق</w:t>
            </w:r>
            <w:r>
              <w:rPr>
                <w:rStyle w:val="IndexLink"/>
                <w:rtl w:val="true"/>
              </w:rPr>
              <w:tab/>
            </w:r>
            <w:r>
              <w:rPr>
                <w:rStyle w:val="IndexLink"/>
              </w:rPr>
              <w:t>114</w:t>
            </w:r>
          </w:hyperlink>
        </w:p>
        <w:p>
          <w:pPr>
            <w:pStyle w:val="Contents3"/>
            <w:tabs>
              <w:tab w:val="clear" w:pos="8459"/>
              <w:tab w:val="right" w:pos="9026" w:leader="dot"/>
            </w:tabs>
            <w:rPr/>
          </w:pPr>
          <w:hyperlink w:anchor="__RefHeading___Toc414382_1878427129">
            <w:r>
              <w:rPr>
                <w:webHidden/>
                <w:rStyle w:val="IndexLink"/>
              </w:rPr>
              <w:t>3</w:t>
            </w:r>
            <w:r>
              <w:rPr>
                <w:rStyle w:val="IndexLink"/>
                <w:rtl w:val="true"/>
              </w:rPr>
              <w:t xml:space="preserve">. </w:t>
            </w:r>
            <w:r>
              <w:rPr>
                <w:rStyle w:val="IndexLink"/>
                <w:rtl w:val="true"/>
              </w:rPr>
              <w:t>یافته‌ها</w:t>
            </w:r>
            <w:r>
              <w:rPr>
                <w:rStyle w:val="IndexLink"/>
                <w:rtl w:val="true"/>
              </w:rPr>
              <w:tab/>
            </w:r>
            <w:r>
              <w:rPr>
                <w:rStyle w:val="IndexLink"/>
              </w:rPr>
              <w:t>114</w:t>
            </w:r>
          </w:hyperlink>
        </w:p>
        <w:p>
          <w:pPr>
            <w:pStyle w:val="Contents4"/>
            <w:tabs>
              <w:tab w:val="clear" w:pos="8176"/>
              <w:tab w:val="right" w:pos="9026" w:leader="dot"/>
            </w:tabs>
            <w:rPr/>
          </w:pPr>
          <w:hyperlink w:anchor="__RefHeading___Toc414384_1878427129">
            <w:r>
              <w:rPr>
                <w:webHidden/>
                <w:rStyle w:val="IndexLink"/>
                <w:rtl w:val="true"/>
              </w:rPr>
              <w:t>الف</w:t>
            </w:r>
            <w:r>
              <w:rPr>
                <w:rStyle w:val="IndexLink"/>
                <w:rtl w:val="true"/>
              </w:rPr>
              <w:t xml:space="preserve">) </w:t>
            </w:r>
            <w:r>
              <w:rPr>
                <w:rStyle w:val="IndexLink"/>
                <w:rtl w:val="true"/>
              </w:rPr>
              <w:t>خداشناسی سرآغاز هستی‌شناسی</w:t>
            </w:r>
            <w:r>
              <w:rPr>
                <w:rStyle w:val="IndexLink"/>
                <w:rtl w:val="true"/>
              </w:rPr>
              <w:tab/>
            </w:r>
            <w:r>
              <w:rPr>
                <w:rStyle w:val="IndexLink"/>
              </w:rPr>
              <w:t>114</w:t>
            </w:r>
          </w:hyperlink>
        </w:p>
        <w:p>
          <w:pPr>
            <w:pStyle w:val="Contents4"/>
            <w:tabs>
              <w:tab w:val="clear" w:pos="8176"/>
              <w:tab w:val="right" w:pos="9026" w:leader="dot"/>
            </w:tabs>
            <w:rPr/>
          </w:pPr>
          <w:hyperlink w:anchor="__RefHeading___Toc414386_1878427129">
            <w:r>
              <w:rPr>
                <w:webHidden/>
                <w:rStyle w:val="IndexLink"/>
                <w:rtl w:val="true"/>
              </w:rPr>
              <w:t>ب</w:t>
            </w:r>
            <w:r>
              <w:rPr>
                <w:rStyle w:val="IndexLink"/>
                <w:rtl w:val="true"/>
              </w:rPr>
              <w:t xml:space="preserve">) </w:t>
            </w:r>
            <w:r>
              <w:rPr>
                <w:rStyle w:val="IndexLink"/>
                <w:rtl w:val="true"/>
              </w:rPr>
              <w:t>جهان‌شناسی دلیل خداشناسی</w:t>
            </w:r>
            <w:r>
              <w:rPr>
                <w:rStyle w:val="IndexLink"/>
                <w:rtl w:val="true"/>
              </w:rPr>
              <w:tab/>
            </w:r>
            <w:r>
              <w:rPr>
                <w:rStyle w:val="IndexLink"/>
              </w:rPr>
              <w:t>115</w:t>
            </w:r>
          </w:hyperlink>
        </w:p>
        <w:p>
          <w:pPr>
            <w:pStyle w:val="Contents4"/>
            <w:tabs>
              <w:tab w:val="clear" w:pos="8176"/>
              <w:tab w:val="right" w:pos="9026" w:leader="dot"/>
            </w:tabs>
            <w:rPr/>
          </w:pPr>
          <w:hyperlink w:anchor="__RefHeading___Toc414388_1878427129">
            <w:r>
              <w:rPr>
                <w:webHidden/>
                <w:rStyle w:val="IndexLink"/>
                <w:rtl w:val="true"/>
              </w:rPr>
              <w:t>ج</w:t>
            </w:r>
            <w:r>
              <w:rPr>
                <w:rStyle w:val="IndexLink"/>
                <w:rtl w:val="true"/>
              </w:rPr>
              <w:t xml:space="preserve">) </w:t>
            </w:r>
            <w:r>
              <w:rPr>
                <w:rStyle w:val="IndexLink"/>
                <w:rtl w:val="true"/>
              </w:rPr>
              <w:t>شگفتی آفرینش پدیده‌ها</w:t>
            </w:r>
            <w:r>
              <w:rPr>
                <w:rStyle w:val="IndexLink"/>
                <w:rtl w:val="true"/>
              </w:rPr>
              <w:tab/>
            </w:r>
            <w:r>
              <w:rPr>
                <w:rStyle w:val="IndexLink"/>
              </w:rPr>
              <w:t>117</w:t>
            </w:r>
          </w:hyperlink>
        </w:p>
        <w:p>
          <w:pPr>
            <w:pStyle w:val="Contents4"/>
            <w:tabs>
              <w:tab w:val="clear" w:pos="8176"/>
              <w:tab w:val="right" w:pos="9026" w:leader="dot"/>
            </w:tabs>
            <w:rPr/>
          </w:pPr>
          <w:hyperlink w:anchor="__RefHeading___Toc414390_1878427129">
            <w:r>
              <w:rPr>
                <w:webHidden/>
                <w:rStyle w:val="IndexLink"/>
                <w:rtl w:val="true"/>
              </w:rPr>
              <w:t>د</w:t>
            </w:r>
            <w:r>
              <w:rPr>
                <w:rStyle w:val="IndexLink"/>
                <w:rtl w:val="true"/>
              </w:rPr>
              <w:t xml:space="preserve">) </w:t>
            </w:r>
            <w:r>
              <w:rPr>
                <w:rStyle w:val="IndexLink"/>
                <w:rtl w:val="true"/>
              </w:rPr>
              <w:t>محورهای توجه به آفرینش هستی</w:t>
            </w:r>
            <w:r>
              <w:rPr>
                <w:rStyle w:val="IndexLink"/>
                <w:rtl w:val="true"/>
              </w:rPr>
              <w:tab/>
            </w:r>
            <w:r>
              <w:rPr>
                <w:rStyle w:val="IndexLink"/>
              </w:rPr>
              <w:t>118</w:t>
            </w:r>
          </w:hyperlink>
        </w:p>
        <w:p>
          <w:pPr>
            <w:pStyle w:val="Contents3"/>
            <w:tabs>
              <w:tab w:val="clear" w:pos="8459"/>
              <w:tab w:val="right" w:pos="9026" w:leader="dot"/>
            </w:tabs>
            <w:rPr/>
          </w:pPr>
          <w:hyperlink w:anchor="__RefHeading___Toc414392_1878427129">
            <w:r>
              <w:rPr>
                <w:webHidden/>
                <w:rStyle w:val="IndexLink"/>
                <w:rtl w:val="true"/>
              </w:rPr>
              <w:t>نتیجه‌</w:t>
            </w:r>
            <w:r>
              <w:rPr>
                <w:rStyle w:val="IndexLink"/>
                <w:rtl w:val="true"/>
              </w:rPr>
              <w:tab/>
            </w:r>
            <w:r>
              <w:rPr>
                <w:rStyle w:val="IndexLink"/>
              </w:rPr>
              <w:t>129</w:t>
            </w:r>
          </w:hyperlink>
        </w:p>
        <w:p>
          <w:pPr>
            <w:pStyle w:val="Contents3"/>
            <w:tabs>
              <w:tab w:val="clear" w:pos="8459"/>
              <w:tab w:val="right" w:pos="9026" w:leader="dot"/>
            </w:tabs>
            <w:rPr/>
          </w:pPr>
          <w:hyperlink w:anchor="__RefHeading___Toc414394_1878427129">
            <w:r>
              <w:rPr>
                <w:webHidden/>
                <w:rStyle w:val="IndexLink"/>
                <w:rtl w:val="true"/>
              </w:rPr>
              <w:t>منابع</w:t>
            </w:r>
            <w:r>
              <w:rPr>
                <w:rStyle w:val="IndexLink"/>
                <w:rtl w:val="true"/>
              </w:rPr>
              <w:tab/>
            </w:r>
            <w:r>
              <w:rPr>
                <w:rStyle w:val="IndexLink"/>
              </w:rPr>
              <w:t>130</w:t>
            </w:r>
          </w:hyperlink>
        </w:p>
        <w:p>
          <w:pPr>
            <w:pStyle w:val="Contents2"/>
            <w:tabs>
              <w:tab w:val="clear" w:pos="8743"/>
              <w:tab w:val="right" w:pos="9026" w:leader="dot"/>
            </w:tabs>
            <w:rPr/>
          </w:pPr>
          <w:hyperlink w:anchor="__RefHeading___Toc414396_1878427129">
            <w:r>
              <w:rPr>
                <w:webHidden/>
                <w:rStyle w:val="IndexLink"/>
                <w:rtl w:val="true"/>
              </w:rPr>
              <w:t>بررسی شگفتی‌های علمی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131</w:t>
            </w:r>
          </w:hyperlink>
        </w:p>
        <w:p>
          <w:pPr>
            <w:pStyle w:val="Contents3"/>
            <w:tabs>
              <w:tab w:val="clear" w:pos="8459"/>
              <w:tab w:val="right" w:pos="9026" w:leader="dot"/>
            </w:tabs>
            <w:rPr/>
          </w:pPr>
          <w:hyperlink w:anchor="__RefHeading___Toc414398_187842712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414400_1878427129">
            <w:r>
              <w:rPr>
                <w:webHidden/>
                <w:rStyle w:val="IndexLink"/>
                <w:rtl w:val="true"/>
              </w:rPr>
              <w:t>چکیده</w:t>
            </w:r>
            <w:r>
              <w:rPr>
                <w:rStyle w:val="IndexLink"/>
                <w:rtl w:val="true"/>
              </w:rPr>
              <w:tab/>
            </w:r>
            <w:r>
              <w:rPr>
                <w:rStyle w:val="IndexLink"/>
              </w:rPr>
              <w:t>133</w:t>
            </w:r>
          </w:hyperlink>
        </w:p>
        <w:p>
          <w:pPr>
            <w:pStyle w:val="Contents3"/>
            <w:tabs>
              <w:tab w:val="clear" w:pos="8459"/>
              <w:tab w:val="right" w:pos="9026" w:leader="dot"/>
            </w:tabs>
            <w:rPr/>
          </w:pPr>
          <w:hyperlink w:anchor="__RefHeading___Toc414402_1878427129">
            <w:r>
              <w:rPr>
                <w:webHidden/>
                <w:rStyle w:val="IndexLink"/>
                <w:rtl w:val="true"/>
              </w:rPr>
              <w:t>مقدمه</w:t>
            </w:r>
            <w:r>
              <w:rPr>
                <w:rStyle w:val="IndexLink"/>
                <w:rtl w:val="true"/>
              </w:rPr>
              <w:tab/>
            </w:r>
            <w:r>
              <w:rPr>
                <w:rStyle w:val="IndexLink"/>
              </w:rPr>
              <w:t>133</w:t>
            </w:r>
          </w:hyperlink>
        </w:p>
        <w:p>
          <w:pPr>
            <w:pStyle w:val="Contents3"/>
            <w:tabs>
              <w:tab w:val="clear" w:pos="8459"/>
              <w:tab w:val="right" w:pos="9026" w:leader="dot"/>
            </w:tabs>
            <w:rPr/>
          </w:pPr>
          <w:hyperlink w:anchor="__RefHeading___Toc414404_1878427129">
            <w:r>
              <w:rPr>
                <w:webHidden/>
                <w:rStyle w:val="IndexLink"/>
                <w:rtl w:val="true"/>
              </w:rPr>
              <w:t>شگفتی های علمی امام علی</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414406_1878427129">
            <w:r>
              <w:rPr>
                <w:webHidden/>
                <w:rStyle w:val="IndexLink"/>
                <w:rtl w:val="true"/>
              </w:rPr>
              <w:t>شگفتی‌های خلقت جهان</w:t>
            </w:r>
            <w:r>
              <w:rPr>
                <w:rStyle w:val="IndexLink"/>
                <w:rtl w:val="true"/>
              </w:rPr>
              <w:tab/>
            </w:r>
            <w:r>
              <w:rPr>
                <w:rStyle w:val="IndexLink"/>
              </w:rPr>
              <w:t>135</w:t>
            </w:r>
          </w:hyperlink>
        </w:p>
        <w:p>
          <w:pPr>
            <w:pStyle w:val="Contents3"/>
            <w:tabs>
              <w:tab w:val="clear" w:pos="8459"/>
              <w:tab w:val="right" w:pos="9026" w:leader="dot"/>
            </w:tabs>
            <w:rPr/>
          </w:pPr>
          <w:hyperlink w:anchor="__RefHeading___Toc414408_1878427129">
            <w:r>
              <w:rPr>
                <w:webHidden/>
                <w:rStyle w:val="IndexLink"/>
                <w:rtl w:val="true"/>
              </w:rPr>
              <w:t>اشاره به آغاز خلقت جهان و ماده اولیه آن</w:t>
            </w:r>
            <w:r>
              <w:rPr>
                <w:rStyle w:val="IndexLink"/>
                <w:rtl w:val="true"/>
              </w:rPr>
              <w:tab/>
            </w:r>
            <w:r>
              <w:rPr>
                <w:rStyle w:val="IndexLink"/>
              </w:rPr>
              <w:t>135</w:t>
            </w:r>
          </w:hyperlink>
        </w:p>
        <w:p>
          <w:pPr>
            <w:pStyle w:val="Contents3"/>
            <w:tabs>
              <w:tab w:val="clear" w:pos="8459"/>
              <w:tab w:val="right" w:pos="9026" w:leader="dot"/>
            </w:tabs>
            <w:rPr/>
          </w:pPr>
          <w:hyperlink w:anchor="__RefHeading___Toc414410_1878427129">
            <w:r>
              <w:rPr>
                <w:webHidden/>
                <w:rStyle w:val="IndexLink"/>
                <w:rtl w:val="true"/>
              </w:rPr>
              <w:t>اشاره به خلقت موجودات زنده</w:t>
            </w:r>
            <w:r>
              <w:rPr>
                <w:rStyle w:val="IndexLink"/>
                <w:rtl w:val="true"/>
              </w:rPr>
              <w:tab/>
            </w:r>
            <w:r>
              <w:rPr>
                <w:rStyle w:val="IndexLink"/>
              </w:rPr>
              <w:t>139</w:t>
            </w:r>
          </w:hyperlink>
        </w:p>
        <w:p>
          <w:pPr>
            <w:pStyle w:val="Contents3"/>
            <w:tabs>
              <w:tab w:val="clear" w:pos="8459"/>
              <w:tab w:val="right" w:pos="9026" w:leader="dot"/>
            </w:tabs>
            <w:rPr/>
          </w:pPr>
          <w:hyperlink w:anchor="__RefHeading___Toc414412_1878427129">
            <w:r>
              <w:rPr>
                <w:webHidden/>
                <w:rStyle w:val="IndexLink"/>
                <w:rtl w:val="true"/>
              </w:rPr>
              <w:t>بیان شگفتی‌های زمین</w:t>
            </w:r>
            <w:r>
              <w:rPr>
                <w:rStyle w:val="IndexLink"/>
                <w:rtl w:val="true"/>
              </w:rPr>
              <w:tab/>
            </w:r>
            <w:r>
              <w:rPr>
                <w:rStyle w:val="IndexLink"/>
              </w:rPr>
              <w:t>140</w:t>
            </w:r>
          </w:hyperlink>
        </w:p>
        <w:p>
          <w:pPr>
            <w:pStyle w:val="Contents3"/>
            <w:tabs>
              <w:tab w:val="clear" w:pos="8459"/>
              <w:tab w:val="right" w:pos="9026" w:leader="dot"/>
            </w:tabs>
            <w:rPr/>
          </w:pPr>
          <w:hyperlink w:anchor="__RefHeading___Toc414414_1878427129">
            <w:r>
              <w:rPr>
                <w:webHidden/>
                <w:rStyle w:val="IndexLink"/>
                <w:rtl w:val="true"/>
              </w:rPr>
              <w:t>خلقت آسمان‌ها</w:t>
            </w:r>
            <w:r>
              <w:rPr>
                <w:rStyle w:val="IndexLink"/>
                <w:rtl w:val="true"/>
              </w:rPr>
              <w:tab/>
            </w:r>
            <w:r>
              <w:rPr>
                <w:rStyle w:val="IndexLink"/>
              </w:rPr>
              <w:t>147</w:t>
            </w:r>
          </w:hyperlink>
        </w:p>
        <w:p>
          <w:pPr>
            <w:pStyle w:val="Contents3"/>
            <w:tabs>
              <w:tab w:val="clear" w:pos="8459"/>
              <w:tab w:val="right" w:pos="9026" w:leader="dot"/>
            </w:tabs>
            <w:rPr/>
          </w:pPr>
          <w:hyperlink w:anchor="__RefHeading___Toc414416_1878427129">
            <w:r>
              <w:rPr>
                <w:webHidden/>
                <w:rStyle w:val="IndexLink"/>
                <w:rtl w:val="true"/>
              </w:rPr>
              <w:t>نتیجه</w:t>
            </w:r>
            <w:r>
              <w:rPr>
                <w:rStyle w:val="IndexLink"/>
                <w:rtl w:val="true"/>
              </w:rPr>
              <w:tab/>
            </w:r>
            <w:r>
              <w:rPr>
                <w:rStyle w:val="IndexLink"/>
              </w:rPr>
              <w:t>150</w:t>
            </w:r>
          </w:hyperlink>
        </w:p>
        <w:p>
          <w:pPr>
            <w:pStyle w:val="Contents3"/>
            <w:tabs>
              <w:tab w:val="clear" w:pos="8459"/>
              <w:tab w:val="right" w:pos="9026" w:leader="dot"/>
            </w:tabs>
            <w:rPr/>
          </w:pPr>
          <w:hyperlink w:anchor="__RefHeading___Toc414418_1878427129">
            <w:r>
              <w:rPr>
                <w:webHidden/>
                <w:rStyle w:val="IndexLink"/>
                <w:rtl w:val="true"/>
              </w:rPr>
              <w:t>منابع</w:t>
            </w:r>
            <w:r>
              <w:rPr>
                <w:rStyle w:val="IndexLink"/>
                <w:rtl w:val="true"/>
              </w:rPr>
              <w:tab/>
            </w:r>
            <w:r>
              <w:rPr>
                <w:rStyle w:val="IndexLink"/>
              </w:rPr>
              <w:t>152</w:t>
            </w:r>
          </w:hyperlink>
        </w:p>
        <w:p>
          <w:pPr>
            <w:pStyle w:val="Contents2"/>
            <w:tabs>
              <w:tab w:val="clear" w:pos="8743"/>
              <w:tab w:val="right" w:pos="9026" w:leader="dot"/>
            </w:tabs>
            <w:rPr/>
          </w:pPr>
          <w:hyperlink w:anchor="__RefHeading___Toc414420_1878427129">
            <w:r>
              <w:rPr>
                <w:webHidden/>
                <w:rStyle w:val="IndexLink"/>
                <w:rtl w:val="true"/>
              </w:rPr>
              <w:t>روش تشویق و تـنبیه از منظر نهج‌البلاغه</w:t>
            </w:r>
            <w:r>
              <w:rPr>
                <w:rStyle w:val="IndexLink"/>
                <w:rtl w:val="true"/>
              </w:rPr>
              <w:tab/>
            </w:r>
            <w:r>
              <w:rPr>
                <w:rStyle w:val="IndexLink"/>
              </w:rPr>
              <w:t>154</w:t>
            </w:r>
          </w:hyperlink>
        </w:p>
        <w:p>
          <w:pPr>
            <w:pStyle w:val="Contents3"/>
            <w:tabs>
              <w:tab w:val="clear" w:pos="8459"/>
              <w:tab w:val="right" w:pos="9026" w:leader="dot"/>
            </w:tabs>
            <w:rPr/>
          </w:pPr>
          <w:hyperlink w:anchor="__RefHeading___Toc414422_187842712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14424_1878427129">
            <w:r>
              <w:rPr>
                <w:webHidden/>
                <w:rStyle w:val="IndexLink"/>
                <w:rtl w:val="true"/>
              </w:rPr>
              <w:t>چکیده</w:t>
            </w:r>
            <w:r>
              <w:rPr>
                <w:rStyle w:val="IndexLink"/>
                <w:rtl w:val="true"/>
              </w:rPr>
              <w:tab/>
            </w:r>
            <w:r>
              <w:rPr>
                <w:rStyle w:val="IndexLink"/>
              </w:rPr>
              <w:t>156</w:t>
            </w:r>
          </w:hyperlink>
        </w:p>
        <w:p>
          <w:pPr>
            <w:pStyle w:val="Contents3"/>
            <w:tabs>
              <w:tab w:val="clear" w:pos="8459"/>
              <w:tab w:val="right" w:pos="9026" w:leader="dot"/>
            </w:tabs>
            <w:rPr/>
          </w:pPr>
          <w:hyperlink w:anchor="__RefHeading___Toc414426_1878427129">
            <w:r>
              <w:rPr>
                <w:webHidden/>
                <w:rStyle w:val="IndexLink"/>
                <w:rtl w:val="true"/>
              </w:rPr>
              <w:t>مقدمه و بیان مسئله</w:t>
            </w:r>
            <w:r>
              <w:rPr>
                <w:rStyle w:val="IndexLink"/>
                <w:rtl w:val="true"/>
              </w:rPr>
              <w:tab/>
            </w:r>
            <w:r>
              <w:rPr>
                <w:rStyle w:val="IndexLink"/>
              </w:rPr>
              <w:t>157</w:t>
            </w:r>
          </w:hyperlink>
        </w:p>
        <w:p>
          <w:pPr>
            <w:pStyle w:val="Contents3"/>
            <w:tabs>
              <w:tab w:val="clear" w:pos="8459"/>
              <w:tab w:val="right" w:pos="9026" w:leader="dot"/>
            </w:tabs>
            <w:rPr/>
          </w:pPr>
          <w:hyperlink w:anchor="__RefHeading___Toc414428_1878427129">
            <w:r>
              <w:rPr>
                <w:webHidden/>
                <w:rStyle w:val="IndexLink"/>
                <w:rtl w:val="true"/>
              </w:rPr>
              <w:t>مروری بر پیشینه پژوهش</w:t>
            </w:r>
            <w:r>
              <w:rPr>
                <w:rStyle w:val="IndexLink"/>
                <w:rtl w:val="true"/>
              </w:rPr>
              <w:tab/>
            </w:r>
            <w:r>
              <w:rPr>
                <w:rStyle w:val="IndexLink"/>
              </w:rPr>
              <w:t>158</w:t>
            </w:r>
          </w:hyperlink>
        </w:p>
        <w:p>
          <w:pPr>
            <w:pStyle w:val="Contents3"/>
            <w:tabs>
              <w:tab w:val="clear" w:pos="8459"/>
              <w:tab w:val="right" w:pos="9026" w:leader="dot"/>
            </w:tabs>
            <w:rPr/>
          </w:pPr>
          <w:hyperlink w:anchor="__RefHeading___Toc414430_1878427129">
            <w:r>
              <w:rPr>
                <w:webHidden/>
                <w:rStyle w:val="IndexLink"/>
                <w:rtl w:val="true"/>
              </w:rPr>
              <w:t>روش‌شناسی پژوهش</w:t>
            </w:r>
            <w:r>
              <w:rPr>
                <w:rStyle w:val="IndexLink"/>
                <w:rtl w:val="true"/>
              </w:rPr>
              <w:tab/>
            </w:r>
            <w:r>
              <w:rPr>
                <w:rStyle w:val="IndexLink"/>
              </w:rPr>
              <w:t>160</w:t>
            </w:r>
          </w:hyperlink>
        </w:p>
        <w:p>
          <w:pPr>
            <w:pStyle w:val="Contents3"/>
            <w:tabs>
              <w:tab w:val="clear" w:pos="8459"/>
              <w:tab w:val="right" w:pos="9026" w:leader="dot"/>
            </w:tabs>
            <w:rPr/>
          </w:pPr>
          <w:hyperlink w:anchor="__RefHeading___Toc414432_1878427129">
            <w:r>
              <w:rPr>
                <w:webHidden/>
                <w:rStyle w:val="IndexLink"/>
                <w:rtl w:val="true"/>
              </w:rPr>
              <w:t>بحث و بررسی</w:t>
            </w:r>
            <w:r>
              <w:rPr>
                <w:rStyle w:val="IndexLink"/>
                <w:rtl w:val="true"/>
              </w:rPr>
              <w:tab/>
            </w:r>
            <w:r>
              <w:rPr>
                <w:rStyle w:val="IndexLink"/>
              </w:rPr>
              <w:t>160</w:t>
            </w:r>
          </w:hyperlink>
        </w:p>
        <w:p>
          <w:pPr>
            <w:pStyle w:val="Contents3"/>
            <w:tabs>
              <w:tab w:val="clear" w:pos="8459"/>
              <w:tab w:val="right" w:pos="9026" w:leader="dot"/>
            </w:tabs>
            <w:rPr/>
          </w:pPr>
          <w:hyperlink w:anchor="__RefHeading___Toc414434_1878427129">
            <w:r>
              <w:rPr>
                <w:webHidden/>
                <w:rStyle w:val="IndexLink"/>
                <w:rtl w:val="true"/>
              </w:rPr>
              <w:t>تحلیل یافته‌‌‌‌ها</w:t>
            </w:r>
            <w:r>
              <w:rPr>
                <w:rStyle w:val="IndexLink"/>
                <w:rtl w:val="true"/>
              </w:rPr>
              <w:tab/>
            </w:r>
            <w:r>
              <w:rPr>
                <w:rStyle w:val="IndexLink"/>
              </w:rPr>
              <w:t>162</w:t>
            </w:r>
          </w:hyperlink>
        </w:p>
        <w:p>
          <w:pPr>
            <w:pStyle w:val="Contents3"/>
            <w:tabs>
              <w:tab w:val="clear" w:pos="8459"/>
              <w:tab w:val="right" w:pos="9026" w:leader="dot"/>
            </w:tabs>
            <w:rPr/>
          </w:pPr>
          <w:hyperlink w:anchor="__RefHeading___Toc414436_1878427129">
            <w:r>
              <w:rPr>
                <w:webHidden/>
                <w:rStyle w:val="IndexLink"/>
                <w:rtl w:val="true"/>
              </w:rPr>
              <w:t>پیشنهادها و راهکارهای عملی</w:t>
            </w:r>
            <w:r>
              <w:rPr>
                <w:rStyle w:val="IndexLink"/>
                <w:rtl w:val="true"/>
              </w:rPr>
              <w:tab/>
            </w:r>
            <w:r>
              <w:rPr>
                <w:rStyle w:val="IndexLink"/>
              </w:rPr>
              <w:t>165</w:t>
            </w:r>
          </w:hyperlink>
        </w:p>
        <w:p>
          <w:pPr>
            <w:pStyle w:val="Contents3"/>
            <w:tabs>
              <w:tab w:val="clear" w:pos="8459"/>
              <w:tab w:val="right" w:pos="9026" w:leader="dot"/>
            </w:tabs>
            <w:rPr/>
          </w:pPr>
          <w:hyperlink w:anchor="__RefHeading___Toc414438_1878427129">
            <w:r>
              <w:rPr>
                <w:webHidden/>
                <w:rStyle w:val="IndexLink"/>
                <w:rtl w:val="true"/>
              </w:rPr>
              <w:t>نتیجه</w:t>
            </w:r>
            <w:r>
              <w:rPr>
                <w:rStyle w:val="IndexLink"/>
                <w:rtl w:val="true"/>
              </w:rPr>
              <w:tab/>
            </w:r>
            <w:r>
              <w:rPr>
                <w:rStyle w:val="IndexLink"/>
              </w:rPr>
              <w:t>167</w:t>
            </w:r>
          </w:hyperlink>
        </w:p>
        <w:p>
          <w:pPr>
            <w:pStyle w:val="Contents3"/>
            <w:tabs>
              <w:tab w:val="clear" w:pos="8459"/>
              <w:tab w:val="right" w:pos="9026" w:leader="dot"/>
            </w:tabs>
            <w:rPr/>
          </w:pPr>
          <w:hyperlink w:anchor="__RefHeading___Toc414440_1878427129">
            <w:r>
              <w:rPr>
                <w:webHidden/>
                <w:rStyle w:val="IndexLink"/>
                <w:rtl w:val="true"/>
              </w:rPr>
              <w:t>منابع</w:t>
            </w:r>
            <w:r>
              <w:rPr>
                <w:rStyle w:val="IndexLink"/>
                <w:rtl w:val="true"/>
              </w:rPr>
              <w:tab/>
            </w:r>
            <w:r>
              <w:rPr>
                <w:rStyle w:val="IndexLink"/>
              </w:rPr>
              <w:t>169</w:t>
            </w:r>
          </w:hyperlink>
        </w:p>
        <w:p>
          <w:pPr>
            <w:pStyle w:val="Contents2"/>
            <w:tabs>
              <w:tab w:val="clear" w:pos="8743"/>
              <w:tab w:val="right" w:pos="9026" w:leader="dot"/>
            </w:tabs>
            <w:rPr/>
          </w:pPr>
          <w:hyperlink w:anchor="__RefHeading___Toc414442_1878427129">
            <w:r>
              <w:rPr>
                <w:webHidden/>
                <w:rStyle w:val="IndexLink"/>
                <w:rtl w:val="true"/>
              </w:rPr>
              <w:t>ویژگی‌های فردی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172</w:t>
            </w:r>
          </w:hyperlink>
        </w:p>
        <w:p>
          <w:pPr>
            <w:pStyle w:val="Contents3"/>
            <w:tabs>
              <w:tab w:val="clear" w:pos="8459"/>
              <w:tab w:val="right" w:pos="9026" w:leader="dot"/>
            </w:tabs>
            <w:rPr/>
          </w:pPr>
          <w:hyperlink w:anchor="__RefHeading___Toc414444_1878427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14446_1878427129">
            <w:r>
              <w:rPr>
                <w:webHidden/>
                <w:rStyle w:val="IndexLink"/>
                <w:rtl w:val="true"/>
              </w:rPr>
              <w:t>چکیده</w:t>
            </w:r>
            <w:r>
              <w:rPr>
                <w:rStyle w:val="IndexLink"/>
                <w:rtl w:val="true"/>
              </w:rPr>
              <w:tab/>
            </w:r>
            <w:r>
              <w:rPr>
                <w:rStyle w:val="IndexLink"/>
              </w:rPr>
              <w:t>174</w:t>
            </w:r>
          </w:hyperlink>
        </w:p>
        <w:p>
          <w:pPr>
            <w:pStyle w:val="Contents3"/>
            <w:tabs>
              <w:tab w:val="clear" w:pos="8459"/>
              <w:tab w:val="right" w:pos="9026" w:leader="dot"/>
            </w:tabs>
            <w:rPr/>
          </w:pPr>
          <w:hyperlink w:anchor="__RefHeading___Toc414448_1878427129">
            <w:r>
              <w:rPr>
                <w:webHidden/>
                <w:rStyle w:val="IndexLink"/>
                <w:rtl w:val="true"/>
              </w:rPr>
              <w:t>مقدمه</w:t>
            </w:r>
            <w:r>
              <w:rPr>
                <w:rStyle w:val="IndexLink"/>
                <w:rtl w:val="true"/>
              </w:rPr>
              <w:tab/>
            </w:r>
            <w:r>
              <w:rPr>
                <w:rStyle w:val="IndexLink"/>
              </w:rPr>
              <w:t>175</w:t>
            </w:r>
          </w:hyperlink>
        </w:p>
        <w:p>
          <w:pPr>
            <w:pStyle w:val="Contents3"/>
            <w:tabs>
              <w:tab w:val="clear" w:pos="8459"/>
              <w:tab w:val="right" w:pos="9026" w:leader="dot"/>
            </w:tabs>
            <w:rPr/>
          </w:pPr>
          <w:hyperlink w:anchor="__RefHeading___Toc414450_1878427129">
            <w:r>
              <w:rPr>
                <w:webHidden/>
                <w:rStyle w:val="IndexLink"/>
              </w:rPr>
              <w:t>1</w:t>
            </w:r>
            <w:r>
              <w:rPr>
                <w:rStyle w:val="IndexLink"/>
                <w:rtl w:val="true"/>
              </w:rPr>
              <w:t xml:space="preserve">. </w:t>
            </w:r>
            <w:r>
              <w:rPr>
                <w:rStyle w:val="IndexLink"/>
                <w:rtl w:val="true"/>
              </w:rPr>
              <w:t>ایمان و تقوا</w:t>
            </w:r>
            <w:r>
              <w:rPr>
                <w:rStyle w:val="IndexLink"/>
                <w:rtl w:val="true"/>
              </w:rPr>
              <w:tab/>
            </w:r>
            <w:r>
              <w:rPr>
                <w:rStyle w:val="IndexLink"/>
              </w:rPr>
              <w:t>176</w:t>
            </w:r>
          </w:hyperlink>
        </w:p>
        <w:p>
          <w:pPr>
            <w:pStyle w:val="Contents3"/>
            <w:tabs>
              <w:tab w:val="clear" w:pos="8459"/>
              <w:tab w:val="right" w:pos="9026" w:leader="dot"/>
            </w:tabs>
            <w:rPr/>
          </w:pPr>
          <w:hyperlink w:anchor="__RefHeading___Toc414452_1878427129">
            <w:r>
              <w:rPr>
                <w:webHidden/>
                <w:rStyle w:val="IndexLink"/>
              </w:rPr>
              <w:t>2</w:t>
            </w:r>
            <w:r>
              <w:rPr>
                <w:rStyle w:val="IndexLink"/>
                <w:rtl w:val="true"/>
              </w:rPr>
              <w:t xml:space="preserve">. </w:t>
            </w:r>
            <w:r>
              <w:rPr>
                <w:rStyle w:val="IndexLink"/>
                <w:rtl w:val="true"/>
              </w:rPr>
              <w:t>نگرش توحیدی</w:t>
            </w:r>
            <w:r>
              <w:rPr>
                <w:rStyle w:val="IndexLink"/>
                <w:rtl w:val="true"/>
              </w:rPr>
              <w:tab/>
            </w:r>
            <w:r>
              <w:rPr>
                <w:rStyle w:val="IndexLink"/>
              </w:rPr>
              <w:t>178</w:t>
            </w:r>
          </w:hyperlink>
        </w:p>
        <w:p>
          <w:pPr>
            <w:pStyle w:val="Contents3"/>
            <w:tabs>
              <w:tab w:val="clear" w:pos="8459"/>
              <w:tab w:val="right" w:pos="9026" w:leader="dot"/>
            </w:tabs>
            <w:rPr/>
          </w:pPr>
          <w:hyperlink w:anchor="__RefHeading___Toc414454_1878427129">
            <w:r>
              <w:rPr>
                <w:webHidden/>
                <w:rStyle w:val="IndexLink"/>
              </w:rPr>
              <w:t>3</w:t>
            </w:r>
            <w:r>
              <w:rPr>
                <w:rStyle w:val="IndexLink"/>
                <w:rtl w:val="true"/>
              </w:rPr>
              <w:t xml:space="preserve">. </w:t>
            </w:r>
            <w:r>
              <w:rPr>
                <w:rStyle w:val="IndexLink"/>
                <w:rtl w:val="true"/>
              </w:rPr>
              <w:t>خلوت با خدا</w:t>
            </w:r>
            <w:r>
              <w:rPr>
                <w:rStyle w:val="IndexLink"/>
                <w:rtl w:val="true"/>
              </w:rPr>
              <w:tab/>
            </w:r>
            <w:r>
              <w:rPr>
                <w:rStyle w:val="IndexLink"/>
              </w:rPr>
              <w:t>180</w:t>
            </w:r>
          </w:hyperlink>
        </w:p>
        <w:p>
          <w:pPr>
            <w:pStyle w:val="Contents3"/>
            <w:tabs>
              <w:tab w:val="clear" w:pos="8459"/>
              <w:tab w:val="right" w:pos="9026" w:leader="dot"/>
            </w:tabs>
            <w:rPr/>
          </w:pPr>
          <w:hyperlink w:anchor="__RefHeading___Toc414456_1878427129">
            <w:r>
              <w:rPr>
                <w:webHidden/>
                <w:rStyle w:val="IndexLink"/>
              </w:rPr>
              <w:t>4</w:t>
            </w:r>
            <w:r>
              <w:rPr>
                <w:rStyle w:val="IndexLink"/>
                <w:rtl w:val="true"/>
              </w:rPr>
              <w:t xml:space="preserve">. </w:t>
            </w:r>
            <w:r>
              <w:rPr>
                <w:rStyle w:val="IndexLink"/>
                <w:rtl w:val="true"/>
              </w:rPr>
              <w:t>زهد و دنیا گریزی</w:t>
            </w:r>
            <w:r>
              <w:rPr>
                <w:rStyle w:val="IndexLink"/>
                <w:rtl w:val="true"/>
              </w:rPr>
              <w:tab/>
            </w:r>
            <w:r>
              <w:rPr>
                <w:rStyle w:val="IndexLink"/>
              </w:rPr>
              <w:t>182</w:t>
            </w:r>
          </w:hyperlink>
        </w:p>
        <w:p>
          <w:pPr>
            <w:pStyle w:val="Contents3"/>
            <w:tabs>
              <w:tab w:val="clear" w:pos="8459"/>
              <w:tab w:val="right" w:pos="9026" w:leader="dot"/>
            </w:tabs>
            <w:rPr/>
          </w:pPr>
          <w:hyperlink w:anchor="__RefHeading___Toc414458_1878427129">
            <w:r>
              <w:rPr>
                <w:webHidden/>
                <w:rStyle w:val="IndexLink"/>
              </w:rPr>
              <w:t>5</w:t>
            </w:r>
            <w:r>
              <w:rPr>
                <w:rStyle w:val="IndexLink"/>
                <w:rtl w:val="true"/>
              </w:rPr>
              <w:t xml:space="preserve">. </w:t>
            </w:r>
            <w:r>
              <w:rPr>
                <w:rStyle w:val="IndexLink"/>
                <w:rtl w:val="true"/>
              </w:rPr>
              <w:t>عشق به شهادت</w:t>
            </w:r>
            <w:r>
              <w:rPr>
                <w:rStyle w:val="IndexLink"/>
                <w:rtl w:val="true"/>
              </w:rPr>
              <w:tab/>
            </w:r>
            <w:r>
              <w:rPr>
                <w:rStyle w:val="IndexLink"/>
              </w:rPr>
              <w:t>184</w:t>
            </w:r>
          </w:hyperlink>
        </w:p>
        <w:p>
          <w:pPr>
            <w:pStyle w:val="Contents3"/>
            <w:tabs>
              <w:tab w:val="clear" w:pos="8459"/>
              <w:tab w:val="right" w:pos="9026" w:leader="dot"/>
            </w:tabs>
            <w:rPr/>
          </w:pPr>
          <w:hyperlink w:anchor="__RefHeading___Toc414460_1878427129">
            <w:r>
              <w:rPr>
                <w:webHidden/>
                <w:rStyle w:val="IndexLink"/>
              </w:rPr>
              <w:t>6</w:t>
            </w:r>
            <w:r>
              <w:rPr>
                <w:rStyle w:val="IndexLink"/>
                <w:rtl w:val="true"/>
              </w:rPr>
              <w:t xml:space="preserve">. </w:t>
            </w:r>
            <w:r>
              <w:rPr>
                <w:rStyle w:val="IndexLink"/>
                <w:rtl w:val="true"/>
              </w:rPr>
              <w:t>تعقل همراه با تدبیر</w:t>
            </w:r>
            <w:r>
              <w:rPr>
                <w:rStyle w:val="IndexLink"/>
                <w:rtl w:val="true"/>
              </w:rPr>
              <w:tab/>
            </w:r>
            <w:r>
              <w:rPr>
                <w:rStyle w:val="IndexLink"/>
              </w:rPr>
              <w:t>185</w:t>
            </w:r>
          </w:hyperlink>
        </w:p>
        <w:p>
          <w:pPr>
            <w:pStyle w:val="Contents3"/>
            <w:tabs>
              <w:tab w:val="clear" w:pos="8459"/>
              <w:tab w:val="right" w:pos="9026" w:leader="dot"/>
            </w:tabs>
            <w:rPr/>
          </w:pPr>
          <w:hyperlink w:anchor="__RefHeading___Toc414462_1878427129">
            <w:r>
              <w:rPr>
                <w:webHidden/>
                <w:rStyle w:val="IndexLink"/>
              </w:rPr>
              <w:t>7</w:t>
            </w:r>
            <w:r>
              <w:rPr>
                <w:rStyle w:val="IndexLink"/>
                <w:rtl w:val="true"/>
              </w:rPr>
              <w:t xml:space="preserve">. </w:t>
            </w:r>
            <w:r>
              <w:rPr>
                <w:rStyle w:val="IndexLink"/>
                <w:rtl w:val="true"/>
              </w:rPr>
              <w:t>مطالعه پیوسته</w:t>
            </w:r>
            <w:r>
              <w:rPr>
                <w:rStyle w:val="IndexLink"/>
                <w:rtl w:val="true"/>
              </w:rPr>
              <w:tab/>
            </w:r>
            <w:r>
              <w:rPr>
                <w:rStyle w:val="IndexLink"/>
              </w:rPr>
              <w:t>186</w:t>
            </w:r>
          </w:hyperlink>
        </w:p>
        <w:p>
          <w:pPr>
            <w:pStyle w:val="Contents3"/>
            <w:tabs>
              <w:tab w:val="clear" w:pos="8459"/>
              <w:tab w:val="right" w:pos="9026" w:leader="dot"/>
            </w:tabs>
            <w:rPr/>
          </w:pPr>
          <w:hyperlink w:anchor="__RefHeading___Toc414464_1878427129">
            <w:r>
              <w:rPr>
                <w:webHidden/>
                <w:rStyle w:val="IndexLink"/>
              </w:rPr>
              <w:t>8</w:t>
            </w:r>
            <w:r>
              <w:rPr>
                <w:rStyle w:val="IndexLink"/>
                <w:rtl w:val="true"/>
              </w:rPr>
              <w:t xml:space="preserve">. </w:t>
            </w:r>
            <w:r>
              <w:rPr>
                <w:rStyle w:val="IndexLink"/>
                <w:rtl w:val="true"/>
              </w:rPr>
              <w:t>توان جسمی بالا</w:t>
            </w:r>
            <w:r>
              <w:rPr>
                <w:rStyle w:val="IndexLink"/>
                <w:rtl w:val="true"/>
              </w:rPr>
              <w:tab/>
            </w:r>
            <w:r>
              <w:rPr>
                <w:rStyle w:val="IndexLink"/>
              </w:rPr>
              <w:t>187</w:t>
            </w:r>
          </w:hyperlink>
        </w:p>
        <w:p>
          <w:pPr>
            <w:pStyle w:val="Contents3"/>
            <w:tabs>
              <w:tab w:val="clear" w:pos="8459"/>
              <w:tab w:val="right" w:pos="9026" w:leader="dot"/>
            </w:tabs>
            <w:rPr/>
          </w:pPr>
          <w:hyperlink w:anchor="__RefHeading___Toc414466_1878427129">
            <w:r>
              <w:rPr>
                <w:webHidden/>
                <w:rStyle w:val="IndexLink"/>
              </w:rPr>
              <w:t>9</w:t>
            </w:r>
            <w:r>
              <w:rPr>
                <w:rStyle w:val="IndexLink"/>
                <w:rtl w:val="true"/>
              </w:rPr>
              <w:t xml:space="preserve">. </w:t>
            </w:r>
            <w:r>
              <w:rPr>
                <w:rStyle w:val="IndexLink"/>
                <w:rtl w:val="true"/>
              </w:rPr>
              <w:t>فصاحت و بلاغت</w:t>
            </w:r>
            <w:r>
              <w:rPr>
                <w:rStyle w:val="IndexLink"/>
                <w:rtl w:val="true"/>
              </w:rPr>
              <w:tab/>
            </w:r>
            <w:r>
              <w:rPr>
                <w:rStyle w:val="IndexLink"/>
              </w:rPr>
              <w:t>188</w:t>
            </w:r>
          </w:hyperlink>
        </w:p>
        <w:p>
          <w:pPr>
            <w:pStyle w:val="Contents3"/>
            <w:tabs>
              <w:tab w:val="clear" w:pos="8459"/>
              <w:tab w:val="right" w:pos="9026" w:leader="dot"/>
            </w:tabs>
            <w:rPr/>
          </w:pPr>
          <w:hyperlink w:anchor="__RefHeading___Toc414468_1878427129">
            <w:r>
              <w:rPr>
                <w:webHidden/>
                <w:rStyle w:val="IndexLink"/>
                <w:rtl w:val="true"/>
              </w:rPr>
              <w:t>نتیجه</w:t>
            </w:r>
            <w:r>
              <w:rPr>
                <w:rStyle w:val="IndexLink"/>
                <w:rtl w:val="true"/>
              </w:rPr>
              <w:tab/>
            </w:r>
            <w:r>
              <w:rPr>
                <w:rStyle w:val="IndexLink"/>
              </w:rPr>
              <w:t>191</w:t>
            </w:r>
          </w:hyperlink>
        </w:p>
        <w:p>
          <w:pPr>
            <w:pStyle w:val="Contents3"/>
            <w:tabs>
              <w:tab w:val="clear" w:pos="8459"/>
              <w:tab w:val="right" w:pos="9026" w:leader="dot"/>
            </w:tabs>
            <w:rPr/>
          </w:pPr>
          <w:hyperlink w:anchor="__RefHeading___Toc414470_1878427129">
            <w:r>
              <w:rPr>
                <w:webHidden/>
                <w:rStyle w:val="IndexLink"/>
                <w:rtl w:val="true"/>
              </w:rPr>
              <w:t>منابع</w:t>
            </w:r>
            <w:r>
              <w:rPr>
                <w:rStyle w:val="IndexLink"/>
                <w:rtl w:val="true"/>
              </w:rPr>
              <w:tab/>
            </w:r>
            <w:r>
              <w:rPr>
                <w:rStyle w:val="IndexLink"/>
              </w:rPr>
              <w:t>192</w:t>
            </w:r>
          </w:hyperlink>
        </w:p>
        <w:p>
          <w:pPr>
            <w:pStyle w:val="Contents2"/>
            <w:tabs>
              <w:tab w:val="clear" w:pos="8743"/>
              <w:tab w:val="right" w:pos="9026" w:leader="dot"/>
            </w:tabs>
            <w:rPr/>
          </w:pPr>
          <w:hyperlink w:anchor="__RefHeading___Toc414472_1878427129">
            <w:r>
              <w:rPr>
                <w:webHidden/>
                <w:rStyle w:val="IndexLink"/>
                <w:rtl w:val="true"/>
              </w:rPr>
              <w:t xml:space="preserve">تربیت در نهج‌البلاغه </w:t>
            </w:r>
            <w:r>
              <w:rPr>
                <w:rStyle w:val="IndexLink"/>
                <w:rtl w:val="true"/>
              </w:rPr>
              <w:t>(</w:t>
            </w:r>
            <w:r>
              <w:rPr>
                <w:rStyle w:val="IndexLink"/>
                <w:rtl w:val="true"/>
              </w:rPr>
              <w:t>با تأکید بر تربیت اجتماعی</w:t>
            </w:r>
            <w:r>
              <w:rPr>
                <w:rStyle w:val="IndexLink"/>
                <w:rtl w:val="true"/>
              </w:rPr>
              <w:t>)</w:t>
              <w:tab/>
            </w:r>
            <w:r>
              <w:rPr>
                <w:rStyle w:val="IndexLink"/>
              </w:rPr>
              <w:t>194</w:t>
            </w:r>
          </w:hyperlink>
        </w:p>
        <w:p>
          <w:pPr>
            <w:pStyle w:val="Contents3"/>
            <w:tabs>
              <w:tab w:val="clear" w:pos="8459"/>
              <w:tab w:val="right" w:pos="9026" w:leader="dot"/>
            </w:tabs>
            <w:rPr/>
          </w:pPr>
          <w:hyperlink w:anchor="__RefHeading___Toc414474_187842712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14476_1878427129">
            <w:r>
              <w:rPr>
                <w:webHidden/>
                <w:rStyle w:val="IndexLink"/>
                <w:rtl w:val="true"/>
              </w:rPr>
              <w:t>چکیده</w:t>
            </w:r>
            <w:r>
              <w:rPr>
                <w:rStyle w:val="IndexLink"/>
                <w:rtl w:val="true"/>
              </w:rPr>
              <w:tab/>
            </w:r>
            <w:r>
              <w:rPr>
                <w:rStyle w:val="IndexLink"/>
              </w:rPr>
              <w:t>196</w:t>
            </w:r>
          </w:hyperlink>
        </w:p>
        <w:p>
          <w:pPr>
            <w:pStyle w:val="Contents3"/>
            <w:tabs>
              <w:tab w:val="clear" w:pos="8459"/>
              <w:tab w:val="right" w:pos="9026" w:leader="dot"/>
            </w:tabs>
            <w:rPr/>
          </w:pPr>
          <w:hyperlink w:anchor="__RefHeading___Toc414478_1878427129">
            <w:r>
              <w:rPr>
                <w:webHidden/>
                <w:rStyle w:val="IndexLink"/>
                <w:rtl w:val="true"/>
              </w:rPr>
              <w:t>مقدمه</w:t>
            </w:r>
            <w:r>
              <w:rPr>
                <w:rStyle w:val="IndexLink"/>
                <w:rtl w:val="true"/>
              </w:rPr>
              <w:tab/>
            </w:r>
            <w:r>
              <w:rPr>
                <w:rStyle w:val="IndexLink"/>
              </w:rPr>
              <w:t>196</w:t>
            </w:r>
          </w:hyperlink>
        </w:p>
        <w:p>
          <w:pPr>
            <w:pStyle w:val="Contents3"/>
            <w:tabs>
              <w:tab w:val="clear" w:pos="8459"/>
              <w:tab w:val="right" w:pos="9026" w:leader="dot"/>
            </w:tabs>
            <w:rPr/>
          </w:pPr>
          <w:hyperlink w:anchor="__RefHeading___Toc414480_1878427129">
            <w:r>
              <w:rPr>
                <w:webHidden/>
                <w:rStyle w:val="IndexLink"/>
                <w:rtl w:val="true"/>
              </w:rPr>
              <w:t>پیشینه</w:t>
            </w:r>
            <w:r>
              <w:rPr>
                <w:rStyle w:val="IndexLink"/>
                <w:rtl w:val="true"/>
              </w:rPr>
              <w:tab/>
            </w:r>
            <w:r>
              <w:rPr>
                <w:rStyle w:val="IndexLink"/>
              </w:rPr>
              <w:t>198</w:t>
            </w:r>
          </w:hyperlink>
        </w:p>
        <w:p>
          <w:pPr>
            <w:pStyle w:val="Contents3"/>
            <w:tabs>
              <w:tab w:val="clear" w:pos="8459"/>
              <w:tab w:val="right" w:pos="9026" w:leader="dot"/>
            </w:tabs>
            <w:rPr/>
          </w:pPr>
          <w:hyperlink w:anchor="__RefHeading___Toc414482_1878427129">
            <w:r>
              <w:rPr>
                <w:webHidden/>
                <w:rStyle w:val="IndexLink"/>
                <w:rtl w:val="true"/>
              </w:rPr>
              <w:t>اصول تربیت اجتماعی در نهج‌البلاغه</w:t>
            </w:r>
            <w:r>
              <w:rPr>
                <w:rStyle w:val="IndexLink"/>
                <w:rtl w:val="true"/>
              </w:rPr>
              <w:tab/>
            </w:r>
            <w:r>
              <w:rPr>
                <w:rStyle w:val="IndexLink"/>
              </w:rPr>
              <w:t>198</w:t>
            </w:r>
          </w:hyperlink>
        </w:p>
        <w:p>
          <w:pPr>
            <w:pStyle w:val="Contents3"/>
            <w:tabs>
              <w:tab w:val="clear" w:pos="8459"/>
              <w:tab w:val="right" w:pos="9026" w:leader="dot"/>
            </w:tabs>
            <w:rPr/>
          </w:pPr>
          <w:hyperlink w:anchor="__RefHeading___Toc414484_1878427129">
            <w:r>
              <w:rPr>
                <w:webHidden/>
                <w:rStyle w:val="IndexLink"/>
              </w:rPr>
              <w:t>1</w:t>
            </w:r>
            <w:r>
              <w:rPr>
                <w:rStyle w:val="IndexLink"/>
                <w:rtl w:val="true"/>
              </w:rPr>
              <w:t>.</w:t>
            </w:r>
            <w:r>
              <w:rPr>
                <w:rStyle w:val="IndexLink"/>
                <w:rtl w:val="true"/>
              </w:rPr>
              <w:t>اصل کرامت</w:t>
            </w:r>
            <w:r>
              <w:rPr>
                <w:rStyle w:val="IndexLink"/>
                <w:rtl w:val="true"/>
              </w:rPr>
              <w:tab/>
            </w:r>
            <w:r>
              <w:rPr>
                <w:rStyle w:val="IndexLink"/>
              </w:rPr>
              <w:t>198</w:t>
            </w:r>
          </w:hyperlink>
        </w:p>
        <w:p>
          <w:pPr>
            <w:pStyle w:val="Contents3"/>
            <w:tabs>
              <w:tab w:val="clear" w:pos="8459"/>
              <w:tab w:val="right" w:pos="9026" w:leader="dot"/>
            </w:tabs>
            <w:rPr/>
          </w:pPr>
          <w:hyperlink w:anchor="__RefHeading___Toc414486_1878427129">
            <w:r>
              <w:rPr>
                <w:webHidden/>
                <w:rStyle w:val="IndexLink"/>
              </w:rPr>
              <w:t>2</w:t>
            </w:r>
            <w:r>
              <w:rPr>
                <w:rStyle w:val="IndexLink"/>
                <w:rtl w:val="true"/>
              </w:rPr>
              <w:t>.</w:t>
            </w:r>
            <w:r>
              <w:rPr>
                <w:rStyle w:val="IndexLink"/>
                <w:rtl w:val="true"/>
              </w:rPr>
              <w:t>اصل عزت</w:t>
            </w:r>
            <w:r>
              <w:rPr>
                <w:rStyle w:val="IndexLink"/>
                <w:rtl w:val="true"/>
              </w:rPr>
              <w:tab/>
            </w:r>
            <w:r>
              <w:rPr>
                <w:rStyle w:val="IndexLink"/>
              </w:rPr>
              <w:t>199</w:t>
            </w:r>
          </w:hyperlink>
        </w:p>
        <w:p>
          <w:pPr>
            <w:pStyle w:val="Contents3"/>
            <w:tabs>
              <w:tab w:val="clear" w:pos="8459"/>
              <w:tab w:val="right" w:pos="9026" w:leader="dot"/>
            </w:tabs>
            <w:rPr/>
          </w:pPr>
          <w:hyperlink w:anchor="__RefHeading___Toc414488_1878427129">
            <w:r>
              <w:rPr>
                <w:webHidden/>
                <w:rStyle w:val="IndexLink"/>
              </w:rPr>
              <w:t>3</w:t>
            </w:r>
            <w:r>
              <w:rPr>
                <w:rStyle w:val="IndexLink"/>
                <w:rtl w:val="true"/>
              </w:rPr>
              <w:t>.</w:t>
            </w:r>
            <w:r>
              <w:rPr>
                <w:rStyle w:val="IndexLink"/>
                <w:rtl w:val="true"/>
              </w:rPr>
              <w:t>اصل اصلاح شرایط و روابط انسانی</w:t>
            </w:r>
            <w:r>
              <w:rPr>
                <w:rStyle w:val="IndexLink"/>
                <w:rtl w:val="true"/>
              </w:rPr>
              <w:tab/>
            </w:r>
            <w:r>
              <w:rPr>
                <w:rStyle w:val="IndexLink"/>
              </w:rPr>
              <w:t>200</w:t>
            </w:r>
          </w:hyperlink>
        </w:p>
        <w:p>
          <w:pPr>
            <w:pStyle w:val="Contents3"/>
            <w:tabs>
              <w:tab w:val="clear" w:pos="8459"/>
              <w:tab w:val="right" w:pos="9026" w:leader="dot"/>
            </w:tabs>
            <w:rPr/>
          </w:pPr>
          <w:hyperlink w:anchor="__RefHeading___Toc414490_1878427129">
            <w:r>
              <w:rPr>
                <w:webHidden/>
                <w:rStyle w:val="IndexLink"/>
              </w:rPr>
              <w:t>4</w:t>
            </w:r>
            <w:r>
              <w:rPr>
                <w:rStyle w:val="IndexLink"/>
                <w:rtl w:val="true"/>
              </w:rPr>
              <w:t>.</w:t>
            </w:r>
            <w:r>
              <w:rPr>
                <w:rStyle w:val="IndexLink"/>
                <w:rtl w:val="true"/>
              </w:rPr>
              <w:t>اصل مسئولیت و ادای وظیفه</w:t>
            </w:r>
            <w:r>
              <w:rPr>
                <w:rStyle w:val="IndexLink"/>
                <w:rtl w:val="true"/>
              </w:rPr>
              <w:tab/>
            </w:r>
            <w:r>
              <w:rPr>
                <w:rStyle w:val="IndexLink"/>
              </w:rPr>
              <w:t>201</w:t>
            </w:r>
          </w:hyperlink>
        </w:p>
        <w:p>
          <w:pPr>
            <w:pStyle w:val="Contents3"/>
            <w:tabs>
              <w:tab w:val="clear" w:pos="8459"/>
              <w:tab w:val="right" w:pos="9026" w:leader="dot"/>
            </w:tabs>
            <w:rPr/>
          </w:pPr>
          <w:hyperlink w:anchor="__RefHeading___Toc414492_1878427129">
            <w:r>
              <w:rPr>
                <w:webHidden/>
                <w:rStyle w:val="IndexLink"/>
              </w:rPr>
              <w:t>5</w:t>
            </w:r>
            <w:r>
              <w:rPr>
                <w:rStyle w:val="IndexLink"/>
                <w:rtl w:val="true"/>
              </w:rPr>
              <w:t>.</w:t>
            </w:r>
            <w:r>
              <w:rPr>
                <w:rStyle w:val="IndexLink"/>
                <w:rtl w:val="true"/>
              </w:rPr>
              <w:t>اصل آراستگی</w:t>
            </w:r>
            <w:r>
              <w:rPr>
                <w:rStyle w:val="IndexLink"/>
                <w:rtl w:val="true"/>
              </w:rPr>
              <w:tab/>
            </w:r>
            <w:r>
              <w:rPr>
                <w:rStyle w:val="IndexLink"/>
              </w:rPr>
              <w:t>202</w:t>
            </w:r>
          </w:hyperlink>
        </w:p>
        <w:p>
          <w:pPr>
            <w:pStyle w:val="Contents3"/>
            <w:tabs>
              <w:tab w:val="clear" w:pos="8459"/>
              <w:tab w:val="right" w:pos="9026" w:leader="dot"/>
            </w:tabs>
            <w:rPr/>
          </w:pPr>
          <w:hyperlink w:anchor="__RefHeading___Toc414494_1878427129">
            <w:r>
              <w:rPr>
                <w:webHidden/>
                <w:rStyle w:val="IndexLink"/>
              </w:rPr>
              <w:t>6</w:t>
            </w:r>
            <w:r>
              <w:rPr>
                <w:rStyle w:val="IndexLink"/>
                <w:rtl w:val="true"/>
              </w:rPr>
              <w:t>.</w:t>
            </w:r>
            <w:r>
              <w:rPr>
                <w:rStyle w:val="IndexLink"/>
                <w:rtl w:val="true"/>
              </w:rPr>
              <w:t>اصل اتکا و توجه به سنت‌های اجتماعی و فرهنگی و گزینش آن‌ها</w:t>
            </w:r>
            <w:r>
              <w:rPr>
                <w:rStyle w:val="IndexLink"/>
                <w:rtl w:val="true"/>
              </w:rPr>
              <w:tab/>
            </w:r>
            <w:r>
              <w:rPr>
                <w:rStyle w:val="IndexLink"/>
              </w:rPr>
              <w:t>203</w:t>
            </w:r>
          </w:hyperlink>
        </w:p>
        <w:p>
          <w:pPr>
            <w:pStyle w:val="Contents3"/>
            <w:tabs>
              <w:tab w:val="clear" w:pos="8459"/>
              <w:tab w:val="right" w:pos="9026" w:leader="dot"/>
            </w:tabs>
            <w:rPr/>
          </w:pPr>
          <w:hyperlink w:anchor="__RefHeading___Toc414496_1878427129">
            <w:r>
              <w:rPr>
                <w:webHidden/>
                <w:rStyle w:val="IndexLink"/>
              </w:rPr>
              <w:t>7</w:t>
            </w:r>
            <w:r>
              <w:rPr>
                <w:rStyle w:val="IndexLink"/>
                <w:rtl w:val="true"/>
              </w:rPr>
              <w:t>.</w:t>
            </w:r>
            <w:r>
              <w:rPr>
                <w:rStyle w:val="IndexLink"/>
                <w:rtl w:val="true"/>
              </w:rPr>
              <w:t>اصل عدالت ورزی</w:t>
            </w:r>
            <w:r>
              <w:rPr>
                <w:rStyle w:val="IndexLink"/>
                <w:rtl w:val="true"/>
              </w:rPr>
              <w:tab/>
            </w:r>
            <w:r>
              <w:rPr>
                <w:rStyle w:val="IndexLink"/>
              </w:rPr>
              <w:t>203</w:t>
            </w:r>
          </w:hyperlink>
        </w:p>
        <w:p>
          <w:pPr>
            <w:pStyle w:val="Contents3"/>
            <w:tabs>
              <w:tab w:val="clear" w:pos="8459"/>
              <w:tab w:val="right" w:pos="9026" w:leader="dot"/>
            </w:tabs>
            <w:rPr/>
          </w:pPr>
          <w:hyperlink w:anchor="__RefHeading___Toc414498_1878427129">
            <w:r>
              <w:rPr>
                <w:webHidden/>
                <w:rStyle w:val="IndexLink"/>
              </w:rPr>
              <w:t>8</w:t>
            </w:r>
            <w:r>
              <w:rPr>
                <w:rStyle w:val="IndexLink"/>
                <w:rtl w:val="true"/>
              </w:rPr>
              <w:t>.</w:t>
            </w:r>
            <w:r>
              <w:rPr>
                <w:rStyle w:val="IndexLink"/>
                <w:rtl w:val="true"/>
              </w:rPr>
              <w:t>اصل اعتدال</w:t>
            </w:r>
            <w:r>
              <w:rPr>
                <w:rStyle w:val="IndexLink"/>
                <w:rtl w:val="true"/>
              </w:rPr>
              <w:tab/>
            </w:r>
            <w:r>
              <w:rPr>
                <w:rStyle w:val="IndexLink"/>
              </w:rPr>
              <w:t>204</w:t>
            </w:r>
          </w:hyperlink>
        </w:p>
        <w:p>
          <w:pPr>
            <w:pStyle w:val="Contents3"/>
            <w:tabs>
              <w:tab w:val="clear" w:pos="8459"/>
              <w:tab w:val="right" w:pos="9026" w:leader="dot"/>
            </w:tabs>
            <w:rPr/>
          </w:pPr>
          <w:hyperlink w:anchor="__RefHeading___Toc414500_1878427129">
            <w:r>
              <w:rPr>
                <w:webHidden/>
                <w:rStyle w:val="IndexLink"/>
              </w:rPr>
              <w:t>9</w:t>
            </w:r>
            <w:r>
              <w:rPr>
                <w:rStyle w:val="IndexLink"/>
                <w:rtl w:val="true"/>
              </w:rPr>
              <w:t>.</w:t>
            </w:r>
            <w:r>
              <w:rPr>
                <w:rStyle w:val="IndexLink"/>
                <w:rtl w:val="true"/>
              </w:rPr>
              <w:t>اصل مدارا</w:t>
            </w:r>
            <w:r>
              <w:rPr>
                <w:rStyle w:val="IndexLink"/>
                <w:rtl w:val="true"/>
              </w:rPr>
              <w:tab/>
            </w:r>
            <w:r>
              <w:rPr>
                <w:rStyle w:val="IndexLink"/>
              </w:rPr>
              <w:t>204</w:t>
            </w:r>
          </w:hyperlink>
        </w:p>
        <w:p>
          <w:pPr>
            <w:pStyle w:val="Contents3"/>
            <w:tabs>
              <w:tab w:val="clear" w:pos="8459"/>
              <w:tab w:val="right" w:pos="9026" w:leader="dot"/>
            </w:tabs>
            <w:rPr/>
          </w:pPr>
          <w:hyperlink w:anchor="__RefHeading___Toc414502_1878427129">
            <w:r>
              <w:rPr>
                <w:webHidden/>
                <w:rStyle w:val="IndexLink"/>
              </w:rPr>
              <w:t>10</w:t>
            </w:r>
            <w:r>
              <w:rPr>
                <w:rStyle w:val="IndexLink"/>
                <w:rtl w:val="true"/>
              </w:rPr>
              <w:t>.</w:t>
            </w:r>
            <w:r>
              <w:rPr>
                <w:rStyle w:val="IndexLink"/>
                <w:rtl w:val="true"/>
              </w:rPr>
              <w:t>اصل تعامل موثر اجتماعی</w:t>
            </w:r>
            <w:r>
              <w:rPr>
                <w:rStyle w:val="IndexLink"/>
                <w:rtl w:val="true"/>
              </w:rPr>
              <w:tab/>
            </w:r>
            <w:r>
              <w:rPr>
                <w:rStyle w:val="IndexLink"/>
              </w:rPr>
              <w:t>205</w:t>
            </w:r>
          </w:hyperlink>
        </w:p>
        <w:p>
          <w:pPr>
            <w:pStyle w:val="Contents3"/>
            <w:tabs>
              <w:tab w:val="clear" w:pos="8459"/>
              <w:tab w:val="right" w:pos="9026" w:leader="dot"/>
            </w:tabs>
            <w:rPr/>
          </w:pPr>
          <w:hyperlink w:anchor="__RefHeading___Toc414504_1878427129">
            <w:r>
              <w:rPr>
                <w:webHidden/>
                <w:rStyle w:val="IndexLink"/>
              </w:rPr>
              <w:t>11</w:t>
            </w:r>
            <w:r>
              <w:rPr>
                <w:rStyle w:val="IndexLink"/>
                <w:rtl w:val="true"/>
              </w:rPr>
              <w:t>.</w:t>
            </w:r>
            <w:r>
              <w:rPr>
                <w:rStyle w:val="IndexLink"/>
                <w:rtl w:val="true"/>
              </w:rPr>
              <w:t>اصل مشارکت اجتماعی</w:t>
            </w:r>
            <w:r>
              <w:rPr>
                <w:rStyle w:val="IndexLink"/>
                <w:rtl w:val="true"/>
              </w:rPr>
              <w:tab/>
            </w:r>
            <w:r>
              <w:rPr>
                <w:rStyle w:val="IndexLink"/>
              </w:rPr>
              <w:t>206</w:t>
            </w:r>
          </w:hyperlink>
        </w:p>
        <w:p>
          <w:pPr>
            <w:pStyle w:val="Contents3"/>
            <w:tabs>
              <w:tab w:val="clear" w:pos="8459"/>
              <w:tab w:val="right" w:pos="9026" w:leader="dot"/>
            </w:tabs>
            <w:rPr/>
          </w:pPr>
          <w:hyperlink w:anchor="__RefHeading___Toc414506_1878427129">
            <w:r>
              <w:rPr>
                <w:webHidden/>
                <w:rStyle w:val="IndexLink"/>
                <w:rtl w:val="true"/>
              </w:rPr>
              <w:t>نتیجه</w:t>
            </w:r>
            <w:r>
              <w:rPr>
                <w:rStyle w:val="IndexLink"/>
                <w:rtl w:val="true"/>
              </w:rPr>
              <w:tab/>
            </w:r>
            <w:r>
              <w:rPr>
                <w:rStyle w:val="IndexLink"/>
              </w:rPr>
              <w:t>206</w:t>
            </w:r>
          </w:hyperlink>
        </w:p>
        <w:p>
          <w:pPr>
            <w:pStyle w:val="Contents3"/>
            <w:tabs>
              <w:tab w:val="clear" w:pos="8459"/>
              <w:tab w:val="right" w:pos="9026" w:leader="dot"/>
            </w:tabs>
            <w:rPr/>
          </w:pPr>
          <w:hyperlink w:anchor="__RefHeading___Toc414508_1878427129">
            <w:r>
              <w:rPr>
                <w:webHidden/>
                <w:rStyle w:val="IndexLink"/>
                <w:rtl w:val="true"/>
              </w:rPr>
              <w:t>منابع</w:t>
            </w:r>
            <w:r>
              <w:rPr>
                <w:rStyle w:val="IndexLink"/>
                <w:rtl w:val="true"/>
              </w:rPr>
              <w:tab/>
            </w:r>
            <w:r>
              <w:rPr>
                <w:rStyle w:val="IndexLink"/>
              </w:rPr>
              <w:t>207</w:t>
            </w:r>
          </w:hyperlink>
        </w:p>
        <w:p>
          <w:pPr>
            <w:pStyle w:val="Contents2"/>
            <w:tabs>
              <w:tab w:val="clear" w:pos="8743"/>
              <w:tab w:val="right" w:pos="9026" w:leader="dot"/>
            </w:tabs>
            <w:rPr/>
          </w:pPr>
          <w:hyperlink w:anchor="__RefHeading___Toc414510_1878427129">
            <w:r>
              <w:rPr>
                <w:webHidden/>
                <w:rStyle w:val="IndexLink"/>
                <w:rtl w:val="true"/>
              </w:rPr>
              <w:t>روش‌های تربیت عقلانی از دیدگاه نهج‌البلاغه</w:t>
            </w:r>
            <w:r>
              <w:rPr>
                <w:rStyle w:val="IndexLink"/>
                <w:rtl w:val="true"/>
              </w:rPr>
              <w:tab/>
            </w:r>
            <w:r>
              <w:rPr>
                <w:rStyle w:val="IndexLink"/>
              </w:rPr>
              <w:t>208</w:t>
            </w:r>
          </w:hyperlink>
        </w:p>
        <w:p>
          <w:pPr>
            <w:pStyle w:val="Contents3"/>
            <w:tabs>
              <w:tab w:val="clear" w:pos="8459"/>
              <w:tab w:val="right" w:pos="9026" w:leader="dot"/>
            </w:tabs>
            <w:rPr/>
          </w:pPr>
          <w:hyperlink w:anchor="__RefHeading___Toc414512_187842712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414514_1878427129">
            <w:r>
              <w:rPr>
                <w:webHidden/>
                <w:rStyle w:val="IndexLink"/>
                <w:rtl w:val="true"/>
              </w:rPr>
              <w:t>چکیده</w:t>
            </w:r>
            <w:r>
              <w:rPr>
                <w:rStyle w:val="IndexLink"/>
                <w:rtl w:val="true"/>
              </w:rPr>
              <w:tab/>
            </w:r>
            <w:r>
              <w:rPr>
                <w:rStyle w:val="IndexLink"/>
              </w:rPr>
              <w:t>210</w:t>
            </w:r>
          </w:hyperlink>
        </w:p>
        <w:p>
          <w:pPr>
            <w:pStyle w:val="Contents3"/>
            <w:tabs>
              <w:tab w:val="clear" w:pos="8459"/>
              <w:tab w:val="right" w:pos="9026" w:leader="dot"/>
            </w:tabs>
            <w:rPr/>
          </w:pPr>
          <w:hyperlink w:anchor="__RefHeading___Toc414516_1878427129">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414518_1878427129">
            <w:r>
              <w:rPr>
                <w:webHidden/>
                <w:rStyle w:val="IndexLink"/>
                <w:rtl w:val="true"/>
              </w:rPr>
              <w:t>پیشینه</w:t>
            </w:r>
            <w:r>
              <w:rPr>
                <w:rStyle w:val="IndexLink"/>
                <w:rtl w:val="true"/>
              </w:rPr>
              <w:tab/>
            </w:r>
            <w:r>
              <w:rPr>
                <w:rStyle w:val="IndexLink"/>
              </w:rPr>
              <w:t>211</w:t>
            </w:r>
          </w:hyperlink>
        </w:p>
        <w:p>
          <w:pPr>
            <w:pStyle w:val="Contents3"/>
            <w:tabs>
              <w:tab w:val="clear" w:pos="8459"/>
              <w:tab w:val="right" w:pos="9026" w:leader="dot"/>
            </w:tabs>
            <w:rPr/>
          </w:pPr>
          <w:hyperlink w:anchor="__RefHeading___Toc414520_1878427129">
            <w:r>
              <w:rPr>
                <w:webHidden/>
                <w:rStyle w:val="IndexLink"/>
                <w:rtl w:val="true"/>
              </w:rPr>
              <w:t>مفهوم تربیت عقلانی</w:t>
            </w:r>
            <w:r>
              <w:rPr>
                <w:rStyle w:val="IndexLink"/>
                <w:rtl w:val="true"/>
              </w:rPr>
              <w:tab/>
            </w:r>
            <w:r>
              <w:rPr>
                <w:rStyle w:val="IndexLink"/>
              </w:rPr>
              <w:t>212</w:t>
            </w:r>
          </w:hyperlink>
        </w:p>
        <w:p>
          <w:pPr>
            <w:pStyle w:val="Contents3"/>
            <w:tabs>
              <w:tab w:val="clear" w:pos="8459"/>
              <w:tab w:val="right" w:pos="9026" w:leader="dot"/>
            </w:tabs>
            <w:rPr/>
          </w:pPr>
          <w:hyperlink w:anchor="__RefHeading___Toc414522_1878427129">
            <w:r>
              <w:rPr>
                <w:webHidden/>
                <w:rStyle w:val="IndexLink"/>
                <w:rtl w:val="true"/>
              </w:rPr>
              <w:t>ارزش و اهمیت تربیت عقلانی</w:t>
            </w:r>
            <w:r>
              <w:rPr>
                <w:rStyle w:val="IndexLink"/>
                <w:rtl w:val="true"/>
              </w:rPr>
              <w:tab/>
            </w:r>
            <w:r>
              <w:rPr>
                <w:rStyle w:val="IndexLink"/>
              </w:rPr>
              <w:t>213</w:t>
            </w:r>
          </w:hyperlink>
        </w:p>
        <w:p>
          <w:pPr>
            <w:pStyle w:val="Contents3"/>
            <w:tabs>
              <w:tab w:val="clear" w:pos="8459"/>
              <w:tab w:val="right" w:pos="9026" w:leader="dot"/>
            </w:tabs>
            <w:rPr/>
          </w:pPr>
          <w:hyperlink w:anchor="__RefHeading___Toc414524_1878427129">
            <w:r>
              <w:rPr>
                <w:webHidden/>
                <w:rStyle w:val="IndexLink"/>
                <w:rtl w:val="true"/>
              </w:rPr>
              <w:t>اسلام و تربیت عقلانی</w:t>
            </w:r>
            <w:r>
              <w:rPr>
                <w:rStyle w:val="IndexLink"/>
                <w:rtl w:val="true"/>
              </w:rPr>
              <w:tab/>
            </w:r>
            <w:r>
              <w:rPr>
                <w:rStyle w:val="IndexLink"/>
              </w:rPr>
              <w:t>214</w:t>
            </w:r>
          </w:hyperlink>
        </w:p>
        <w:p>
          <w:pPr>
            <w:pStyle w:val="Contents3"/>
            <w:tabs>
              <w:tab w:val="clear" w:pos="8459"/>
              <w:tab w:val="right" w:pos="9026" w:leader="dot"/>
            </w:tabs>
            <w:rPr/>
          </w:pPr>
          <w:hyperlink w:anchor="__RefHeading___Toc414526_1878427129">
            <w:r>
              <w:rPr>
                <w:webHidden/>
                <w:rStyle w:val="IndexLink"/>
                <w:rtl w:val="true"/>
              </w:rPr>
              <w:t>روش‌‌های تربیت عقلانی</w:t>
            </w:r>
            <w:r>
              <w:rPr>
                <w:rStyle w:val="IndexLink"/>
                <w:rtl w:val="true"/>
              </w:rPr>
              <w:tab/>
            </w:r>
            <w:r>
              <w:rPr>
                <w:rStyle w:val="IndexLink"/>
              </w:rPr>
              <w:t>216</w:t>
            </w:r>
          </w:hyperlink>
        </w:p>
        <w:p>
          <w:pPr>
            <w:pStyle w:val="Contents3"/>
            <w:tabs>
              <w:tab w:val="clear" w:pos="8459"/>
              <w:tab w:val="right" w:pos="9026" w:leader="dot"/>
            </w:tabs>
            <w:rPr/>
          </w:pPr>
          <w:hyperlink w:anchor="__RefHeading___Toc414528_1878427129">
            <w:r>
              <w:rPr>
                <w:webHidden/>
                <w:rStyle w:val="IndexLink"/>
                <w:rtl w:val="true"/>
              </w:rPr>
              <w:t>روش موعظه در تربیت عقلانی</w:t>
            </w:r>
            <w:r>
              <w:rPr>
                <w:rStyle w:val="IndexLink"/>
                <w:rtl w:val="true"/>
              </w:rPr>
              <w:tab/>
            </w:r>
            <w:r>
              <w:rPr>
                <w:rStyle w:val="IndexLink"/>
              </w:rPr>
              <w:t>217</w:t>
            </w:r>
          </w:hyperlink>
        </w:p>
        <w:p>
          <w:pPr>
            <w:pStyle w:val="Contents3"/>
            <w:tabs>
              <w:tab w:val="clear" w:pos="8459"/>
              <w:tab w:val="right" w:pos="9026" w:leader="dot"/>
            </w:tabs>
            <w:rPr/>
          </w:pPr>
          <w:hyperlink w:anchor="__RefHeading___Toc414530_1878427129">
            <w:r>
              <w:rPr>
                <w:webHidden/>
                <w:rStyle w:val="IndexLink"/>
                <w:rtl w:val="true"/>
              </w:rPr>
              <w:t>روش استدلالی در تربیت عقلانی</w:t>
            </w:r>
            <w:r>
              <w:rPr>
                <w:rStyle w:val="IndexLink"/>
                <w:rtl w:val="true"/>
              </w:rPr>
              <w:tab/>
            </w:r>
            <w:r>
              <w:rPr>
                <w:rStyle w:val="IndexLink"/>
              </w:rPr>
              <w:t>218</w:t>
            </w:r>
          </w:hyperlink>
        </w:p>
        <w:p>
          <w:pPr>
            <w:pStyle w:val="Contents3"/>
            <w:tabs>
              <w:tab w:val="clear" w:pos="8459"/>
              <w:tab w:val="right" w:pos="9026" w:leader="dot"/>
            </w:tabs>
            <w:rPr/>
          </w:pPr>
          <w:hyperlink w:anchor="__RefHeading___Toc414532_1878427129">
            <w:r>
              <w:rPr>
                <w:webHidden/>
                <w:rStyle w:val="IndexLink"/>
                <w:rtl w:val="true"/>
              </w:rPr>
              <w:t>روش مطالعه و علم‌‌آموزی در تربیت عقلانی</w:t>
            </w:r>
            <w:r>
              <w:rPr>
                <w:rStyle w:val="IndexLink"/>
                <w:rtl w:val="true"/>
              </w:rPr>
              <w:tab/>
            </w:r>
            <w:r>
              <w:rPr>
                <w:rStyle w:val="IndexLink"/>
              </w:rPr>
              <w:t>219</w:t>
            </w:r>
          </w:hyperlink>
        </w:p>
        <w:p>
          <w:pPr>
            <w:pStyle w:val="Contents3"/>
            <w:tabs>
              <w:tab w:val="clear" w:pos="8459"/>
              <w:tab w:val="right" w:pos="9026" w:leader="dot"/>
            </w:tabs>
            <w:rPr/>
          </w:pPr>
          <w:hyperlink w:anchor="__RefHeading___Toc414534_1878427129">
            <w:r>
              <w:rPr>
                <w:webHidden/>
                <w:rStyle w:val="IndexLink"/>
                <w:rtl w:val="true"/>
              </w:rPr>
              <w:t>روش تشویق در تربیت عقلانی</w:t>
            </w:r>
            <w:r>
              <w:rPr>
                <w:rStyle w:val="IndexLink"/>
                <w:rtl w:val="true"/>
              </w:rPr>
              <w:tab/>
            </w:r>
            <w:r>
              <w:rPr>
                <w:rStyle w:val="IndexLink"/>
              </w:rPr>
              <w:t>221</w:t>
            </w:r>
          </w:hyperlink>
        </w:p>
        <w:p>
          <w:pPr>
            <w:pStyle w:val="Contents3"/>
            <w:tabs>
              <w:tab w:val="clear" w:pos="8459"/>
              <w:tab w:val="right" w:pos="9026" w:leader="dot"/>
            </w:tabs>
            <w:rPr/>
          </w:pPr>
          <w:hyperlink w:anchor="__RefHeading___Toc414536_1878427129">
            <w:r>
              <w:rPr>
                <w:webHidden/>
                <w:rStyle w:val="IndexLink"/>
                <w:rtl w:val="true"/>
              </w:rPr>
              <w:t>نتیجه</w:t>
            </w:r>
            <w:r>
              <w:rPr>
                <w:rStyle w:val="IndexLink"/>
                <w:rtl w:val="true"/>
              </w:rPr>
              <w:tab/>
            </w:r>
            <w:r>
              <w:rPr>
                <w:rStyle w:val="IndexLink"/>
              </w:rPr>
              <w:t>222</w:t>
            </w:r>
          </w:hyperlink>
        </w:p>
        <w:p>
          <w:pPr>
            <w:pStyle w:val="Contents3"/>
            <w:tabs>
              <w:tab w:val="clear" w:pos="8459"/>
              <w:tab w:val="right" w:pos="9026" w:leader="dot"/>
            </w:tabs>
            <w:rPr/>
          </w:pPr>
          <w:hyperlink w:anchor="__RefHeading___Toc414538_1878427129">
            <w:r>
              <w:rPr>
                <w:webHidden/>
                <w:rStyle w:val="IndexLink"/>
                <w:rtl w:val="true"/>
              </w:rPr>
              <w:t>منابع</w:t>
            </w:r>
            <w:r>
              <w:rPr>
                <w:rStyle w:val="IndexLink"/>
                <w:rtl w:val="true"/>
              </w:rPr>
              <w:tab/>
            </w:r>
            <w:r>
              <w:rPr>
                <w:rStyle w:val="IndexLink"/>
              </w:rPr>
              <w:t>224</w:t>
            </w:r>
          </w:hyperlink>
        </w:p>
        <w:p>
          <w:pPr>
            <w:pStyle w:val="Contents2"/>
            <w:tabs>
              <w:tab w:val="clear" w:pos="8743"/>
              <w:tab w:val="right" w:pos="9026" w:leader="dot"/>
            </w:tabs>
            <w:rPr/>
          </w:pPr>
          <w:hyperlink w:anchor="__RefHeading___Toc414540_1878427129">
            <w:r>
              <w:rPr>
                <w:webHidden/>
                <w:rStyle w:val="IndexLink"/>
                <w:rtl w:val="true"/>
              </w:rPr>
              <w:t>راهکارهای تربیتی مقابله با شیطان در نهج‌البلاغه</w:t>
            </w:r>
            <w:r>
              <w:rPr>
                <w:rStyle w:val="IndexLink"/>
                <w:rtl w:val="true"/>
              </w:rPr>
              <w:tab/>
            </w:r>
            <w:r>
              <w:rPr>
                <w:rStyle w:val="IndexLink"/>
              </w:rPr>
              <w:t>226</w:t>
            </w:r>
          </w:hyperlink>
        </w:p>
        <w:p>
          <w:pPr>
            <w:pStyle w:val="Contents3"/>
            <w:tabs>
              <w:tab w:val="clear" w:pos="8459"/>
              <w:tab w:val="right" w:pos="9026" w:leader="dot"/>
            </w:tabs>
            <w:rPr/>
          </w:pPr>
          <w:hyperlink w:anchor="__RefHeading___Toc414542_1878427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414544_1878427129">
            <w:r>
              <w:rPr>
                <w:webHidden/>
                <w:rStyle w:val="IndexLink"/>
                <w:rtl w:val="true"/>
              </w:rPr>
              <w:t>چکیده</w:t>
            </w:r>
            <w:r>
              <w:rPr>
                <w:rStyle w:val="IndexLink"/>
                <w:rtl w:val="true"/>
              </w:rPr>
              <w:tab/>
            </w:r>
            <w:r>
              <w:rPr>
                <w:rStyle w:val="IndexLink"/>
              </w:rPr>
              <w:t>228</w:t>
            </w:r>
          </w:hyperlink>
        </w:p>
        <w:p>
          <w:pPr>
            <w:pStyle w:val="Contents3"/>
            <w:tabs>
              <w:tab w:val="clear" w:pos="8459"/>
              <w:tab w:val="right" w:pos="9026" w:leader="dot"/>
            </w:tabs>
            <w:rPr/>
          </w:pPr>
          <w:hyperlink w:anchor="__RefHeading___Toc414546_1878427129">
            <w:r>
              <w:rPr>
                <w:webHidden/>
                <w:rStyle w:val="IndexLink"/>
                <w:rtl w:val="true"/>
              </w:rPr>
              <w:t>مقدمه</w:t>
            </w:r>
            <w:r>
              <w:rPr>
                <w:rStyle w:val="IndexLink"/>
                <w:rtl w:val="true"/>
              </w:rPr>
              <w:tab/>
            </w:r>
            <w:r>
              <w:rPr>
                <w:rStyle w:val="IndexLink"/>
              </w:rPr>
              <w:t>228</w:t>
            </w:r>
          </w:hyperlink>
        </w:p>
        <w:p>
          <w:pPr>
            <w:pStyle w:val="Contents3"/>
            <w:tabs>
              <w:tab w:val="clear" w:pos="8459"/>
              <w:tab w:val="right" w:pos="9026" w:leader="dot"/>
            </w:tabs>
            <w:rPr/>
          </w:pPr>
          <w:hyperlink w:anchor="__RefHeading___Toc414548_1878427129">
            <w:r>
              <w:rPr>
                <w:webHidden/>
                <w:rStyle w:val="IndexLink"/>
                <w:rtl w:val="true"/>
              </w:rPr>
              <w:t>پیشینه</w:t>
            </w:r>
            <w:r>
              <w:rPr>
                <w:rStyle w:val="IndexLink"/>
                <w:rtl w:val="true"/>
              </w:rPr>
              <w:tab/>
            </w:r>
            <w:r>
              <w:rPr>
                <w:rStyle w:val="IndexLink"/>
              </w:rPr>
              <w:t>230</w:t>
            </w:r>
          </w:hyperlink>
        </w:p>
        <w:p>
          <w:pPr>
            <w:pStyle w:val="Contents3"/>
            <w:tabs>
              <w:tab w:val="clear" w:pos="8459"/>
              <w:tab w:val="right" w:pos="9026" w:leader="dot"/>
            </w:tabs>
            <w:rPr/>
          </w:pPr>
          <w:hyperlink w:anchor="__RefHeading___Toc414550_1878427129">
            <w:r>
              <w:rPr>
                <w:webHidden/>
                <w:rStyle w:val="IndexLink"/>
              </w:rPr>
              <w:t>1</w:t>
            </w:r>
            <w:r>
              <w:rPr>
                <w:rStyle w:val="IndexLink"/>
                <w:rtl w:val="true"/>
              </w:rPr>
              <w:t xml:space="preserve">. </w:t>
            </w:r>
            <w:r>
              <w:rPr>
                <w:rStyle w:val="IndexLink"/>
                <w:rtl w:val="true"/>
              </w:rPr>
              <w:t>واژه‌شناسی</w:t>
            </w:r>
            <w:r>
              <w:rPr>
                <w:rStyle w:val="IndexLink"/>
                <w:rtl w:val="true"/>
              </w:rPr>
              <w:tab/>
            </w:r>
            <w:r>
              <w:rPr>
                <w:rStyle w:val="IndexLink"/>
              </w:rPr>
              <w:t>230</w:t>
            </w:r>
          </w:hyperlink>
        </w:p>
        <w:p>
          <w:pPr>
            <w:pStyle w:val="Contents4"/>
            <w:tabs>
              <w:tab w:val="clear" w:pos="8176"/>
              <w:tab w:val="right" w:pos="9026" w:leader="dot"/>
            </w:tabs>
            <w:rPr/>
          </w:pPr>
          <w:hyperlink w:anchor="__RefHeading___Toc414552_1878427129">
            <w:r>
              <w:rPr>
                <w:webHidden/>
                <w:rStyle w:val="IndexLink"/>
                <w:rtl w:val="true"/>
              </w:rPr>
              <w:t>معنای لغوی شیطان</w:t>
            </w:r>
            <w:r>
              <w:rPr>
                <w:rStyle w:val="IndexLink"/>
                <w:rtl w:val="true"/>
              </w:rPr>
              <w:t xml:space="preserve">: </w:t>
            </w:r>
            <w:r>
              <w:rPr>
                <w:rStyle w:val="IndexLink"/>
                <w:rtl w:val="true"/>
              </w:rPr>
              <w:t>دور شده، متمرد</w:t>
            </w:r>
            <w:r>
              <w:rPr>
                <w:rStyle w:val="IndexLink"/>
                <w:rtl w:val="true"/>
              </w:rPr>
              <w:t>.</w:t>
              <w:tab/>
            </w:r>
            <w:r>
              <w:rPr>
                <w:rStyle w:val="IndexLink"/>
              </w:rPr>
              <w:t>230</w:t>
            </w:r>
          </w:hyperlink>
        </w:p>
        <w:p>
          <w:pPr>
            <w:pStyle w:val="Contents3"/>
            <w:tabs>
              <w:tab w:val="clear" w:pos="8459"/>
              <w:tab w:val="right" w:pos="9026" w:leader="dot"/>
            </w:tabs>
            <w:rPr/>
          </w:pPr>
          <w:hyperlink w:anchor="__RefHeading___Toc414554_1878427129">
            <w:r>
              <w:rPr>
                <w:webHidden/>
                <w:rStyle w:val="IndexLink"/>
              </w:rPr>
              <w:t>2</w:t>
            </w:r>
            <w:r>
              <w:rPr>
                <w:rStyle w:val="IndexLink"/>
                <w:rtl w:val="true"/>
              </w:rPr>
              <w:t xml:space="preserve">. </w:t>
            </w:r>
            <w:r>
              <w:rPr>
                <w:rStyle w:val="IndexLink"/>
                <w:rtl w:val="true"/>
              </w:rPr>
              <w:t>راهکارهای تربیتی مقابله با شیطان در نهج‌البلاغه</w:t>
            </w:r>
            <w:r>
              <w:rPr>
                <w:rStyle w:val="IndexLink"/>
                <w:rtl w:val="true"/>
              </w:rPr>
              <w:tab/>
            </w:r>
            <w:r>
              <w:rPr>
                <w:rStyle w:val="IndexLink"/>
              </w:rPr>
              <w:t>231</w:t>
            </w:r>
          </w:hyperlink>
        </w:p>
        <w:p>
          <w:pPr>
            <w:pStyle w:val="Contents4"/>
            <w:tabs>
              <w:tab w:val="clear" w:pos="8176"/>
              <w:tab w:val="right" w:pos="9026" w:leader="dot"/>
            </w:tabs>
            <w:rPr/>
          </w:pPr>
          <w:hyperlink w:anchor="__RefHeading___Toc414556_1878427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14558_1878427129">
            <w:r>
              <w:rPr>
                <w:webHidden/>
                <w:rStyle w:val="IndexLink"/>
                <w:rtl w:val="true"/>
              </w:rPr>
              <w:t>الف</w:t>
            </w:r>
            <w:r>
              <w:rPr>
                <w:rStyle w:val="IndexLink"/>
                <w:rtl w:val="true"/>
              </w:rPr>
              <w:t xml:space="preserve">. </w:t>
            </w:r>
            <w:r>
              <w:rPr>
                <w:rStyle w:val="IndexLink"/>
                <w:rtl w:val="true"/>
              </w:rPr>
              <w:t>راهکار فکری ـ قلبی</w:t>
            </w:r>
            <w:r>
              <w:rPr>
                <w:rStyle w:val="IndexLink"/>
                <w:rtl w:val="true"/>
              </w:rPr>
              <w:tab/>
            </w:r>
            <w:r>
              <w:rPr>
                <w:rStyle w:val="IndexLink"/>
              </w:rPr>
              <w:t>231</w:t>
            </w:r>
          </w:hyperlink>
        </w:p>
        <w:p>
          <w:pPr>
            <w:pStyle w:val="Contents5"/>
            <w:tabs>
              <w:tab w:val="clear" w:pos="7892"/>
              <w:tab w:val="right" w:pos="9026" w:leader="dot"/>
            </w:tabs>
            <w:rPr/>
          </w:pPr>
          <w:hyperlink w:anchor="__RefHeading___Toc414560_187842712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414562_1878427129">
            <w:r>
              <w:rPr>
                <w:webHidden/>
                <w:rStyle w:val="IndexLink"/>
                <w:rtl w:val="true"/>
              </w:rPr>
              <w:t>یک</w:t>
            </w:r>
            <w:r>
              <w:rPr>
                <w:rStyle w:val="IndexLink"/>
                <w:rtl w:val="true"/>
              </w:rPr>
              <w:t xml:space="preserve">. </w:t>
            </w:r>
            <w:r>
              <w:rPr>
                <w:rStyle w:val="IndexLink"/>
                <w:rtl w:val="true"/>
              </w:rPr>
              <w:t>افزایش شناخت</w:t>
            </w:r>
            <w:r>
              <w:rPr>
                <w:rStyle w:val="IndexLink"/>
                <w:rtl w:val="true"/>
              </w:rPr>
              <w:tab/>
            </w:r>
            <w:r>
              <w:rPr>
                <w:rStyle w:val="IndexLink"/>
              </w:rPr>
              <w:t>232</w:t>
            </w:r>
          </w:hyperlink>
        </w:p>
        <w:p>
          <w:pPr>
            <w:pStyle w:val="Contents5"/>
            <w:tabs>
              <w:tab w:val="clear" w:pos="7892"/>
              <w:tab w:val="right" w:pos="9026" w:leader="dot"/>
            </w:tabs>
            <w:rPr/>
          </w:pPr>
          <w:hyperlink w:anchor="__RefHeading___Toc414564_1878427129">
            <w:r>
              <w:rPr>
                <w:webHidden/>
                <w:rStyle w:val="IndexLink"/>
                <w:rtl w:val="true"/>
              </w:rPr>
              <w:t>دو</w:t>
            </w:r>
            <w:r>
              <w:rPr>
                <w:rStyle w:val="IndexLink"/>
                <w:rtl w:val="true"/>
              </w:rPr>
              <w:t xml:space="preserve">. </w:t>
            </w:r>
            <w:r>
              <w:rPr>
                <w:rStyle w:val="IndexLink"/>
                <w:rtl w:val="true"/>
              </w:rPr>
              <w:t>بیداری</w:t>
            </w:r>
            <w:r>
              <w:rPr>
                <w:rStyle w:val="IndexLink"/>
                <w:rtl w:val="true"/>
              </w:rPr>
              <w:tab/>
            </w:r>
            <w:r>
              <w:rPr>
                <w:rStyle w:val="IndexLink"/>
              </w:rPr>
              <w:t>233</w:t>
            </w:r>
          </w:hyperlink>
        </w:p>
        <w:p>
          <w:pPr>
            <w:pStyle w:val="Contents5"/>
            <w:tabs>
              <w:tab w:val="clear" w:pos="7892"/>
              <w:tab w:val="right" w:pos="9026" w:leader="dot"/>
            </w:tabs>
            <w:rPr/>
          </w:pPr>
          <w:hyperlink w:anchor="__RefHeading___Toc414566_1878427129">
            <w:r>
              <w:rPr>
                <w:webHidden/>
                <w:rStyle w:val="IndexLink"/>
                <w:rtl w:val="true"/>
              </w:rPr>
              <w:t>سه</w:t>
            </w:r>
            <w:r>
              <w:rPr>
                <w:rStyle w:val="IndexLink"/>
                <w:rtl w:val="true"/>
              </w:rPr>
              <w:t xml:space="preserve">. </w:t>
            </w:r>
            <w:r>
              <w:rPr>
                <w:rStyle w:val="IndexLink"/>
                <w:rtl w:val="true"/>
              </w:rPr>
              <w:t>محبت خدا</w:t>
            </w:r>
            <w:r>
              <w:rPr>
                <w:rStyle w:val="IndexLink"/>
                <w:rtl w:val="true"/>
              </w:rPr>
              <w:tab/>
            </w:r>
            <w:r>
              <w:rPr>
                <w:rStyle w:val="IndexLink"/>
              </w:rPr>
              <w:t>234</w:t>
            </w:r>
          </w:hyperlink>
        </w:p>
        <w:p>
          <w:pPr>
            <w:pStyle w:val="Contents4"/>
            <w:tabs>
              <w:tab w:val="clear" w:pos="8176"/>
              <w:tab w:val="right" w:pos="9026" w:leader="dot"/>
            </w:tabs>
            <w:rPr/>
          </w:pPr>
          <w:hyperlink w:anchor="__RefHeading___Toc414568_1878427129">
            <w:r>
              <w:rPr>
                <w:webHidden/>
                <w:rStyle w:val="IndexLink"/>
                <w:rtl w:val="true"/>
              </w:rPr>
              <w:t>ب</w:t>
            </w:r>
            <w:r>
              <w:rPr>
                <w:rStyle w:val="IndexLink"/>
                <w:rtl w:val="true"/>
              </w:rPr>
              <w:t xml:space="preserve">) </w:t>
            </w:r>
            <w:r>
              <w:rPr>
                <w:rStyle w:val="IndexLink"/>
                <w:rtl w:val="true"/>
              </w:rPr>
              <w:t>راهکارهای عملی</w:t>
            </w:r>
            <w:r>
              <w:rPr>
                <w:rStyle w:val="IndexLink"/>
                <w:rtl w:val="true"/>
              </w:rPr>
              <w:tab/>
            </w:r>
            <w:r>
              <w:rPr>
                <w:rStyle w:val="IndexLink"/>
              </w:rPr>
              <w:t>235</w:t>
            </w:r>
          </w:hyperlink>
        </w:p>
        <w:p>
          <w:pPr>
            <w:pStyle w:val="Contents5"/>
            <w:tabs>
              <w:tab w:val="clear" w:pos="7892"/>
              <w:tab w:val="right" w:pos="9026" w:leader="dot"/>
            </w:tabs>
            <w:rPr/>
          </w:pPr>
          <w:hyperlink w:anchor="__RefHeading___Toc414570_187842712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14572_1878427129">
            <w:r>
              <w:rPr>
                <w:webHidden/>
                <w:rStyle w:val="IndexLink"/>
                <w:rtl w:val="true"/>
              </w:rPr>
              <w:t>یک</w:t>
            </w:r>
            <w:r>
              <w:rPr>
                <w:rStyle w:val="IndexLink"/>
                <w:rtl w:val="true"/>
              </w:rPr>
              <w:t xml:space="preserve">. </w:t>
            </w:r>
            <w:r>
              <w:rPr>
                <w:rStyle w:val="IndexLink"/>
                <w:rtl w:val="true"/>
              </w:rPr>
              <w:t>تقوا</w:t>
            </w:r>
            <w:r>
              <w:rPr>
                <w:rStyle w:val="IndexLink"/>
                <w:rtl w:val="true"/>
              </w:rPr>
              <w:tab/>
            </w:r>
            <w:r>
              <w:rPr>
                <w:rStyle w:val="IndexLink"/>
              </w:rPr>
              <w:t>235</w:t>
            </w:r>
          </w:hyperlink>
        </w:p>
        <w:p>
          <w:pPr>
            <w:pStyle w:val="Contents5"/>
            <w:tabs>
              <w:tab w:val="clear" w:pos="7892"/>
              <w:tab w:val="right" w:pos="9026" w:leader="dot"/>
            </w:tabs>
            <w:rPr/>
          </w:pPr>
          <w:hyperlink w:anchor="__RefHeading___Toc414574_1878427129">
            <w:r>
              <w:rPr>
                <w:webHidden/>
                <w:rStyle w:val="IndexLink"/>
                <w:rtl w:val="true"/>
              </w:rPr>
              <w:t>دو</w:t>
            </w:r>
            <w:r>
              <w:rPr>
                <w:rStyle w:val="IndexLink"/>
                <w:rtl w:val="true"/>
              </w:rPr>
              <w:t xml:space="preserve">. </w:t>
            </w:r>
            <w:r>
              <w:rPr>
                <w:rStyle w:val="IndexLink"/>
                <w:rtl w:val="true"/>
              </w:rPr>
              <w:t>تمسک به قرآن</w:t>
            </w:r>
            <w:r>
              <w:rPr>
                <w:rStyle w:val="IndexLink"/>
                <w:rtl w:val="true"/>
              </w:rPr>
              <w:tab/>
            </w:r>
            <w:r>
              <w:rPr>
                <w:rStyle w:val="IndexLink"/>
              </w:rPr>
              <w:t>237</w:t>
            </w:r>
          </w:hyperlink>
        </w:p>
        <w:p>
          <w:pPr>
            <w:pStyle w:val="Contents5"/>
            <w:tabs>
              <w:tab w:val="clear" w:pos="7892"/>
              <w:tab w:val="right" w:pos="9026" w:leader="dot"/>
            </w:tabs>
            <w:rPr/>
          </w:pPr>
          <w:hyperlink w:anchor="__RefHeading___Toc414576_1878427129">
            <w:r>
              <w:rPr>
                <w:webHidden/>
                <w:rStyle w:val="IndexLink"/>
                <w:rtl w:val="true"/>
              </w:rPr>
              <w:t>سه</w:t>
            </w:r>
            <w:r>
              <w:rPr>
                <w:rStyle w:val="IndexLink"/>
                <w:rtl w:val="true"/>
              </w:rPr>
              <w:t xml:space="preserve">. </w:t>
            </w:r>
            <w:r>
              <w:rPr>
                <w:rStyle w:val="IndexLink"/>
                <w:rtl w:val="true"/>
              </w:rPr>
              <w:t>عبادت</w:t>
            </w:r>
            <w:r>
              <w:rPr>
                <w:rStyle w:val="IndexLink"/>
                <w:rtl w:val="true"/>
              </w:rPr>
              <w:tab/>
            </w:r>
            <w:r>
              <w:rPr>
                <w:rStyle w:val="IndexLink"/>
              </w:rPr>
              <w:t>238</w:t>
            </w:r>
          </w:hyperlink>
        </w:p>
        <w:p>
          <w:pPr>
            <w:pStyle w:val="Contents5"/>
            <w:tabs>
              <w:tab w:val="clear" w:pos="7892"/>
              <w:tab w:val="right" w:pos="9026" w:leader="dot"/>
            </w:tabs>
            <w:rPr/>
          </w:pPr>
          <w:hyperlink w:anchor="__RefHeading___Toc414578_1878427129">
            <w:r>
              <w:rPr>
                <w:webHidden/>
                <w:rStyle w:val="IndexLink"/>
                <w:rtl w:val="true"/>
              </w:rPr>
              <w:t>چهار</w:t>
            </w:r>
            <w:r>
              <w:rPr>
                <w:rStyle w:val="IndexLink"/>
                <w:rtl w:val="true"/>
              </w:rPr>
              <w:t xml:space="preserve">. </w:t>
            </w:r>
            <w:r>
              <w:rPr>
                <w:rStyle w:val="IndexLink"/>
                <w:rtl w:val="true"/>
              </w:rPr>
              <w:t>دعا</w:t>
            </w:r>
            <w:r>
              <w:rPr>
                <w:rStyle w:val="IndexLink"/>
                <w:rtl w:val="true"/>
              </w:rPr>
              <w:tab/>
            </w:r>
            <w:r>
              <w:rPr>
                <w:rStyle w:val="IndexLink"/>
              </w:rPr>
              <w:t>238</w:t>
            </w:r>
          </w:hyperlink>
        </w:p>
        <w:p>
          <w:pPr>
            <w:pStyle w:val="Contents5"/>
            <w:tabs>
              <w:tab w:val="clear" w:pos="7892"/>
              <w:tab w:val="right" w:pos="9026" w:leader="dot"/>
            </w:tabs>
            <w:rPr/>
          </w:pPr>
          <w:hyperlink w:anchor="__RefHeading___Toc414580_1878427129">
            <w:r>
              <w:rPr>
                <w:webHidden/>
                <w:rStyle w:val="IndexLink"/>
                <w:rtl w:val="true"/>
              </w:rPr>
              <w:t>پنج</w:t>
            </w:r>
            <w:r>
              <w:rPr>
                <w:rStyle w:val="IndexLink"/>
                <w:rtl w:val="true"/>
              </w:rPr>
              <w:t xml:space="preserve">. </w:t>
            </w:r>
            <w:r>
              <w:rPr>
                <w:rStyle w:val="IndexLink"/>
                <w:rtl w:val="true"/>
              </w:rPr>
              <w:t>امر به زیردستان برای سرپیچی از شیطان</w:t>
            </w:r>
            <w:r>
              <w:rPr>
                <w:rStyle w:val="IndexLink"/>
                <w:rtl w:val="true"/>
              </w:rPr>
              <w:tab/>
            </w:r>
            <w:r>
              <w:rPr>
                <w:rStyle w:val="IndexLink"/>
              </w:rPr>
              <w:t>239</w:t>
            </w:r>
          </w:hyperlink>
        </w:p>
        <w:p>
          <w:pPr>
            <w:pStyle w:val="Contents3"/>
            <w:tabs>
              <w:tab w:val="clear" w:pos="8459"/>
              <w:tab w:val="right" w:pos="9026" w:leader="dot"/>
            </w:tabs>
            <w:rPr/>
          </w:pPr>
          <w:hyperlink w:anchor="__RefHeading___Toc414582_1878427129">
            <w:r>
              <w:rPr>
                <w:webHidden/>
                <w:rStyle w:val="IndexLink"/>
                <w:rtl w:val="true"/>
              </w:rPr>
              <w:t>نتیجه</w:t>
            </w:r>
            <w:r>
              <w:rPr>
                <w:rStyle w:val="IndexLink"/>
                <w:rtl w:val="true"/>
              </w:rPr>
              <w:tab/>
            </w:r>
            <w:r>
              <w:rPr>
                <w:rStyle w:val="IndexLink"/>
              </w:rPr>
              <w:t>240</w:t>
            </w:r>
          </w:hyperlink>
        </w:p>
        <w:p>
          <w:pPr>
            <w:pStyle w:val="Contents3"/>
            <w:tabs>
              <w:tab w:val="clear" w:pos="8459"/>
              <w:tab w:val="right" w:pos="9026" w:leader="dot"/>
            </w:tabs>
            <w:rPr/>
          </w:pPr>
          <w:hyperlink w:anchor="__RefHeading___Toc414584_1878427129">
            <w:r>
              <w:rPr>
                <w:webHidden/>
                <w:rStyle w:val="IndexLink"/>
                <w:rtl w:val="true"/>
              </w:rPr>
              <w:t>منابع</w:t>
            </w:r>
            <w:r>
              <w:rPr>
                <w:rStyle w:val="IndexLink"/>
                <w:rtl w:val="true"/>
              </w:rPr>
              <w:tab/>
            </w:r>
            <w:r>
              <w:rPr>
                <w:rStyle w:val="IndexLink"/>
              </w:rPr>
              <w:t>242</w:t>
            </w:r>
          </w:hyperlink>
        </w:p>
        <w:p>
          <w:pPr>
            <w:pStyle w:val="Contents2"/>
            <w:tabs>
              <w:tab w:val="clear" w:pos="8743"/>
              <w:tab w:val="right" w:pos="9026" w:leader="dot"/>
            </w:tabs>
            <w:rPr/>
          </w:pPr>
          <w:hyperlink w:anchor="__RefHeading___Toc414586_1878427129">
            <w:r>
              <w:rPr>
                <w:webHidden/>
                <w:rStyle w:val="IndexLink"/>
                <w:rtl w:val="true"/>
              </w:rPr>
              <w:t>تغییر نسلی، پیامدهای تربیتی و شیوه‌های برخورد با آن در نهج‌البلاغه</w:t>
            </w:r>
            <w:r>
              <w:rPr>
                <w:rStyle w:val="IndexLink"/>
                <w:rtl w:val="true"/>
              </w:rPr>
              <w:tab/>
            </w:r>
            <w:r>
              <w:rPr>
                <w:rStyle w:val="IndexLink"/>
              </w:rPr>
              <w:t>244</w:t>
            </w:r>
          </w:hyperlink>
        </w:p>
        <w:p>
          <w:pPr>
            <w:pStyle w:val="Contents3"/>
            <w:tabs>
              <w:tab w:val="clear" w:pos="8459"/>
              <w:tab w:val="right" w:pos="9026" w:leader="dot"/>
            </w:tabs>
            <w:rPr/>
          </w:pPr>
          <w:hyperlink w:anchor="__RefHeading___Toc414588_1878427129">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14590_1878427129">
            <w:r>
              <w:rPr>
                <w:webHidden/>
                <w:rStyle w:val="IndexLink"/>
                <w:rtl w:val="true"/>
              </w:rPr>
              <w:t>چکیده</w:t>
            </w:r>
            <w:r>
              <w:rPr>
                <w:rStyle w:val="IndexLink"/>
                <w:rtl w:val="true"/>
              </w:rPr>
              <w:tab/>
            </w:r>
            <w:r>
              <w:rPr>
                <w:rStyle w:val="IndexLink"/>
              </w:rPr>
              <w:t>246</w:t>
            </w:r>
          </w:hyperlink>
        </w:p>
        <w:p>
          <w:pPr>
            <w:pStyle w:val="Contents3"/>
            <w:tabs>
              <w:tab w:val="clear" w:pos="8459"/>
              <w:tab w:val="right" w:pos="9026" w:leader="dot"/>
            </w:tabs>
            <w:rPr/>
          </w:pPr>
          <w:hyperlink w:anchor="__RefHeading___Toc414592_1878427129">
            <w:r>
              <w:rPr>
                <w:webHidden/>
                <w:rStyle w:val="IndexLink"/>
                <w:rtl w:val="true"/>
              </w:rPr>
              <w:t>مقدمه</w:t>
            </w:r>
            <w:r>
              <w:rPr>
                <w:rStyle w:val="IndexLink"/>
                <w:rtl w:val="true"/>
              </w:rPr>
              <w:tab/>
            </w:r>
            <w:r>
              <w:rPr>
                <w:rStyle w:val="IndexLink"/>
              </w:rPr>
              <w:t>247</w:t>
            </w:r>
          </w:hyperlink>
        </w:p>
        <w:p>
          <w:pPr>
            <w:pStyle w:val="Contents3"/>
            <w:tabs>
              <w:tab w:val="clear" w:pos="8459"/>
              <w:tab w:val="right" w:pos="9026" w:leader="dot"/>
            </w:tabs>
            <w:rPr/>
          </w:pPr>
          <w:hyperlink w:anchor="__RefHeading___Toc414594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249</w:t>
            </w:r>
          </w:hyperlink>
        </w:p>
        <w:p>
          <w:pPr>
            <w:pStyle w:val="Contents3"/>
            <w:tabs>
              <w:tab w:val="clear" w:pos="8459"/>
              <w:tab w:val="right" w:pos="9026" w:leader="dot"/>
            </w:tabs>
            <w:rPr/>
          </w:pPr>
          <w:hyperlink w:anchor="__RefHeading___Toc414596_1878427129">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249</w:t>
            </w:r>
          </w:hyperlink>
        </w:p>
        <w:p>
          <w:pPr>
            <w:pStyle w:val="Contents4"/>
            <w:tabs>
              <w:tab w:val="clear" w:pos="8176"/>
              <w:tab w:val="right" w:pos="9026" w:leader="dot"/>
            </w:tabs>
            <w:rPr/>
          </w:pPr>
          <w:hyperlink w:anchor="__RefHeading___Toc414598_1878427129">
            <w:r>
              <w:rPr>
                <w:webHidden/>
                <w:rStyle w:val="IndexLink"/>
                <w:rtl w:val="true"/>
              </w:rPr>
              <w:t>الف</w:t>
            </w:r>
            <w:r>
              <w:rPr>
                <w:rStyle w:val="IndexLink"/>
                <w:rtl w:val="true"/>
              </w:rPr>
              <w:t xml:space="preserve">) </w:t>
            </w:r>
            <w:r>
              <w:rPr>
                <w:rStyle w:val="IndexLink"/>
                <w:rtl w:val="true"/>
              </w:rPr>
              <w:t>نسل</w:t>
            </w:r>
            <w:r>
              <w:rPr>
                <w:rStyle w:val="IndexLink"/>
                <w:rtl w:val="true"/>
              </w:rPr>
              <w:tab/>
            </w:r>
            <w:r>
              <w:rPr>
                <w:rStyle w:val="IndexLink"/>
              </w:rPr>
              <w:t>249</w:t>
            </w:r>
          </w:hyperlink>
        </w:p>
        <w:p>
          <w:pPr>
            <w:pStyle w:val="Contents4"/>
            <w:tabs>
              <w:tab w:val="clear" w:pos="8176"/>
              <w:tab w:val="right" w:pos="9026" w:leader="dot"/>
            </w:tabs>
            <w:rPr/>
          </w:pPr>
          <w:hyperlink w:anchor="__RefHeading___Toc414600_1878427129">
            <w:r>
              <w:rPr>
                <w:webHidden/>
                <w:rStyle w:val="IndexLink"/>
                <w:rtl w:val="true"/>
              </w:rPr>
              <w:t>ب</w:t>
            </w:r>
            <w:r>
              <w:rPr>
                <w:rStyle w:val="IndexLink"/>
                <w:rtl w:val="true"/>
              </w:rPr>
              <w:t xml:space="preserve">) </w:t>
            </w:r>
            <w:r>
              <w:rPr>
                <w:rStyle w:val="IndexLink"/>
                <w:rtl w:val="true"/>
              </w:rPr>
              <w:t>تغییر نسلی</w:t>
            </w:r>
            <w:r>
              <w:rPr>
                <w:rStyle w:val="IndexLink"/>
                <w:rtl w:val="true"/>
              </w:rPr>
              <w:tab/>
            </w:r>
            <w:r>
              <w:rPr>
                <w:rStyle w:val="IndexLink"/>
              </w:rPr>
              <w:t>250</w:t>
            </w:r>
          </w:hyperlink>
        </w:p>
        <w:p>
          <w:pPr>
            <w:pStyle w:val="Contents4"/>
            <w:tabs>
              <w:tab w:val="clear" w:pos="8176"/>
              <w:tab w:val="right" w:pos="9026" w:leader="dot"/>
            </w:tabs>
            <w:rPr/>
          </w:pPr>
          <w:hyperlink w:anchor="__RefHeading___Toc414602_1878427129">
            <w:r>
              <w:rPr>
                <w:webHidden/>
                <w:rStyle w:val="IndexLink"/>
                <w:rtl w:val="true"/>
              </w:rPr>
              <w:t>ج</w:t>
            </w:r>
            <w:r>
              <w:rPr>
                <w:rStyle w:val="IndexLink"/>
                <w:rtl w:val="true"/>
              </w:rPr>
              <w:t xml:space="preserve">) </w:t>
            </w:r>
            <w:r>
              <w:rPr>
                <w:rStyle w:val="IndexLink"/>
                <w:rtl w:val="true"/>
              </w:rPr>
              <w:t>شکاف نسلی</w:t>
            </w:r>
            <w:r>
              <w:rPr>
                <w:rStyle w:val="IndexLink"/>
                <w:rtl w:val="true"/>
              </w:rPr>
              <w:tab/>
            </w:r>
            <w:r>
              <w:rPr>
                <w:rStyle w:val="IndexLink"/>
              </w:rPr>
              <w:t>251</w:t>
            </w:r>
          </w:hyperlink>
        </w:p>
        <w:p>
          <w:pPr>
            <w:pStyle w:val="Contents4"/>
            <w:tabs>
              <w:tab w:val="clear" w:pos="8176"/>
              <w:tab w:val="right" w:pos="9026" w:leader="dot"/>
            </w:tabs>
            <w:rPr/>
          </w:pPr>
          <w:hyperlink w:anchor="__RefHeading___Toc414604_1878427129">
            <w:r>
              <w:rPr>
                <w:webHidden/>
                <w:rStyle w:val="IndexLink"/>
                <w:rtl w:val="true"/>
              </w:rPr>
              <w:t>د</w:t>
            </w:r>
            <w:r>
              <w:rPr>
                <w:rStyle w:val="IndexLink"/>
                <w:rtl w:val="true"/>
              </w:rPr>
              <w:t xml:space="preserve">) </w:t>
            </w:r>
            <w:r>
              <w:rPr>
                <w:rStyle w:val="IndexLink"/>
                <w:rtl w:val="true"/>
              </w:rPr>
              <w:t>سنت</w:t>
            </w:r>
            <w:r>
              <w:rPr>
                <w:rStyle w:val="IndexLink"/>
                <w:rtl w:val="true"/>
              </w:rPr>
              <w:tab/>
            </w:r>
            <w:r>
              <w:rPr>
                <w:rStyle w:val="IndexLink"/>
              </w:rPr>
              <w:t>252</w:t>
            </w:r>
          </w:hyperlink>
        </w:p>
        <w:p>
          <w:pPr>
            <w:pStyle w:val="Contents4"/>
            <w:tabs>
              <w:tab w:val="clear" w:pos="8176"/>
              <w:tab w:val="right" w:pos="9026" w:leader="dot"/>
            </w:tabs>
            <w:rPr/>
          </w:pPr>
          <w:hyperlink w:anchor="__RefHeading___Toc414606_1878427129">
            <w:r>
              <w:rPr>
                <w:webHidden/>
                <w:rStyle w:val="IndexLink"/>
                <w:rtl w:val="true"/>
              </w:rPr>
              <w:t>هـ</w:t>
            </w:r>
            <w:r>
              <w:rPr>
                <w:rStyle w:val="IndexLink"/>
                <w:rtl w:val="true"/>
              </w:rPr>
              <w:t xml:space="preserve">) </w:t>
            </w:r>
            <w:r>
              <w:rPr>
                <w:rStyle w:val="IndexLink"/>
                <w:rtl w:val="true"/>
              </w:rPr>
              <w:t>اجتماع</w:t>
            </w:r>
            <w:r>
              <w:rPr>
                <w:rStyle w:val="IndexLink"/>
                <w:rtl w:val="true"/>
              </w:rPr>
              <w:tab/>
            </w:r>
            <w:r>
              <w:rPr>
                <w:rStyle w:val="IndexLink"/>
              </w:rPr>
              <w:t>256</w:t>
            </w:r>
          </w:hyperlink>
        </w:p>
        <w:p>
          <w:pPr>
            <w:pStyle w:val="Contents4"/>
            <w:tabs>
              <w:tab w:val="clear" w:pos="8176"/>
              <w:tab w:val="right" w:pos="9026" w:leader="dot"/>
            </w:tabs>
            <w:rPr/>
          </w:pPr>
          <w:hyperlink w:anchor="__RefHeading___Toc414608_1878427129">
            <w:r>
              <w:rPr>
                <w:webHidden/>
                <w:rStyle w:val="IndexLink"/>
                <w:rtl w:val="true"/>
              </w:rPr>
              <w:t>و</w:t>
            </w:r>
            <w:r>
              <w:rPr>
                <w:rStyle w:val="IndexLink"/>
                <w:rtl w:val="true"/>
              </w:rPr>
              <w:t xml:space="preserve">) </w:t>
            </w:r>
            <w:r>
              <w:rPr>
                <w:rStyle w:val="IndexLink"/>
                <w:rtl w:val="true"/>
              </w:rPr>
              <w:t>خانواده</w:t>
            </w:r>
            <w:r>
              <w:rPr>
                <w:rStyle w:val="IndexLink"/>
                <w:rtl w:val="true"/>
              </w:rPr>
              <w:tab/>
            </w:r>
            <w:r>
              <w:rPr>
                <w:rStyle w:val="IndexLink"/>
              </w:rPr>
              <w:t>256</w:t>
            </w:r>
          </w:hyperlink>
        </w:p>
        <w:p>
          <w:pPr>
            <w:pStyle w:val="Contents4"/>
            <w:tabs>
              <w:tab w:val="clear" w:pos="8176"/>
              <w:tab w:val="right" w:pos="9026" w:leader="dot"/>
            </w:tabs>
            <w:rPr/>
          </w:pPr>
          <w:hyperlink w:anchor="__RefHeading___Toc414610_1878427129">
            <w:r>
              <w:rPr>
                <w:webHidden/>
                <w:rStyle w:val="IndexLink"/>
                <w:rtl w:val="true"/>
              </w:rPr>
              <w:t>ز</w:t>
            </w:r>
            <w:r>
              <w:rPr>
                <w:rStyle w:val="IndexLink"/>
                <w:rtl w:val="true"/>
              </w:rPr>
              <w:t xml:space="preserve">) </w:t>
            </w:r>
            <w:r>
              <w:rPr>
                <w:rStyle w:val="IndexLink"/>
                <w:rtl w:val="true"/>
              </w:rPr>
              <w:t>خویشاوندی</w:t>
            </w:r>
            <w:r>
              <w:rPr>
                <w:rStyle w:val="IndexLink"/>
                <w:rtl w:val="true"/>
              </w:rPr>
              <w:tab/>
            </w:r>
            <w:r>
              <w:rPr>
                <w:rStyle w:val="IndexLink"/>
              </w:rPr>
              <w:t>257</w:t>
            </w:r>
          </w:hyperlink>
        </w:p>
        <w:p>
          <w:pPr>
            <w:pStyle w:val="Contents3"/>
            <w:tabs>
              <w:tab w:val="clear" w:pos="8459"/>
              <w:tab w:val="right" w:pos="9026" w:leader="dot"/>
            </w:tabs>
            <w:rPr/>
          </w:pPr>
          <w:hyperlink w:anchor="__RefHeading___Toc414612_1878427129">
            <w:r>
              <w:rPr>
                <w:webHidden/>
                <w:rStyle w:val="IndexLink"/>
              </w:rPr>
              <w:t>3</w:t>
            </w:r>
            <w:r>
              <w:rPr>
                <w:rStyle w:val="IndexLink"/>
                <w:rtl w:val="true"/>
              </w:rPr>
              <w:t xml:space="preserve">. </w:t>
            </w:r>
            <w:r>
              <w:rPr>
                <w:rStyle w:val="IndexLink"/>
                <w:rtl w:val="true"/>
              </w:rPr>
              <w:t>عوامل تغییر نسلی</w:t>
            </w:r>
            <w:r>
              <w:rPr>
                <w:rStyle w:val="IndexLink"/>
                <w:rtl w:val="true"/>
              </w:rPr>
              <w:tab/>
            </w:r>
            <w:r>
              <w:rPr>
                <w:rStyle w:val="IndexLink"/>
              </w:rPr>
              <w:t>257</w:t>
            </w:r>
          </w:hyperlink>
        </w:p>
        <w:p>
          <w:pPr>
            <w:pStyle w:val="Contents4"/>
            <w:tabs>
              <w:tab w:val="clear" w:pos="8176"/>
              <w:tab w:val="right" w:pos="9026" w:leader="dot"/>
            </w:tabs>
            <w:rPr/>
          </w:pPr>
          <w:hyperlink w:anchor="__RefHeading___Toc414614_1878427129">
            <w:r>
              <w:rPr>
                <w:webHidden/>
                <w:rStyle w:val="IndexLink"/>
                <w:rtl w:val="true"/>
              </w:rPr>
              <w:t>الف</w:t>
            </w:r>
            <w:r>
              <w:rPr>
                <w:rStyle w:val="IndexLink"/>
                <w:rtl w:val="true"/>
              </w:rPr>
              <w:t xml:space="preserve">) </w:t>
            </w:r>
            <w:r>
              <w:rPr>
                <w:rStyle w:val="IndexLink"/>
                <w:rtl w:val="true"/>
              </w:rPr>
              <w:t>عوامل تغییر نسلی از دیدگاه جامعه‌شناسان</w:t>
            </w:r>
            <w:r>
              <w:rPr>
                <w:rStyle w:val="IndexLink"/>
                <w:rtl w:val="true"/>
              </w:rPr>
              <w:tab/>
            </w:r>
            <w:r>
              <w:rPr>
                <w:rStyle w:val="IndexLink"/>
              </w:rPr>
              <w:t>257</w:t>
            </w:r>
          </w:hyperlink>
        </w:p>
        <w:p>
          <w:pPr>
            <w:pStyle w:val="Contents4"/>
            <w:tabs>
              <w:tab w:val="clear" w:pos="8176"/>
              <w:tab w:val="right" w:pos="9026" w:leader="dot"/>
            </w:tabs>
            <w:rPr/>
          </w:pPr>
          <w:hyperlink w:anchor="__RefHeading___Toc414616_1878427129">
            <w:r>
              <w:rPr>
                <w:webHidden/>
                <w:rStyle w:val="IndexLink"/>
                <w:rtl w:val="true"/>
              </w:rPr>
              <w:t>ب</w:t>
            </w:r>
            <w:r>
              <w:rPr>
                <w:rStyle w:val="IndexLink"/>
                <w:rtl w:val="true"/>
              </w:rPr>
              <w:t xml:space="preserve">) </w:t>
            </w:r>
            <w:r>
              <w:rPr>
                <w:rStyle w:val="IndexLink"/>
                <w:rtl w:val="true"/>
              </w:rPr>
              <w:t>عوامل تغییر نسلی در نهج‌البلاغه</w:t>
            </w:r>
            <w:r>
              <w:rPr>
                <w:rStyle w:val="IndexLink"/>
                <w:rtl w:val="true"/>
              </w:rPr>
              <w:tab/>
            </w:r>
            <w:r>
              <w:rPr>
                <w:rStyle w:val="IndexLink"/>
              </w:rPr>
              <w:t>261</w:t>
            </w:r>
          </w:hyperlink>
        </w:p>
        <w:p>
          <w:pPr>
            <w:pStyle w:val="Contents3"/>
            <w:tabs>
              <w:tab w:val="clear" w:pos="8459"/>
              <w:tab w:val="right" w:pos="9026" w:leader="dot"/>
            </w:tabs>
            <w:rPr/>
          </w:pPr>
          <w:hyperlink w:anchor="__RefHeading___Toc414618_1878427129">
            <w:r>
              <w:rPr>
                <w:webHidden/>
                <w:rStyle w:val="IndexLink"/>
              </w:rPr>
              <w:t>4</w:t>
            </w:r>
            <w:r>
              <w:rPr>
                <w:rStyle w:val="IndexLink"/>
                <w:rtl w:val="true"/>
              </w:rPr>
              <w:t xml:space="preserve">. </w:t>
            </w:r>
            <w:r>
              <w:rPr>
                <w:rStyle w:val="IndexLink"/>
                <w:rtl w:val="true"/>
              </w:rPr>
              <w:t>عوامل شکاف نسلی</w:t>
            </w:r>
            <w:r>
              <w:rPr>
                <w:rStyle w:val="IndexLink"/>
                <w:rtl w:val="true"/>
              </w:rPr>
              <w:tab/>
            </w:r>
            <w:r>
              <w:rPr>
                <w:rStyle w:val="IndexLink"/>
              </w:rPr>
              <w:t>263</w:t>
            </w:r>
          </w:hyperlink>
        </w:p>
        <w:p>
          <w:pPr>
            <w:pStyle w:val="Contents4"/>
            <w:tabs>
              <w:tab w:val="clear" w:pos="8176"/>
              <w:tab w:val="right" w:pos="9026" w:leader="dot"/>
            </w:tabs>
            <w:rPr/>
          </w:pPr>
          <w:hyperlink w:anchor="__RefHeading___Toc414620_1878427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14622_1878427129">
            <w:r>
              <w:rPr>
                <w:webHidden/>
                <w:rStyle w:val="IndexLink"/>
                <w:rtl w:val="true"/>
              </w:rPr>
              <w:t>الف</w:t>
            </w:r>
            <w:r>
              <w:rPr>
                <w:rStyle w:val="IndexLink"/>
                <w:rtl w:val="true"/>
              </w:rPr>
              <w:t xml:space="preserve">) </w:t>
            </w:r>
            <w:r>
              <w:rPr>
                <w:rStyle w:val="IndexLink"/>
                <w:rtl w:val="true"/>
              </w:rPr>
              <w:t>عوامل شکاف نسلی از دیدگاه جامعه‌شناسان</w:t>
            </w:r>
            <w:r>
              <w:rPr>
                <w:rStyle w:val="IndexLink"/>
                <w:rtl w:val="true"/>
              </w:rPr>
              <w:tab/>
            </w:r>
            <w:r>
              <w:rPr>
                <w:rStyle w:val="IndexLink"/>
              </w:rPr>
              <w:t>263</w:t>
            </w:r>
          </w:hyperlink>
        </w:p>
        <w:p>
          <w:pPr>
            <w:pStyle w:val="Contents4"/>
            <w:tabs>
              <w:tab w:val="clear" w:pos="8176"/>
              <w:tab w:val="right" w:pos="9026" w:leader="dot"/>
            </w:tabs>
            <w:rPr/>
          </w:pPr>
          <w:hyperlink w:anchor="__RefHeading___Toc414624_1878427129">
            <w:r>
              <w:rPr>
                <w:webHidden/>
                <w:rStyle w:val="IndexLink"/>
                <w:rtl w:val="true"/>
              </w:rPr>
              <w:t>ب</w:t>
            </w:r>
            <w:r>
              <w:rPr>
                <w:rStyle w:val="IndexLink"/>
                <w:rtl w:val="true"/>
              </w:rPr>
              <w:t xml:space="preserve">) </w:t>
            </w:r>
            <w:r>
              <w:rPr>
                <w:rStyle w:val="IndexLink"/>
                <w:rtl w:val="true"/>
              </w:rPr>
              <w:t>عوامل شکاف نسلی در نهج‌البلاغه</w:t>
            </w:r>
            <w:r>
              <w:rPr>
                <w:rStyle w:val="IndexLink"/>
                <w:rtl w:val="true"/>
              </w:rPr>
              <w:tab/>
            </w:r>
            <w:r>
              <w:rPr>
                <w:rStyle w:val="IndexLink"/>
              </w:rPr>
              <w:t>264</w:t>
            </w:r>
          </w:hyperlink>
        </w:p>
        <w:p>
          <w:pPr>
            <w:pStyle w:val="Contents3"/>
            <w:tabs>
              <w:tab w:val="clear" w:pos="8459"/>
              <w:tab w:val="right" w:pos="9026" w:leader="dot"/>
            </w:tabs>
            <w:rPr/>
          </w:pPr>
          <w:hyperlink w:anchor="__RefHeading___Toc414626_1878427129">
            <w:r>
              <w:rPr>
                <w:webHidden/>
                <w:rStyle w:val="IndexLink"/>
              </w:rPr>
              <w:t>5</w:t>
            </w:r>
            <w:r>
              <w:rPr>
                <w:rStyle w:val="IndexLink"/>
                <w:rtl w:val="true"/>
              </w:rPr>
              <w:t xml:space="preserve">. </w:t>
            </w:r>
            <w:r>
              <w:rPr>
                <w:rStyle w:val="IndexLink"/>
                <w:rtl w:val="true"/>
              </w:rPr>
              <w:t>آثار تغییر و گسست نسلی</w:t>
            </w:r>
            <w:r>
              <w:rPr>
                <w:rStyle w:val="IndexLink"/>
                <w:rtl w:val="true"/>
              </w:rPr>
              <w:tab/>
            </w:r>
            <w:r>
              <w:rPr>
                <w:rStyle w:val="IndexLink"/>
              </w:rPr>
              <w:t>266</w:t>
            </w:r>
          </w:hyperlink>
        </w:p>
        <w:p>
          <w:pPr>
            <w:pStyle w:val="Contents4"/>
            <w:tabs>
              <w:tab w:val="clear" w:pos="8176"/>
              <w:tab w:val="right" w:pos="9026" w:leader="dot"/>
            </w:tabs>
            <w:rPr/>
          </w:pPr>
          <w:hyperlink w:anchor="__RefHeading___Toc414628_1878427129">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14630_1878427129">
            <w:r>
              <w:rPr>
                <w:webHidden/>
                <w:rStyle w:val="IndexLink"/>
                <w:rtl w:val="true"/>
              </w:rPr>
              <w:t>الف</w:t>
            </w:r>
            <w:r>
              <w:rPr>
                <w:rStyle w:val="IndexLink"/>
                <w:rtl w:val="true"/>
              </w:rPr>
              <w:t xml:space="preserve">) </w:t>
            </w:r>
            <w:r>
              <w:rPr>
                <w:rStyle w:val="IndexLink"/>
                <w:rtl w:val="true"/>
              </w:rPr>
              <w:t>آثار تغییر و گسست نسلی</w:t>
            </w:r>
            <w:r>
              <w:rPr>
                <w:rStyle w:val="IndexLink"/>
                <w:rtl w:val="true"/>
              </w:rPr>
              <w:tab/>
            </w:r>
            <w:r>
              <w:rPr>
                <w:rStyle w:val="IndexLink"/>
              </w:rPr>
              <w:t>267</w:t>
            </w:r>
          </w:hyperlink>
        </w:p>
        <w:p>
          <w:pPr>
            <w:pStyle w:val="Contents4"/>
            <w:tabs>
              <w:tab w:val="clear" w:pos="8176"/>
              <w:tab w:val="right" w:pos="9026" w:leader="dot"/>
            </w:tabs>
            <w:rPr/>
          </w:pPr>
          <w:hyperlink w:anchor="__RefHeading___Toc414632_1878427129">
            <w:r>
              <w:rPr>
                <w:webHidden/>
                <w:rStyle w:val="IndexLink"/>
                <w:rtl w:val="true"/>
              </w:rPr>
              <w:t>ب</w:t>
            </w:r>
            <w:r>
              <w:rPr>
                <w:rStyle w:val="IndexLink"/>
                <w:rtl w:val="true"/>
              </w:rPr>
              <w:t xml:space="preserve">) </w:t>
            </w:r>
            <w:r>
              <w:rPr>
                <w:rStyle w:val="IndexLink"/>
                <w:rtl w:val="true"/>
              </w:rPr>
              <w:t>آثار تغییر و گسست نسلی در نهج‌البلاغه</w:t>
            </w:r>
            <w:r>
              <w:rPr>
                <w:rStyle w:val="IndexLink"/>
                <w:rtl w:val="true"/>
              </w:rPr>
              <w:tab/>
            </w:r>
            <w:r>
              <w:rPr>
                <w:rStyle w:val="IndexLink"/>
              </w:rPr>
              <w:t>267</w:t>
            </w:r>
          </w:hyperlink>
        </w:p>
        <w:p>
          <w:pPr>
            <w:pStyle w:val="Contents3"/>
            <w:tabs>
              <w:tab w:val="clear" w:pos="8459"/>
              <w:tab w:val="right" w:pos="9026" w:leader="dot"/>
            </w:tabs>
            <w:rPr/>
          </w:pPr>
          <w:hyperlink w:anchor="__RefHeading___Toc414634_1878427129">
            <w:r>
              <w:rPr>
                <w:webHidden/>
                <w:rStyle w:val="IndexLink"/>
              </w:rPr>
              <w:t>6</w:t>
            </w:r>
            <w:r>
              <w:rPr>
                <w:rStyle w:val="IndexLink"/>
                <w:rtl w:val="true"/>
              </w:rPr>
              <w:t xml:space="preserve">. </w:t>
            </w:r>
            <w:r>
              <w:rPr>
                <w:rStyle w:val="IndexLink"/>
                <w:rtl w:val="true"/>
              </w:rPr>
              <w:t>کیفیت برخورد با پدیده تغییر، تزاحم، گسست و انقطاع نسلی</w:t>
            </w:r>
            <w:r>
              <w:rPr>
                <w:rStyle w:val="IndexLink"/>
                <w:rtl w:val="true"/>
              </w:rPr>
              <w:tab/>
            </w:r>
            <w:r>
              <w:rPr>
                <w:rStyle w:val="IndexLink"/>
              </w:rPr>
              <w:t>269</w:t>
            </w:r>
          </w:hyperlink>
        </w:p>
        <w:p>
          <w:pPr>
            <w:pStyle w:val="Contents4"/>
            <w:tabs>
              <w:tab w:val="clear" w:pos="8176"/>
              <w:tab w:val="right" w:pos="9026" w:leader="dot"/>
            </w:tabs>
            <w:rPr/>
          </w:pPr>
          <w:hyperlink w:anchor="__RefHeading___Toc414636_1878427129">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14638_1878427129">
            <w:r>
              <w:rPr>
                <w:webHidden/>
                <w:rStyle w:val="IndexLink"/>
                <w:rtl w:val="true"/>
              </w:rPr>
              <w:t>الف</w:t>
            </w:r>
            <w:r>
              <w:rPr>
                <w:rStyle w:val="IndexLink"/>
                <w:rtl w:val="true"/>
              </w:rPr>
              <w:t xml:space="preserve">) </w:t>
            </w:r>
            <w:r>
              <w:rPr>
                <w:rStyle w:val="IndexLink"/>
                <w:rtl w:val="true"/>
              </w:rPr>
              <w:t>کیفیت برخورد با پدیده تفاوت نسلی در جامعه‌شناسی</w:t>
            </w:r>
            <w:r>
              <w:rPr>
                <w:rStyle w:val="IndexLink"/>
                <w:rtl w:val="true"/>
              </w:rPr>
              <w:tab/>
            </w:r>
            <w:r>
              <w:rPr>
                <w:rStyle w:val="IndexLink"/>
              </w:rPr>
              <w:t>270</w:t>
            </w:r>
          </w:hyperlink>
        </w:p>
        <w:p>
          <w:pPr>
            <w:pStyle w:val="Contents4"/>
            <w:tabs>
              <w:tab w:val="clear" w:pos="8176"/>
              <w:tab w:val="right" w:pos="9026" w:leader="dot"/>
            </w:tabs>
            <w:rPr/>
          </w:pPr>
          <w:hyperlink w:anchor="__RefHeading___Toc414640_1878427129">
            <w:r>
              <w:rPr>
                <w:webHidden/>
                <w:rStyle w:val="IndexLink"/>
                <w:rtl w:val="true"/>
              </w:rPr>
              <w:t>ب</w:t>
            </w:r>
            <w:r>
              <w:rPr>
                <w:rStyle w:val="IndexLink"/>
                <w:rtl w:val="true"/>
              </w:rPr>
              <w:t xml:space="preserve">) </w:t>
            </w:r>
            <w:r>
              <w:rPr>
                <w:rStyle w:val="IndexLink"/>
                <w:rtl w:val="true"/>
              </w:rPr>
              <w:t>کیفیت برخورد با پدیده تفاوت نسلی در نهج‌البلاغه</w:t>
            </w:r>
            <w:r>
              <w:rPr>
                <w:rStyle w:val="IndexLink"/>
                <w:rtl w:val="true"/>
              </w:rPr>
              <w:tab/>
            </w:r>
            <w:r>
              <w:rPr>
                <w:rStyle w:val="IndexLink"/>
              </w:rPr>
              <w:t>271</w:t>
            </w:r>
          </w:hyperlink>
        </w:p>
        <w:p>
          <w:pPr>
            <w:pStyle w:val="Contents3"/>
            <w:tabs>
              <w:tab w:val="clear" w:pos="8459"/>
              <w:tab w:val="right" w:pos="9026" w:leader="dot"/>
            </w:tabs>
            <w:rPr/>
          </w:pPr>
          <w:hyperlink w:anchor="__RefHeading___Toc414642_1878427129">
            <w:r>
              <w:rPr>
                <w:webHidden/>
                <w:rStyle w:val="IndexLink"/>
                <w:rtl w:val="true"/>
              </w:rPr>
              <w:t>نتیجه</w:t>
            </w:r>
            <w:r>
              <w:rPr>
                <w:rStyle w:val="IndexLink"/>
                <w:rtl w:val="true"/>
              </w:rPr>
              <w:tab/>
            </w:r>
            <w:r>
              <w:rPr>
                <w:rStyle w:val="IndexLink"/>
              </w:rPr>
              <w:t>272</w:t>
            </w:r>
          </w:hyperlink>
        </w:p>
        <w:p>
          <w:pPr>
            <w:pStyle w:val="Contents3"/>
            <w:tabs>
              <w:tab w:val="clear" w:pos="8459"/>
              <w:tab w:val="right" w:pos="9026" w:leader="dot"/>
            </w:tabs>
            <w:rPr/>
          </w:pPr>
          <w:hyperlink w:anchor="__RefHeading___Toc414644_1878427129">
            <w:r>
              <w:rPr>
                <w:webHidden/>
                <w:rStyle w:val="IndexLink"/>
                <w:rtl w:val="true"/>
              </w:rPr>
              <w:t>منابع</w:t>
            </w:r>
            <w:r>
              <w:rPr>
                <w:rStyle w:val="IndexLink"/>
                <w:rtl w:val="true"/>
              </w:rPr>
              <w:tab/>
            </w:r>
            <w:r>
              <w:rPr>
                <w:rStyle w:val="IndexLink"/>
              </w:rPr>
              <w:t>274</w:t>
            </w:r>
          </w:hyperlink>
        </w:p>
        <w:p>
          <w:pPr>
            <w:pStyle w:val="Contents2"/>
            <w:tabs>
              <w:tab w:val="clear" w:pos="8743"/>
              <w:tab w:val="right" w:pos="9026" w:leader="dot"/>
            </w:tabs>
            <w:rPr/>
          </w:pPr>
          <w:hyperlink w:anchor="__RefHeading___Toc414646_1878427129">
            <w:r>
              <w:rPr>
                <w:webHidden/>
                <w:rStyle w:val="IndexLink"/>
                <w:rtl w:val="true"/>
              </w:rPr>
              <w:t>شناخت باطل از منظر نهج‌البلاغه در راستای انجام جهاد کبیر</w:t>
            </w:r>
            <w:r>
              <w:rPr>
                <w:rStyle w:val="IndexLink"/>
                <w:rtl w:val="true"/>
              </w:rPr>
              <w:tab/>
            </w:r>
            <w:r>
              <w:rPr>
                <w:rStyle w:val="IndexLink"/>
              </w:rPr>
              <w:t>276</w:t>
            </w:r>
          </w:hyperlink>
        </w:p>
        <w:p>
          <w:pPr>
            <w:pStyle w:val="Contents3"/>
            <w:tabs>
              <w:tab w:val="clear" w:pos="8459"/>
              <w:tab w:val="right" w:pos="9026" w:leader="dot"/>
            </w:tabs>
            <w:rPr/>
          </w:pPr>
          <w:hyperlink w:anchor="__RefHeading___Toc414648_1878427129">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414650_1878427129">
            <w:r>
              <w:rPr>
                <w:webHidden/>
                <w:rStyle w:val="IndexLink"/>
                <w:rtl w:val="true"/>
              </w:rPr>
              <w:t>چکیده</w:t>
            </w:r>
            <w:r>
              <w:rPr>
                <w:rStyle w:val="IndexLink"/>
                <w:rtl w:val="true"/>
              </w:rPr>
              <w:tab/>
            </w:r>
            <w:r>
              <w:rPr>
                <w:rStyle w:val="IndexLink"/>
              </w:rPr>
              <w:t>278</w:t>
            </w:r>
          </w:hyperlink>
        </w:p>
        <w:p>
          <w:pPr>
            <w:pStyle w:val="Contents3"/>
            <w:tabs>
              <w:tab w:val="clear" w:pos="8459"/>
              <w:tab w:val="right" w:pos="9026" w:leader="dot"/>
            </w:tabs>
            <w:rPr/>
          </w:pPr>
          <w:hyperlink w:anchor="__RefHeading___Toc414652_1878427129">
            <w:r>
              <w:rPr>
                <w:webHidden/>
                <w:rStyle w:val="IndexLink"/>
                <w:rtl w:val="true"/>
              </w:rPr>
              <w:t>مقدمه</w:t>
            </w:r>
            <w:r>
              <w:rPr>
                <w:rStyle w:val="IndexLink"/>
                <w:rtl w:val="true"/>
              </w:rPr>
              <w:tab/>
            </w:r>
            <w:r>
              <w:rPr>
                <w:rStyle w:val="IndexLink"/>
              </w:rPr>
              <w:t>278</w:t>
            </w:r>
          </w:hyperlink>
        </w:p>
        <w:p>
          <w:pPr>
            <w:pStyle w:val="Contents3"/>
            <w:tabs>
              <w:tab w:val="clear" w:pos="8459"/>
              <w:tab w:val="right" w:pos="9026" w:leader="dot"/>
            </w:tabs>
            <w:rPr/>
          </w:pPr>
          <w:hyperlink w:anchor="__RefHeading___Toc414654_1878427129">
            <w:r>
              <w:rPr>
                <w:webHidden/>
                <w:rStyle w:val="IndexLink"/>
                <w:rtl w:val="true"/>
              </w:rPr>
              <w:t>پیشینه</w:t>
            </w:r>
            <w:r>
              <w:rPr>
                <w:rStyle w:val="IndexLink"/>
                <w:rtl w:val="true"/>
              </w:rPr>
              <w:tab/>
            </w:r>
            <w:r>
              <w:rPr>
                <w:rStyle w:val="IndexLink"/>
              </w:rPr>
              <w:t>279</w:t>
            </w:r>
          </w:hyperlink>
        </w:p>
        <w:p>
          <w:pPr>
            <w:pStyle w:val="Contents3"/>
            <w:tabs>
              <w:tab w:val="clear" w:pos="8459"/>
              <w:tab w:val="right" w:pos="9026" w:leader="dot"/>
            </w:tabs>
            <w:rPr/>
          </w:pPr>
          <w:hyperlink w:anchor="__RefHeading___Toc414656_1878427129">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279</w:t>
            </w:r>
          </w:hyperlink>
        </w:p>
        <w:p>
          <w:pPr>
            <w:pStyle w:val="Contents4"/>
            <w:tabs>
              <w:tab w:val="clear" w:pos="8176"/>
              <w:tab w:val="right" w:pos="9026" w:leader="dot"/>
            </w:tabs>
            <w:rPr/>
          </w:pPr>
          <w:hyperlink w:anchor="__RefHeading___Toc414658_1878427129">
            <w:r>
              <w:rPr>
                <w:webHidden/>
                <w:rStyle w:val="IndexLink"/>
                <w:rtl w:val="true"/>
              </w:rPr>
              <w:t>الف</w:t>
            </w:r>
            <w:r>
              <w:rPr>
                <w:rStyle w:val="IndexLink"/>
                <w:rtl w:val="true"/>
              </w:rPr>
              <w:t xml:space="preserve">) </w:t>
            </w:r>
            <w:r>
              <w:rPr>
                <w:rStyle w:val="IndexLink"/>
                <w:rtl w:val="true"/>
              </w:rPr>
              <w:t>باطل</w:t>
            </w:r>
            <w:r>
              <w:rPr>
                <w:rStyle w:val="IndexLink"/>
                <w:rtl w:val="true"/>
              </w:rPr>
              <w:tab/>
            </w:r>
            <w:r>
              <w:rPr>
                <w:rStyle w:val="IndexLink"/>
              </w:rPr>
              <w:t>279</w:t>
            </w:r>
          </w:hyperlink>
        </w:p>
        <w:p>
          <w:pPr>
            <w:pStyle w:val="Contents5"/>
            <w:tabs>
              <w:tab w:val="clear" w:pos="7892"/>
              <w:tab w:val="right" w:pos="9026" w:leader="dot"/>
            </w:tabs>
            <w:rPr/>
          </w:pPr>
          <w:hyperlink w:anchor="__RefHeading___Toc414660_1878427129">
            <w:r>
              <w:rPr>
                <w:webHidden/>
                <w:rStyle w:val="IndexLink"/>
                <w:rtl w:val="true"/>
              </w:rPr>
              <w:t>یک</w:t>
            </w:r>
            <w:r>
              <w:rPr>
                <w:rStyle w:val="IndexLink"/>
                <w:rtl w:val="true"/>
              </w:rPr>
              <w:t xml:space="preserve">. </w:t>
            </w:r>
            <w:r>
              <w:rPr>
                <w:rStyle w:val="IndexLink"/>
                <w:rtl w:val="true"/>
              </w:rPr>
              <w:t>باطل در لغت</w:t>
            </w:r>
            <w:r>
              <w:rPr>
                <w:rStyle w:val="IndexLink"/>
                <w:rtl w:val="true"/>
              </w:rPr>
              <w:tab/>
            </w:r>
            <w:r>
              <w:rPr>
                <w:rStyle w:val="IndexLink"/>
              </w:rPr>
              <w:t>279</w:t>
            </w:r>
          </w:hyperlink>
        </w:p>
        <w:p>
          <w:pPr>
            <w:pStyle w:val="Contents5"/>
            <w:tabs>
              <w:tab w:val="clear" w:pos="7892"/>
              <w:tab w:val="right" w:pos="9026" w:leader="dot"/>
            </w:tabs>
            <w:rPr/>
          </w:pPr>
          <w:hyperlink w:anchor="__RefHeading___Toc414662_1878427129">
            <w:r>
              <w:rPr>
                <w:webHidden/>
                <w:rStyle w:val="IndexLink"/>
                <w:rtl w:val="true"/>
              </w:rPr>
              <w:t>دو</w:t>
            </w:r>
            <w:r>
              <w:rPr>
                <w:rStyle w:val="IndexLink"/>
                <w:rtl w:val="true"/>
              </w:rPr>
              <w:t xml:space="preserve">. </w:t>
            </w:r>
            <w:r>
              <w:rPr>
                <w:rStyle w:val="IndexLink"/>
                <w:rtl w:val="true"/>
              </w:rPr>
              <w:t>باطل در اصطلاح قرآنی</w:t>
            </w:r>
            <w:r>
              <w:rPr>
                <w:rStyle w:val="IndexLink"/>
                <w:rtl w:val="true"/>
              </w:rPr>
              <w:tab/>
            </w:r>
            <w:r>
              <w:rPr>
                <w:rStyle w:val="IndexLink"/>
              </w:rPr>
              <w:t>280</w:t>
            </w:r>
          </w:hyperlink>
        </w:p>
        <w:p>
          <w:pPr>
            <w:pStyle w:val="Contents3"/>
            <w:tabs>
              <w:tab w:val="clear" w:pos="8459"/>
              <w:tab w:val="right" w:pos="9026" w:leader="dot"/>
            </w:tabs>
            <w:rPr/>
          </w:pPr>
          <w:hyperlink w:anchor="__RefHeading___Toc414664_1878427129">
            <w:r>
              <w:rPr>
                <w:webHidden/>
                <w:rStyle w:val="IndexLink"/>
              </w:rPr>
              <w:t>2</w:t>
            </w:r>
            <w:r>
              <w:rPr>
                <w:rStyle w:val="IndexLink"/>
                <w:rtl w:val="true"/>
              </w:rPr>
              <w:t xml:space="preserve">. </w:t>
            </w:r>
            <w:r>
              <w:rPr>
                <w:rStyle w:val="IndexLink"/>
                <w:rtl w:val="true"/>
              </w:rPr>
              <w:t>جهاد کبیر</w:t>
            </w:r>
            <w:r>
              <w:rPr>
                <w:rStyle w:val="IndexLink"/>
                <w:rtl w:val="true"/>
              </w:rPr>
              <w:tab/>
            </w:r>
            <w:r>
              <w:rPr>
                <w:rStyle w:val="IndexLink"/>
              </w:rPr>
              <w:t>281</w:t>
            </w:r>
          </w:hyperlink>
        </w:p>
        <w:p>
          <w:pPr>
            <w:pStyle w:val="Contents3"/>
            <w:tabs>
              <w:tab w:val="clear" w:pos="8459"/>
              <w:tab w:val="right" w:pos="9026" w:leader="dot"/>
            </w:tabs>
            <w:rPr/>
          </w:pPr>
          <w:hyperlink w:anchor="__RefHeading___Toc414666_1878427129">
            <w:r>
              <w:rPr>
                <w:webHidden/>
                <w:rStyle w:val="IndexLink"/>
              </w:rPr>
              <w:t>3</w:t>
            </w:r>
            <w:r>
              <w:rPr>
                <w:rStyle w:val="IndexLink"/>
                <w:rtl w:val="true"/>
              </w:rPr>
              <w:t xml:space="preserve">. </w:t>
            </w:r>
            <w:r>
              <w:rPr>
                <w:rStyle w:val="IndexLink"/>
                <w:rtl w:val="true"/>
              </w:rPr>
              <w:t>کافر</w:t>
            </w:r>
            <w:r>
              <w:rPr>
                <w:rStyle w:val="IndexLink"/>
                <w:rtl w:val="true"/>
              </w:rPr>
              <w:tab/>
            </w:r>
            <w:r>
              <w:rPr>
                <w:rStyle w:val="IndexLink"/>
              </w:rPr>
              <w:t>282</w:t>
            </w:r>
          </w:hyperlink>
        </w:p>
        <w:p>
          <w:pPr>
            <w:pStyle w:val="Contents4"/>
            <w:tabs>
              <w:tab w:val="clear" w:pos="8176"/>
              <w:tab w:val="right" w:pos="9026" w:leader="dot"/>
            </w:tabs>
            <w:rPr/>
          </w:pPr>
          <w:hyperlink w:anchor="__RefHeading___Toc414668_1878427129">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14670_1878427129">
            <w:r>
              <w:rPr>
                <w:webHidden/>
                <w:rStyle w:val="IndexLink"/>
                <w:rtl w:val="true"/>
              </w:rPr>
              <w:t>الف</w:t>
            </w:r>
            <w:r>
              <w:rPr>
                <w:rStyle w:val="IndexLink"/>
                <w:rtl w:val="true"/>
              </w:rPr>
              <w:t xml:space="preserve">) </w:t>
            </w:r>
            <w:r>
              <w:rPr>
                <w:rStyle w:val="IndexLink"/>
                <w:rtl w:val="true"/>
              </w:rPr>
              <w:t>معنای لغوی</w:t>
            </w:r>
            <w:r>
              <w:rPr>
                <w:rStyle w:val="IndexLink"/>
                <w:rtl w:val="true"/>
              </w:rPr>
              <w:tab/>
            </w:r>
            <w:r>
              <w:rPr>
                <w:rStyle w:val="IndexLink"/>
              </w:rPr>
              <w:t>282</w:t>
            </w:r>
          </w:hyperlink>
        </w:p>
        <w:p>
          <w:pPr>
            <w:pStyle w:val="Contents4"/>
            <w:tabs>
              <w:tab w:val="clear" w:pos="8176"/>
              <w:tab w:val="right" w:pos="9026" w:leader="dot"/>
            </w:tabs>
            <w:rPr/>
          </w:pPr>
          <w:hyperlink w:anchor="__RefHeading___Toc414672_1878427129">
            <w:r>
              <w:rPr>
                <w:webHidden/>
                <w:rStyle w:val="IndexLink"/>
                <w:rtl w:val="true"/>
              </w:rPr>
              <w:t>ب</w:t>
            </w:r>
            <w:r>
              <w:rPr>
                <w:rStyle w:val="IndexLink"/>
                <w:rtl w:val="true"/>
              </w:rPr>
              <w:t xml:space="preserve">) </w:t>
            </w:r>
            <w:r>
              <w:rPr>
                <w:rStyle w:val="IndexLink"/>
                <w:rtl w:val="true"/>
              </w:rPr>
              <w:t>معنای اصطلاحی کافر در آیه جهاد کبیر</w:t>
            </w:r>
            <w:r>
              <w:rPr>
                <w:rStyle w:val="IndexLink"/>
                <w:rtl w:val="true"/>
              </w:rPr>
              <w:tab/>
            </w:r>
            <w:r>
              <w:rPr>
                <w:rStyle w:val="IndexLink"/>
              </w:rPr>
              <w:t>283</w:t>
            </w:r>
          </w:hyperlink>
        </w:p>
        <w:p>
          <w:pPr>
            <w:pStyle w:val="Contents3"/>
            <w:tabs>
              <w:tab w:val="clear" w:pos="8459"/>
              <w:tab w:val="right" w:pos="9026" w:leader="dot"/>
            </w:tabs>
            <w:rPr/>
          </w:pPr>
          <w:hyperlink w:anchor="__RefHeading___Toc414674_1878427129">
            <w:r>
              <w:rPr>
                <w:webHidden/>
                <w:rStyle w:val="IndexLink"/>
              </w:rPr>
              <w:t>4</w:t>
            </w:r>
            <w:r>
              <w:rPr>
                <w:rStyle w:val="IndexLink"/>
                <w:rtl w:val="true"/>
              </w:rPr>
              <w:t xml:space="preserve">. </w:t>
            </w:r>
            <w:r>
              <w:rPr>
                <w:rStyle w:val="IndexLink"/>
                <w:rtl w:val="true"/>
              </w:rPr>
              <w:t>ویژگی‌های کافران در قرآن کریم</w:t>
            </w:r>
            <w:r>
              <w:rPr>
                <w:rStyle w:val="IndexLink"/>
                <w:rtl w:val="true"/>
              </w:rPr>
              <w:tab/>
            </w:r>
            <w:r>
              <w:rPr>
                <w:rStyle w:val="IndexLink"/>
              </w:rPr>
              <w:t>284</w:t>
            </w:r>
          </w:hyperlink>
        </w:p>
        <w:p>
          <w:pPr>
            <w:pStyle w:val="Contents4"/>
            <w:tabs>
              <w:tab w:val="clear" w:pos="8176"/>
              <w:tab w:val="right" w:pos="9026" w:leader="dot"/>
            </w:tabs>
            <w:rPr/>
          </w:pPr>
          <w:hyperlink w:anchor="__RefHeading___Toc414676_187842712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14678_1878427129">
            <w:r>
              <w:rPr>
                <w:webHidden/>
                <w:rStyle w:val="IndexLink"/>
                <w:rtl w:val="true"/>
              </w:rPr>
              <w:t>الف</w:t>
            </w:r>
            <w:r>
              <w:rPr>
                <w:rStyle w:val="IndexLink"/>
                <w:rtl w:val="true"/>
              </w:rPr>
              <w:t xml:space="preserve">) </w:t>
            </w:r>
            <w:r>
              <w:rPr>
                <w:rStyle w:val="IndexLink"/>
                <w:rtl w:val="true"/>
              </w:rPr>
              <w:t>ایمان به باطل</w:t>
            </w:r>
            <w:r>
              <w:rPr>
                <w:rStyle w:val="IndexLink"/>
                <w:rtl w:val="true"/>
              </w:rPr>
              <w:tab/>
            </w:r>
            <w:r>
              <w:rPr>
                <w:rStyle w:val="IndexLink"/>
              </w:rPr>
              <w:t>284</w:t>
            </w:r>
          </w:hyperlink>
        </w:p>
        <w:p>
          <w:pPr>
            <w:pStyle w:val="Contents4"/>
            <w:tabs>
              <w:tab w:val="clear" w:pos="8176"/>
              <w:tab w:val="right" w:pos="9026" w:leader="dot"/>
            </w:tabs>
            <w:rPr/>
          </w:pPr>
          <w:hyperlink w:anchor="__RefHeading___Toc414680_1878427129">
            <w:r>
              <w:rPr>
                <w:webHidden/>
                <w:rStyle w:val="IndexLink"/>
                <w:rtl w:val="true"/>
              </w:rPr>
              <w:t>ب</w:t>
            </w:r>
            <w:r>
              <w:rPr>
                <w:rStyle w:val="IndexLink"/>
                <w:rtl w:val="true"/>
              </w:rPr>
              <w:t xml:space="preserve">) </w:t>
            </w:r>
            <w:r>
              <w:rPr>
                <w:rStyle w:val="IndexLink"/>
                <w:rtl w:val="true"/>
              </w:rPr>
              <w:t>پیروان باطل</w:t>
            </w:r>
            <w:r>
              <w:rPr>
                <w:rStyle w:val="IndexLink"/>
                <w:rtl w:val="true"/>
              </w:rPr>
              <w:tab/>
            </w:r>
            <w:r>
              <w:rPr>
                <w:rStyle w:val="IndexLink"/>
              </w:rPr>
              <w:t>284</w:t>
            </w:r>
          </w:hyperlink>
        </w:p>
        <w:p>
          <w:pPr>
            <w:pStyle w:val="Contents4"/>
            <w:tabs>
              <w:tab w:val="clear" w:pos="8176"/>
              <w:tab w:val="right" w:pos="9026" w:leader="dot"/>
            </w:tabs>
            <w:rPr/>
          </w:pPr>
          <w:hyperlink w:anchor="__RefHeading___Toc414682_1878427129">
            <w:r>
              <w:rPr>
                <w:webHidden/>
                <w:rStyle w:val="IndexLink"/>
                <w:rtl w:val="true"/>
              </w:rPr>
              <w:t>ج</w:t>
            </w:r>
            <w:r>
              <w:rPr>
                <w:rStyle w:val="IndexLink"/>
                <w:rtl w:val="true"/>
              </w:rPr>
              <w:t xml:space="preserve">) </w:t>
            </w:r>
            <w:r>
              <w:rPr>
                <w:rStyle w:val="IndexLink"/>
                <w:rtl w:val="true"/>
              </w:rPr>
              <w:t>ابطال باطل</w:t>
            </w:r>
            <w:r>
              <w:rPr>
                <w:rStyle w:val="IndexLink"/>
                <w:rtl w:val="true"/>
              </w:rPr>
              <w:tab/>
            </w:r>
            <w:r>
              <w:rPr>
                <w:rStyle w:val="IndexLink"/>
              </w:rPr>
              <w:t>285</w:t>
            </w:r>
          </w:hyperlink>
        </w:p>
        <w:p>
          <w:pPr>
            <w:pStyle w:val="Contents3"/>
            <w:tabs>
              <w:tab w:val="clear" w:pos="8459"/>
              <w:tab w:val="right" w:pos="9026" w:leader="dot"/>
            </w:tabs>
            <w:rPr/>
          </w:pPr>
          <w:hyperlink w:anchor="__RefHeading___Toc414684_1878427129">
            <w:r>
              <w:rPr>
                <w:webHidden/>
                <w:rStyle w:val="IndexLink"/>
              </w:rPr>
              <w:t>5</w:t>
            </w:r>
            <w:r>
              <w:rPr>
                <w:rStyle w:val="IndexLink"/>
                <w:rtl w:val="true"/>
              </w:rPr>
              <w:t xml:space="preserve">. </w:t>
            </w:r>
            <w:r>
              <w:rPr>
                <w:rStyle w:val="IndexLink"/>
                <w:rtl w:val="true"/>
              </w:rPr>
              <w:t>ویژگی‌های باطل در نهج‌البلاغه</w:t>
            </w:r>
            <w:r>
              <w:rPr>
                <w:rStyle w:val="IndexLink"/>
                <w:rtl w:val="true"/>
              </w:rPr>
              <w:tab/>
            </w:r>
            <w:r>
              <w:rPr>
                <w:rStyle w:val="IndexLink"/>
              </w:rPr>
              <w:t>285</w:t>
            </w:r>
          </w:hyperlink>
        </w:p>
        <w:p>
          <w:pPr>
            <w:pStyle w:val="Contents4"/>
            <w:tabs>
              <w:tab w:val="clear" w:pos="8176"/>
              <w:tab w:val="right" w:pos="9026" w:leader="dot"/>
            </w:tabs>
            <w:rPr/>
          </w:pPr>
          <w:hyperlink w:anchor="__RefHeading___Toc414686_1878427129">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414688_1878427129">
            <w:r>
              <w:rPr>
                <w:webHidden/>
                <w:rStyle w:val="IndexLink"/>
                <w:rtl w:val="true"/>
              </w:rPr>
              <w:t>الف</w:t>
            </w:r>
            <w:r>
              <w:rPr>
                <w:rStyle w:val="IndexLink"/>
                <w:rtl w:val="true"/>
              </w:rPr>
              <w:t xml:space="preserve">) </w:t>
            </w:r>
            <w:r>
              <w:rPr>
                <w:rStyle w:val="IndexLink"/>
                <w:rtl w:val="true"/>
              </w:rPr>
              <w:t>تظاهر و جلوه‌گری</w:t>
            </w:r>
            <w:r>
              <w:rPr>
                <w:rStyle w:val="IndexLink"/>
                <w:rtl w:val="true"/>
              </w:rPr>
              <w:tab/>
            </w:r>
            <w:r>
              <w:rPr>
                <w:rStyle w:val="IndexLink"/>
              </w:rPr>
              <w:t>285</w:t>
            </w:r>
          </w:hyperlink>
        </w:p>
        <w:p>
          <w:pPr>
            <w:pStyle w:val="Contents4"/>
            <w:tabs>
              <w:tab w:val="clear" w:pos="8176"/>
              <w:tab w:val="right" w:pos="9026" w:leader="dot"/>
            </w:tabs>
            <w:rPr/>
          </w:pPr>
          <w:hyperlink w:anchor="__RefHeading___Toc414690_1878427129">
            <w:r>
              <w:rPr>
                <w:webHidden/>
                <w:rStyle w:val="IndexLink"/>
                <w:rtl w:val="true"/>
              </w:rPr>
              <w:t>ب</w:t>
            </w:r>
            <w:r>
              <w:rPr>
                <w:rStyle w:val="IndexLink"/>
                <w:rtl w:val="true"/>
              </w:rPr>
              <w:t xml:space="preserve">) </w:t>
            </w:r>
            <w:r>
              <w:rPr>
                <w:rStyle w:val="IndexLink"/>
                <w:rtl w:val="true"/>
              </w:rPr>
              <w:t>کثرت طرفداران</w:t>
            </w:r>
            <w:r>
              <w:rPr>
                <w:rStyle w:val="IndexLink"/>
                <w:rtl w:val="true"/>
              </w:rPr>
              <w:tab/>
            </w:r>
            <w:r>
              <w:rPr>
                <w:rStyle w:val="IndexLink"/>
              </w:rPr>
              <w:t>286</w:t>
            </w:r>
          </w:hyperlink>
        </w:p>
        <w:p>
          <w:pPr>
            <w:pStyle w:val="Contents4"/>
            <w:tabs>
              <w:tab w:val="clear" w:pos="8176"/>
              <w:tab w:val="right" w:pos="9026" w:leader="dot"/>
            </w:tabs>
            <w:rPr/>
          </w:pPr>
          <w:hyperlink w:anchor="__RefHeading___Toc414692_1878427129">
            <w:r>
              <w:rPr>
                <w:webHidden/>
                <w:rStyle w:val="IndexLink"/>
                <w:rtl w:val="true"/>
              </w:rPr>
              <w:t>ج</w:t>
            </w:r>
            <w:r>
              <w:rPr>
                <w:rStyle w:val="IndexLink"/>
                <w:rtl w:val="true"/>
              </w:rPr>
              <w:t xml:space="preserve">) </w:t>
            </w:r>
            <w:r>
              <w:rPr>
                <w:rStyle w:val="IndexLink"/>
                <w:rtl w:val="true"/>
              </w:rPr>
              <w:t>پر سر و صدابودن</w:t>
            </w:r>
            <w:r>
              <w:rPr>
                <w:rStyle w:val="IndexLink"/>
                <w:rtl w:val="true"/>
              </w:rPr>
              <w:tab/>
            </w:r>
            <w:r>
              <w:rPr>
                <w:rStyle w:val="IndexLink"/>
              </w:rPr>
              <w:t>288</w:t>
            </w:r>
          </w:hyperlink>
        </w:p>
        <w:p>
          <w:pPr>
            <w:pStyle w:val="Contents4"/>
            <w:tabs>
              <w:tab w:val="clear" w:pos="8176"/>
              <w:tab w:val="right" w:pos="9026" w:leader="dot"/>
            </w:tabs>
            <w:rPr/>
          </w:pPr>
          <w:hyperlink w:anchor="__RefHeading___Toc414694_1878427129">
            <w:r>
              <w:rPr>
                <w:webHidden/>
                <w:rStyle w:val="IndexLink"/>
                <w:rtl w:val="true"/>
              </w:rPr>
              <w:t>د</w:t>
            </w:r>
            <w:r>
              <w:rPr>
                <w:rStyle w:val="IndexLink"/>
                <w:rtl w:val="true"/>
              </w:rPr>
              <w:t xml:space="preserve">) </w:t>
            </w:r>
            <w:r>
              <w:rPr>
                <w:rStyle w:val="IndexLink"/>
                <w:rtl w:val="true"/>
              </w:rPr>
              <w:t>شباهت با حق</w:t>
            </w:r>
            <w:r>
              <w:rPr>
                <w:rStyle w:val="IndexLink"/>
                <w:rtl w:val="true"/>
              </w:rPr>
              <w:tab/>
            </w:r>
            <w:r>
              <w:rPr>
                <w:rStyle w:val="IndexLink"/>
              </w:rPr>
              <w:t>289</w:t>
            </w:r>
          </w:hyperlink>
        </w:p>
        <w:p>
          <w:pPr>
            <w:pStyle w:val="Contents4"/>
            <w:tabs>
              <w:tab w:val="clear" w:pos="8176"/>
              <w:tab w:val="right" w:pos="9026" w:leader="dot"/>
            </w:tabs>
            <w:rPr/>
          </w:pPr>
          <w:hyperlink w:anchor="__RefHeading___Toc414696_1878427129">
            <w:r>
              <w:rPr>
                <w:webHidden/>
                <w:rStyle w:val="IndexLink"/>
                <w:rtl w:val="true"/>
              </w:rPr>
              <w:t>هـ</w:t>
            </w:r>
            <w:r>
              <w:rPr>
                <w:rStyle w:val="IndexLink"/>
                <w:rtl w:val="true"/>
              </w:rPr>
              <w:t xml:space="preserve">) </w:t>
            </w:r>
            <w:r>
              <w:rPr>
                <w:rStyle w:val="IndexLink"/>
                <w:rtl w:val="true"/>
              </w:rPr>
              <w:t>گوشه‌نشینی خواص</w:t>
            </w:r>
            <w:r>
              <w:rPr>
                <w:rStyle w:val="IndexLink"/>
                <w:rtl w:val="true"/>
              </w:rPr>
              <w:tab/>
            </w:r>
            <w:r>
              <w:rPr>
                <w:rStyle w:val="IndexLink"/>
              </w:rPr>
              <w:t>290</w:t>
            </w:r>
          </w:hyperlink>
        </w:p>
        <w:p>
          <w:pPr>
            <w:pStyle w:val="Contents4"/>
            <w:tabs>
              <w:tab w:val="clear" w:pos="8176"/>
              <w:tab w:val="right" w:pos="9026" w:leader="dot"/>
            </w:tabs>
            <w:rPr/>
          </w:pPr>
          <w:hyperlink w:anchor="__RefHeading___Toc414698_1878427129">
            <w:r>
              <w:rPr>
                <w:webHidden/>
                <w:rStyle w:val="IndexLink"/>
                <w:rtl w:val="true"/>
              </w:rPr>
              <w:t>و</w:t>
            </w:r>
            <w:r>
              <w:rPr>
                <w:rStyle w:val="IndexLink"/>
                <w:rtl w:val="true"/>
              </w:rPr>
              <w:t xml:space="preserve">) </w:t>
            </w:r>
            <w:r>
              <w:rPr>
                <w:rStyle w:val="IndexLink"/>
                <w:rtl w:val="true"/>
              </w:rPr>
              <w:t>نیت باطل</w:t>
            </w:r>
            <w:r>
              <w:rPr>
                <w:rStyle w:val="IndexLink"/>
                <w:rtl w:val="true"/>
              </w:rPr>
              <w:tab/>
            </w:r>
            <w:r>
              <w:rPr>
                <w:rStyle w:val="IndexLink"/>
              </w:rPr>
              <w:t>292</w:t>
            </w:r>
          </w:hyperlink>
        </w:p>
        <w:p>
          <w:pPr>
            <w:pStyle w:val="Contents3"/>
            <w:tabs>
              <w:tab w:val="clear" w:pos="8459"/>
              <w:tab w:val="right" w:pos="9026" w:leader="dot"/>
            </w:tabs>
            <w:rPr/>
          </w:pPr>
          <w:hyperlink w:anchor="__RefHeading___Toc414700_1878427129">
            <w:r>
              <w:rPr>
                <w:webHidden/>
                <w:rStyle w:val="IndexLink"/>
              </w:rPr>
              <w:t>6</w:t>
            </w:r>
            <w:r>
              <w:rPr>
                <w:rStyle w:val="IndexLink"/>
                <w:rtl w:val="true"/>
              </w:rPr>
              <w:t xml:space="preserve">. </w:t>
            </w:r>
            <w:r>
              <w:rPr>
                <w:rStyle w:val="IndexLink"/>
                <w:rtl w:val="true"/>
              </w:rPr>
              <w:t>ویژگی‌های طرفداران باطل در نهج‌البلاغه</w:t>
            </w:r>
            <w:r>
              <w:rPr>
                <w:rStyle w:val="IndexLink"/>
                <w:rtl w:val="true"/>
              </w:rPr>
              <w:tab/>
            </w:r>
            <w:r>
              <w:rPr>
                <w:rStyle w:val="IndexLink"/>
              </w:rPr>
              <w:t>295</w:t>
            </w:r>
          </w:hyperlink>
        </w:p>
        <w:p>
          <w:pPr>
            <w:pStyle w:val="Contents4"/>
            <w:tabs>
              <w:tab w:val="clear" w:pos="8176"/>
              <w:tab w:val="right" w:pos="9026" w:leader="dot"/>
            </w:tabs>
            <w:rPr/>
          </w:pPr>
          <w:hyperlink w:anchor="__RefHeading___Toc414702_1878427129">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414704_1878427129">
            <w:r>
              <w:rPr>
                <w:webHidden/>
                <w:rStyle w:val="IndexLink"/>
                <w:rtl w:val="true"/>
              </w:rPr>
              <w:t>الف</w:t>
            </w:r>
            <w:r>
              <w:rPr>
                <w:rStyle w:val="IndexLink"/>
                <w:rtl w:val="true"/>
              </w:rPr>
              <w:t xml:space="preserve">) </w:t>
            </w:r>
            <w:r>
              <w:rPr>
                <w:rStyle w:val="IndexLink"/>
                <w:rtl w:val="true"/>
              </w:rPr>
              <w:t>شعارگرایی</w:t>
            </w:r>
            <w:r>
              <w:rPr>
                <w:rStyle w:val="IndexLink"/>
                <w:rtl w:val="true"/>
              </w:rPr>
              <w:tab/>
            </w:r>
            <w:r>
              <w:rPr>
                <w:rStyle w:val="IndexLink"/>
              </w:rPr>
              <w:t>295</w:t>
            </w:r>
          </w:hyperlink>
        </w:p>
        <w:p>
          <w:pPr>
            <w:pStyle w:val="Contents4"/>
            <w:tabs>
              <w:tab w:val="clear" w:pos="8176"/>
              <w:tab w:val="right" w:pos="9026" w:leader="dot"/>
            </w:tabs>
            <w:rPr/>
          </w:pPr>
          <w:hyperlink w:anchor="__RefHeading___Toc414706_1878427129">
            <w:r>
              <w:rPr>
                <w:webHidden/>
                <w:rStyle w:val="IndexLink"/>
                <w:rtl w:val="true"/>
              </w:rPr>
              <w:t>ب</w:t>
            </w:r>
            <w:r>
              <w:rPr>
                <w:rStyle w:val="IndexLink"/>
                <w:rtl w:val="true"/>
              </w:rPr>
              <w:t xml:space="preserve">) </w:t>
            </w:r>
            <w:r>
              <w:rPr>
                <w:rStyle w:val="IndexLink"/>
                <w:rtl w:val="true"/>
              </w:rPr>
              <w:t>مدّعیان دروغین</w:t>
            </w:r>
            <w:r>
              <w:rPr>
                <w:rStyle w:val="IndexLink"/>
                <w:rtl w:val="true"/>
              </w:rPr>
              <w:tab/>
            </w:r>
            <w:r>
              <w:rPr>
                <w:rStyle w:val="IndexLink"/>
              </w:rPr>
              <w:t>297</w:t>
            </w:r>
          </w:hyperlink>
        </w:p>
        <w:p>
          <w:pPr>
            <w:pStyle w:val="Contents4"/>
            <w:tabs>
              <w:tab w:val="clear" w:pos="8176"/>
              <w:tab w:val="right" w:pos="9026" w:leader="dot"/>
            </w:tabs>
            <w:rPr/>
          </w:pPr>
          <w:hyperlink w:anchor="__RefHeading___Toc414708_1878427129">
            <w:r>
              <w:rPr>
                <w:webHidden/>
                <w:rStyle w:val="IndexLink"/>
                <w:rtl w:val="true"/>
              </w:rPr>
              <w:t>ج</w:t>
            </w:r>
            <w:r>
              <w:rPr>
                <w:rStyle w:val="IndexLink"/>
                <w:rtl w:val="true"/>
              </w:rPr>
              <w:t xml:space="preserve">) </w:t>
            </w:r>
            <w:r>
              <w:rPr>
                <w:rStyle w:val="IndexLink"/>
                <w:rtl w:val="true"/>
              </w:rPr>
              <w:t>ایستادگی در مقابل حق</w:t>
            </w:r>
            <w:r>
              <w:rPr>
                <w:rStyle w:val="IndexLink"/>
                <w:rtl w:val="true"/>
              </w:rPr>
              <w:tab/>
            </w:r>
            <w:r>
              <w:rPr>
                <w:rStyle w:val="IndexLink"/>
              </w:rPr>
              <w:t>298</w:t>
            </w:r>
          </w:hyperlink>
        </w:p>
        <w:p>
          <w:pPr>
            <w:pStyle w:val="Contents4"/>
            <w:tabs>
              <w:tab w:val="clear" w:pos="8176"/>
              <w:tab w:val="right" w:pos="9026" w:leader="dot"/>
            </w:tabs>
            <w:rPr/>
          </w:pPr>
          <w:hyperlink w:anchor="__RefHeading___Toc414710_1878427129">
            <w:r>
              <w:rPr>
                <w:webHidden/>
                <w:rStyle w:val="IndexLink"/>
                <w:rtl w:val="true"/>
              </w:rPr>
              <w:t>د</w:t>
            </w:r>
            <w:r>
              <w:rPr>
                <w:rStyle w:val="IndexLink"/>
                <w:rtl w:val="true"/>
              </w:rPr>
              <w:t xml:space="preserve">) </w:t>
            </w:r>
            <w:r>
              <w:rPr>
                <w:rStyle w:val="IndexLink"/>
                <w:rtl w:val="true"/>
              </w:rPr>
              <w:t>شراکت با شیطان</w:t>
            </w:r>
            <w:r>
              <w:rPr>
                <w:rStyle w:val="IndexLink"/>
                <w:rtl w:val="true"/>
              </w:rPr>
              <w:tab/>
            </w:r>
            <w:r>
              <w:rPr>
                <w:rStyle w:val="IndexLink"/>
              </w:rPr>
              <w:t>299</w:t>
            </w:r>
          </w:hyperlink>
        </w:p>
        <w:p>
          <w:pPr>
            <w:pStyle w:val="Contents4"/>
            <w:tabs>
              <w:tab w:val="clear" w:pos="8176"/>
              <w:tab w:val="right" w:pos="9026" w:leader="dot"/>
            </w:tabs>
            <w:rPr/>
          </w:pPr>
          <w:hyperlink w:anchor="__RefHeading___Toc414712_1878427129">
            <w:r>
              <w:rPr>
                <w:webHidden/>
                <w:rStyle w:val="IndexLink"/>
                <w:rtl w:val="true"/>
              </w:rPr>
              <w:t>هـ</w:t>
            </w:r>
            <w:r>
              <w:rPr>
                <w:rStyle w:val="IndexLink"/>
                <w:rtl w:val="true"/>
              </w:rPr>
              <w:t xml:space="preserve">) </w:t>
            </w:r>
            <w:r>
              <w:rPr>
                <w:rStyle w:val="IndexLink"/>
                <w:rtl w:val="true"/>
              </w:rPr>
              <w:t>خودمحوری</w:t>
            </w:r>
            <w:r>
              <w:rPr>
                <w:rStyle w:val="IndexLink"/>
                <w:rtl w:val="true"/>
              </w:rPr>
              <w:tab/>
            </w:r>
            <w:r>
              <w:rPr>
                <w:rStyle w:val="IndexLink"/>
              </w:rPr>
              <w:t>302</w:t>
            </w:r>
          </w:hyperlink>
        </w:p>
        <w:p>
          <w:pPr>
            <w:pStyle w:val="Contents4"/>
            <w:tabs>
              <w:tab w:val="clear" w:pos="8176"/>
              <w:tab w:val="right" w:pos="9026" w:leader="dot"/>
            </w:tabs>
            <w:rPr/>
          </w:pPr>
          <w:hyperlink w:anchor="__RefHeading___Toc414714_1878427129">
            <w:r>
              <w:rPr>
                <w:webHidden/>
                <w:rStyle w:val="IndexLink"/>
                <w:rtl w:val="true"/>
              </w:rPr>
              <w:t>و</w:t>
            </w:r>
            <w:r>
              <w:rPr>
                <w:rStyle w:val="IndexLink"/>
                <w:rtl w:val="true"/>
              </w:rPr>
              <w:t xml:space="preserve">) </w:t>
            </w:r>
            <w:r>
              <w:rPr>
                <w:rStyle w:val="IndexLink"/>
                <w:rtl w:val="true"/>
              </w:rPr>
              <w:t>مصادیق باطل در نهج‌البلاغه</w:t>
            </w:r>
            <w:r>
              <w:rPr>
                <w:rStyle w:val="IndexLink"/>
                <w:rtl w:val="true"/>
              </w:rPr>
              <w:tab/>
            </w:r>
            <w:r>
              <w:rPr>
                <w:rStyle w:val="IndexLink"/>
              </w:rPr>
              <w:t>303</w:t>
            </w:r>
          </w:hyperlink>
        </w:p>
        <w:p>
          <w:pPr>
            <w:pStyle w:val="Contents3"/>
            <w:tabs>
              <w:tab w:val="clear" w:pos="8459"/>
              <w:tab w:val="right" w:pos="9026" w:leader="dot"/>
            </w:tabs>
            <w:rPr/>
          </w:pPr>
          <w:hyperlink w:anchor="__RefHeading___Toc414716_1878427129">
            <w:r>
              <w:rPr>
                <w:webHidden/>
                <w:rStyle w:val="IndexLink"/>
                <w:rtl w:val="true"/>
              </w:rPr>
              <w:t>نتیجه</w:t>
            </w:r>
            <w:r>
              <w:rPr>
                <w:rStyle w:val="IndexLink"/>
                <w:rtl w:val="true"/>
              </w:rPr>
              <w:tab/>
            </w:r>
            <w:r>
              <w:rPr>
                <w:rStyle w:val="IndexLink"/>
              </w:rPr>
              <w:t>310</w:t>
            </w:r>
          </w:hyperlink>
        </w:p>
        <w:p>
          <w:pPr>
            <w:pStyle w:val="Contents3"/>
            <w:tabs>
              <w:tab w:val="clear" w:pos="8459"/>
              <w:tab w:val="right" w:pos="9026" w:leader="dot"/>
            </w:tabs>
            <w:rPr/>
          </w:pPr>
          <w:hyperlink w:anchor="__RefHeading___Toc414718_1878427129">
            <w:r>
              <w:rPr>
                <w:webHidden/>
                <w:rStyle w:val="IndexLink"/>
                <w:rtl w:val="true"/>
              </w:rPr>
              <w:t>منابع</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7_156146"/>
      <w:bookmarkStart w:id="1" w:name="pg14537_156146"/>
      <w:bookmarkEnd w:id="1"/>
    </w:p>
    <w:p>
      <w:pPr>
        <w:pStyle w:val="Heading2"/>
        <w:numPr>
          <w:ilvl w:val="1"/>
          <w:numId w:val="1"/>
        </w:numPr>
        <w:rPr/>
      </w:pPr>
      <w:bookmarkStart w:id="2" w:name="pg14537_156146"/>
      <w:bookmarkStart w:id="3" w:name="__RefHeading___Toc414238_1878427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بازخوانی ابعاد شخصیت امیرالمومنین امام علی علیه‌السلام‏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978-964-106081-9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240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 علیه‌السلام</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ascii="IRNazanin" w:hAnsi="IRNazanin" w:eastAsia="IRNazanin"/>
          <w:color w:val="111111"/>
          <w:sz w:val="28"/>
          <w:sz w:val="28"/>
          <w:szCs w:val="28"/>
          <w:rtl w:val="true"/>
          <w:lang w:bidi="fa-IR"/>
        </w:rPr>
        <w:t>به کوشش جمعی از محققان</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دبیر علمی، دکتر محمدعلی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p>
    <w:p>
      <w:pPr>
        <w:pStyle w:val="BookText"/>
        <w:rPr/>
      </w:pPr>
      <w:r>
        <w:rPr>
          <w:rFonts w:ascii="IRNazanin" w:hAnsi="IRNazanin" w:eastAsia="IRNazanin"/>
          <w:color w:val="111111"/>
          <w:sz w:val="28"/>
          <w:sz w:val="28"/>
          <w:szCs w:val="28"/>
          <w:rtl w:val="true"/>
          <w:lang w:bidi="fa-IR"/>
        </w:rPr>
        <w:t xml:space="preserve">ارتباط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خیابان نشاط، ابتدای خیابان فرشادی، مؤسسه تحقیقات و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bookmarkStart w:id="7" w:name="pg14537_156148"/>
    </w:p>
    <w:p>
      <w:pPr>
        <w:pStyle w:val="Heading2"/>
        <w:numPr>
          <w:ilvl w:val="1"/>
          <w:numId w:val="1"/>
        </w:numPr>
        <w:rPr/>
      </w:pPr>
      <w:bookmarkStart w:id="8" w:name="__RefHeading___Toc414242_1878427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دبیر علمی کنگره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رئیس شورای سیاستگذاری کنگره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نسبت بین اسلام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در بستر فرهنگ اسلامی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معنای لغوی اسلام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نسبت بین اسلام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خدا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آسمانی دین خدا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پیامبرگرامی، فرستاده و رسول خدا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چهار شاهد نهج‌البلاغه‌ای برای عناصر سه گانه پیشنهادی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بین اسلام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ـ ارسال رسل و انزال کتب، سنت الهی و تاریخی برای نظام بشری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ـ نکوهش امام از اختلاف رأی عالمان دراحکام قطعی اسلام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ـ نعمت‌های بزرگ الهی به هنگام بعثت پیامبر </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خداوند به واسطه نزول قرآن بر پیامبراکرم برای هدایت بشر اتمام حجت کرده است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عناصر سه گانه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اسلام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ده گانه تاریخی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رسالت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عناصر سه گانه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اسلام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امام از زبان آن حضرت در نهج‌البلاغه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عناصر  سه گانه پیشنهادی و روابط تنگاتنگ بین آن‌ها در نهج‌البلاغه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یک ـ بیانات و کلمات نهج‌البلاغه‌ای درخصوص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 ـ بیانات و کلمات نهج‌البلاغه‌ای درخصوص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سه ـ بیانات و کلمات نهج‌البلاغه‌ای درخصوص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نهج‌البلاغه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نهج‌البلاغه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حکمت‌های نهج‌البلاغه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دسته‌بندی آماری نتایج پژوهش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تحلیل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مقدمه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معنای لغوی نبی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ضرورت بعثت انبیا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ـ  نارسایی دانش بشری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حکمت‌‌های بعثت انبیا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 انبیا الهی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تسبییح و معناپژوهی تنزیه الهی در لسان قرآن ونهج‌البلاغه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خداوند از آنچه مشرکان به آن اعتقاد دارند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خداوند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از نقایص کائنات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ربوبیت و وحدانیت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وجودی تسبیح در نهج‌البلاغه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تسبیح وجودی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مقدمه حمد الهی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هستی از منظر قرآن و نهج‌البلاغه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تحقیق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سرآغاز هستی‌شناسی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جهان‌شناسی دلیل خداشناسی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آفرینش پدیده‌ها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توجه به آفرینش هستی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شگفتی‌های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شگفتی های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شگفتی‌های خلقت جهان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آغاز خلقت جهان و ماده اولیه آن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اشاره به خلقت موجودات زنده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بیان شگفتی‌های زمین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خلقت آسمان‌ها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تشویق و تـنبیه از منظر نهج‌البلاغه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مقدمه و بیان مسئله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مروری بر پیشینه پژوهش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روش‌شناسی پژوهش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بحث و بررسی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تحلیل یافته‌‌‌‌ها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پیشنهادها و راهکارهای عملی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تقوا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توحیدی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خلوت با خدا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و دنیا گریزی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به شهادت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تعقل همراه با تدبیر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پیوسته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 جسمی بالا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بلاغت </w:t>
      </w:r>
      <w:r>
        <w:rPr>
          <w:rFonts w:eastAsia="IRNazanin" w:cs="IRNazanin"/>
          <w:color w:val="111111"/>
          <w:sz w:val="28"/>
          <w:szCs w:val="28"/>
          <w:lang w:bidi="fa-IR"/>
        </w:rPr>
        <w:t>179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اصول تربیت اجتماعی در نهج‌البلاغه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کرامت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عزت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اصلاح شرایط و روابط انسانی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مسئولیت و ادای وظیفه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آراستگی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اتکا و توجه به سنت‌های اجتماعی و فرهنگی و گزینش آن‌ها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عدالت ورزی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اعتدال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مدارا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تعامل موثر اجتماعی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مشارکت اجتماعی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تربیت عقلانی از دیدگاه نهج‌البلاغه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مفهوم تربیت عقلانی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ارزش و اهمیت تربیت عقلانی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اسلام و تربیت عقلانی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روش‌‌های تربیت عقلانی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روش الگویی در تربیت عقلانی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روش موعظه در تربیت عقلانی </w:t>
      </w:r>
      <w:r>
        <w:rPr>
          <w:rFonts w:eastAsia="IRNazanin" w:cs="IRNazanin"/>
          <w:color w:val="111111"/>
          <w:sz w:val="28"/>
          <w:szCs w:val="28"/>
          <w:lang w:bidi="fa-IR"/>
        </w:rPr>
        <w:t>208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استدلالی در تربیت عقلانی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مطالعه و علم‌‌آموزی در تربیت عقلانی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روش تشویق در تربیت عقلانی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تربیتی مقابله با شیطان در نهج‌البلاغه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معنای لغوی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متمرد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تربیتی مقابله با شیطان در نهج‌البلاغه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فکری ـ قلبی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شناخت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عملی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قرآن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زیردستان برای سرپیچی از شیطان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نسلی، پیامدهای تربیتی و  شیوه‌های برخورد با آن  در نهج‌البلاغه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lang w:bidi="fa-IR"/>
        </w:rPr>
        <w:t>240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نسلی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نسلی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تغییر نسلی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تغییر نسلی از دیدگاه جامعه‌شناسان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تغییر نسلی در نهج‌البلاغه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شکاف نسلی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شکاف نسلی از دیدگاه جامعه‌شناسان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شکاف نسلی در نهج‌البلاغه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تغییر و گسست نسلی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تغییر و گسست نسلی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تغییر و گسست نسلی در نهج‌البلاغه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برخورد با پدیده تغییر، تزاحم، گسست و انقطاع نسلی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برخورد با پدیده تفاوت نسلی در جامعه‌شناسی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برخورد با پدیده تفاوت نسلی در نهج‌البلاغه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باطل از منظر نهج‌البلاغه در راستای انجام جهاد کبیر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در لغت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در اصطلاح قرآنی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کبیر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کافر در آیه جهاد کبیر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کافران در قرآن کریم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باطل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باطل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باطل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باطل در نهج‌البلاغه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و جلوه‌گری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طرفداران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سر و صدابودن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با حق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گوشه‌نشینی خواص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باطل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طرفداران باطل در نهج‌البلاغه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شعارگرایی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دروغین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مقابل حق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شراکت با شیطان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خودمحوری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باطل در نهج‌البلاغه </w:t>
      </w:r>
      <w:r>
        <w:rPr>
          <w:rFonts w:eastAsia="IRNazanin" w:cs="IRNazanin"/>
          <w:color w:val="111111"/>
          <w:sz w:val="28"/>
          <w:szCs w:val="28"/>
          <w:lang w:bidi="fa-IR"/>
        </w:rPr>
        <w:t>294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0" w:name="pg14537_156156"/>
    </w:p>
    <w:p>
      <w:pPr>
        <w:pStyle w:val="Heading2"/>
        <w:numPr>
          <w:ilvl w:val="1"/>
          <w:numId w:val="1"/>
        </w:numPr>
        <w:rPr/>
      </w:pPr>
      <w:bookmarkStart w:id="11" w:name="__RefHeading___Toc414244_1878427129"/>
      <w:bookmarkStart w:id="12" w:name="_Toc4"/>
      <w:bookmarkEnd w:id="10"/>
      <w:bookmarkEnd w:id="11"/>
      <w:r>
        <w:rPr>
          <w:rtl w:val="true"/>
        </w:rPr>
        <w:t>مقدمه دبیر علمی کنگره</w:t>
      </w:r>
      <w:bookmarkEnd w:id="12"/>
    </w:p>
    <w:p>
      <w:pPr>
        <w:pStyle w:val="BookText"/>
        <w:rPr/>
      </w:pPr>
      <w:r>
        <w:rPr>
          <w:rFonts w:ascii="IRNazanin" w:hAnsi="IRNazanin" w:eastAsia="IRNazanin"/>
          <w:color w:val="111111"/>
          <w:sz w:val="28"/>
          <w:sz w:val="28"/>
          <w:szCs w:val="28"/>
          <w:rtl w:val="true"/>
          <w:lang w:bidi="fa-IR"/>
        </w:rPr>
        <w:t>درآمد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  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بازخوانی و عرضه ابعاد وجودی آن حضرت با زبان روزآمد؛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حاج سید حسن رضازاده، رئیس شورای سیاست‌گذاری؛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حجت‌الاسلام‌والمسلمین دکتر سید احمد سجادی؛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حجت‌الاسلام‌والمسلمین علی‌اصغر بیگی؛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حجت‌الاسلام‌والمسلمین جعفر عمادی؛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دکتر حمیدرضا چاکری؛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دکتر مجتبی بهرام‌پور؛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حجت‌الاسلام‌والمسلمین دکتر محمدعلی رضایی اصفهانی؛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دکتر احسان مشکلانی؛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مهندس حمید نیلفروشان؛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حجت‌الاسلام‌والمسلمین سید مصطفی میرلوحی؛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حجت‌الاسلام والمسلمین دکتر ابراهیم کلانتری؛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دکتر عبدالمجید طالب‌تاش؛</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حجت‌الاسلام‌والمسلمین دکتر علی‌اکبر فراهی بخشایش، معاون علمی ـ 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مهندس حمید نیلفروشان، معاون علمی ـ 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  دبیر اجرایی کنگره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حسین رضازاده  معاون علمی ـ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  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ولایت و امامت؛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و سیاست؛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eastAsia="IRNazanin" w:cs="IRNazanin"/>
          <w:color w:val="111111"/>
          <w:sz w:val="28"/>
          <w:szCs w:val="28"/>
          <w:lang w:bidi="fa-IR"/>
        </w:rPr>
        <w:t>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فرهنگی ـ 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w:t>
      </w:r>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  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13" w:name="pg14537_156166"/>
    </w:p>
    <w:p>
      <w:pPr>
        <w:pStyle w:val="Heading2"/>
        <w:numPr>
          <w:ilvl w:val="1"/>
          <w:numId w:val="1"/>
        </w:numPr>
        <w:rPr/>
      </w:pPr>
      <w:bookmarkStart w:id="14" w:name="__RefHeading___Toc414246_1878427129"/>
      <w:bookmarkStart w:id="15" w:name="_Toc5"/>
      <w:bookmarkEnd w:id="13"/>
      <w:bookmarkEnd w:id="14"/>
      <w:r>
        <w:rPr>
          <w:rtl w:val="true"/>
        </w:rPr>
        <w:t>مقدمه رئیس شورای سیاستگذاری کنگره</w:t>
      </w:r>
      <w:bookmarkEnd w:id="15"/>
    </w:p>
    <w:p>
      <w:pPr>
        <w:pStyle w:val="BookText"/>
        <w:rPr/>
      </w:pPr>
      <w:r>
        <w:rPr>
          <w:rFonts w:ascii="IRNazanin" w:hAnsi="IRNazanin" w:eastAsia="IRNazanin"/>
          <w:color w:val="111111"/>
          <w:sz w:val="28"/>
          <w:sz w:val="28"/>
          <w:szCs w:val="28"/>
          <w:rtl w:val="true"/>
          <w:lang w:bidi="fa-IR"/>
        </w:rPr>
        <w:t xml:space="preserve">بسم‌الله الرحمن الرحیم  وَلَایَةُ عَلِیِّ بْنِ أَبِی طَالِبٍ حِصْنِی فَمَنْ دَخَلَ حِصْنِی أَمِنَ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عزوجل قسم که مرا خدای تو یا علی  زده بر صحیفه دل رقم، ز ازل ولای تو یا علی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و اولی به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 وَ 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پیدا و ناپیدای شخصیت ممتاز و آسمانی انسانی کامل و ملکوتی‌ترین انسان تاریخ بشریت از 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ما فرض و اجرشان در درگاه حضرت باری عزّ اسمه و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6" w:name="pg14537_156170"/>
    </w:p>
    <w:p>
      <w:pPr>
        <w:pStyle w:val="Heading2"/>
        <w:numPr>
          <w:ilvl w:val="1"/>
          <w:numId w:val="1"/>
        </w:numPr>
        <w:rPr/>
      </w:pPr>
      <w:bookmarkStart w:id="17" w:name="__RefHeading___Toc414248_1878427129"/>
      <w:bookmarkStart w:id="18" w:name="_Toc6"/>
      <w:bookmarkEnd w:id="16"/>
      <w:bookmarkEnd w:id="17"/>
      <w:r>
        <w:rPr>
          <w:rtl w:val="true"/>
        </w:rPr>
        <w:t>شناخت اسلام از زبان امام علی</w:t>
      </w:r>
      <w:r>
        <w:rPr>
          <w:rtl w:val="true"/>
        </w:rPr>
        <w:t>(</w:t>
      </w:r>
      <w:r>
        <w:rPr>
          <w:rtl w:val="true"/>
        </w:rPr>
        <w:t>علیه‌السلام</w:t>
      </w:r>
      <w:r>
        <w:rPr>
          <w:rtl w:val="true"/>
        </w:rPr>
        <w:t xml:space="preserve">) </w:t>
      </w:r>
      <w:r>
        <w:rPr>
          <w:rtl w:val="true"/>
        </w:rPr>
        <w:t>در نهج‌البلاغه</w:t>
      </w:r>
      <w:bookmarkEnd w:id="18"/>
    </w:p>
    <w:p>
      <w:pPr>
        <w:pStyle w:val="Heading3"/>
        <w:numPr>
          <w:ilvl w:val="2"/>
          <w:numId w:val="1"/>
        </w:numPr>
        <w:rPr/>
      </w:pPr>
      <w:bookmarkStart w:id="19" w:name="__RefHeading___Toc414250_1878427129"/>
      <w:bookmarkStart w:id="20" w:name="_Toc7"/>
      <w:bookmarkEnd w:id="19"/>
      <w:r>
        <w:rPr>
          <w:rtl w:val="true"/>
        </w:rPr>
        <w:t>اشاره</w:t>
      </w:r>
      <w:bookmarkEnd w:id="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زکی</w:t>
      </w:r>
      <w:r>
        <w:rPr>
          <w:rStyle w:val="FootnoteAnchor"/>
          <w:rtl w:val="true"/>
        </w:rPr>
        <w:footnoteReference w:id="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537_156172"/>
      <w:bookmarkStart w:id="22" w:name="pg14537_156172"/>
      <w:bookmarkEnd w:id="22"/>
    </w:p>
    <w:p>
      <w:pPr>
        <w:pStyle w:val="Heading3"/>
        <w:numPr>
          <w:ilvl w:val="2"/>
          <w:numId w:val="1"/>
        </w:numPr>
        <w:rPr/>
      </w:pPr>
      <w:bookmarkStart w:id="23" w:name="pg14537_156172"/>
      <w:bookmarkStart w:id="24" w:name="__RefHeading___Toc414252_1878427129"/>
      <w:bookmarkStart w:id="25" w:name="_Toc8"/>
      <w:bookmarkEnd w:id="23"/>
      <w:bookmarkEnd w:id="24"/>
      <w:r>
        <w:rPr>
          <w:rtl w:val="true"/>
        </w:rPr>
        <w:t>چکیده</w:t>
      </w:r>
      <w:bookmarkEnd w:id="25"/>
    </w:p>
    <w:p>
      <w:pPr>
        <w:pStyle w:val="BookText"/>
        <w:rPr/>
      </w:pPr>
      <w:r>
        <w:rPr>
          <w:rFonts w:ascii="IRNazanin" w:hAnsi="IRNazanin" w:eastAsia="IRNazanin"/>
          <w:color w:val="111111"/>
          <w:sz w:val="28"/>
          <w:sz w:val="28"/>
          <w:szCs w:val="28"/>
          <w:rtl w:val="true"/>
          <w:lang w:bidi="fa-IR"/>
        </w:rPr>
        <w:t>خداوند متعال اسلام را دینی کامل، خاتم و جامع بر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و سعادت دنیوی و اخروی بشر فرستاد و قرآن را کتاب آسمانی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لوازم مهم، ضروری و اساسی در باز خوانی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عناصر سه گانه اسلام، رسالت و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مسلمانان نسبت به شناخت درست، دقیق و کامل اسلام وظایفی دارند که در ابعاد شناختی و هم‌چنین رفتاری هر مسلمان آشکار می‌گردد و موجبات تعمیق، استواری و تداوم عنصر ایمان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رسالت دانشی مسلمانان، جست و جوگری شناخت اسلام برحسب منابع معتبر، هم‌چون پیامبر اسلام و اهل بیت گرامی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جملات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منبعی ارزشمند درموضوعات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همانند قرآن دائره‌ المعارف عظیمی است که یک دوره کامل اسلام شناسی است و لیکن پژوهش حاضر با تکیه بر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و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معرفی و شناخت سیمای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چیستی توصیف اسلام با دید کلیت اسلام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و فارغ از بررسی جهت گیری آن حضرت در زمینه اصول دین و هم‌چنین فروع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پژوهش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 و مطالعه دقیق هشت منبع و فهرست‌های موضوعی نهج‌البلاغه در مجموع 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 در نهج‌البلاغه به تفکیک خطبه‌ها، نامه‌ها و حکمت‌ها انجام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شناخت اسلام، تحلیل محتوا</w:t>
      </w:r>
      <w:r>
        <w:rPr>
          <w:rFonts w:eastAsia="IRNazanin" w:cs="IRNazanin"/>
          <w:color w:val="111111"/>
          <w:sz w:val="28"/>
          <w:szCs w:val="28"/>
          <w:rtl w:val="true"/>
          <w:lang w:bidi="fa-IR"/>
        </w:rPr>
        <w:t xml:space="preserve">. </w:t>
      </w:r>
      <w:bookmarkStart w:id="26" w:name="pg14537_156173"/>
    </w:p>
    <w:p>
      <w:pPr>
        <w:pStyle w:val="Heading3"/>
        <w:numPr>
          <w:ilvl w:val="2"/>
          <w:numId w:val="1"/>
        </w:numPr>
        <w:rPr/>
      </w:pPr>
      <w:bookmarkStart w:id="27" w:name="__RefHeading___Toc414254_1878427129"/>
      <w:bookmarkStart w:id="28" w:name="_Toc9"/>
      <w:bookmarkEnd w:id="26"/>
      <w:bookmarkEnd w:id="27"/>
      <w:r>
        <w:rPr>
          <w:rtl w:val="true"/>
        </w:rPr>
        <w:t>مقدمه</w:t>
      </w:r>
      <w:bookmarkEnd w:id="28"/>
    </w:p>
    <w:p>
      <w:pPr>
        <w:pStyle w:val="Heading3"/>
        <w:numPr>
          <w:ilvl w:val="2"/>
          <w:numId w:val="1"/>
        </w:numPr>
        <w:rPr/>
      </w:pPr>
      <w:bookmarkStart w:id="29" w:name="__RefHeading___Toc414256_1878427129"/>
      <w:bookmarkStart w:id="30" w:name="_Toc10"/>
      <w:bookmarkEnd w:id="29"/>
      <w:r>
        <w:rPr>
          <w:rtl w:val="true"/>
        </w:rPr>
        <w:t>نسبت بین اسلام و امام علی</w:t>
      </w:r>
      <w:r>
        <w:rPr>
          <w:rtl w:val="true"/>
        </w:rPr>
        <w:t>(</w:t>
      </w:r>
      <w:r>
        <w:rPr>
          <w:rtl w:val="true"/>
        </w:rPr>
        <w:t>علیه السلام</w:t>
      </w:r>
      <w:r>
        <w:rPr>
          <w:rtl w:val="true"/>
        </w:rPr>
        <w:t>)</w:t>
      </w:r>
      <w:r>
        <w:rPr>
          <w:rtl w:val="true"/>
        </w:rPr>
        <w:t>؛ نهج‌البلاغه در بستر فرهنگ اسلامی</w:t>
      </w:r>
      <w:bookmarkEnd w:id="30"/>
    </w:p>
    <w:p>
      <w:pPr>
        <w:pStyle w:val="BookText"/>
        <w:rPr/>
      </w:pPr>
      <w:r>
        <w:rPr>
          <w:rFonts w:ascii="IRNazanin" w:hAnsi="IRNazanin" w:eastAsia="IRNazanin"/>
          <w:color w:val="111111"/>
          <w:sz w:val="28"/>
          <w:sz w:val="28"/>
          <w:szCs w:val="28"/>
          <w:rtl w:val="true"/>
          <w:lang w:bidi="fa-IR"/>
        </w:rPr>
        <w:t>اسلام دینی کامل و جامع است که به قطع و حتم می‌توان به‌ آن افتخار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وظیفه هر مسلمانی کسب شناخت درست، دقیق و کامل نسبت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وظیفه در ابعاد شناختی و  رفتاری هرمسلمانی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حقانیت و کلیات دین اسلام موجبات تعمیق، استواری و تداوم عنصر ایمان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 وجوه مختلف رفتارهای افراد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آگاهی و شناخت اسلام  امری فردی و درونی نبوده و اثرات آن در زندگی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دقیق، درست و مناسب کسب شناخت اسلام زمینه ساز آشکاری این اثرات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گهربار بزرگان دین، منبعی ارزشمند در این 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رسالت دانشی مسلمانان، جستجوگری شناخت اسلام برحسب منابع آن، هم‌چون پیامبر اسلام و اهل بیت گرامی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سبقت گیرنده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دامن مقام رسالت بزرگ شده، شاهد نزول وحی بوده و سبقت ایشان در اسلام مورد اتفاق تمامی اندیشمندان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جملات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منبعی ارزشمند در موضوعات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تاریخ،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شخصیتی ممتاز و برجسته بود که او را از سایرین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 حضرت آن گونه که باید شناخته نشده و بسیاری از زوایای شخصیتی وی در لابه‌لای ورقه‌های تاریخ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آنچه که در مورد وی گفته و نوشته شده است، متوجه می‌شویم که علم آن  حضرت بیش از هر چیز دیگر شگفتی و اعجاب دیگران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پس از گذشت سالیان متمادی، راهنمای بسیاری از علما و اندیشمندان درحوزه‌های مختلف ادبی، فرهنگی، اجتماعی، سیاسی و حکومتی شده و بازار پژوهشی آنان را رونق بخشیده است</w:t>
      </w:r>
      <w:r>
        <w:rPr>
          <w:rFonts w:eastAsia="IRNazanin" w:cs="IRNazanin"/>
          <w:color w:val="111111"/>
          <w:sz w:val="28"/>
          <w:szCs w:val="28"/>
          <w:rtl w:val="true"/>
          <w:lang w:bidi="fa-IR"/>
        </w:rPr>
        <w:t xml:space="preserve">. </w:t>
      </w:r>
      <w:bookmarkStart w:id="31" w:name="pg14537_156174"/>
    </w:p>
    <w:p>
      <w:pPr>
        <w:pStyle w:val="BookText"/>
        <w:rPr/>
      </w:pPr>
      <w:bookmarkEnd w:id="31"/>
      <w:r>
        <w:rPr>
          <w:rFonts w:ascii="IRNazanin" w:hAnsi="IRNazanin" w:eastAsia="IRNazanin"/>
          <w:color w:val="111111"/>
          <w:sz w:val="28"/>
          <w:sz w:val="28"/>
          <w:szCs w:val="28"/>
          <w:rtl w:val="true"/>
          <w:lang w:bidi="fa-IR"/>
        </w:rPr>
        <w:t>نهج‌البلاغه تجلی‌گاه بارز و مشخص کلمات و جملات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منبعی ارزشمند و معتبر برای کسب شناخت در خصوص اسلام می‌تواند مورد استناد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سخنان آن جدا از کلام خدا نیست و یکی از راه‌هایی است که به صراط مستقیم الهی می‌رسد و خوانندگان خود را به رستگاری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از نظر مضامین و معارف از قرآن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موضوعات نهج‌البلاغه همانند تنوع موضوعات قرآنی گوناگون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همانند قرآن دائره‌المعارف عظیمی است که از موضوعات مادی و معنوی، طبیعت و ماوراء الطبیعه، اجتماعی، سیاست، عقیده، خلقت و آفرینش، راه زندگی، وصول به سر منزل مقصود، تاریخ و عبرت‌ها تربیت و تعلیم، حکمت وموعظه، ‌مدیریت و حکومت، عدالت و انسانیت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گواه بسیاری پس از قرآن زیباترین و برترین تجلی بلاغت است و به برادر کوچک قرآن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امروزه بیشتر به جهت مباحث گسترده توحیدی، اجتماعی، اخلاقی، تاریخی و سیاسی آن در نزد مسلمانان حائز اهمیت است و تاکنون بسیاری از عالمان شیعه و سنی آن‌را شرح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با تکیه بر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به چیستی توصیف  کلیت اسلام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و فارغ از بررسی جهت‌گیری آن حضرت در زمینه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فروع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تصویری از اسلام در حالت کلی و عمومی، فارغ از مباحث اصول و فروع  دین اسلام ارائه داده است؟</w:t>
      </w:r>
    </w:p>
    <w:p>
      <w:pPr>
        <w:pStyle w:val="Heading3"/>
        <w:numPr>
          <w:ilvl w:val="2"/>
          <w:numId w:val="1"/>
        </w:numPr>
        <w:rPr/>
      </w:pPr>
      <w:bookmarkStart w:id="32" w:name="__RefHeading___Toc414258_1878427129"/>
      <w:bookmarkStart w:id="33" w:name="_Toc11"/>
      <w:bookmarkEnd w:id="32"/>
      <w:r>
        <w:rPr>
          <w:rtl w:val="true"/>
        </w:rPr>
        <w:t>تعریف</w:t>
      </w:r>
      <w:bookmarkEnd w:id="33"/>
    </w:p>
    <w:p>
      <w:pPr>
        <w:pStyle w:val="Heading3"/>
        <w:numPr>
          <w:ilvl w:val="2"/>
          <w:numId w:val="1"/>
        </w:numPr>
        <w:rPr/>
      </w:pPr>
      <w:bookmarkStart w:id="34" w:name="__RefHeading___Toc414260_1878427129"/>
      <w:bookmarkStart w:id="35" w:name="_Toc12"/>
      <w:bookmarkEnd w:id="34"/>
      <w:r>
        <w:rPr>
          <w:rtl w:val="true"/>
        </w:rPr>
        <w:t>معنای لغوی اسلام</w:t>
      </w:r>
      <w:bookmarkEnd w:id="35"/>
    </w:p>
    <w:p>
      <w:pPr>
        <w:pStyle w:val="BookText"/>
        <w:rPr/>
      </w:pPr>
      <w:r>
        <w:rPr>
          <w:rFonts w:ascii="IRNazanin" w:hAnsi="IRNazanin" w:eastAsia="IRNazanin"/>
          <w:color w:val="111111"/>
          <w:sz w:val="28"/>
          <w:sz w:val="28"/>
          <w:szCs w:val="28"/>
          <w:rtl w:val="true"/>
          <w:lang w:bidi="fa-IR"/>
        </w:rPr>
        <w:t>اسلام در لغت به‌ معنای تسلیم شدن و گردن نهادن است و قرآن کریم دینی را که به ‌سوی آن دعوت می‌کند، از این ‌روی اسلام نامیده که برنامه کلی آن تسلیم شدن انسان در مقابل خدای جهان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تشیع</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ازادیان توحیدی و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این دین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وحی از جانب خدا قرآن را برای بشریت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دعوت به اسلام در سال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میلادی در مکه واقع در شبه جزیره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روز افزون اسلام پس از هجرت پیامبر اسلام به شهرمدینه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الهی و اسلام آخرین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پیامبراسلام و ائمه اصلی‌ترین منبع برای شناخت باورها و اعمال دینی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مسلمانان در قرآن هیچ‌گونه باطل و اشتباهی راه ندارد و از زمان نزول تاکنون بدون تحریف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نیز شامل گفتار و رفتار پیامبر و ائمه است که به صورت مکتوب نسل به نسل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ارکان اعتقادی اسلام توحید، نبوت پیامبر اسلام و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عملی اسلام به سه دسته عبادات، اخلاق و احکام مدنی و اجتماعی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اعمال عبادی در اسلام نماز، روزه، خمس، زکات، حج و جهاد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منابع اسلامی به معرفی اخلاق پسندیده و ناپسند و  راه‌های عملی رسیدن به کمالات اخلاقی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رعایت حقوق دیگران و دستوراتی برای تنظیم روابط اجتماعی و خانوادگی از جمله تعالیم اخلاقی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بسیاری از امور زندگی روزمره نیز دستوراتی دارد، اموری مثل ازدواج، طلاق، خرید و فروش، اجاره و قضاوت که احکامشان درکتب فقهی تحت عنوان معاملات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دو مذهب اصلی شیعه و اهل سنت وجود دارد که هر یک به فرقه‌های متعدد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اختلاف بین این دو مذهب مسئله امامت یا جانشینی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 در بعضی مسائل اعتقادی واحکام نیز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بیشتر کشورهای جهان مسلمانان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جهان حدود یک و نیم میلیارد 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مسلمانان در قاره آسیا و به ویژه خاورمیانه زندگی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 لغوی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اسلام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ل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صحت و </w:t>
      </w:r>
    </w:p>
    <w:p>
      <w:pPr>
        <w:pStyle w:val="BookText"/>
        <w:rPr/>
      </w:pPr>
      <w:r>
        <w:rPr>
          <w:rFonts w:ascii="IRNazanin" w:hAnsi="IRNazanin" w:eastAsia="IRNazanin"/>
          <w:color w:val="111111"/>
          <w:sz w:val="28"/>
          <w:sz w:val="28"/>
          <w:szCs w:val="28"/>
          <w:rtl w:val="true"/>
          <w:lang w:bidi="fa-IR"/>
        </w:rPr>
        <w:t>عافیت و دوری از هر گونه عیب و نقص و فساد است و به معانی اطاعت کلی و بی‌قید و شرط و تسلیم محض بودن، اذعان به حکم الهی و اخلاص در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اسلام در میان عرب‌های ساکن  عربستان و قبل از دوران اسلام به معنای ترک کردن و دست کشیدن بوده است و عرب‌ها هنگامی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که شخص از چیزی که برای او بسیار عزیز و گران‌بها بود دست می‌کشید و آن‌را به دیگری که خواستار آن بود وا می‌گذاشت و در صورتی که آن چیز خودِ شخصِ وی باشد که گران‌بهاترین موجودی انسان است، در این حالت اسلام به معنای اطاعت کلی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قید و شرط و تسلیم محض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طباطبایی علت نام‌گذاری این دین به اسلام این است که در این دین بنده تسلیم اراده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اسلام در قرآن به کار رفته است و بنابر برخی آیات قرآن هر دینی به جز اسلام غیرمقبول است و بعد از آمدن اسلام، تنها دین معتبر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بسیاری نیز از پیامبراسلام نقل شده که از دین خود به نام اسلام و از پیروان خود با عنوان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ادیان، اسلام یکی از ادیان الهی، توحیدی و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معتقد به خدای 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پیامبردین اسلام،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سوی خداوند مأمور به ابلاغ پیام الهی یا وحی به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حاوی وحی الهی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اسلام از شهر مکه در شبه جزیره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مهم‌ترین عمل عبادی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در شهر مکه  قبله مسلمانان است و مسلمانان به سوی آن نماز می‌گزارند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دین اسلام حضرت محمد بن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اسلامی او آخرین فرستاده خداوند به سوی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برترین انسان و بهترین الگو برای زندگی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بسیاری از مسلمانان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و علم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نژاد عرب و از قبیله قریش ساکن در شهر مکه در شبه جزیره عربستان بود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به دنیا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دراوان کودکی پدر و مادر خود را از دست داد و تحت سرپرستی پدربزرگش عبدالمطلب و پس از چندی عمویش ابوطالب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خود هیچ‌گاه پیرو آیین بت‌پرستی رایج در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او را به امانت‌داری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چهل سالگی او را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پیغام خداوند توسط جبرئیل درغار حرا در مکه وقتی که او چهل ساله بود بر وی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مقدس و آسمانی مسلمانان قرآن است و منبع اصلی باورها و اعمال دینی ایشان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باورهای اسلامی متن قرآن وحی الهی است و از سوی خداوند توسط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مسلمانان در قرآن هیچ‌گونه باطل و اشتباهی راه ندارد و از زمان نزول تاکنون بدون تحریف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در</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سوره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شامل تعدادی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بزرگ اسلامی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نموده که بخش ابتدایی آن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اسلام،یکی از ادیان توحیدی که از حدود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وسیله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تبلیغ گردید و با گسترش سریع و چشم‌گیر در فاصله‌ای کمتر از نیم قرن دین غالب بربخش وسیعی از آسیا و آفریقا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دین مسلم یا مسلمانان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لغت به معنای انقیاد و گردن نهادن به حکم است و در کاربرد دینی آن اشاره به تسلیم در برابر فرمان و حکم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قرآنی که اصیل‌ترین منبع شناخت اسلام است و این دین به هیچ روی میان پیامبران الهی جدایی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بیان قرآن همه پیامبران مبلغ دینی واحد با صورت‌های گوناگون بوده‌اند که همان دین اسلام بوده و تعلیم مشترک آن یا به تعبیری دین الله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انبیاء مبلغ آنند و دینی جز آن نزد خداوند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آیات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نمونه آن دینی است تکمیل کننده </w:t>
      </w:r>
    </w:p>
    <w:p>
      <w:pPr>
        <w:pStyle w:val="BookText"/>
        <w:rPr/>
      </w:pPr>
      <w:r>
        <w:rPr>
          <w:rFonts w:ascii="IRNazanin" w:hAnsi="IRNazanin" w:eastAsia="IRNazanin"/>
          <w:color w:val="111111"/>
          <w:sz w:val="28"/>
          <w:sz w:val="28"/>
          <w:szCs w:val="28"/>
          <w:rtl w:val="true"/>
          <w:lang w:bidi="fa-IR"/>
        </w:rPr>
        <w:t>ادیان پیشین الهی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 آن مبغوث شده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ادای این رسالت اهتمام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دیبا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تعریف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آخرین و کامل‌ترین شریعت الهی، ارائه شده به وسیله  پیامبر اکرم،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تعریف، در بررسی اسلام به موضوعات ذیل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لغوی؛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پذیرفته خداوند؛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اسلام با ایمان؛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ولایت دراسلام؛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واژه اسلام مصدر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ل‌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صحت وعافیت و دوری از هر گونه عیب و نقص و فساد و در بابِ افعال به معانی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انقیاد، امتثال امر و نهی بدون هیچ‌گونه اعتراض، اطاعت کلی و بی‌قید و شرط و تسلیم محض بودن، اذعان به حکم الهی، اخلاص درعبادت و ادای طاعات به دور از هر گونه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اصل واحد دراین ماده را موافقت کامل ظاهری و باطنی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مخالفتی در کار نباشد و معانی دیگری مانند انقیاد، صلح و رضا را از لوازم این معنا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اصطلاح، برشریعت پیامبر خاتم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رابطه میان معنای اصطلاحی و معانی لغوی اسلام این است که دین اسلام سراسر طاعت در برابر خداوند و پذیرش و انقیاد اوامر، بدون هیچ‌گونه اعتراض است و در آن، سلامت از امتناع و سرکشی وجود دارد؛ انسان مسلمان با اظهار فروتنی و ابراز پذیرش شریعت، به آن‌چه پیامبر اکرم آورده، ملتزم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ایزوتسو با ریشه یابی کلمه اسلام در میان اعرابِ پیش ازاسلام براین باور است که این واژه مانند بیشتر اصطلاحات کلیدی قرآن پیشینه‌ای خاص در جاهلیت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این اصطلاح در آن دوران به کلی به معنای ترک کردن و دست کشیدن بوده است و عرب‌ها </w:t>
      </w:r>
      <w:bookmarkStart w:id="36" w:name="pg14537_156179"/>
    </w:p>
    <w:p>
      <w:pPr>
        <w:pStyle w:val="BookText"/>
        <w:rPr/>
      </w:pPr>
      <w:bookmarkEnd w:id="36"/>
      <w:r>
        <w:rPr>
          <w:rFonts w:ascii="IRNazanin" w:hAnsi="IRNazanin" w:eastAsia="IRNazanin"/>
          <w:color w:val="111111"/>
          <w:sz w:val="28"/>
          <w:sz w:val="28"/>
          <w:szCs w:val="28"/>
          <w:rtl w:val="true"/>
          <w:lang w:bidi="fa-IR"/>
        </w:rPr>
        <w:t xml:space="preserve">هنگامی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که شخص ازچیزی که برای او بسیار عزیز و گران‌بها بود دست می‌کشید و آن را به دیگری که خواستار آن بود وا ‌می‌گذاشت و در صورتی که آن چیز خودِ شخصِ وی باشد که گران‌بهاترین موجودی انسان است، دراین حالت اسلام به معنای اطاعت کلی و بی‌قید و شرط و تسلیم محض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حقیقت اسلام را درفرهنگ قرآن حاکی از پیدایش دوره‌ای جدید در زندگی عرب‌ها پس از گذراندن دوران جاهلیت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واژه اسلام در برابر جاهلیت است؛ مسلمان بودن این است که انسان از همه خود پسندی‌ها و مغرور بودن به قدرت دست کشیده، در برابر خداوند هم‌چون بنده خدمت‌گزاری حالت خضوع و اطاعت و فروتنی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پایان دوره جاهلیت است که  در آن، مغرور بودن به قدرت بشری، اعتماد به نفس نامحدود، استقلال مطلق و تصمیم تزلزل‌ ناپذیر برای سر فرود نیاوردن در برابر هیچ قدرتی جزء لاینفک زندگی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 دایرةالمعارف قرآن کریم،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p>
    <w:p>
      <w:pPr>
        <w:pStyle w:val="Heading3"/>
        <w:numPr>
          <w:ilvl w:val="2"/>
          <w:numId w:val="1"/>
        </w:numPr>
        <w:rPr/>
      </w:pPr>
      <w:bookmarkStart w:id="37" w:name="__RefHeading___Toc414262_1878427129"/>
      <w:bookmarkStart w:id="38" w:name="_Toc13"/>
      <w:bookmarkEnd w:id="37"/>
      <w:r>
        <w:rPr>
          <w:rtl w:val="true"/>
        </w:rPr>
        <w:t>نسبت بین اسلام و امام علی</w:t>
      </w:r>
      <w:r>
        <w:rPr>
          <w:rtl w:val="true"/>
        </w:rPr>
        <w:t>(</w:t>
      </w:r>
      <w:r>
        <w:rPr>
          <w:rtl w:val="true"/>
        </w:rPr>
        <w:t>علیه السلام</w:t>
      </w:r>
      <w:r>
        <w:rPr>
          <w:rtl w:val="true"/>
        </w:rPr>
        <w:t>)</w:t>
      </w:r>
      <w:bookmarkEnd w:id="38"/>
    </w:p>
    <w:p>
      <w:pPr>
        <w:pStyle w:val="Heading4"/>
        <w:numPr>
          <w:ilvl w:val="3"/>
          <w:numId w:val="1"/>
        </w:numPr>
        <w:rPr/>
      </w:pPr>
      <w:bookmarkStart w:id="39" w:name="__RefHeading___Toc414264_1878427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را سر لوحه زندگی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روابط تنگاتنگ بین اسلام، قرآن و رسالت، از جمله شرایط ضروری بازخوانی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یکی از لوازم مهم، ضروری و اساسی در باز خوانی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عناصر سه گانه بوده و در صورت غفلت از آن عناصر، شناخت آن حضرت امری بسیار دشوار، غیرممکن و غیرواقعی خواهد بود</w:t>
      </w:r>
      <w:r>
        <w:rPr>
          <w:rFonts w:eastAsia="IRNazanin" w:cs="IRNazanin"/>
          <w:color w:val="111111"/>
          <w:sz w:val="28"/>
          <w:szCs w:val="28"/>
          <w:rtl w:val="true"/>
          <w:lang w:bidi="fa-IR"/>
        </w:rPr>
        <w:t>:</w:t>
      </w:r>
    </w:p>
    <w:p>
      <w:pPr>
        <w:pStyle w:val="Heading4"/>
        <w:numPr>
          <w:ilvl w:val="3"/>
          <w:numId w:val="1"/>
        </w:numPr>
        <w:rPr/>
      </w:pPr>
      <w:bookmarkStart w:id="41" w:name="__RefHeading___Toc414266_1878427129"/>
      <w:bookmarkStart w:id="42" w:name="_Toc15"/>
      <w:bookmarkEnd w:id="41"/>
      <w:r>
        <w:rPr>
          <w:rtl w:val="true"/>
        </w:rPr>
        <w:t>الف</w:t>
      </w:r>
      <w:r>
        <w:rPr>
          <w:rtl w:val="true"/>
        </w:rPr>
        <w:t xml:space="preserve">) </w:t>
      </w:r>
      <w:r>
        <w:rPr>
          <w:rtl w:val="true"/>
        </w:rPr>
        <w:t>اسلام، دین خدا</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تاریخی و مورد اعتراف تمام محققان و اندیشمندان گویای، تسلیم آن حضرت نسبت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اسلام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مراحل مختلف حیات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شهادت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اسلام آوردن آن حضرت در ابتدای ظهور اسلام، نشانه تاریخی تاثیر شگفت انگیز اسلام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آن حضرت دایرمدار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اسلام بود و دغدغه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43" w:name="pg14537_156180"/>
    </w:p>
    <w:p>
      <w:pPr>
        <w:pStyle w:val="BookText"/>
        <w:rPr/>
      </w:pPr>
      <w:bookmarkEnd w:id="43"/>
      <w:r>
        <w:rPr>
          <w:rFonts w:ascii="IRNazanin" w:hAnsi="IRNazanin" w:eastAsia="IRNazanin"/>
          <w:color w:val="111111"/>
          <w:sz w:val="28"/>
          <w:sz w:val="28"/>
          <w:szCs w:val="28"/>
          <w:rtl w:val="true"/>
          <w:lang w:bidi="fa-IR"/>
        </w:rPr>
        <w:t>قول و عمل آن حضرت نمونه واقعی فرهنگ حیات بخش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تاثیرآن حضرت براسلام به گونه‌ای است که تلاش‌ها و فعالیت‌های شبانه روز آن حضرت نقشی موثر و فعال در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 حضرت درمراحل مختلف پیدایش وهم چنین گسترش اسلام، شواهدی مستند واقعی، تاریخی و به دور از تعصب براین ادعاست</w:t>
      </w:r>
      <w:r>
        <w:rPr>
          <w:rFonts w:eastAsia="IRNazanin" w:cs="IRNazanin"/>
          <w:color w:val="111111"/>
          <w:sz w:val="28"/>
          <w:szCs w:val="28"/>
          <w:rtl w:val="true"/>
          <w:lang w:bidi="fa-IR"/>
        </w:rPr>
        <w:t>.</w:t>
      </w:r>
    </w:p>
    <w:p>
      <w:pPr>
        <w:pStyle w:val="Heading4"/>
        <w:numPr>
          <w:ilvl w:val="3"/>
          <w:numId w:val="1"/>
        </w:numPr>
        <w:rPr/>
      </w:pPr>
      <w:bookmarkStart w:id="44" w:name="__RefHeading___Toc414268_1878427129"/>
      <w:bookmarkStart w:id="45" w:name="_Toc16"/>
      <w:bookmarkEnd w:id="44"/>
      <w:r>
        <w:rPr>
          <w:rtl w:val="true"/>
        </w:rPr>
        <w:t>ب</w:t>
      </w:r>
      <w:r>
        <w:rPr>
          <w:rtl w:val="true"/>
        </w:rPr>
        <w:t xml:space="preserve">) </w:t>
      </w:r>
      <w:r>
        <w:rPr>
          <w:rtl w:val="true"/>
        </w:rPr>
        <w:t>قرآن، کتاب آسمانی دین خدا</w:t>
      </w:r>
      <w:bookmarkEnd w:id="45"/>
    </w:p>
    <w:p>
      <w:pPr>
        <w:pStyle w:val="BookText"/>
        <w:rPr/>
      </w:pPr>
      <w:r>
        <w:rPr>
          <w:rFonts w:ascii="IRNazanin" w:hAnsi="IRNazanin" w:eastAsia="IRNazanin"/>
          <w:color w:val="111111"/>
          <w:sz w:val="28"/>
          <w:sz w:val="28"/>
          <w:szCs w:val="28"/>
          <w:rtl w:val="true"/>
          <w:lang w:bidi="fa-IR"/>
        </w:rPr>
        <w:t>از نخستین مراحل آغاز نزول وحی بر مقام رسالت شاهد حضورآن حضرت بوده و در مراحل جمع آوری،حفظ وحی نقشی بنیادین و تاریخی ایفاء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توصیه مقام رسالت مهم‌ترین وظیفه آن حضرت در ایام پس از رحلت، جمع آوری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به مثابه کتاب آسمانی اسلام موضوعی نیست که بتوان آن را پنهان نمود</w:t>
      </w:r>
      <w:r>
        <w:rPr>
          <w:rFonts w:eastAsia="IRNazanin" w:cs="IRNazanin"/>
          <w:color w:val="111111"/>
          <w:sz w:val="28"/>
          <w:szCs w:val="28"/>
          <w:rtl w:val="true"/>
          <w:lang w:bidi="fa-IR"/>
        </w:rPr>
        <w:t>.</w:t>
      </w:r>
    </w:p>
    <w:p>
      <w:pPr>
        <w:pStyle w:val="Heading4"/>
        <w:numPr>
          <w:ilvl w:val="3"/>
          <w:numId w:val="1"/>
        </w:numPr>
        <w:rPr/>
      </w:pPr>
      <w:bookmarkStart w:id="46" w:name="__RefHeading___Toc414270_1878427129"/>
      <w:bookmarkStart w:id="47" w:name="_Toc17"/>
      <w:bookmarkEnd w:id="46"/>
      <w:r>
        <w:rPr>
          <w:rtl w:val="true"/>
        </w:rPr>
        <w:t>ج</w:t>
      </w:r>
      <w:r>
        <w:rPr>
          <w:rtl w:val="true"/>
        </w:rPr>
        <w:t xml:space="preserve">) </w:t>
      </w:r>
      <w:r>
        <w:rPr>
          <w:rtl w:val="true"/>
        </w:rPr>
        <w:t>پیامبرگرامی، فرستاده و رسول خدا</w:t>
      </w:r>
      <w:bookmarkEnd w:id="47"/>
    </w:p>
    <w:p>
      <w:pPr>
        <w:pStyle w:val="BookText"/>
        <w:rPr/>
      </w:pPr>
      <w:r>
        <w:rPr>
          <w:rFonts w:ascii="IRNazanin" w:hAnsi="IRNazanin" w:eastAsia="IRNazanin"/>
          <w:color w:val="111111"/>
          <w:sz w:val="28"/>
          <w:sz w:val="28"/>
          <w:szCs w:val="28"/>
          <w:rtl w:val="true"/>
          <w:lang w:bidi="fa-IR"/>
        </w:rPr>
        <w:t>از نخستین انسان‌های مورد اعتماد و مرتبط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فراوان نشان از تعلقات واقعی آن حضرت به مقام رسالت داشته تا آن‌گونه که گوی سبقت در پذیرش دعوت اسلامی مقام رسالت را بر همگان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کودکی در دامن مقام رسالت  رشد و تربیت یافته بود و در تمام مراحل ظهور و گسترش اسلام به مثابه یار و یاور مقام رسالت محسوب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52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عناصرسه گانه موثر در بازخوانی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8" w:name="pg14537_156181"/>
    </w:p>
    <w:p>
      <w:pPr>
        <w:pStyle w:val="Heading3"/>
        <w:numPr>
          <w:ilvl w:val="2"/>
          <w:numId w:val="1"/>
        </w:numPr>
        <w:rPr/>
      </w:pPr>
      <w:bookmarkStart w:id="49" w:name="__RefHeading___Toc414272_1878427129"/>
      <w:bookmarkStart w:id="50" w:name="_Toc18"/>
      <w:bookmarkEnd w:id="48"/>
      <w:bookmarkEnd w:id="49"/>
      <w:r>
        <w:rPr>
          <w:rtl w:val="true"/>
        </w:rPr>
        <w:t>چهار شاهد نهج‌البلاغه‌ای برای عناصر سه گانه پیشنهادی</w:t>
      </w:r>
      <w:r>
        <w:rPr>
          <w:rtl w:val="true"/>
        </w:rPr>
        <w:t>(</w:t>
      </w:r>
      <w:r>
        <w:rPr>
          <w:rtl w:val="true"/>
        </w:rPr>
        <w:t>نسبت بین اسلام  و امام علی</w:t>
      </w:r>
      <w:r>
        <w:rPr>
          <w:rtl w:val="true"/>
        </w:rPr>
        <w:t>(</w:t>
      </w:r>
      <w:r>
        <w:rPr>
          <w:rtl w:val="true"/>
        </w:rPr>
        <w:t>علیه السلام</w:t>
      </w:r>
      <w:r>
        <w:rPr>
          <w:rtl w:val="true"/>
        </w:rPr>
        <w:t>))</w:t>
      </w:r>
      <w:bookmarkEnd w:id="50"/>
    </w:p>
    <w:p>
      <w:pPr>
        <w:pStyle w:val="Heading4"/>
        <w:numPr>
          <w:ilvl w:val="3"/>
          <w:numId w:val="1"/>
        </w:numPr>
        <w:rPr/>
      </w:pPr>
      <w:bookmarkStart w:id="51" w:name="__RefHeading___Toc414274_1878427129"/>
      <w:bookmarkStart w:id="52" w:name="_Toc19"/>
      <w:bookmarkEnd w:id="51"/>
      <w:r>
        <w:rPr>
          <w:rtl w:val="true"/>
        </w:rPr>
        <w:t>ـ ارسال رسل و انزال کتب، سنت الهی و تاریخی برای نظام بشری</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یخْلِ اللهُ سُبْحَانَهُ خَلْقَهُ مِنْ نَبِی مُرْسَلٍ، أَوْ کِتَابٍ مُنْزَلٍ، أَوْ حُجَّةٍ لاَزِمَة، أَو ْمَحَجَّةٍ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از رسالت پیامبران، بی‌نصیب نساخت بلکه همواره برآنان، کتاب فرو فرستاد و برهان و دلیل راستی و درستی آیین خویش را برایشان آشکار ساخت و راه راست و روشن را خود در پیش پایشان بگشود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3" w:name="__RefHeading___Toc414276_1878427129"/>
      <w:bookmarkStart w:id="54" w:name="_Toc20"/>
      <w:bookmarkEnd w:id="53"/>
      <w:r>
        <w:rPr>
          <w:rtl w:val="true"/>
        </w:rPr>
        <w:t>ـ نکوهش امام از اختلاف رأی عالمان دراحکام قطعی اسلام</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أَنْزَلَ اللهُ سُبْحَانَهُ دِیناً نَاقِصاً فَاسْتَعَانَ بِهِمْ عَلَی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کَانُواشُرَکَاءَ لَهُ فَلَهُمْ أَنْ یقُولُوا وَعَلَیهِ أَنْ یرْضِی؟ أَمْ أَنْزَلَ اللهُ سُبْحَانَهُ دِیناً تَامًّا فَقَصَّرَالرَّسُولُ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تَبْلِیغِهِ وَ أَدَائِهِ وَاللهُ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تِبْیانٌ لِکُلِّ شَیءٍ، و َذَکَر َأَنَّ الْکِتَابَ یصَدِّقُ بَعْضَهُ بَعْضاً، وَ أَنَّهُ لاَ اخْتِلافَ فِیهِ،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سبحان، دین ناقصی فرستاد و در تکمیل آن از آن‌ها استمداد کرده است؟ آیا آن‌ها شرکاء خدایند که هر چه می‌خواهند در احکام دین بگویند، و خدا رضایت دهد؟ آیا خدای سبحان، دین کاملی فرستاد پس پیامبر در ابلاغ آن کوتاهی ورزید؟ در حالی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چیزی را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بیان 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قرآن گواه بعض دیگر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طرف غیر خدا نازل می‌شد اختلافات زیادی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ظاهری زیبا، و باطنی ژرف و ناپیداست، مطالب شگفت‌آورآن تمام نمی‌شود، و اسرار نهفته آن پایان نمی‌پذیرد، و در تاریکی‌ها بدون قرآن بر طرف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نهج‌البلاغه،خطبه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5" w:name="__RefHeading___Toc414278_1878427129"/>
      <w:bookmarkStart w:id="56" w:name="_Toc21"/>
      <w:bookmarkEnd w:id="55"/>
      <w:r>
        <w:rPr>
          <w:rtl w:val="true"/>
        </w:rPr>
        <w:t>ـ نعمت‌های بزرگ الهی به هنگام بعثت پیامبر</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إِلَی مَوَاقِعِ نِعَمِ اللهِ سُبْحَانَهُ عَلَیهِمْ حِینَ بَعَثَ إِلَیهِمْ رَسُولاً، فَعَقَدَ بِمِلَّتِهِ طَاعَتَهُمْ، وَجَمَعَ عَلَی </w:t>
      </w:r>
      <w:bookmarkStart w:id="57" w:name="pg14537_156182"/>
    </w:p>
    <w:p>
      <w:pPr>
        <w:pStyle w:val="BookText"/>
        <w:rPr/>
      </w:pPr>
      <w:bookmarkEnd w:id="57"/>
      <w:r>
        <w:rPr>
          <w:rFonts w:ascii="IRNazanin" w:hAnsi="IRNazanin" w:eastAsia="IRNazanin"/>
          <w:color w:val="111111"/>
          <w:sz w:val="28"/>
          <w:sz w:val="28"/>
          <w:szCs w:val="28"/>
          <w:rtl w:val="true"/>
          <w:lang w:bidi="fa-IR"/>
        </w:rPr>
        <w:t>دَعْوَتِهِ أُلْفَتَهُمْ، کَیفَ نَشَرَتِ النِّعْمَةُ عَلَیهِمْ جَنَاحَ کَرَامَتِهَا، وَأَسَالَتْ لَهُمْ جَدَاوِلَ نَعِیمِهَا، وَالْتَفَّتِ الْمِلَّةُ بِهِمْ فِی عَوَائِدِ بَرَکَتِهَا، فَأَصْبَحُوا فِی نِعْمَتِهَا غَرِقِینَ، وَفِی خُضْرَةِ عَیشِهَا فَکِهِینَ، قَدْ تَرَبَّعَتِ الْأُمُورُ بِهِمْ، فِی ظِلِّ سُلْطَانٍ قَاهِرٍ، وَآوَتْهُمُ الْحَالُ إِلَی کَنَفِ عِزٍّ غَالِبٍ، وَتَعَطَّفَتِ الْأُمُورُعَلَیهِمْ فِی ذُرَی مُلْکٍ ثَابِتٍ، فَهُمْ حُکَّامٌ عَلَی الْعَالَمِینَ، وَمُلُوکٌ فِی أَطْرَافِ الْأَرَضِینَ، یمْلِکُونَ الْأُمُورَ عَلَی مَنْ کَانَ یمْلِکُهَا عَلَیهِمْ، وَیمْضُونَ الْأَحْکَامَ فِیمَنْ کَانَ یمْضِیهَا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لاَتُغْمَزُ لَهُمْ قَنَاةٌ وَلاَ تُقْرَعُ لَهُمْ 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نعمت‌های بزرگ الهی که به هنگامه بعثت پیامبر برآنان فرو ریخت بنگرید، که چگونه اطاعت آنان را با دین خود پیوند داد؟ و با دعوتش آن‌ها را به وحدت رساند؟ چگونه نعمت‌های الهی بال‌های کرامت خود را بر آنان گستراند، و جویبارهای آسایش و رفاه بر ایشان روان ساخت؟ و تمام برکات آیین حق آن‌ها را در بر گرفت؟ در میان نعمت‌ها غرق گشتند، و در خرمی زندگانی شادمان شدند، امور اجتماعی آنان درسایه قدرت حکومت اسلام استوار شد، و در پرتو عزتی پایدار آرام گرفتند، و به حکومتی پایدار رسیدند، پس آنان حاکم و زمامدار جهان شدند، و سلاطین روی زمین گردیدند، و فرمانروای کسانی شدند که در گذشته حاکم بودند، و قوانین الهی را بر کسانی اجرا می‌کنند که آن‌ها مجریان احکام بودند، و در گذشته کسی قدرت درهم شکستن نیروی آنان را نداشت، و هیچ کس  خیال مبارزه با آنان را در سر نمی‌پروراند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58" w:name="__RefHeading___Toc414280_1878427129"/>
      <w:bookmarkStart w:id="59" w:name="_Toc22"/>
      <w:bookmarkEnd w:id="58"/>
      <w:r>
        <w:rPr>
          <w:rtl w:val="true"/>
        </w:rPr>
        <w:t>ـ خداوند به واسطه نزول قرآن بر پیامبراکرم برای هدایت بشر اتمام حجت کرده است</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 وَ 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خَلْقِهِ، أَخَذَ عَلَیهِمْ مِیثاقَهُمْ، وَارْتَهَنَ عَلَیهِمْ أَنْفُسَهُمْ، أَتَمَّ نُورَهُ، وَأکْمَلَ بِهِ دِینَهُ، وَقَبَضَ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فَرَغَ إِلَی الْخَلْقِ مِنْ أَحکَامِ الْهُدَی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فَعَظِّمُوا مِنهُ سُبْحَانَهُ مَا عَظَّمَ مِنْ نَفْسِهِ، فَإِنَّهُ لَمْ یخْفِ عَنْکُمْ شَیئاً مِنْ دِینِهِ، وَلَمْ یتْرُکْ شَیئاً رَضِیهُ أَوْ کَرِهَهُ إِلاَّ وَ جَعَلَ لَهُ عَلَماً بَادِیاً، وَآیةً مُحْکَمَةً، تَزْجُرُ عَنْهُ، أَوْ تَدْعُو إِلَیهِ، فَرِضَاهُ فِیما بَقِی وَاحِدٌ، وَسَخَطُهُ فِیما بَقِی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فرماندهی باز دارنده، و ساکتی گویا، و حجت خدا برمخلوقات است، خداوند پیمان عمل کردن به قرآن را از بندگان گرفته، و آنان را در گرو دستوراتش قرارداده است، نورانیت قرآن را تمام، ودین خود را به وسیله آن کامل فرمود، و پیامبرش را هنگامی از جهان برد که از تبلیغ </w:t>
      </w:r>
      <w:bookmarkStart w:id="60" w:name="pg14537_156183"/>
    </w:p>
    <w:p>
      <w:pPr>
        <w:pStyle w:val="BookText"/>
        <w:rPr/>
      </w:pPr>
      <w:bookmarkEnd w:id="60"/>
      <w:r>
        <w:rPr>
          <w:rFonts w:ascii="IRNazanin" w:hAnsi="IRNazanin" w:eastAsia="IRNazanin"/>
          <w:color w:val="111111"/>
          <w:sz w:val="28"/>
          <w:sz w:val="28"/>
          <w:szCs w:val="28"/>
          <w:rtl w:val="true"/>
          <w:lang w:bidi="fa-IR"/>
        </w:rPr>
        <w:t>احکام قرآن فراغت یافته بود، پس خدا را آن‌گونه بزرگ بشمارید که خود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ازدینش را پنهان نکرده، و آن‌چه مورد رضایت یا خشم او بود وا نگذاشته، جز آن‌که نشانه‌ای آشکار، و آیتی استوار برای آن قرارداده است، که به سوی آن دعوت یا پرهیز داده شوند، پس خشنودی و خشم خدا در گذشته و حال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نهج‌البلاغه،خطبه</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61" w:name="__RefHeading___Toc414282_1878427129"/>
      <w:bookmarkStart w:id="62" w:name="_Toc23"/>
      <w:bookmarkEnd w:id="61"/>
      <w:r>
        <w:rPr>
          <w:rtl w:val="true"/>
        </w:rPr>
        <w:t xml:space="preserve">عناصر سه گانه پیشنهادی </w:t>
      </w:r>
      <w:r>
        <w:rPr>
          <w:rtl w:val="true"/>
        </w:rPr>
        <w:t>(</w:t>
      </w:r>
      <w:r>
        <w:rPr>
          <w:rtl w:val="true"/>
        </w:rPr>
        <w:t>نسبت بین اسلام  و امام علی</w:t>
      </w:r>
      <w:r>
        <w:rPr>
          <w:rtl w:val="true"/>
        </w:rPr>
        <w:t>(</w:t>
      </w:r>
      <w:r>
        <w:rPr>
          <w:rtl w:val="true"/>
        </w:rPr>
        <w:t>علیه السلام</w:t>
      </w:r>
      <w:r>
        <w:rPr>
          <w:rtl w:val="true"/>
        </w:rPr>
        <w:t xml:space="preserve">)) </w:t>
      </w:r>
      <w:r>
        <w:rPr>
          <w:rtl w:val="true"/>
        </w:rPr>
        <w:t>و فضائل ده گانه تاریخی امام علی</w:t>
      </w:r>
      <w:r>
        <w:rPr>
          <w:rtl w:val="true"/>
        </w:rPr>
        <w:t>(</w:t>
      </w:r>
      <w:r>
        <w:rPr>
          <w:rtl w:val="true"/>
        </w:rPr>
        <w:t>علیه السلام</w:t>
      </w:r>
      <w:r>
        <w:rPr>
          <w:rtl w:val="true"/>
        </w:rPr>
        <w:t xml:space="preserve">) </w:t>
      </w:r>
      <w:r>
        <w:rPr>
          <w:rtl w:val="true"/>
        </w:rPr>
        <w:t>در زمان حیات رسالت</w:t>
      </w:r>
      <w:bookmarkEnd w:id="62"/>
    </w:p>
    <w:p>
      <w:pPr>
        <w:pStyle w:val="BookText"/>
        <w:rPr/>
      </w:pPr>
      <w:r>
        <w:rPr>
          <w:rFonts w:ascii="IRNazanin" w:hAnsi="IRNazanin" w:eastAsia="IRNazanin"/>
          <w:color w:val="111111"/>
          <w:sz w:val="28"/>
          <w:sz w:val="28"/>
          <w:szCs w:val="28"/>
          <w:rtl w:val="true"/>
          <w:lang w:bidi="fa-IR"/>
        </w:rPr>
        <w:t>ـ تولد حضرت در کعبه  ـ کفالت آن حضرت توسط مقام رسالت در کودکی  ـ همراهی با پیامبر درمرحله آغاز وحی در غارحراء  ـ اسلام آوردن آن حضرت  ـ تدوام دعوت اسلامی درمکه  ـ لیله المبیت وهجرت به مدینه  ـ عقد اخوت در آغاز هجرت در مدینه  ـ شجاعت آن حضرت در غزوات مختلف درمدینه  ـ ابلاغ پیام برائت از مشرکین به نیابت مقام رسالت در سال نهم هجرت  ـ نصب به ولایت و خلافت در غدیرخم  انواع فراوان، متعدد و گوناگون فضائل امام علی علیه السلام در کتب معتبر مورد بررسی قرار گرفته‌اند که عناوین مهم‌ترین کتب عبارتند 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ابوعبدالرحمن حافظ نسائی؛  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ابوالحسن علی بن محمد واسطی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بن ابی‌طالب رابع الخلفاء الراشیدین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محمدرضا مصری؛ </w:t>
      </w:r>
      <w:bookmarkStart w:id="63" w:name="pg14537_156184"/>
    </w:p>
    <w:p>
      <w:pPr>
        <w:pStyle w:val="BookText"/>
        <w:rPr/>
      </w:pPr>
      <w:bookmarkEnd w:id="63"/>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جلال الدین سیوطی شافعی؛  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سید عبدالرحیم خطیب؛  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سیدمحمدباقر موسوی همدانی</w:t>
      </w:r>
      <w:r>
        <w:rPr>
          <w:rFonts w:eastAsia="IRNazanin" w:cs="IRNazanin"/>
          <w:color w:val="111111"/>
          <w:sz w:val="28"/>
          <w:szCs w:val="28"/>
          <w:rtl w:val="true"/>
          <w:lang w:bidi="fa-IR"/>
        </w:rPr>
        <w:t>.</w:t>
      </w:r>
    </w:p>
    <w:p>
      <w:pPr>
        <w:pStyle w:val="Heading3"/>
        <w:numPr>
          <w:ilvl w:val="2"/>
          <w:numId w:val="1"/>
        </w:numPr>
        <w:rPr/>
      </w:pPr>
      <w:bookmarkStart w:id="64" w:name="__RefHeading___Toc414284_1878427129"/>
      <w:bookmarkStart w:id="65" w:name="_Toc24"/>
      <w:bookmarkEnd w:id="64"/>
      <w:r>
        <w:rPr>
          <w:rtl w:val="true"/>
        </w:rPr>
        <w:t xml:space="preserve">عناصر سه گانه پیشنهادی </w:t>
      </w:r>
      <w:r>
        <w:rPr>
          <w:rtl w:val="true"/>
        </w:rPr>
        <w:t>(</w:t>
      </w:r>
      <w:r>
        <w:rPr>
          <w:rtl w:val="true"/>
        </w:rPr>
        <w:t>نسبت بین اسلام  و امام علی</w:t>
      </w:r>
      <w:r>
        <w:rPr>
          <w:rtl w:val="true"/>
        </w:rPr>
        <w:t>(</w:t>
      </w:r>
      <w:r>
        <w:rPr>
          <w:rtl w:val="true"/>
        </w:rPr>
        <w:t>علیه السلام</w:t>
      </w:r>
      <w:r>
        <w:rPr>
          <w:rtl w:val="true"/>
        </w:rPr>
        <w:t xml:space="preserve">)) </w:t>
      </w:r>
      <w:r>
        <w:rPr>
          <w:rtl w:val="true"/>
        </w:rPr>
        <w:t>و معرفی امام از زبان آن حضرت در نهج‌البلاغه</w:t>
      </w:r>
      <w:bookmarkEnd w:id="65"/>
    </w:p>
    <w:p>
      <w:pPr>
        <w:pStyle w:val="BookText"/>
        <w:rPr/>
      </w:pPr>
      <w:r>
        <w:rPr>
          <w:rFonts w:ascii="IRNazanin" w:hAnsi="IRNazanin" w:eastAsia="IRNazanin"/>
          <w:color w:val="111111"/>
          <w:sz w:val="28"/>
          <w:sz w:val="28"/>
          <w:szCs w:val="28"/>
          <w:rtl w:val="true"/>
          <w:lang w:bidi="fa-IR"/>
        </w:rPr>
        <w:t>بخش قابل توجه‌ای از بیانات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اختصاص به معرفی ایشان از زبان خود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جعفری، بخش مستقلی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معرفی علی از زبان آن حضرت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شرح خطبه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طی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نموده است که در تکمیل مطالب، بیست و پنج مورد نهج‌البلاغه‌ای در زمینه عناصر سه گانه پیشنهادی پژوهش حاضر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اشاره می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شرف و بزرگی بالاتر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سعادت دنیا و آخرت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استوار اسلام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 را همه شنیده، و شرافت ما را همه دیده‌اند، و کتاب خدا برای ما فراهم آورد آن‌چه را به ما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هرگز دروغی در گفتارم نیافت و اشتباهی در فعل و کردارم پیدا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هم‌چون  سایه‌ای به دنبال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می‌کردم و او هر روز نکته تازه‌ای از اخلاق نیک را برای من آشکارمی‌ساخت و مرا فرمان می‌داد که به او اقتداء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دعوت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هیچ خانه مسلمانی راه نیافت جز خانه رسول خدا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خدیجه هم در آن بود و من سومین آنان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درآغاز نزول وحی در 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می‌شنوم، می‌شنوی، و آن‌چه را که من می‌بینم، می‌بینی، جز این‌که تو پیامبر نیستی، بلکه وزیر من بوده و به راه خیر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ای رسول خدا من نخستین کسی هستم که به تو ایمان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گروهی هستم که در راه خدا آنان را توبیخ سرزنش کننده‌ای باز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فطرت توحید زاده شده‌ام و به ایمان سبقت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ساخته شده پروردگارمانم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نتوانسته از من عیب و نقصی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 قدر الهی خوشنود و تسلیم فرمان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اولین کسی هستم که پیامبر را تصدیق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کسی نخواهم بود که به او دروغی ببندم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با من است، از آن هنگام که یار قرآن گشتم از آن جدا نشدم، همیشه با پیامبر همراهی داشته‌ام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را به شما آموختم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ازمعارف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 من با رسول خدا مانند اتصال نخلی است از نخل و مانند اتصال دست است به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جلودار لشگراسلام  و شکافنده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من در میان شما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است عمل نکردم؟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را در میان شما باقی نگذاردم؟ مگر من پرچم ایمان را در بین شما استوارنساختم؟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رسالات و معانی قرآن را از مقام رسالت فراگرفتم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درزمان رجوع و حکم کردن بر اساس کتاب، روگردان از قرآن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حکم قرآن ما برای امامت سزاواریم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کردن فقط برای بازگرداندن معالم وآثاردین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بودم که به حق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کس بر من به نماز پیشی نگرفت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پیش از من به 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با خویشان و به احسان و بخشش نشتافته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پندهایی دادم که پیامبران امت‌های خود را به آن‌ها پند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هرگزساعتی از فرمان خدا و رسول دور نمانده‌ام و از جان خود درباره پیامبر دریغ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قبض روح شد درحالی که سرش برسینه من بود و بر روی دستم جان ازبدنش جداشد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درحال حیات و ممات به آن حضرت از من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به راه حق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مبارزه مثل شما بودیم هرگز پایه‌ای برای دین استوار نمی‌ماند، و شاخه‌ای ازدرخت ایمان سبز نمی‌گردید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دیگری اختیار ننموده و پیامبر نو و تازه‌ای نگرفته‌ام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دروغ نگفتم و دورغ گفته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دروغ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گمراه نشده و کسی به وسیله من گمراه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66" w:name="pg14537_156187"/>
    </w:p>
    <w:p>
      <w:pPr>
        <w:pStyle w:val="Heading3"/>
        <w:numPr>
          <w:ilvl w:val="2"/>
          <w:numId w:val="1"/>
        </w:numPr>
        <w:rPr/>
      </w:pPr>
      <w:bookmarkStart w:id="67" w:name="__RefHeading___Toc414286_1878427129"/>
      <w:bookmarkStart w:id="68" w:name="_Toc25"/>
      <w:bookmarkEnd w:id="66"/>
      <w:bookmarkEnd w:id="67"/>
      <w:r>
        <w:rPr>
          <w:rtl w:val="true"/>
        </w:rPr>
        <w:t>عناصر  سه گانه پیشنهادی و روابط تنگاتنگ بین آن‌ها در نهج‌البلاغه</w:t>
      </w:r>
      <w:bookmarkEnd w:id="68"/>
    </w:p>
    <w:p>
      <w:pPr>
        <w:pStyle w:val="Heading4"/>
        <w:numPr>
          <w:ilvl w:val="3"/>
          <w:numId w:val="1"/>
        </w:numPr>
        <w:rPr/>
      </w:pPr>
      <w:bookmarkStart w:id="69" w:name="__RefHeading___Toc414288_1878427129"/>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علاوه برنکات گفته شده مجموعه بیانات آن حضرت درنهج‌البلاغه بیان کننده روابط تنگاتنگ عناصر سه گانه پیشنهادی تحقیق حاضرمی باشد</w:t>
      </w:r>
      <w:r>
        <w:rPr>
          <w:rFonts w:eastAsia="IRNazanin" w:cs="IRNazanin"/>
          <w:color w:val="111111"/>
          <w:sz w:val="28"/>
          <w:szCs w:val="28"/>
          <w:rtl w:val="true"/>
          <w:lang w:bidi="fa-IR"/>
        </w:rPr>
        <w:t>:</w:t>
      </w:r>
    </w:p>
    <w:p>
      <w:pPr>
        <w:pStyle w:val="Heading4"/>
        <w:numPr>
          <w:ilvl w:val="3"/>
          <w:numId w:val="1"/>
        </w:numPr>
        <w:rPr/>
      </w:pPr>
      <w:bookmarkStart w:id="71" w:name="__RefHeading___Toc414290_1878427129"/>
      <w:bookmarkStart w:id="72" w:name="_Toc27"/>
      <w:bookmarkEnd w:id="71"/>
      <w:r>
        <w:rPr>
          <w:rtl w:val="true"/>
        </w:rPr>
        <w:t>یک ـ بیانات و کلمات نهج‌البلاغه‌ای درخصوص اسلام</w:t>
      </w:r>
      <w:r>
        <w:rPr>
          <w:rtl w:val="true"/>
        </w:rPr>
        <w:t xml:space="preserve">: </w:t>
      </w:r>
      <w:r>
        <w:rPr>
          <w:rtl w:val="true"/>
        </w:rPr>
        <w:t>دین خدا</w:t>
      </w:r>
      <w:bookmarkEnd w:id="72"/>
    </w:p>
    <w:p>
      <w:pPr>
        <w:pStyle w:val="BookText"/>
        <w:rPr/>
      </w:pPr>
      <w:r>
        <w:rPr>
          <w:rFonts w:ascii="IRNazanin" w:hAnsi="IRNazanin" w:eastAsia="IRNazanin"/>
          <w:color w:val="111111"/>
          <w:sz w:val="28"/>
          <w:sz w:val="28"/>
          <w:szCs w:val="28"/>
          <w:rtl w:val="true"/>
          <w:lang w:bidi="fa-IR"/>
        </w:rPr>
        <w:t>بخش قابل توجه‌ای ازکلمات آن حضرت اختصاص به معرفی و شناخت اسلام به عنوان دین خدا دارد که هدف پژوهش حاضر بررسی آن خواهد بود</w:t>
      </w:r>
      <w:r>
        <w:rPr>
          <w:rFonts w:eastAsia="IRNazanin" w:cs="IRNazanin"/>
          <w:color w:val="111111"/>
          <w:sz w:val="28"/>
          <w:szCs w:val="28"/>
          <w:rtl w:val="true"/>
          <w:lang w:bidi="fa-IR"/>
        </w:rPr>
        <w:t>.</w:t>
      </w:r>
    </w:p>
    <w:p>
      <w:pPr>
        <w:pStyle w:val="Heading4"/>
        <w:numPr>
          <w:ilvl w:val="3"/>
          <w:numId w:val="1"/>
        </w:numPr>
        <w:rPr/>
      </w:pPr>
      <w:bookmarkStart w:id="73" w:name="__RefHeading___Toc414292_1878427129"/>
      <w:bookmarkStart w:id="74" w:name="_Toc28"/>
      <w:bookmarkEnd w:id="73"/>
      <w:r>
        <w:rPr>
          <w:rtl w:val="true"/>
        </w:rPr>
        <w:t>دو ـ بیانات و کلمات نهج‌البلاغه‌ای درخصوص پیامبر گرامی</w:t>
      </w:r>
      <w:r>
        <w:rPr>
          <w:rtl w:val="true"/>
        </w:rPr>
        <w:t xml:space="preserve">: </w:t>
      </w:r>
      <w:r>
        <w:rPr>
          <w:rtl w:val="true"/>
        </w:rPr>
        <w:t>رسول خدا</w:t>
      </w:r>
      <w:bookmarkEnd w:id="74"/>
    </w:p>
    <w:p>
      <w:pPr>
        <w:pStyle w:val="BookText"/>
        <w:rPr/>
      </w:pPr>
      <w:r>
        <w:rPr>
          <w:rFonts w:ascii="IRNazanin" w:hAnsi="IRNazanin" w:eastAsia="IRNazanin"/>
          <w:color w:val="111111"/>
          <w:sz w:val="28"/>
          <w:sz w:val="28"/>
          <w:szCs w:val="28"/>
          <w:rtl w:val="true"/>
          <w:lang w:bidi="fa-IR"/>
        </w:rPr>
        <w:t>بخش فزاینده‌ای از جملات آن حضرت مربوط به معرفی و شناخت ابعاد گوناگون و مختلف شخصیت مقام رسالت داشته که اهمیت آن جملات، به گونه‌ای بوده که بخشی ازتلاش اندیشمندان  بررسی شخصت مقام رسالت‌‌ از زبان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نهج‌البلاغه‌ای درموضوع مقام رسالت به عنوان یکی از منابع غنی و ارزشمند علمی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آثارعلمی متعدد و مختلف در حوزه نشر کتاب و درج مقالات علمی بیانگر اهمیت این امر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منصورپویا،</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چهار بخش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شکرالله جهان مهین، </w:t>
      </w:r>
      <w:r>
        <w:rPr>
          <w:rFonts w:eastAsia="IRNazanin" w:cs="IRNazanin"/>
          <w:color w:val="111111"/>
          <w:sz w:val="28"/>
          <w:szCs w:val="28"/>
          <w:lang w:bidi="fa-IR"/>
        </w:rPr>
        <w:t>1359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پیامبراکرم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عبدالمجید زهادت،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چهار فصل</w:t>
      </w:r>
      <w:r>
        <w:rPr>
          <w:rFonts w:eastAsia="IRNazanin" w:cs="IRNazanin"/>
          <w:color w:val="111111"/>
          <w:sz w:val="28"/>
          <w:szCs w:val="28"/>
          <w:rtl w:val="true"/>
          <w:lang w:bidi="fa-IR"/>
        </w:rPr>
        <w:t>)</w:t>
      </w:r>
    </w:p>
    <w:p>
      <w:pPr>
        <w:pStyle w:val="Heading4"/>
        <w:numPr>
          <w:ilvl w:val="3"/>
          <w:numId w:val="1"/>
        </w:numPr>
        <w:rPr/>
      </w:pPr>
      <w:bookmarkStart w:id="75" w:name="__RefHeading___Toc414294_1878427129"/>
      <w:bookmarkStart w:id="76" w:name="_Toc29"/>
      <w:bookmarkEnd w:id="75"/>
      <w:r>
        <w:rPr>
          <w:rtl w:val="true"/>
        </w:rPr>
        <w:t>سه ـ بیانات و کلمات نهج‌البلاغه‌ای درخصوص قرآن</w:t>
      </w:r>
      <w:r>
        <w:rPr>
          <w:rtl w:val="true"/>
        </w:rPr>
        <w:t xml:space="preserve">: </w:t>
      </w:r>
      <w:r>
        <w:rPr>
          <w:rtl w:val="true"/>
        </w:rPr>
        <w:t>کتاب خدا</w:t>
      </w:r>
      <w:bookmarkEnd w:id="76"/>
    </w:p>
    <w:p>
      <w:pPr>
        <w:pStyle w:val="BookText"/>
        <w:rPr/>
      </w:pPr>
      <w:r>
        <w:rPr>
          <w:rFonts w:ascii="IRNazanin" w:hAnsi="IRNazanin" w:eastAsia="IRNazanin"/>
          <w:color w:val="111111"/>
          <w:sz w:val="28"/>
          <w:sz w:val="28"/>
          <w:szCs w:val="28"/>
          <w:rtl w:val="true"/>
          <w:lang w:bidi="fa-IR"/>
        </w:rPr>
        <w:t>پس از پیامبر اکرم آشناترین فرد به مفاهیم بلند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دلیل در این زمینه می‌توان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شناخت کامل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در سایه دریافت معارف آن از پیامبر؛  دو ـ انس و همراهی دائمی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مهمی از بیانات آن حضرت اختصاص به موضوع قرآن داشته که ابعاد، تنوع و </w:t>
      </w:r>
      <w:bookmarkStart w:id="77" w:name="pg14537_156188"/>
    </w:p>
    <w:p>
      <w:pPr>
        <w:pStyle w:val="BookText"/>
        <w:rPr/>
      </w:pPr>
      <w:bookmarkEnd w:id="77"/>
      <w:r>
        <w:rPr>
          <w:rFonts w:ascii="IRNazanin" w:hAnsi="IRNazanin" w:eastAsia="IRNazanin"/>
          <w:color w:val="111111"/>
          <w:sz w:val="28"/>
          <w:sz w:val="28"/>
          <w:szCs w:val="28"/>
          <w:rtl w:val="true"/>
          <w:lang w:bidi="fa-IR"/>
        </w:rPr>
        <w:t>گستردگی آن بیانات به گونه‌ای است که نیازمند بررسی علمی مستقلی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مستمر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حضور ایشان در خانه وحی، مشاهده نزول آیات بر پیامبر و جمع آوری قرآن به وسیله آن حضرت، سبب اثر پذیری نهج‌البلاغه از قرآن کریم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بزرگ‌ترین پرورش یافته مکتب قرآن و پیامبر اعظم همواره درسراسر نهج‌البلاغه در کلمات، خطبه‌ها و نامه‌های خود به مناسبت‌های مختلف ویژگی‌های قرآن را بیان نموده و ارزش‌های آن را برای مردم برشمرده و از قرآن کریم تجلیل کرده‌اند و بارها مردم را به رعایت حق قرآن و تدبر در آن ترغیب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درواپسین لحظات زندگی دنیایی خویش فرزندان مادی و معنوی خود را در عمل کردن به آن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محوری حضور قرآن در نهج‌البلاغه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قرآنی درنهج‌البلاغه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و تفکیک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نشان داده که در خصوص دو جهت گیری مذکور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حوزه نشر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مجلات علمی تاکنون به چاپ رسیده است</w:t>
      </w:r>
      <w:r>
        <w:rPr>
          <w:rFonts w:eastAsia="IRNazanin" w:cs="IRNazanin"/>
          <w:color w:val="111111"/>
          <w:sz w:val="28"/>
          <w:szCs w:val="28"/>
          <w:rtl w:val="true"/>
          <w:lang w:bidi="fa-IR"/>
        </w:rPr>
        <w:t>.</w:t>
      </w:r>
    </w:p>
    <w:p>
      <w:pPr>
        <w:pStyle w:val="Heading3"/>
        <w:numPr>
          <w:ilvl w:val="2"/>
          <w:numId w:val="1"/>
        </w:numPr>
        <w:rPr/>
      </w:pPr>
      <w:bookmarkStart w:id="78" w:name="__RefHeading___Toc414296_1878427129"/>
      <w:bookmarkStart w:id="79" w:name="_Toc30"/>
      <w:bookmarkEnd w:id="78"/>
      <w:r>
        <w:rPr>
          <w:rtl w:val="true"/>
        </w:rPr>
        <w:t>پیشینه</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نهج‌البلاغه پژوه مسیحی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نهج‌البلاغه</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بررسی کاربردی و جامع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خاص، از جمله علی و خدا، علی و پیامبران، علی و محمد‘، علی و امامت، علی و قرآن، علی و دنیا، علی و آخرت، علی وعدالت، علی و حکومت، علی و اخلاق و علی و علی پرداخته ولیکن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نداده و از این موضوع بسیار مهم و اساسی غفلت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رضا استادی</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بیش از</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کتاب که درپیرامون نهج‌البلاغه نوشته شده،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نامه شامل عمده کتاب‌ها و رساله‌هایی است که پیرامون نهج‌البلاغه یا بخشی از آن در طول ده قرن به زبان‌های عربی، </w:t>
      </w:r>
    </w:p>
    <w:p>
      <w:pPr>
        <w:pStyle w:val="BookText"/>
        <w:rPr/>
      </w:pPr>
      <w:r>
        <w:rPr>
          <w:rFonts w:ascii="IRNazanin" w:hAnsi="IRNazanin" w:eastAsia="IRNazanin"/>
          <w:color w:val="111111"/>
          <w:sz w:val="28"/>
          <w:sz w:val="28"/>
          <w:szCs w:val="28"/>
          <w:rtl w:val="true"/>
          <w:lang w:bidi="fa-IR"/>
        </w:rPr>
        <w:t>فارسی، ترکی، اردو، فرانسه، انگلیسی و غیره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نشان داد که در این کتاب‌نامه اثری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الصباغه 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محمدتقی شوشتری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ازشرح‏های  مهم نهج ‏البلاغه است که در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انتشار یافته، نقطه عطفی درشرح نویسی نهج‌البلاغه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شرح موضوعی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 که مرحوم علامه شوشتری در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فصل‌ها در موضوع  خاصی است و در مجموع،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کفر، ایمان و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به گزارش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پرداخته که از بین آنها فقط چهار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علی قلی در بررسی و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نهج‌البلاغه</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زمینه نهج‌البلاغه معرفی نموده که 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مذکور کتابی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مصادرالدراسه عن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حیدر الکاظم الحیدری بوده که توسط آستان مقدس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ـ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شده و به معرفی کتاب‌شناختی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علمی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تحقیق محمدعلی زکی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معرفی و نقد کتاب مذکور بیانگر آن بوده که تعداد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اثرعلمی معرفی شده درحوزه نهج‌البلاغه قابل تفکیک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موضوع اصلی 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اثرعلمی معرفی شده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جستجوگری در چهار سایت اینترنتی مقالات علمی هم‌چون نورمگز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Noormags.ir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پایگاه اطلاعات علمی جهاد دانشگاهی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پایگاه اطلاع رسانی نشریات علمی ایران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ایران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magiran.com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پرتال جامع علوم انسانی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Ensani.ir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بوده که هیچ‌گونه پژوهشی در زمینه موضوع تحقیق حاضر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درحوزه نشر کتاب چهار عنوان گزارش شده‌اند که به موضوع نوشتار حاضر نزدیک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مصطفوی،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آستان قدس رضوی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اصول دین در پرتو نهج‌البلاغه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محمدباقر بهبودی به ترتیب درباره توحید، رسالت، امامت، عدالت و رستاخیز قیامت در پرتو نهج‌البلاغه بحث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سیدعلوی در کتاب ارکان اسلام در نهج‌البلاغه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ارکان اسلام را براساس نصوص نهج‌البلاغه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درباره آن‌ها جملات نهج‌البلاغه عرضه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خمس، زکات، حج، جهاد، امر به معروف، نهی از منکر، تولی و تبری؛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دین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سیدمحمود حسینی ‌سیرجانی،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هدف تحقیق، نوع پژوهش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کتابخانه‌ای یا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نوشتار حاضر به صورت ذیل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و فهارس موضوعی نهج‌البلاغه در راستای شناسایی اولیه موارد مربوط به موضوع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الکاشف عن الفاظ نهج‌البلاغه اثر جواد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لفظ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نهج‌البلاغه اثر لبیب بیضون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موضوع دین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الی موضوعات نهج‌البلاغه تألیف آیة 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موضوعات نهج‌البلاغه، تألیف علی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الموضوعی لنهج‌البلاغه اثر أویس 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0" w:name="pg14537_156191"/>
    </w:p>
    <w:p>
      <w:pPr>
        <w:pStyle w:val="BookText"/>
        <w:rPr/>
      </w:pPr>
      <w:bookmarkEnd w:id="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اثر شیخ محمدتقی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المعجم لموضوعات نهج‌البلاغه اثرسیدکاظم 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موارد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منابع و فهارس موضوعی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منابع مورد بررسی، درمجموع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شناسایی گردید که درمرحله ارزیابی و پالایش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بردارنده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لیکن تناسبی با معرفی اسلام  از زبان امام علی  در نهج‌البلاغه نداشته و خارج از موضوع نوشتار حاضر ارزیابی شده و حذف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عبارتند از خطبه</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کلمه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بررسی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فیش برداری و فهرست نویسی نهایی و جامع درخصوص معرفی اسلام درنهج‌البلاغه بر حسب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نهایی به تفکیک خطب، نامه ها و حکمتها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سه نامه و سه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کلمه اسلام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نهایی گزارش تحلیل داده‌های تحقیق براساس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ساختار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نامه‌ها و حکمت‌های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ترجمه فارسی فیض‌الاسلام</w:t>
      </w:r>
      <w:r>
        <w:rPr>
          <w:rFonts w:eastAsia="IRNazanin" w:cs="IRNazanin"/>
          <w:color w:val="111111"/>
          <w:sz w:val="28"/>
          <w:szCs w:val="28"/>
          <w:rtl w:val="true"/>
          <w:lang w:bidi="fa-IR"/>
        </w:rPr>
        <w:t>.</w:t>
      </w:r>
    </w:p>
    <w:p>
      <w:pPr>
        <w:pStyle w:val="Heading3"/>
        <w:numPr>
          <w:ilvl w:val="2"/>
          <w:numId w:val="1"/>
        </w:numPr>
        <w:rPr/>
      </w:pPr>
      <w:bookmarkStart w:id="81" w:name="__RefHeading___Toc414298_1878427129"/>
      <w:bookmarkStart w:id="82" w:name="_Toc31"/>
      <w:bookmarkEnd w:id="81"/>
      <w:r>
        <w:rPr>
          <w:rtl w:val="true"/>
        </w:rPr>
        <w:t>بررسی</w:t>
      </w:r>
      <w:bookmarkEnd w:id="82"/>
    </w:p>
    <w:p>
      <w:pPr>
        <w:pStyle w:val="Heading3"/>
        <w:numPr>
          <w:ilvl w:val="2"/>
          <w:numId w:val="1"/>
        </w:numPr>
        <w:rPr/>
      </w:pPr>
      <w:bookmarkStart w:id="83" w:name="__RefHeading___Toc414300_1878427129"/>
      <w:bookmarkStart w:id="84" w:name="_Toc32"/>
      <w:bookmarkEnd w:id="83"/>
      <w:r>
        <w:rPr>
          <w:rtl w:val="true"/>
        </w:rPr>
        <w:t>الف</w:t>
      </w:r>
      <w:r>
        <w:rPr>
          <w:rtl w:val="true"/>
        </w:rPr>
        <w:t xml:space="preserve">) </w:t>
      </w:r>
      <w:r>
        <w:rPr>
          <w:rtl w:val="true"/>
        </w:rPr>
        <w:t>خطبه‌های نهج‌البلاغه</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ـ خطبه اول، فراز</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سُبْحَانَهُ لِلْإِسْلامِ عَلَماً، وَلِلْعَائِذِینَ حَرَماً، فَرَضَ حَقَّه، وَأَوْجَبَ حَجَّهُ ُ، وَکَتَبَ عَلَیکُمْ وِفَادَتَهُ، </w:t>
      </w:r>
    </w:p>
    <w:p>
      <w:pPr>
        <w:pStyle w:val="BookText"/>
        <w:rPr/>
      </w:pP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حج را نشانه و علامت اسلام قرارداد و کعبه را پناهگاه پناهندگان و حج را فریضتی واجب ساخت و حقش را واجب گردانید و حج را بر شما مقرر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حج آن خانه برکسانی که قدرت رفتن به آن داشته باشند، واجب است و هر که راه کفر پیش گیرد بداند که خدا از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خطبه</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کُنَّا مَعَ رَسُولِ اللهِ’، نَقْتُلُ آبَاءَنا وَأَبْنَاءَنَا وَ إخْوَانَنا وَ أَعْمَامَنَا، مَایزِیدُنَا ذلِکَ إلاَّ إِیمَاناً وَتَسْلِیماً، وَ مُضِیاً عَلَی اللَّقَمِ، وَصَبْراً عَلی مَضَضِ الْأَلَمِ، وَجِدّاً عَلی جِهَادِ الْعَدُوِّ، وَلَقَدْ کَانَ الرَّجُلُ مِنَّا وَالْآخَرُ مِنْ عَدُوِّنا یتَصَاوَلاَنِ تَصَاوُلَ الْفَحْلَینِ، یتَخَالَسَانِ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یسْقِی صَاحِبَهُ کَأْسَ المَنُونِ، فَمَرَّةً  لَنَا مِنْ عَدُوِّنَا، ومَرَّةً  لِعَدُوِّنا مِنَّا، فَلَمَّا رَأَی اللهُ صِدْقَنَا أَنْزَلَ بِعَدُوِّنَا الْکَبْتَ، وَ أَنْزَلَ عَلَینَا النَّصرَ، حَتَّی اسْتَقَرَّ الْإِسْلاَمُ مُلْقِیاً جِرَانَهُ وَمُتَبَوِّئاً أَوْطَانَهُ، وَلَعَمْرِی لَوْ کُنَّا نَأْتِی مَا أَتَیتُمْ، مَا قَامَ لِلدِّینِ عَمُودٌ، وَلاَ اخْضَرَّ لِلْإِیمَانِ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پیامبر خدا’ بودیم و با پدران و فرزندان و برادران و عموهای خود جنگ می‌کردیم، که این مبارزه بر ایمان و تسلیم ما می‌افزود، و ما را در جاده وسیع حق و صبر و بردباری برابر ناگواری‌ها و جهاد و کوشش برابر دشمن، ثابت قدم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از ما و دیگری از دشمنان ما، مانند دو پهلوان نبرد می‌کردند، و هر کدام می‌خواست کار دیگری را بسازد و جام مرگ را به دیگری بنوشاند، گاهی ما بر دشمن پیروز می‌شدیم و زمانی دشمن بر ما غلبه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خدا، راستی و اخلاص ما را دید، خواری و ذلت را بر دشمنان ما نازل و پیروزی را به ما عنایت فرمود، تا آنجا که اسلام استحکام یافته فراگیر شد و در سرزمین‌های پهناوری نفوذ کرد،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مبارزه مثل شما بودیم هرگز پایه‌ای برای دین استوار نمی‌ماند، و شاخه‌ای از درخت ایمان سبز نمی‌گردید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خطبه</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فراز</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زَمَانٌ لاَینْجُو فِیهِ إِلاَّ کُلُّ مٌؤْمِن 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لَمْ یعْرَفْ، وَ إِنْ غَابَ لَمْ یفْتَقَدْ، أُولَئِکَ مَصَابِیحُ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السُّرَی، لَیسُوا بِالْمَسَاییحِ، وَ لاَ الْمَذَاییعِ الْبُذُرِ، أُولَئِکَ یفْتَحُ اللهُ لَهُمْ أَبْوَابَ رَحْمَتِهِ، وَ </w:t>
      </w:r>
    </w:p>
    <w:p>
      <w:pPr>
        <w:pStyle w:val="BookText"/>
        <w:rPr/>
      </w:pPr>
      <w:r>
        <w:rPr>
          <w:rFonts w:ascii="IRNazanin" w:hAnsi="IRNazanin" w:eastAsia="IRNazanin"/>
          <w:color w:val="111111"/>
          <w:sz w:val="28"/>
          <w:sz w:val="28"/>
          <w:szCs w:val="28"/>
          <w:rtl w:val="true"/>
          <w:lang w:bidi="fa-IR"/>
        </w:rPr>
        <w:t>یکْشِفُ عَنْهُمْ ضَرَّاءَ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سَیأْتی عَلَیکُمْ زَمَانٌ یکْفَأُ فِیهِ الْإِسْلاَمُ، کَمَا یکْفَأُ الْإِنَاءُ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چراغ‌های هدایت، و نشانه‌های رستگاریند، نه فتنه‌انگیزند و اهل فساد، و نه سخنان دیگران و زشتی این و آن‌را به مردم رسانند، خدا درهای رحمت را به روی آنان باز کرده و سختی عذاب خویش را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برشما خواهد رسید که اسلام چونان ظرف واژگون ‌شده، آن‌چه در آن بود ریخته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خطبه</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شَرَعَ الْإِسْلاَمَ فَسَهَّلَ شَرَائِعَهُ لِمَنْ وَرَدَهُ، وَأَعَزَّ أَرْکَانَهُ عَلَی مَنْ غَالَبَهُ، فَجَعَلَهُ أَمْناً لِمَنْ عَلِقَهُ، وَسِلْماً لِمَنْ دَخَلَهُ، وَبُرْهَاناً لِمَنْ تَکَلَّمَ بِهِ، وَشَاهِداً لِمَنْ خَاصَمَ بِهِ، وَنُوراً لِمَنِ اسْتَضَاءَ بِهِ، وَفَهْماً لِمَنْ عَقَلَ، وَلُبّاً لَمِنْ تَدَبَّرَ، وَآیةً لِمَنْ تَوَسَّمَ، وَتَبْصِرَةً لِمَنْ عَزَمَ، وَعِبْرَةً لِمَنِ اتَّعَظَ، وَنَجَاةً لِمَنْ صَدَّقَ، وَثِقَةً لِمَنْ تَوَکَّلَ، وَرَاحَةً لِمَنْ فَوَّضَ، وَجُنَّةً لِمَنْ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أبْلَجُ الْمَنَاهجِ وَاضِحُ الْوَلاَئِجِ، مُشْرَفُ الْمَنَارِ، مُشْرِقُ الْجَوَادِّ، مُضِیءُ الْمَصَابِیحِ، کَرَیمُ الْمِضْمارِ، رَفِیعُ الْغَایةِ، جَامِعُ الْحَلْبَةِ، مُتَنَافِسُ السُّبْقَةِ، شَرِیفُ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مِنْهَاجُهُ، وَالصَّالِحَاتُ مَنَارُهُ، وَالْمَوْتُ غَایتُهُ، وَالدُّنْیا مِضْمارُهُ، وَالْقِیامَةُ حَلْبَتُهُ، وَالْجَنَّةُ سُبْقَتُهُ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سزاست که راه اسلام را گشود، و راه نوشیدن آب زلالش را بر تشنگان آسان فرمود، ستون‌های اسلام را در برابر ستیزه‌جویان استوار نمود، و آن را پناهگاه امنی برای پناه‌برندگان، و مایه آرامش برای واردشوندگان قرار داد اسلام، حجت و برهان برای گویندگان، و گواه روشن برای دفاع‌کنندگان، و نور هدایتگر برای روشنی‌خواهان، و مایه آرامش برای واردشوندگان قرار داد اسلام، حجت و برهان برای گویندگان، و گواه روشن برای دفاع‌کنندگان، و نور هدایت‌گر برای روشنی‌خواهان، و مایه فهمیدن برای خردمندان، و عقل و درک برای تدبیرکنندگان، و نشانه گویا برای جویندگان حق، و روشن‌بینی برای صاحبان عزم و اراده، پندپذیری برای عبرت گیرندگان، عامل نجات و رستگاری برای  تصدیق‌کنندگان، و آرامش‌دهنده تکیه‌کنندگان، راحت و آسایش توکل‌کنندگان، و سپری نگهدارنده برای استقامت دارندگان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روشن‌ترین راه‌ها است، جاده‌هایش درخشان، نشانه‌های آن در بلندترین جایگاه، چراغ‌هایش پرفروغ و سوزان، میدان مسابقه آن </w:t>
      </w:r>
    </w:p>
    <w:p>
      <w:pPr>
        <w:pStyle w:val="BookText"/>
        <w:rPr/>
      </w:pPr>
      <w:r>
        <w:rPr>
          <w:rFonts w:ascii="IRNazanin" w:hAnsi="IRNazanin" w:eastAsia="IRNazanin"/>
          <w:color w:val="111111"/>
          <w:sz w:val="28"/>
          <w:sz w:val="28"/>
          <w:szCs w:val="28"/>
          <w:rtl w:val="true"/>
          <w:lang w:bidi="fa-IR"/>
        </w:rPr>
        <w:t>پاکیزه برای پاکان، سرانجام مسابقه‌های آن روشن و بی‌پایان، مسابقه‌دهندگان آن پیشی‌گیرنده و چابک سوارانند، برنامه این مسابقه، صدیق کردن به حق، راهنمایان آن، اعمال صالح، پایان آن، مرگ، میدان مسابقه، دنیا، مرکز گردآمدن مسابقه‌دهندگان، قیامت، و جایزه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خطبه</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وَاسْتُعْمِلَتِ الْمَوَدَّةُ بِاللِّسَانِ، وَتَشَاجَرَ النَّاسُ بِالْقُلُوبِ، وَصَارَ الْفُسُوقُ نَسَباً، وَالْعَفَافُ عَجَباً، وَلُبِسَ الْأَسْلاَمُ لُبْسَ الْفَرْوِ مَقْلُوباً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بازبان تظاهر به دوستی دارند اما دردل دشمن هستند، به گناه افتخار می‌کنند، و از پاکدامنی به شگفت می‌آیند، و اسلام را چون پوستینی واژگونه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تَوَسَّلَ بِهِ الْمُتَوَسِّلُونَ إِلَی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الْأَیمَانُ بِهِ وَبِرَسُولِهِ، وَالْجِهادُ  فِی سَبِیلِهِ فَإِنَّهُ ذِرْوَةُ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چیزی که انسان‌ها می‌توانند با آن به خدای سبحان نزدیک شوند، ایمان به خدا و ایمان به پیامبر و جهاد در راه خداست، که جهاد قله بلند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خطبه</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عُلِّمْتُ تَبْلِیغَ الرِّسَالاَتِ، وَإِتْمَامَ الْعِدَاتِ، وَتَمَامَ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ـ أَهْلَ الْبَیتِ ـ أَبْوَابُ الْحُکْمِ وَضِیاءُ الْأَمْرِ َلاَ وَإِنَّ شَرَائِعَ الدِّینِ وَاحِدَةٌ، وَسُبُلَهُ قَاصِدَةٌ، مَنْ أَخَذَ بِهَا لَحِقَ وَغَنِمَ، وَمَنْ وَقَفَ عَنْهَا ضَلَّ 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رسالت‌ها، وفای به پیمان‌ها، و تفسیر اوامر و هشدارهای الهی به من آموزش داده شد، درهای دانش و روشنایی امور انسان‌ها نزد ما اهل بیت پیامبر است، آگاه باشید که قوانین دین یکی و راه‌های آن آسان و راست است، کسی که از آن برود به قافله و سرمنزل رسد، و غنیمت برد، و هر کس که از آن راه نرود گمراه‌شده پشیمان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خطبه</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الْقَوْمُ الَّذِینَ دُعُوا إِلَی الْإِسْلاَمِ فَقَبِلُوهُ؟ وَقَرَأُوا الْقُرْآنَ فَأَحْکَمُوهُ؟ وَهِیجُوا إِلی الْجِهَادِ فَوَلِهُوا وَلَهَ اللِّقَاحِ إِلَی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 مردمی که به اسلام دعوت‌شده و پذیرفتند، قرآن تلاوت </w:t>
      </w:r>
    </w:p>
    <w:p>
      <w:pPr>
        <w:pStyle w:val="BookText"/>
        <w:rPr/>
      </w:pPr>
      <w:r>
        <w:rPr>
          <w:rFonts w:ascii="IRNazanin" w:hAnsi="IRNazanin" w:eastAsia="IRNazanin"/>
          <w:color w:val="111111"/>
          <w:sz w:val="28"/>
          <w:sz w:val="28"/>
          <w:szCs w:val="28"/>
          <w:rtl w:val="true"/>
          <w:lang w:bidi="fa-IR"/>
        </w:rPr>
        <w:t>کردند و معانی آیات را شناختند، به سوی جهاد برانگیخته‌شده چونان شتری که به سوی بچه خود روی آورد شیفته جهاد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خطبه</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هذَاالْأَمْرَلَمْ یکُنْ نَصْرُهُ وَلاَخِذْلاَنُهُ بِکَثْرَةٍ وَلاَبِقِلَّةٍ،وَهُوَدِینُ اللهِ الَّذِی أَظْهَرَهُ،وَجُنْدُهُ الَّذِی أَعَدَّهُ وَأَمَدَّهُ،حَتَّی بَلَغَ مَابَلَغَ،وَطَلَعَ حَیثُ طَلَعَ،وَنَحْنُ عَلَی مَوْعُودٍمِنَ اللهِ،وَاللهُ مُنْجِزٌوَعْدَهُ،وَنَاصِرٌجُنْدَهُ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پیروزی اسلام و مسلمین پیروزی و شکست اسلام، به فراوانی و کمی طرف‌داران آن نبود، اسلام دین خداست که آن را پیروزساخت، و سپاه اوست که آن را آماده و یاری فرمود و رسید تا آنجا که باید برسد، درهرجا که لازم بود طلوع کرد، وما بر وعده پروردگارخود امیدواریم که او به وعده خود وفا می‌کند، و سپاه خود را یاری خواهد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ـ خطبه</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خَصَّکُمْ بَالْإِسْلاَمِ، وَاسْتَخْلَصَکُمْ لَهُ، وَذلِکَ لاَِنَّهُ اسْمُ سَلاَمَةٍ، وَجِمَاعُ کَرَامَةٍ، اصْطَفَی اللهُ تَعَالَی مَنْهَجَهُ، وَبَینَ حُجَجَهُ، مِنْ ظَاهِرِ عِلْمٍ، وَبَاطِنِ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تَفْنَی غَرَائِبُهُ، وَلاَ 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مَرَابِیعُ النِّعَمِ، وَمَصَابِیحُ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الْخَیرَاتُ إِلاَّ بِمَفَاتِحِهِ، وَلاَ تُکْشَفُ الظُّلُمَاتُ إِلاَّ بِمَصَابِحِهِ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أَحْمَی حِمَاهُ، وَأَرْعَی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الْمُسْتَشْفِی، وَکِفَایةُ الْمُکْتَفِی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شما را به اسلام اختصاص داد و برای اسلام برگزید، زیرا اسلام نامی از سلامت است، و فراهم‌کننده کرامت جامعه می‌باشد، راه روشن آن را خدا برگزید، و حجت‌های آن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یژگی‌های قرآن را فرو فرستاد که ظاهرش علم، و باطنش حکمت است، نوآوری‌های آن پایان نگیرد و شگفتی‌هایش تمام نمی‌شود، در قرآن برکات و خیرات چونان سرزمین‌های پرگیاه در اول بهاران، فراوان است، و چراغ‌های روشنی‌بخش تاریکی‌ها فراوان دارد، که در نیکی‌ها جز با کلیدهای قرآن باز نشود، و تاریکی‌ها را جز با چراغ‌های آن روشنایی نمی‌توان بخشید، مرزهایش محفوظ، و چراگاه‌هایش را خود نگهبان است، هر درمان‌خواهی را درمان، و هر بی‌نیازی طلبی را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 ـ خطبه</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بِهِ الشَّرائِعَ الْمَجْهُولَةَ، وَقَمَعَ بِهِ الْبِدَعَ الْمَدْخُولَةَ، وَبَینَ بِهِ الْأَحْکَامَ 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 غَیرَ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شِقْوَتُهُ، وَتَنْفَصِمْ عُرْوَتُهُ، وَتَعْظُمْ کَبْوَتُهُ، وَیکُنْ مَآبُهُ إلَی الْحُزْنِ الطَّوِیلِ وَالْعَذَابِ الْوَبیلِ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فرستادن پیامبر شریعت‌های ناشناخته را شناساند، و ریشه بدعت‌های راه‌یافته در ادیان آسمانی را قطع کرد، و احکام و مقررات الهی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جز  اسلام دینی را انتخاب کند به یقین شقاوت او ثابت، و پیوند او با خدا قطع، و سقوطش سهمگین خواهد بود، و سرانجامش رنج و اندوهی بی‌پایان وشکنجه‌ای پردرد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خطبه</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الْعَمَلَ، ثُمَّ النِّهَایةَ النِّهَایةَ، وَالْإِسْتَقَامَةَ الْإِسْتِقَامَةَ، ثُمَّ الصَّبْرَ الصَّبْرَ، وَالْوَرَعَ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نِهَایةً فَانْتَهُوا إلی نِهَایتِکُمْ، وَإنَّ لَکُمْ عَلَماً فَاهْتَدُوا بِعَلَمِکُمْ، وَإنَّ لِلْإِسْلاَمِ غَایةً فانْتَهُوا إلی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وَاخْرُجُوا إلَی اللهِ بِمَا افْتَرَضَ عَلَیکُمْ مِنْ حَقِّهِ، وَبَینَ لکُمْ مِنْ وَظَائِفِهِ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شَاهِدٌ لَکُمْ، وَحَجِیجٌ یوْمَ الْقِیامَةِ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اعمال نیکو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شما عاقبت و پایان مهلتی تعیین‌شده، با نیکوکاری بدان جا برسید، و همانا پرچم هدایتی برای شما برافراشتند، با آن هدایت شوید، و برای اسلام نیز هدف و نتیجه‌ای است به آن دسترسی پیدا کنید، و با انجام واجبات، حقوق الهی را ادا کنید، که وظائف شما را آشکارا بیان کرده و من گواه اعمال شما بوده و در روز قیامت از شما دفاع می‌کنم و به سود شما گواهی می‌دهم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ـ خطبه</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دِینٌ یجْمَعُکُمْ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حَمِیةٌ تَشْحَذُکُمْ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عَجَباً أَنَّ مُعَاوِیةَ یدْعُو الْجُفَاةَ الطَّغَامَ فَیتَّبِعُونَهُ عَلَی غَیرِ مَعُونَةٍ وَلاَ عَطَاءٍ، وَأَنَا أَدْعُوکُمْ ـ وَأَنْتُمْ تَرِیکَةُ الْإِسْلاَمِ، وَبَقِیةُ النَّاسِ ـ إلَی الْمَعُونَةِ أَوطَائِفَةٍ مِنَ الْعَطَاءِ، فَتَفَرَّقُونَ عَنِّی وَتَخْتَلِفُونَ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خیرتان دهد، آیا دینی نیست که شما را گردآورد؟ آیا غیرتی نیست که شما را برای جنگ با دشمن بسیج کند؟ شگفت‌آور نیست که معاویه انسان‌های جفاکار پست را می‌خواند و آن‌ها بدون انتظار کمک و بخششی از او پیروی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برای یاری حق می‌خوانم، در حالی که شما بازماندگان اسلام، و یادگار مسلمانان پیشین می‌باشید، با کمک و عطایا شما را دعوت می‌کنم ولی از اطراف من پراکنده می‌شوید، و به تفرقه و اختلاف روی می‌آورید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ـ خطبه</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لِلْحِکْمَةِ جُنَّتَهَا، وَأَخَذَهَا بِجَمِیعِ أَدَبِهَا، مِنَ الْإِقْبَالِ عَلَیهَا، وَالْمَعْرِفِةِ بهَا، وَالتَّفَرُّغِ لَهَا، فَهِی عِنْدَ نَفْسِهِ ضَالَّتُهُ الَّتِی یطْلُبُهَا، وَحَاجَتُهُ الَّتِی یسْأَلُ عَنْهَا، فَهُوُ مُغْتَرِبٌ إِذَا اغْتَرَبَ الْإِسْلاَمُ، وَضَرَبَ بِعَسِیبِ ذَنَبِهِ، وَأَلْصَقَ الْأَرْضَ بِجِرَانِهِ، بَقِیةٌ مِنْ بَقَایا حُجَّتِهِ، خَلِیفَةٌ مِنْ خَلاَئِفِ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دانش بر تن دارد، و با تمامی آداب، و با توجه و معرفت کامل آن را فرا گرفته، حکمت  گمشده اوست که همواره در جستجوی آن می‌باشد، و نیاز اوست که در به دست آوردنش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اسلام غروب می‌کند و چونان شتری در راه مانده بر زمین می‌ماند، و سینه به زمین می‌چسباند او پنهان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باقی‌مانده حجت‌های الهی است، و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ـ خطبه</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الْإِسْلاَمَ دِینُ اللهِ الَّذِی اصْطَفَاهُ لِنَفْسهِ، وَاصْطَنَعَهُ عَلی عَینِهِ، وَأَصْفَاهُ خِیرَةَ خَلْقِهِ، وَأَقَامَ دَعَائِمَهُ عَلَی مَحَبَّتِهِ، أَذَلَّ الْأَدْیانَ بِعِزَّتِهِ، وَوَضَعَ الْمِلَلَ بِرَفْعِهِ، وَأَهَانَ أَعْدَاءَهُ بِکَرَامَتِهِ، وَخَذَلَ مُحَادِّیهِ بِنَصْرِهِ، وَهَدَمَ أَرْکَانَ الضَّلاَلَةِ بِرُکْنِهِ، وَسَقَی مَنْ عَطِشَ مِنْ حِیاضِهِ، وَأَتْأَقَ الْحِیاضَ بِمَوَاتِحِهِ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لاَ انْفِصَامَ لِعُرْوَتِهِ، وَلاَ فَکَّ لِحَلْقَتِهِ، وَلاَ انْهِدَامَ لِأَسَاسِهِ، وَلاَ زَوَالَ لِدَعَائِمِهِ، وَلاَ انْقِلاَعَ لِشَجَرَتِهِ، وَلاَ انْقِطَاعَ لِمُدَّتِهِ، وَلاَ عَفَاءَ لِشَرَائِعِهِ، وَلاَ جَذَّ لِفُرُوعِهِ، وَلاَ ضَنْکَ لِطُرُقِهِ، وَلاَ وُعُوثَةَ لِسُهُولَتِهِ، وَلاَ سَوَادَ لِوَضَحِهِ، وَلاَ عِوَجَ لِإِنْتِصَابِهِ، وَلاَ عَصَلَ فِی عُودِهِ، وَلاَ وَعَثَ لِفَجِّهِ، وَلاَ انْطِفَاءَ لِمَصَابِیحِهِ، وَلاَ مَرَارَةَ لِحَلاَوَتِهِ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دَعَائِمُ أَسَاخَ فِی الْحَقِّ أَسْنَاخَهَا، وَثَبَّتَ لَهَا آسَاسَهَا، وَینَابِیعُ غَزُرَتْ عُیونُهَا، وَمَصَابِیحُ شَبَّتْ نِیرَانُهَا، وَمَنَارٌ اقْتَدَی بِهَا سُفَّارُهَا، وَأَعلاَمٌ قُصِدَ بِهَا فِجَاجُهَا، وَمَنَاهِلُ رَوِی بِهَا وُرَّادُهَا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فِیهِ مُنْتَهَی رِضْوَانِهِ، وَذِرْوَةَ دَعَائِمِهِ، وَسَنَامَ طَاعَتِهِ، فَهُوَ عِنْدَ اللهِ وَثِیقُ الْأَرْکَانِ، رَفِیعُ الْبُنْیانِ، مُنِیرُ الْبُرْهَانِ، مُضِیءُ النِّیرَانِ، عَزِیرُ السُّلْطَانِ، مُشْرِفُ الْمَنَارِ، مُعْوِذُ 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فَشَرِّفُوهُ وَاتَّبِعُوهُ، وَأَدُّوا إِلَیهِ حَقَّهُ، وَضَعُوهُ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اسلام </w:t>
      </w:r>
    </w:p>
    <w:p>
      <w:pPr>
        <w:pStyle w:val="BookText"/>
        <w:rPr/>
      </w:pPr>
      <w:r>
        <w:rPr>
          <w:rFonts w:ascii="IRNazanin" w:hAnsi="IRNazanin" w:eastAsia="IRNazanin"/>
          <w:color w:val="111111"/>
          <w:sz w:val="28"/>
          <w:sz w:val="28"/>
          <w:szCs w:val="28"/>
          <w:rtl w:val="true"/>
          <w:lang w:bidi="fa-IR"/>
        </w:rPr>
        <w:t>همانا این اسلام، دین خداوندی است که آن را برای خود برگزید، و با دیده عنایت پروراند، و بهترین آفریدگان خود را مخصوص ابلاغ آن قرار داد، پایه‌های اسلام را بر محبت خویش استوار کرد، و ادیان و مذاهب گذشته را با عزت آن، خوار نمود، و با سربلند کردن آن دیگر ملت‌ها را بی‌مقدار کرد، و با محترم داشتن آن دشمنان را خوار گردانید، و با یاری کردن آن دشمنان  سرسخت را شکست داد، و با نیرومند ساختن آن ارکان گمراهی را درهم کوبید، و تشنگان را از چشمه زلال آن سیراب کرد، و آبگیره‌های اسلام را پرآب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به‌گونه‌ای استحکام بخشید که پیوندهایش نگسلد، و حلقه‌هایش از هم جدا نشود، و ستون‌هایش خراب نگردد، در پایه‌هایش زوال راه نیاید، درخت وجودش از ریشه کنده نشود، زمانش پایان نگیرد، قوانینش کهنگی نپذیرد، شاخه‌هایش قطع نگردد، راه‌هایش تنگ و خراب نشود، و پیمودن راهش دشوار نباشد، تیرگی در روشنایی آن داخل نشود، و راه راست آن کجی نیابد، ستون‌هایش خم نشود، و گذرگاهش بدون دشواری قابل پیمودن باشد، در چراغ اسلام خاموشی، و در شیرینی آن تلخی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ستون‌های استواری است که خداوند آن را در دل حق برقرار کرد، اساس و پایه آن را ثابت فرمود، اسلام چشمه‌ساری است که آب آن در فوران، چراغی است که شعله‌های آن فروزان، و نشانه همیشه استواری است که روندگان راه حق با آن هدایت شوند، پرچمی است که برای راهنمایی پویندگان راه خدا نصب گردیده، و آبش‌خوری است که واردشوندگان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نهایت خشنودی خود را در اسلام قرار داده، و بزرگ‌ترین ستون‌های دینش، و بلندترین قله اطاعت او در اسلام جای گرفته است، اسلام در پیشگاه خداوند،  دارای ستون‌هایی مطمئن، بنایی بلند، راهنمایی همیشه روشن، شعله‌ای روشنی‌بخش، برهانی نیرومند، و نشانه‌ای بلندپایه است، که درافتادن با آن ممکن نیست، پس اسلام را بزرگ بشمارید، از آن پیروی کنید، حق آن را ادا نمایید، و در جایگاه شایسته خویش قرار دهید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شانزده ـ خطبه</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فراز</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وَأَشْهَدُأَنَّ مُحَمَّداًعَبْدُهُ الصَّفِی،وَأَمِینُهُ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بِوُجُوبِ الْحُجَجِ، وَ ظُهُورِالْفَلَجِ،وَإِیضَاحِ </w:t>
      </w:r>
    </w:p>
    <w:p>
      <w:pPr>
        <w:pStyle w:val="BookText"/>
        <w:rPr/>
      </w:pPr>
      <w:r>
        <w:rPr>
          <w:rFonts w:ascii="IRNazanin" w:hAnsi="IRNazanin" w:eastAsia="IRNazanin"/>
          <w:color w:val="111111"/>
          <w:sz w:val="28"/>
          <w:sz w:val="28"/>
          <w:szCs w:val="28"/>
          <w:rtl w:val="true"/>
          <w:lang w:bidi="fa-IR"/>
        </w:rPr>
        <w:t>الْمَنْهَجِ،فَبَلَّغُ الرِّسَالَةَ صَادِعاًبِهَا،وَحَمَلَ عَلَی الْمَحَجَّةِ دالاًّعَلَیهَا،وَأَقَامَ أَعْلاَمَ الْإِهْتِدَاءِوَمَنَارَ الضِّیاءِ،وَجَعَلَ أَمْرَاسَ الْإِسْلاَمِ مَتِینَةً،وَعُرَاالْإِیمَانِ 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خدا، و پیامبر برگزیده، و امانت‌دار پسندیده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عترت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حجت‌های الزام‌کننده، و پیروزی آشکار، و راه روشن فرستاد، پس رسالت خود را آشکار رساند و مردم را به راه راست واداشت، و به همگان نشان داد، و نشانه‌های هدایت را برافراشت، و چراغ‌های روشن را بر سر راه آدمیان گرفت، رشته‌های اسلام را استوار کرد، و دستگیره‌های ایمان را محکم و پایدار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ـ خطبه</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قاصِعَه، طولانی‌ترین خطبه نهج‌البلاغه است که محتوایی اخلاقی و اجتماعی دارد و موضوع آن نکوهش تعصب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اواخر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ایراد شده و امام در این خطبه درباره تفرقه اجتماعی هشدار داده و عاملان آن را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موضوعات فرعی این خطبه، جنگ‌های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قاسطین و مارقین و شجاعت امام در دوره جوانی و به خاک افکندن بزرگان عرب، تربیت پیامبر از کودکی به واسطه فرشته الهی، قرابت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و تربیت شدنش تحت نظارت او،حیله‌های ابلیس ویکی از معجزات پیامبر در حضور بزرگان قریش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وَاعْلَمُواأَنَّکُمْ صِرْتُمْ بَعْدَالْهِجْرَةِ أَعْرَاباً،وَبَعْدَالْمُوَالاَةِ أحْزَاباً،مَاتَتَعَلَّقُونَ مِنَ الْإِسْلاَمِ إِلاَّبِاسْمِهِ،وَلاَ تَعْرِفُونَ مِنَ الْإِیمَانِ إِلاَّ رَسْمَهُ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هجرت، دوباره چونان اعراب بادیه‌نشین شده‌اید، و پس از وحدت و برادری به احزاب گوناگون تبدیل گشته‌اید، از اسلام تنها به نام آن، و از ایمان جز نشانی را نمی‌شناسید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هجده ـ 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وَقَدْقَطَعْتُمْ قَیدَ الْإِسْلاَمِ، وَعَطَّلْتُمْ حُدُودَهُ، وَأَمَتُّمْ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أَمَرَنِی اللهُ بِقِتَالِ أَهْلِ الْبَغْی وَالْنَّکْثِ وَالْفَسَادِ فِی الْأَرْضِ، فَأَمَّا النَّاکِثُونَ فَقَدْ قَاتَلْتُ، وَأَمَّا الْقَاسِطُونَ فَقَدْ جَاهَدْتُ، وَأَمَّا الْمَارِقَةُ فَقَدْ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رشته پیوند با اسلام را قطع، و اجرای حدود الهی را تعطیل، و </w:t>
      </w:r>
    </w:p>
    <w:p>
      <w:pPr>
        <w:pStyle w:val="BookText"/>
        <w:rPr/>
      </w:pPr>
      <w:r>
        <w:rPr>
          <w:rFonts w:ascii="IRNazanin" w:hAnsi="IRNazanin" w:eastAsia="IRNazanin"/>
          <w:color w:val="111111"/>
          <w:sz w:val="28"/>
          <w:sz w:val="28"/>
          <w:szCs w:val="28"/>
          <w:rtl w:val="true"/>
          <w:lang w:bidi="fa-IR"/>
        </w:rPr>
        <w:t>احکام اسلام را به فراموشی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امام در نبرد با منحرفان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جنگ با سرکشان تجاوزکار، پیمان‌شکنان، فسادکنندگان در زمین فرمان داد، با ناکثان پیمان‌شکن جنگیدم، و با قاسطین تجاوزکار جهاد کردم، و مارقین خارج‌شده از دین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صاعقه‌ای قلبش را به تپش آورد و سینه‌اش را لرزاند و کارش را ساخت، حال تنها اندکی از سرکشان و ستمگران باقی ماندند، که اگر خداوند مرا باقی گذارد با حمله دیگری نابودشان خواهم کرد، و حکومت حق را در سراسر کشور اسلامی پایدار خواهم نمود، جز مناطق پراکنده و دور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ـ خطبه</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یجَاوِر ُفِی کُلِّ سَنَة بِحِرَاءَ فَأَرَاهُ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وَلاَیرَاهُ غَیرِی، وَلَمْ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وَأَنَا ثَالِثُهُمَا،أَرَی نُورَ الْوَحْی وَالرِّسَالَةِ، وَأَشُمُّ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وَلَقَدْسَمِعْتُ رَنَّةَ 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هذِهِ الرَّنَّةُ؟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هذَاالشَّیطَانُ قَدْأَیسَ مِنْ عِبَادَتِهِ، إِنَّکَ تَسْمَعُ مَا أَسْمَعُ، وَتَرَی مَاأَرَی، إِلاَّأَنَّکَ لَسْتَ بِنَبِی، وَلکِنَّکَ وَزِیرٌ، وَإِنَّکَ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چند ماه از سال را در غار حراء می‌گذراند، تنها من او را مشاهده می‌کردم، و کسی جز من او را نمی‌دید، در آن روزها، در هیچ خانه مسلمانی راه نیافت جز خانه رسول خدا که خدیجه هم در آن بود و من سومین آنان بودم، من نور وحی و رسالت را می‌دیدم، و بوی نبوت را می‌بوییدم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پیامبر فرود می‌آمد، ناله شیطان را شنیدم، گفتم 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مایوس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این‌که تو پیامبر نیستی، بلکه وزیر من بوده و به راه خیر می‌روی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بیست ـ خطبه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فراز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ستون‌های استوار اسلام می‌باشند</w:t>
      </w:r>
      <w:r>
        <w:rPr>
          <w:rFonts w:eastAsia="Amiri" w:cs="Amiri" w:ascii="Amiri" w:hAnsi="Amiri"/>
          <w:color w:val="111111"/>
          <w:sz w:val="28"/>
          <w:szCs w:val="28"/>
          <w:rtl w:val="true"/>
          <w:lang w:bidi="ar-SA"/>
        </w:rPr>
        <w:t xml:space="preserve">». </w:t>
      </w:r>
      <w:bookmarkStart w:id="85" w:name="pg14537_156201"/>
    </w:p>
    <w:p>
      <w:pPr>
        <w:pStyle w:val="Heading3"/>
        <w:numPr>
          <w:ilvl w:val="2"/>
          <w:numId w:val="1"/>
        </w:numPr>
        <w:rPr/>
      </w:pPr>
      <w:bookmarkStart w:id="86" w:name="__RefHeading___Toc414302_1878427129"/>
      <w:bookmarkStart w:id="87" w:name="_Toc33"/>
      <w:bookmarkEnd w:id="85"/>
      <w:bookmarkEnd w:id="86"/>
      <w:r>
        <w:rPr>
          <w:rtl w:val="true"/>
        </w:rPr>
        <w:t>ب</w:t>
      </w:r>
      <w:r>
        <w:rPr>
          <w:rtl w:val="true"/>
        </w:rPr>
        <w:t xml:space="preserve">) </w:t>
      </w:r>
      <w:r>
        <w:rPr>
          <w:rtl w:val="true"/>
        </w:rPr>
        <w:t>نامه‌های نهج‌البلاغه</w:t>
      </w:r>
      <w:bookmarkEnd w:id="87"/>
    </w:p>
    <w:p>
      <w:pPr>
        <w:pStyle w:val="BookText"/>
        <w:rPr/>
      </w:pPr>
      <w:r>
        <w:rPr>
          <w:rFonts w:ascii="IRNazanin" w:hAnsi="IRNazanin" w:eastAsia="IRNazanin"/>
          <w:color w:val="111111"/>
          <w:sz w:val="28"/>
          <w:sz w:val="28"/>
          <w:szCs w:val="28"/>
          <w:rtl w:val="true"/>
          <w:lang w:bidi="fa-IR"/>
        </w:rPr>
        <w:t xml:space="preserve">بیست ویک ـ نامه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معاویه قبل ازصفین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فَإِسْلاَمُنَا مَا قَدْسُمِعَ، وَجَاهِلِیتُنَا لاَتُدْفَعُ، وَکِتَابُ اللهِ یجْمَعُ لَنَا مَا شَذَّ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را همه شنیده، و شرافت ما را همه دیده‌اند، و کتاب خدا برای ما فراهم آورد آن‌چه را به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 ـ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أَبْتَدِئَکَ بِتَعْلِیمِ کِتَابِ اللهِ عَزَّوَجَلَّ وَتَأْوِیلِهِ، وَشَرَائِعِ الْإِسْلاَمِ وَأَحْکَامِهِ، وَحَلاَلِهِ وَحَرَامِهِ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آغاز تربیت، تصمیم گرفتم تا کتاب خدای توانا و بزرگ را همراه با تفسیر آیات، به تو بیاموزم، و شریعت اسلام و احکام آن از حلال و حرام، به تو تعلیم دهم و به چیز دیگری نپردازم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سه ـ نامه</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الْمُسْلِمُونَ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مَاکَانَ یلْقَی فِی رُوعِی، وَلاَیخْطُرُ بِبَالِی، أَنَّ الْعَرَبَ تُزْعِجُ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بَیتِهِ، وَلاَأَنَّهُمْ مُنَحُّوهُ عَنِّی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إِلاَّانْثِیالُ النَّاسِ عَلَی فُلاَنٍ یبَایعُونَهُ، فَأَمْسَکْتُ یدِی حَتَّی رَأیتُ رَاجِعَةَ النَّاسِ قَدْ رَجَعَتْ عَنِ  الْإِسْلاَمِ، یدْعُونَ إِلَی مَحْقِ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إِنْ لَمْ أَنْصُرِ الْإِسْلاَمَ أَهْلَهُ أَنْ أَرَی فِیهِ ثَلْماً أَوْهَدْماً، تَکُونُ الْمُصِیبَةُ بِهِ عَلَی أَعْظَمَ مِنْ فَوْتِ وِلاَیتِکُمُ الَّتِی إِنَّمَاهِی مَتَاعُ أَیامٍ قَلاَئِلَ،یزُولُ مِنْهَا مَاکَانَ، کَمَا یزُولُ السَّرَابُ، أَوْ کَمَا یتَقَشَّعُ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نه در فکرم می‌گذشت، و نه در خاطرم می‌آمد که عرب خلافت را پس از رسول خدا از اهل بیت او بگرداند، یا مرا پس از وی از عهده‌دار شدن حکومت باز دارند، تنها چیزی که نگرانم کرد شتافتن مردم به سوی فلان شخص بود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تا آنجا که دیدم گروهی از اسلام باز گشته، می‌خواهند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 پس ترسیدم که اگر اسلام و طرف‌دارانش را یاری نکنم، رخنه‌ای در آن بینم یا شاهد نابودی آن باشم، که مصیبت آن بر من سخت‌تر از رها کردن حکومت بر شماست، که کالای چند روزه دنیاست، به زودی ایام آن می‌گذرد چنان‌که سراب ناپدید شود، یا چونان پاره‌های ابر که زود پراکنده می‌گردد</w:t>
      </w:r>
      <w:r>
        <w:rPr>
          <w:rFonts w:eastAsia="IRNazanin" w:cs="IRNazanin"/>
          <w:color w:val="111111"/>
          <w:sz w:val="28"/>
          <w:szCs w:val="28"/>
          <w:rtl w:val="true"/>
          <w:lang w:bidi="fa-IR"/>
        </w:rPr>
        <w:t xml:space="preserve">». </w:t>
      </w:r>
      <w:bookmarkStart w:id="88" w:name="pg14537_156202"/>
    </w:p>
    <w:p>
      <w:pPr>
        <w:pStyle w:val="Heading3"/>
        <w:numPr>
          <w:ilvl w:val="2"/>
          <w:numId w:val="1"/>
        </w:numPr>
        <w:rPr/>
      </w:pPr>
      <w:bookmarkStart w:id="89" w:name="__RefHeading___Toc414304_1878427129"/>
      <w:bookmarkStart w:id="90" w:name="_Toc34"/>
      <w:bookmarkEnd w:id="88"/>
      <w:bookmarkEnd w:id="89"/>
      <w:r>
        <w:rPr>
          <w:rtl w:val="true"/>
        </w:rPr>
        <w:t>ج</w:t>
      </w:r>
      <w:r>
        <w:rPr>
          <w:rtl w:val="true"/>
        </w:rPr>
        <w:t xml:space="preserve">) </w:t>
      </w:r>
      <w:r>
        <w:rPr>
          <w:rtl w:val="true"/>
        </w:rPr>
        <w:t>حکمت‌های نهج‌البلاغه</w:t>
      </w:r>
      <w:bookmarkEnd w:id="90"/>
    </w:p>
    <w:p>
      <w:pPr>
        <w:pStyle w:val="BookText"/>
        <w:rPr/>
      </w:pPr>
      <w:r>
        <w:rPr>
          <w:rFonts w:ascii="IRNazanin" w:hAnsi="IRNazanin" w:eastAsia="IRNazanin"/>
          <w:color w:val="111111"/>
          <w:sz w:val="28"/>
          <w:sz w:val="28"/>
          <w:szCs w:val="28"/>
          <w:rtl w:val="true"/>
          <w:lang w:bidi="fa-IR"/>
        </w:rPr>
        <w:t>بیست وچهار ـ حکمت</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الْإِسْلَامَ نِسْبَةً لَمْ ینْسُبْهَا أَحَدٌ قَبْلِی الْإِسْلَامُ هُوَ التَّسْلِیمُ وَالتَّسْلِیمُ هُوَ الْیقِینُ وَالْیقِینُ  هُوَ التَّصْدِیقُ وَالتَّصْدِیقُ هُوَ الْإِقْرَارُ وَالْإِقْرَارُ هُوَالْأَدَاءُ وَالْأَدَاءُ هُوَ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راچنان وصف نمایم که کسی پیش از من وصف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زیر بار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زیر بار رفتن باور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باور نمودن قبول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قبول کردن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اعتراف نمودن آماده شدن برای به‌جا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به‌جا آوردن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اسلام همان عمل به دستور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وپنج ـ حکمت</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لَایبْقَی فِیهِمْ مِنَ الْقُرْآنِ إِلَّارَسْمُهُ وَمِنَ الْإِسْلَامِ إِلَّا اسْمُهُ وَمَسَاجِدُهُمْ یوْمَئِذٍ عَامِرَةٌ مِنَ الْبِنَاءِ خَرَابٌ مِنَ الْهُدَی سُکَّانُهَا وَعُمَّارُهَا شَرُّ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 برمردم روزگاری که به‌جا نمی‌ماند در ایشان از قرآن مگر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وخواندن بی‌اندیشه درمعانی و حقائق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اسلام مگر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شهادتین بی عمل نمودن به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آن‌روز مسجدهاشان ازجهت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و از جهت هدایت و رستگاری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 و  هدایت کننده درآن‌ها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و آبادکنندگان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درمسجدها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اهل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وشش ـ حکمت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لَاشَرَفَ أَعْلَی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شرف و بزرگی بالاتر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سعادت دنیا و آخرت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91" w:name="__RefHeading___Toc414306_1878427129"/>
      <w:bookmarkStart w:id="92" w:name="_Toc35"/>
      <w:bookmarkEnd w:id="91"/>
      <w:r>
        <w:rPr>
          <w:rtl w:val="true"/>
        </w:rPr>
        <w:t>دسته‌بندی آماری نتایج پژوهش</w:t>
      </w:r>
      <w:bookmarkEnd w:id="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هدف تحقیق، نوع پژوهش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p>
    <w:p>
      <w:pPr>
        <w:pStyle w:val="BookText"/>
        <w:rPr/>
      </w:pPr>
      <w:r>
        <w:rPr>
          <w:rFonts w:ascii="IRNazanin" w:hAnsi="IRNazanin" w:eastAsia="IRNazanin"/>
          <w:color w:val="111111"/>
          <w:sz w:val="28"/>
          <w:sz w:val="28"/>
          <w:szCs w:val="28"/>
          <w:rtl w:val="true"/>
          <w:lang w:bidi="fa-IR"/>
        </w:rPr>
        <w:t xml:space="preserve">بررسی ومطالعه دقیق هشت منبع و فهارس موضوعی نهج‌البلاغه در مجموع 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شناسایی گردید که البته در مرحله پالایش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خارج از موضوع تحقیق حاضر ارزیابی شده  و حذف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مطالعه،فیش‌برداری و فهرست نویسی نهایی و جامع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خطبه‌ها، نامه‌ها و حکمت‌ها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سه نامه و شش  حکمت، در یکی ازخطبه‌ها سه عنوان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خصوص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نهایی به تفکیک جایگاه، فراز و صفحه نهج‌البلاغه ترجمه فیض‌الاسلام درجدول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ساختار نهج‌البلاغه</w:t>
      </w:r>
    </w:p>
    <w:p>
      <w:pPr>
        <w:pStyle w:val="BookText"/>
        <w:rPr/>
      </w:pPr>
      <w:r>
        <w:rPr>
          <w:rtl w:val="true"/>
        </w:rPr>
        <mc:AlternateContent>
          <mc:Choice Requires="wps">
            <w:drawing>
              <wp:inline distT="0" distB="0" distL="0" distR="0">
                <wp:extent cx="5334000" cy="1485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5"/>
                        <a:stretch/>
                      </pic:blipFill>
                      <pic:spPr>
                        <a:xfrm>
                          <a:off x="0" y="0"/>
                          <a:ext cx="5334120" cy="1486080"/>
                        </a:xfrm>
                        <a:prstGeom prst="rect">
                          <a:avLst/>
                        </a:prstGeom>
                        <a:ln w="0">
                          <a:noFill/>
                        </a:ln>
                      </pic:spPr>
                    </pic:pic>
                  </a:graphicData>
                </a:graphic>
              </wp:inline>
            </w:drawing>
          </mc:Choice>
          <mc:Fallback>
            <w:pict>
              <v:shape id="shape_0" stroked="f" o:allowincell="f" style="position:absolute;margin-left:0pt;margin-top:-117.05pt;width:419.95pt;height:116.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 عناوین شناخت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متن، فراز و صفحه ترجمه فیض‌الاسلام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78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7"/>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502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0"/>
                        <a:stretch/>
                      </pic:blipFill>
                      <pic:spPr>
                        <a:xfrm>
                          <a:off x="0" y="0"/>
                          <a:ext cx="5245200" cy="6502320"/>
                        </a:xfrm>
                        <a:prstGeom prst="rect">
                          <a:avLst/>
                        </a:prstGeom>
                        <a:ln w="0">
                          <a:noFill/>
                        </a:ln>
                      </pic:spPr>
                    </pic:pic>
                  </a:graphicData>
                </a:graphic>
              </wp:inline>
            </w:drawing>
          </mc:Choice>
          <mc:Fallback>
            <w:pict>
              <v:shape id="shape_0" stroked="f" o:allowincell="f" style="position:absolute;margin-left:0pt;margin-top:-512.05pt;width:412.95pt;height:511.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پژوهش چهار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نمود که در آن‌ها اصول اساسی معرفی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تعریف اسلام و هم چنین فضائل و صفات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نهایی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اسلام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فهرست </w:t>
      </w:r>
    </w:p>
    <w:p>
      <w:pPr>
        <w:pStyle w:val="BookText"/>
        <w:rPr/>
      </w:pPr>
      <w:r>
        <w:rPr>
          <w:rFonts w:ascii="IRNazanin" w:hAnsi="IRNazanin" w:eastAsia="IRNazanin"/>
          <w:color w:val="111111"/>
          <w:sz w:val="28"/>
          <w:sz w:val="28"/>
          <w:szCs w:val="28"/>
          <w:rtl w:val="true"/>
          <w:lang w:bidi="fa-IR"/>
        </w:rPr>
        <w:t xml:space="preserve">و استخراج  شده‌اند  که سه موضوع  اصلی به ترتیب بیش‌ترین فراوانی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فضائل و صفات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عنوان و گزارش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نسبت بین خداوند متعال و اسلام، نسبت بین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نسبت بین اسلام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جداگانه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و دل واپسی آن حضرت از وضعیت اسلام درآخرالزمان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موضوع اصلی نسبت بین پیامبر و اسلام، نسبت بین اسلام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توصیه‌های مشترک هدایتی نسبت به اسلام و البته هر کدام در دو عنوان مطرح شده‌اند و در نهایت هشت موضوع که هر کدام در یک عنوان ارائه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ظاهری پس از هجرت، نسبت بین اسلام و حج، اسلام دین عمل، نسبت بین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نسبت بین اسلام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نقطه آغازین تعلیم و تربیت،انواع واکنش‌ها نسبت به اسلام و عواقب و نتایج آن و دفاع و گواهی  امام به سود مسلمانان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فراوانی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شناخت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برحسب تعداد عناوین و شماره عناوین  </w:t>
      </w:r>
      <w:r>
        <w:rPr>
          <w:rtl w:val="true"/>
        </w:rPr>
        <mc:AlternateContent>
          <mc:Choice Requires="wps">
            <w:drawing>
              <wp:inline distT="0" distB="0" distL="0" distR="0">
                <wp:extent cx="5334000" cy="3200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74" o:detectmouseclick="t"/>
                <v:stroke color="#3465a4" joinstyle="round" endcap="flat"/>
                <w10:wrap type="none"/>
              </v:shape>
            </w:pict>
          </mc:Fallback>
        </mc:AlternateContent>
      </w:r>
      <w:bookmarkStart w:id="93" w:name="pg14537_156206"/>
    </w:p>
    <w:p>
      <w:pPr>
        <w:pStyle w:val="BookText"/>
        <w:rPr/>
      </w:pPr>
      <w:bookmarkEnd w:id="9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2590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
                        <a:stretch/>
                      </pic:blipFill>
                      <pic:spPr>
                        <a:xfrm>
                          <a:off x="0" y="0"/>
                          <a:ext cx="5245200" cy="2590920"/>
                        </a:xfrm>
                        <a:prstGeom prst="rect">
                          <a:avLst/>
                        </a:prstGeom>
                        <a:ln w="0">
                          <a:noFill/>
                        </a:ln>
                      </pic:spPr>
                    </pic:pic>
                  </a:graphicData>
                </a:graphic>
              </wp:inline>
            </w:drawing>
          </mc:Choice>
          <mc:Fallback>
            <w:pict>
              <v:shape id="shape_0" stroked="f" o:allowincell="f" style="position:absolute;margin-left:0pt;margin-top:-204.05pt;width:412.95pt;height:203.95pt;mso-wrap-style:none;v-text-anchor:middle;mso-position-horizontal:left;mso-position-vertical:top" type="_x0000_t75">
                <v:imagedata r:id="rId77" o:detectmouseclick="t"/>
                <v:stroke color="#3465a4" joinstyle="round" endcap="flat"/>
                <w10:wrap type="none"/>
              </v:shape>
            </w:pict>
          </mc:Fallback>
        </mc:AlternateContent>
      </w:r>
    </w:p>
    <w:p>
      <w:pPr>
        <w:pStyle w:val="Heading3"/>
        <w:numPr>
          <w:ilvl w:val="2"/>
          <w:numId w:val="1"/>
        </w:numPr>
        <w:rPr/>
      </w:pPr>
      <w:bookmarkStart w:id="94" w:name="__RefHeading___Toc414308_1878427129"/>
      <w:bookmarkStart w:id="95" w:name="_Toc36"/>
      <w:bookmarkEnd w:id="94"/>
      <w:r>
        <w:rPr>
          <w:rtl w:val="true"/>
        </w:rPr>
        <w:t>نتیجه</w:t>
      </w:r>
      <w:bookmarkEnd w:id="95"/>
    </w:p>
    <w:p>
      <w:pPr>
        <w:pStyle w:val="BookText"/>
        <w:rPr/>
      </w:pPr>
      <w:r>
        <w:rPr>
          <w:rFonts w:ascii="IRNazanin" w:hAnsi="IRNazanin" w:eastAsia="IRNazanin"/>
          <w:color w:val="111111"/>
          <w:sz w:val="28"/>
          <w:sz w:val="28"/>
          <w:szCs w:val="28"/>
          <w:rtl w:val="true"/>
          <w:lang w:bidi="fa-IR"/>
        </w:rPr>
        <w:t>به گواه تاریخ،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شخصیتی ممتاز و برجسته بود که او را از سایرین متمایز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موضوع، آن حضرت آن گونه که باید شناخته نشده و بسیاری از زوایای شخصیتی وی در لابه‌لای ورقه‌ای از تاریخ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یکی از لوازم مهم و اساسی در بازخوانی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عناصر سه گانه اسلام، اسلام، دین خدا؛ قرآن، کتاب آسمانی دین خدا؛ پیامبر گرامی، فرستاده و رسول خدا؛ بوده و در صورت غفلت از آن عناصر، ابعاد شخصیتی آن حضرت امری بسیار دشوار، غیرممکن و غیر واقعی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مسلمانان نسبت به اسلام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وظیفه هرمسلمانی کسب شناخت درست، دقیق و کامل نسبت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رسالت دانشی مسلمانان، جست و جوگری شناخت اسلام برحسب منابع مستندبه آن، هم‌چون پیامبر اسلام و اهل بیت گرامی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جملات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منبعی ارزشمند در موضوعات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تجلی گاه بارز و مشخص کلمات و جملات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منبعی ارزش‌مند و معتبر برای کسب شناخت در خصوص اسلام می‌تواند مورد استناد قرارگیرد</w:t>
      </w:r>
      <w:r>
        <w:rPr>
          <w:rFonts w:eastAsia="IRNazanin" w:cs="IRNazanin"/>
          <w:color w:val="111111"/>
          <w:sz w:val="28"/>
          <w:szCs w:val="28"/>
          <w:rtl w:val="true"/>
          <w:lang w:bidi="fa-IR"/>
        </w:rPr>
        <w:t xml:space="preserve">. </w:t>
      </w:r>
      <w:bookmarkStart w:id="96" w:name="pg14537_156207"/>
    </w:p>
    <w:p>
      <w:pPr>
        <w:pStyle w:val="Heading3"/>
        <w:numPr>
          <w:ilvl w:val="2"/>
          <w:numId w:val="1"/>
        </w:numPr>
        <w:rPr/>
      </w:pPr>
      <w:bookmarkStart w:id="97" w:name="__RefHeading___Toc414310_1878427129"/>
      <w:bookmarkStart w:id="98" w:name="_Toc37"/>
      <w:bookmarkEnd w:id="96"/>
      <w:bookmarkEnd w:id="97"/>
      <w:r>
        <w:rPr>
          <w:rtl w:val="true"/>
        </w:rPr>
        <w:t>منابع</w:t>
      </w:r>
      <w:bookmarkEnd w:id="98"/>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 ابوالحسن علی بن محمد واسطی، مناقب علی بن ابی‌طالب، لبنان، بیروت، دار الاضواء،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ارفع، کاظم، الکتاب المعجم لموضوعات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فیض کاشانی،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 رضا، کتابنامه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نهج‌البلاغه،</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علی، الدلیل علی موضوعات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مفید،</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اویس،کریم محمد، المعجم الموضوعی لنهج‌البلاغه،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انتشارت آستان قدس رضوی،</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بیضون، لبیب، تصنیف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مکتب الاعلام الاسلامی،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 شگفتی‌های نهج‌البلاغه، ترجمه فخرالدین حجازی،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بعثت،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تشیع،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دایرةالمعارف تشیع،</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بزرگ اسلامی، مدخل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دایرةالمعارف بزرگ اسلامی،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دیبا، حسین، اسلام، دایرةالمعارف قرآن کریم، مرکز فرهنگ و معارف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محمدعلی، نقش و اهمیت کتاب‌شناسی در نهج‌البلاغه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الدراسه عن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کاظم الجبوری، مجموعه مقالات پذیرفته شده در کنگره بین المللی تحقیقات بین رشته‌ای علوم انسانی اسلامی،تهران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محمد‌تقی، بهج الصباغه فی شرح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قلی، محمدمهدی، کتاب‌شناسی نهج‌البلاغه، کیهان فرهنگی، شماره</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آذرماه،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الهادی الی موضوعات نهج‌البلاغه،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چاپخانه وزارت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مصری، محمدرضا، الامام علی بن ابی‌طالب رابع الخلفاء الراشیدین،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جواد، الکاشف عن الفاظ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داراکتب الاسلامیه،</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جواد، دین در نهج‌البلاغه،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انتشارت آستان قدس رضوی،</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احمد بن شعیب، خصائص امیرالمؤمنین علی بن ابی‌طالب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تحقیق الدّانی بن منیر آل زهوی،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المصریة،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 w:name="pg14537_156208"/>
    </w:p>
    <w:p>
      <w:pPr>
        <w:pStyle w:val="Heading2"/>
        <w:numPr>
          <w:ilvl w:val="1"/>
          <w:numId w:val="1"/>
        </w:numPr>
        <w:rPr/>
      </w:pPr>
      <w:bookmarkStart w:id="100" w:name="__RefHeading___Toc414312_1878427129"/>
      <w:bookmarkStart w:id="101" w:name="_Toc38"/>
      <w:bookmarkEnd w:id="99"/>
      <w:bookmarkEnd w:id="100"/>
      <w:r>
        <w:rPr>
          <w:rtl w:val="true"/>
        </w:rPr>
        <w:t xml:space="preserve">بررسی و تحلیل منطقی </w:t>
      </w:r>
      <w:r>
        <w:rPr>
          <w:rtl w:val="true"/>
        </w:rPr>
        <w:t>«</w:t>
      </w:r>
      <w:r>
        <w:rPr>
          <w:rtl w:val="true"/>
        </w:rPr>
        <w:t>نبوت</w:t>
      </w:r>
      <w:r>
        <w:rPr>
          <w:rtl w:val="true"/>
        </w:rPr>
        <w:t xml:space="preserve">» </w:t>
      </w:r>
      <w:r>
        <w:rPr>
          <w:rtl w:val="true"/>
        </w:rPr>
        <w:t>در نهج‌البلاغه</w:t>
      </w:r>
      <w:bookmarkEnd w:id="101"/>
    </w:p>
    <w:p>
      <w:pPr>
        <w:pStyle w:val="Heading3"/>
        <w:numPr>
          <w:ilvl w:val="2"/>
          <w:numId w:val="1"/>
        </w:numPr>
        <w:rPr/>
      </w:pPr>
      <w:bookmarkStart w:id="102" w:name="__RefHeading___Toc414314_1878427129"/>
      <w:bookmarkStart w:id="103" w:name="_Toc39"/>
      <w:bookmarkEnd w:id="102"/>
      <w:r>
        <w:rPr>
          <w:rtl w:val="true"/>
        </w:rPr>
        <w:t>اشاره</w:t>
      </w:r>
      <w:bookmarkEnd w:id="1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آیسودا هاشم‌پور </w:t>
      </w:r>
      <w:r>
        <w:rPr>
          <w:rStyle w:val="FootnoteAnchor"/>
          <w:rtl w:val="true"/>
        </w:rPr>
        <w:footnoteReference w:id="3"/>
      </w:r>
      <w:r>
        <w:rPr>
          <w:rFonts w:ascii="IRNazanin" w:hAnsi="IRNazanin" w:eastAsia="IRNazanin"/>
          <w:color w:val="111111"/>
          <w:sz w:val="28"/>
          <w:sz w:val="28"/>
          <w:szCs w:val="28"/>
          <w:rtl w:val="true"/>
          <w:lang w:bidi="fa-IR"/>
        </w:rPr>
        <w:t>، عبدالعلی شُکر</w:t>
      </w:r>
      <w:r>
        <w:rPr>
          <w:rStyle w:val="FootnoteAnchor"/>
          <w:rtl w:val="true"/>
        </w:rPr>
        <w:footnoteReference w:id="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4537_156210"/>
      <w:bookmarkStart w:id="105" w:name="pg14537_156210"/>
      <w:bookmarkEnd w:id="105"/>
    </w:p>
    <w:p>
      <w:pPr>
        <w:pStyle w:val="Heading3"/>
        <w:numPr>
          <w:ilvl w:val="2"/>
          <w:numId w:val="1"/>
        </w:numPr>
        <w:rPr/>
      </w:pPr>
      <w:bookmarkStart w:id="106" w:name="pg14537_156210"/>
      <w:bookmarkStart w:id="107" w:name="__RefHeading___Toc414316_1878427129"/>
      <w:bookmarkStart w:id="108" w:name="_Toc40"/>
      <w:bookmarkEnd w:id="106"/>
      <w:bookmarkEnd w:id="107"/>
      <w:r>
        <w:rPr>
          <w:rtl w:val="true"/>
        </w:rPr>
        <w:t>چکیده</w:t>
      </w:r>
      <w:bookmarkEnd w:id="108"/>
    </w:p>
    <w:p>
      <w:pPr>
        <w:pStyle w:val="BookText"/>
        <w:rPr/>
      </w:pPr>
      <w:r>
        <w:rPr>
          <w:rFonts w:ascii="IRNazanin" w:hAnsi="IRNazanin" w:eastAsia="IRNazanin"/>
          <w:color w:val="111111"/>
          <w:sz w:val="28"/>
          <w:sz w:val="28"/>
          <w:szCs w:val="28"/>
          <w:rtl w:val="true"/>
          <w:lang w:bidi="fa-IR"/>
        </w:rPr>
        <w:t>تبیین اصول اعتقادی در اسلام توسط امام معصوم، در شالوده اندیشه و جهان‌‌بینی مبتنی بر حقیقت، تأثیری غیرقابل انکاری در رشد انسان‌‌ها، به‌ویژه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متعالی در تعلیمات نهج‌‌البلاغه پرورش و تربیت انسان‌‌هایی است که با عنایت به حق‌محوری و توجه به دستورات خداوند متعال، از هرگونه کج‌‌روی در حوزه اعتقادی مبری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تا با روش تحلیلی ـ توصیفی، بیانات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نبوت که با احتجاج به دلیل و برهان در برابر موافقان و مخالفان ایراد شده است، بررسی و تحلیل کرده و قالب‌‌های متعارف منطقی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می‌‌تواند تا حدودی جایگاه والای عقل و فطرت را در اندیشه حضرت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برهانی و نیز شیوه‌‌های جدلی، تمثیلی و خطابه‌‌های مؤثر و وصایای دلسوزانه که با زبانی منطقی بیان‌شده‌اند، به‌گونه‌ای ویژه، پرده‌‌های جهل را از اندیشه مسلمانان می‌‌درد و چه‌بسا غیر مسلمانان را نیز به خود جلب کرده و به کیش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این نوشتار، اهتمام به بیان و استدلال منطقی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محدودیتی برای مخاطبان خویش ایجاد نمی‌‌کند و عقل و فطرت بشری را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مستدل ایشان در مبحث نبوت، پاسخ جامعی برای چرایی و چگونگی ضرورت و حکمت‌‌ بعثت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می‌‌دهد که ادله ایشان در باب نبوت، علاوه بر استحکام در محتوا، از ساختار و شکل منطقی نیز برخوردار بوده، به‌گونه‌ای که جای هیچ‌‌گونه شبهه و تردیدی باقی نمی‌‌گذارد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استدلال منطقی</w:t>
      </w:r>
      <w:r>
        <w:rPr>
          <w:rFonts w:eastAsia="IRNazanin" w:cs="IRNazanin"/>
          <w:color w:val="111111"/>
          <w:sz w:val="28"/>
          <w:szCs w:val="28"/>
          <w:rtl w:val="true"/>
          <w:lang w:bidi="fa-IR"/>
        </w:rPr>
        <w:t xml:space="preserve">. </w:t>
      </w:r>
      <w:bookmarkStart w:id="109" w:name="pg14537_156211"/>
    </w:p>
    <w:p>
      <w:pPr>
        <w:pStyle w:val="Heading3"/>
        <w:numPr>
          <w:ilvl w:val="2"/>
          <w:numId w:val="1"/>
        </w:numPr>
        <w:rPr/>
      </w:pPr>
      <w:bookmarkStart w:id="110" w:name="__RefHeading___Toc414318_1878427129"/>
      <w:bookmarkStart w:id="111" w:name="_Toc41"/>
      <w:bookmarkEnd w:id="109"/>
      <w:bookmarkEnd w:id="110"/>
      <w:r>
        <w:rPr/>
        <w:t>1</w:t>
      </w:r>
      <w:r>
        <w:rPr>
          <w:rtl w:val="true"/>
        </w:rPr>
        <w:t>ـ مقدمه</w:t>
      </w:r>
      <w:bookmarkEnd w:id="111"/>
    </w:p>
    <w:p>
      <w:pPr>
        <w:pStyle w:val="BookText"/>
        <w:rPr/>
      </w:pPr>
      <w:r>
        <w:rPr>
          <w:rFonts w:ascii="IRNazanin" w:hAnsi="IRNazanin" w:eastAsia="IRNazanin"/>
          <w:color w:val="111111"/>
          <w:sz w:val="28"/>
          <w:sz w:val="28"/>
          <w:szCs w:val="28"/>
          <w:rtl w:val="true"/>
          <w:lang w:bidi="fa-IR"/>
        </w:rPr>
        <w:t>مقوله پیامبری از مهم‌‌ترین موضوعات باور‌‌های بنیادین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منصبی از سوی پروردگار است که خداوند متعال بنا بر اقتضای حکمت، این عهد الهی را به دست افراد شایسته و پاک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پیوستگی جهان خلقت و هماهنگی همه موجودات با یکدیگر که تحت براهین نظم و غایی قابل  اثبات است، حاکی از یک هدف مشخص در اصل آفرینش است تا در پناه برنامه‌‌ای صحیح، انسان را به سر‌‌منزل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بر ناتوانی در تدوین این برنامه مورد نیاز به دست خود انسان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پیامبران را مبعوث کرد تا با بهره‌‌گیری از سرچشمه وحی، پاسخ‌‌گوی نیاز‌‌های متنوع بشر باشند؛ و از افتادن در پرتگاه غفلت و عصیان ممانعت نمایند و با یادآوری پیمان فطرت خداجو و خداپرست انسان، او را متوجه جایگاه والای انسانیتش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نهج‌‌البلاغه موارد فوق را مورد اهتمام قرار داده و با بیانی شیوا و منطقی، به مخاطبان القا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نگاه منطقی به سیره انبیای الهی، یکی از اساسی‌‌ترین مسائلی است که در چگونگی دریافت و تحلیل مسائل مورد نیاز بشری مؤثر واقع می‌‌شود، ایشان سیره برخی از انبیای الهی را بازگو می‌‌کنند</w:t>
      </w:r>
      <w:r>
        <w:rPr>
          <w:rFonts w:eastAsia="IRNazanin" w:cs="IRNazanin"/>
          <w:color w:val="111111"/>
          <w:sz w:val="28"/>
          <w:szCs w:val="28"/>
          <w:rtl w:val="true"/>
          <w:lang w:bidi="fa-IR"/>
        </w:rPr>
        <w:t>.</w:t>
      </w:r>
    </w:p>
    <w:p>
      <w:pPr>
        <w:pStyle w:val="Heading3"/>
        <w:numPr>
          <w:ilvl w:val="2"/>
          <w:numId w:val="1"/>
        </w:numPr>
        <w:rPr/>
      </w:pPr>
      <w:bookmarkStart w:id="112" w:name="__RefHeading___Toc414320_1878427129"/>
      <w:bookmarkStart w:id="113" w:name="_Toc42"/>
      <w:bookmarkEnd w:id="112"/>
      <w:r>
        <w:rPr/>
        <w:t>2</w:t>
      </w:r>
      <w:r>
        <w:rPr>
          <w:rtl w:val="true"/>
        </w:rPr>
        <w:t>ـ معنای لغوی نبی</w:t>
      </w:r>
      <w:bookmarkEnd w:id="113"/>
    </w:p>
    <w:p>
      <w:pPr>
        <w:pStyle w:val="BookText"/>
        <w:rPr/>
      </w:pPr>
      <w:r>
        <w:rPr>
          <w:rFonts w:ascii="IRNazanin" w:hAnsi="IRNazanin" w:eastAsia="IRNazanin"/>
          <w:color w:val="111111"/>
          <w:sz w:val="28"/>
          <w:sz w:val="28"/>
          <w:szCs w:val="28"/>
          <w:rtl w:val="true"/>
          <w:lang w:bidi="fa-IR"/>
        </w:rPr>
        <w:t>ریشه نبوّت، نبی است که در لغت عربی به چهار معنی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مهموزاللام مشتق شده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 العرب،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آن مکانی بالاتر از زمین است و به دلیل عظمت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الصحاح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2500</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روشن و آشکار در هدایت مردم به سوی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لسان العرب،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14" w:name="pg14537_156212"/>
    </w:p>
    <w:p>
      <w:pPr>
        <w:pStyle w:val="BookText"/>
        <w:rPr/>
      </w:pPr>
      <w:bookmarkEnd w:id="114"/>
      <w:r>
        <w:rPr>
          <w:rFonts w:ascii="IRNazanin" w:hAnsi="IRNazanin" w:eastAsia="IRNazanin"/>
          <w:color w:val="111111"/>
          <w:sz w:val="28"/>
          <w:sz w:val="28"/>
          <w:szCs w:val="28"/>
          <w:rtl w:val="true"/>
          <w:lang w:bidi="fa-IR"/>
        </w:rPr>
        <w:t>صوت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غیر معروف نبی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ممکن است اطلاق این معنا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باشد که ایشان سخنگوی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استعمال نبی در زبان دینی برای پیامبر با معنای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بیشتری داشته باشد؛ چرا‌‌که رکن اساسی نبوت، مقام خبر دادن از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بیشتر دانشمندان در تفسیر معنای نبی، ابتدا معنای نبأ را ذکر می‌‌کنند و دیگر معانی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که دلالت بر ضعف و  مجازی بودن آن‌‌ها می‌‌کند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15" w:name="__RefHeading___Toc414322_1878427129"/>
      <w:bookmarkStart w:id="116" w:name="_Toc43"/>
      <w:bookmarkEnd w:id="115"/>
      <w:r>
        <w:rPr/>
        <w:t>3</w:t>
      </w:r>
      <w:r>
        <w:rPr>
          <w:rtl w:val="true"/>
        </w:rPr>
        <w:t>ـ ضرورت بعثت انبیا</w:t>
      </w:r>
      <w:bookmarkEnd w:id="116"/>
    </w:p>
    <w:p>
      <w:pPr>
        <w:pStyle w:val="BookText"/>
        <w:rPr/>
      </w:pPr>
      <w:r>
        <w:rPr>
          <w:rFonts w:ascii="IRNazanin" w:hAnsi="IRNazanin" w:eastAsia="IRNazanin"/>
          <w:color w:val="111111"/>
          <w:sz w:val="28"/>
          <w:sz w:val="28"/>
          <w:szCs w:val="28"/>
          <w:rtl w:val="true"/>
          <w:lang w:bidi="fa-IR"/>
        </w:rPr>
        <w:t>درک نیازمندی به بعثت پیامبران و ضرورت آن، از بنیادی‌ترین مسائل بخش نبوّت است که پیشوایان معصوم همواره به آن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ازآنجاکه در آفرینش مردمان و نیرو‌‌های آنان، آنچه که به‌طور کامل به مصالحشان رساند، وجود نداشت و آفریدگار برتر از آن بود که به چشم ظاهر دیده شود، چاره‌ای جز این نبود که فرستاده‌‌ای معصوم میان او و آدمیان میانجی شود و امرونهی الهی را به ایشان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ضرورت بعثت به این نکته تأکید می‌‌کنند که بدون آن، مردم از سود و زیان  خود آگاه نمی‌‌شدند و حق بندگی را به جای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آوردن شریعت و آگاه ساختن مردمان از امر و نهی خداوند، راه سعادت را به آنان نشان می‌دهند و با اشاره به پاداش و کیفر اخروی، راه رسیدن به این مقصود را هموار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آدمیان را بیافرید، از آنان رفتار پسندیده و خلق‌وخوی شایسته می‌‌خواست و </w:t>
      </w:r>
    </w:p>
    <w:p>
      <w:pPr>
        <w:pStyle w:val="BookText"/>
        <w:rPr/>
      </w:pPr>
      <w:r>
        <w:rPr>
          <w:rFonts w:ascii="IRNazanin" w:hAnsi="IRNazanin" w:eastAsia="IRNazanin"/>
          <w:color w:val="111111"/>
          <w:sz w:val="28"/>
          <w:sz w:val="28"/>
          <w:szCs w:val="28"/>
          <w:rtl w:val="true"/>
          <w:lang w:bidi="fa-IR"/>
        </w:rPr>
        <w:t>می‌‌دانست این مقصود، جز با شناساندن سود و زیانشان برآورده نمی‌‌گردد و این شناسایی تنها از راه امرونهی تحقق می‌‌پذیرد و امر و نهی با وعده بهشت و ترساندن از جهنم کامل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محمودی، نهج‌السعاده فی مستدرک نهج‌البلاغه،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براهینی از این دست را می‌‌توان از راه بررسی سه مقدمه زیر به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 این است که با انجام دادن افعال اختیاری، مسیر تکامل خود را به‌سوی کمال نهایی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جز از مجرای اختیار و انتخاب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انتخاب آگاهانه، علاوه بر قدرت بر انجام کار و فراهم شدن زمینه‌‌های بیرونی، برای کار‌‌های گوناگون و وجود میل و کشش درونی به‌سوی آن‌‌ها، نیاز به شناخت صحیح نسبت به کار‌‌های خوب و بد و راه‌‌های شایسته و ناشایسته دارد و در صورتی انسان می‌‌تواند راه تکامل خویش را آزادانه انتخاب کند که هم  هدف و هم راه رسیدن به آن را بشناسد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شناخت‌‌های عادی و متعارف انسان‌‌ها از همکاری حس و عقل، به دست می‌‌آیند، هرچند نقش مهمی را در تأمین نیازمندی‌‌های زندگی ایفا می‌‌کنند؛ امّا برای بازشناختن راه کمال و سعادت حقیقی در همه ابعاد فردی، اجتماعی، دنیوی و اخروی کافی نیستند و اگر راه دیگری برای رفع این کمبودها وجود نداشته باشد، هدف الهی از آفرینش انسان تحقق نخواهد یافت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حکمت الهی این است که راه دیگری فراتر از حس و عقل برای شناختن مسیر تکامل همه‌جانبه، در اختیار بشر قرار دهد تا انسان‌‌ها بتوانند مستقیماً یا با وساطت افراد دیگری از آن بهره‌مند شوند؛ و آن همان راه وحی است که در اختیار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ایشان به‌طور مستقیم و دیگران به‌وسیله  ایشان از آن بهره‌مند می‌‌شوند و آنچه را برای رسیدن به کمال نهایی لازم است، فرامی‌گیرند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آموزش عقاید،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17" w:name="pg14537_156214"/>
    </w:p>
    <w:p>
      <w:pPr>
        <w:pStyle w:val="BookText"/>
        <w:rPr/>
      </w:pPr>
      <w:bookmarkEnd w:id="117"/>
      <w:r>
        <w:rPr>
          <w:rFonts w:ascii="IRNazanin" w:hAnsi="IRNazanin" w:eastAsia="IRNazanin"/>
          <w:color w:val="111111"/>
          <w:sz w:val="28"/>
          <w:sz w:val="28"/>
          <w:szCs w:val="28"/>
          <w:rtl w:val="true"/>
          <w:lang w:bidi="fa-IR"/>
        </w:rPr>
        <w:t xml:space="preserve">این برهان از موارد استنتاج قضیه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قضیه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اثبات ضرورت بالقیاس برای معلول از راه ضرورت علّت؛ و نیز از موارد براهین الهی است که در قالب قیاس مرکب مفصول</w:t>
      </w:r>
      <w:r>
        <w:rPr>
          <w:rStyle w:val="FootnoteAnchor"/>
          <w:rtl w:val="true"/>
        </w:rPr>
        <w:footnoteReference w:id="7"/>
      </w:r>
      <w:r>
        <w:rPr>
          <w:rFonts w:ascii="IRNazanin" w:hAnsi="IRNazanin" w:eastAsia="IRNazanin"/>
          <w:color w:val="111111"/>
          <w:sz w:val="28"/>
          <w:sz w:val="28"/>
          <w:szCs w:val="28"/>
          <w:rtl w:val="true"/>
          <w:lang w:bidi="fa-IR"/>
        </w:rPr>
        <w:t>قابل صورت‌بندی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تحقق هدف آفرینش انسان، انجام افعال اختیاری در مسیر تکامل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حکمت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انجام افعال اختیاری در مسیر تکامل، شناختی صحیح نسبت به کارهای خوب و بد،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شناخت صحیح نسبت به کارهای خوب و بد، به وحی که در اختیار انبیاء الهی است،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هدف آفرینش انسان، به وحی که در اختیار انبیاء الهی است،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مقدمات این برهان ممکن است مقدمه اخیر، مورد تشکیک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به توضیح بیشتری پیرامون آن می‌‌پردازیم تا نارسایی دانش بشری برای تشخیص مسیر تکامل همه‌جانبه انسان و نیاز وی به وحی کاملاً روشن گردد</w:t>
      </w:r>
      <w:r>
        <w:rPr>
          <w:rFonts w:eastAsia="IRNazanin" w:cs="IRNazanin"/>
          <w:color w:val="111111"/>
          <w:sz w:val="28"/>
          <w:szCs w:val="28"/>
          <w:rtl w:val="true"/>
          <w:lang w:bidi="fa-IR"/>
        </w:rPr>
        <w:t>.</w:t>
      </w:r>
    </w:p>
    <w:p>
      <w:pPr>
        <w:pStyle w:val="Heading3"/>
        <w:numPr>
          <w:ilvl w:val="2"/>
          <w:numId w:val="1"/>
        </w:numPr>
        <w:rPr/>
      </w:pPr>
      <w:bookmarkStart w:id="118" w:name="__RefHeading___Toc414324_1878427129"/>
      <w:bookmarkStart w:id="119" w:name="_Toc44"/>
      <w:bookmarkEnd w:id="118"/>
      <w:r>
        <w:rPr>
          <w:rtl w:val="true"/>
        </w:rPr>
        <w:t>ـ  نارسایی دانش بشری</w:t>
      </w:r>
      <w:bookmarkEnd w:id="1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راه صحیح زندگی در همه ابعاد شناخته شود، باید آغاز و انجام وجود انسان </w:t>
      </w:r>
      <w:bookmarkStart w:id="120" w:name="pg14537_156215"/>
    </w:p>
    <w:p>
      <w:pPr>
        <w:pStyle w:val="BookText"/>
        <w:rPr/>
      </w:pPr>
      <w:bookmarkEnd w:id="120"/>
      <w:r>
        <w:rPr>
          <w:rFonts w:ascii="IRNazanin" w:hAnsi="IRNazanin" w:eastAsia="IRNazanin"/>
          <w:color w:val="111111"/>
          <w:sz w:val="28"/>
          <w:sz w:val="28"/>
          <w:szCs w:val="28"/>
          <w:rtl w:val="true"/>
          <w:lang w:bidi="fa-IR"/>
        </w:rPr>
        <w:t>و پیوندهایی که با موجودات دیگر دارد و روابطی که می‌‌تواند با هم‌نوعان برقرار کند و تأثیراتی که انواع روابط گوناگون می‌‌تواند در سعادت یا شقاوت او داشته باشد،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وظایف میلیاردها انسانی که دارای ویژگی‌‌های بدنی و روانی متفاوت هستند و در شرایط مختلف طبیعی و اجتماعی زندگی می‌‌کنند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احاطه بر همه این امور نه‌تنها برای یک یا چند نفر میسر نیست؛ بلکه هزاران گروه متخصص در رشته‌‌های علوم مربوط به انسان هم نمی‌‌توانند چنین فرمول‌‌های پیچیده‌‌ای را کشف و به‌صورت قوانین و مقررات دقیق و مضبوطی بیان کنند، به‌گونه‌ای که همه مصالح فردی و اجتماعی، مادی و معنوی انسان‌‌ها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مصالح مادی و دنیوی را تا حدودی می‌‌توان به‌وسیله‌ تجارب علمی تشخیص داد؛ اما مصالح معنوی و اخروی، قابل تجربه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وضع فعلی قوانین بشری، می‌‌توان میزان کارایی دانش انسان را در هزاران سال قبل حدس زد و به این نتیجه قطعی رسید که بشر ابتدایی، برای تشخیص راه صحیح زندگی بسیار ناتوان‌تر از بشر این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این سؤال باقی می‌‌ماند که رها کردن میلیاردها انسان در طول تاریخ، چگونه با حکمت الهی و غرض از آفرینش آن‌‌ها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21" w:name="__RefHeading___Toc414326_1878427129"/>
      <w:bookmarkStart w:id="122" w:name="_Toc45"/>
      <w:bookmarkEnd w:id="121"/>
      <w:r>
        <w:rPr/>
        <w:t>4</w:t>
      </w:r>
      <w:r>
        <w:rPr>
          <w:rtl w:val="true"/>
        </w:rPr>
        <w:t>ـ حکمت‌‌های بعثت انبیا</w:t>
      </w:r>
      <w:bookmarkEnd w:id="122"/>
    </w:p>
    <w:p>
      <w:pPr>
        <w:pStyle w:val="BookText"/>
        <w:rPr/>
      </w:pPr>
      <w:r>
        <w:rPr>
          <w:rFonts w:ascii="IRNazanin" w:hAnsi="IRNazanin" w:eastAsia="IRNazanin"/>
          <w:color w:val="111111"/>
          <w:sz w:val="28"/>
          <w:sz w:val="28"/>
          <w:szCs w:val="28"/>
          <w:rtl w:val="true"/>
          <w:lang w:bidi="fa-IR"/>
        </w:rPr>
        <w:t>قرآن کریم، باز شدن راه وحی را موجب بسته شدن راه عذر مردمان می‌‌داند و به این مطلب مهر تائید می‌‌نهد که اگر پیامبران الهی نبودند، اغلب مردم می‌‌توانستند نارسایی حس و عقل را سبب گمراهی  خود بخوانند و برای بی‌ایمانی‌شان، دلیلی روشن فراهم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قسمتی از خطبه یک به علت بعثت اشاره کرده و ماهیت و محتوای دعوت آن‌‌ها را روشن می‌سازند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اصطَفی سُبحانَهُ مِن وَلَدِهِ انبیاءَ اَخَذَ عَلی الوَحیِ میثاقَهُم وَعَلی الرِّسالةِ اَمانَتَهُم لَمّا بَدَّلَ اَکثَرُ خَلقِهِ عَهدَ اللهِ فَجَهِلوا حَقَّهُ واتَّخَذوا الاَنداد مَعَهُ وَ اجتالَتهُم الشَّیاطینُ عن مَعرِفَتِهِ وَ اقتَطَعتَهُم عَن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 رضی، نهج‌البلاغه، خطبه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از </w:t>
      </w:r>
    </w:p>
    <w:p>
      <w:pPr>
        <w:pStyle w:val="BookText"/>
        <w:rPr/>
      </w:pP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برگزید و از آن‌‌ها پیمان گرفت که وحی الهی را به‌خوبی حفظ کنند و از آنان خواست که امانت رسالت را به مردم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اکثر مردم پیمانی را که خدا از آن‌‌ها گرفته بود، دگرگون ساختند، حقّ او را نشناختند و همتا و شریکانی برای او قرار دادند و شیاطین آن‌‌ها را از معرفت خداوند بازداشتند و به هر سو می‌‌کشیدند و آن‌‌ها را از عبادت و اطاعتش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 انحراف بشر از خطرات چه از جهت معارف توحیدی که نتیجه آن گرایش به شرک و بت‌پرستی شد؛ و چه از جهت عملی که نتیجه‌‌اش تسلیم هوا و هوس  بودن گردید، سبب شد که خداوند، پیامبران بسیاری را با مسئولیت‌‌های سنگین به جامعه بشریت بفرستد و به شش هدف عمده در بعثت انبیاء اشاره نموده‌‌اند که اولین آن، همان یادآوری فطرت توحیدی است؛ زیرا خداوند معارف توحیدی را در سرشت انسان قرار داده، هر انسانی اگر با این فطرت دست‌نخورده پرورش شود و آموزش‌‌های نادرست، او را منحرف نکند، به‌طور طبیعی یگانه‌پرست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جهت بازگرداندن انسان‌‌های منحرف به فطرت توحیدی، مبعوث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إلَیهِم أنبیائَهُ لِیَستادوهُم میثاقَ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پیامبرانش را در میان انسان‌‌ها مبعوث کرد و رسولان خود را پی‌درپی به‌سوی آنان فرستاد تا پیمان فطرت را از آنان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می‌‌آید که انسان به‌گونه‌ای آفریده شده که خداپرستی با ذات او سرشته است، ازاین‌رو به کمک فطرت، خدا را می‌‌شناسد و به‌مقتضای فطرت به او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حقیقتی است که ایشان به آن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شهادت خطبه فوق، شهادت فطری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 انسان را بر خود او گواهی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خدای شما هستم؟ آنان به زبان حال و به‌مقتضای فطرت به ربوبیت حقّ اقرار  کرده و می‌‌کنند؛ یعنی با تمام وجود به وحدانیت الهی گواهی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انبیای الهی علاوه بر نشان دادن راه صحیح برای تکامل حقیقی انسان از راه </w:t>
      </w:r>
    </w:p>
    <w:p>
      <w:pPr>
        <w:pStyle w:val="BookText"/>
        <w:rPr/>
      </w:pPr>
      <w:r>
        <w:rPr>
          <w:rFonts w:ascii="IRNazanin" w:hAnsi="IRNazanin" w:eastAsia="IRNazanin"/>
          <w:color w:val="111111"/>
          <w:sz w:val="28"/>
          <w:sz w:val="28"/>
          <w:szCs w:val="28"/>
          <w:rtl w:val="true"/>
          <w:lang w:bidi="fa-IR"/>
        </w:rPr>
        <w:t>فطرت، تأثیرات مهم دیگری نیز در تکامل انسان‌ها داشته‌‌اند که از حکمت بعثت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فوق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یُذَکِّرُوهُم مَنسِیَّ نِعمَتِهِ وَیَحتَجُّوا عَلَیهِم بِالتَّبلیغِ ویُثیرُوا لَهُم دفائِنَ العقول وَیُریهُم آیاتِ المقدره ومعایِشَ تُحییهِم وآجال تُفنِیهِم وأوصابٍ تُهرِمُهُم وَ أحداثِ تَتابَعُ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فراموش شده الهی را به آنان یادآوری نمایند و با ابلاغ دستورهای خدا، حجت را بر آن‌‌ها تمام نمایند و گنج‌‌های پنهانی عقل‌‌ها را برای آنان آشکار سازند و نشانه‌‌های قدرت خدا را معرفی کنند و وسایل و عوامل حیات و زندگی و راه‌‌های مرگ و مردن و مشکلات و رنج‌‌های پیر کننده و حوادث پی‌درپی که همواره بر سر راه آدمیان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فوق هدف و فایده‌‌های دیگر را بیان می‌‌نمایند؛ در وجود انسان نعمت‌‌های مادی  و معنوی بسیاری است که اگر از آن‌‌ها به‌خوبی بهره برده شود، می‌‌تواند انسان را به سعادت برساند؛ ولی فراموش شدن آن‌‌ها، سبب از دست رفتنشان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با یادآوری نعمت‌‌های ارزنده‌‌ای که در اختیار انسان‌‌ها است، آن‌‌ها را به راه سعادت بازمی‌گرداند و از طریق استدلالات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مسائل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اتمام‌حجت می‌‌کنند و تعلیمات آسمانی و فرمان‌‌های الهی را به آن‌‌ها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نیز بیانگر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انبیا، انسان‌‌ها را متوجه توانایی عقل‌‌ها می‌‌نمایند؛ زیرا بسیاری از مطالب هست که عقل انسان، توانایی درک آن‌‌ها را دارد؛ ولی یا نیاز به گذشت زمان و تجارب فراوان دارد و یا در اثر اهتمام افراد به امور مادی و غلبه گرایش‌‌های حیوانی، مورد غفلت و فراموشی قرار می‌‌گیرند و یا در اثر بدآموزی‌ها و تبلیغات سوء پنهان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مطالبی نیز به‌وسیله انبیا بیان می‌‌گردد و با تذکرات پی‌درپی از فراموش شدن کلی آن‌‌ها جلوگیری به عمل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آموزش عقاید، 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نشان دادن آیات قدرت و وسایل و عوامل حیات و زندگی و راه‌‌های مرگ و مردن و حوادث پی‌درپی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امور از جانب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شد به  این دلیل است که بشر به قدرت خود پی ببرد و از او پیروی کند و شریعت و طبیعت را با هم هماهنگ سازد؛ زیرا طبیعت را خلق کرده و شریعت را بر طبق طبیعت و اصول خلقت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متفکران معتقدند تمدّن بشر مرهون زحمات ارشادات پیامبران است و تمام فنون بشری به الهام الهی بوده است و علم و عقل به‌تنهایی نمی‌‌تواند بشر را از دین و مذهب بی‌نیاز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ترجمه و تفسیر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حکمت‌‌های بعثت انبیا، برهان روشنی است که در قالب قیاس استثنایی</w:t>
      </w:r>
      <w:r>
        <w:rPr>
          <w:rStyle w:val="FootnoteAnchor"/>
          <w:rtl w:val="true"/>
        </w:rPr>
        <w:footnoteReference w:id="8"/>
      </w:r>
      <w:r>
        <w:rPr>
          <w:rFonts w:ascii="IRNazanin" w:hAnsi="IRNazanin" w:eastAsia="IRNazanin"/>
          <w:color w:val="111111"/>
          <w:sz w:val="28"/>
          <w:sz w:val="28"/>
          <w:szCs w:val="28"/>
          <w:rtl w:val="true"/>
          <w:lang w:bidi="fa-IR"/>
        </w:rPr>
        <w:t xml:space="preserve"> ذکر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اگر مردم پیمان فطرت و نعمت‌های الهی را فراموش کنند و حجت بر آنها تمام نباشد و گنج‌های پنهانی عقل‌ها و نشانه‌های قدرت خدا و وسایل و عوامل حیات و راه‌های مرگ و حوادث پی در پی آشکار نباشد، آنگاه خداوند پیامبرانی را برای یادآوری پیمان فطرت و </w:t>
      </w:r>
      <w:bookmarkStart w:id="123" w:name="pg14537_156219"/>
    </w:p>
    <w:p>
      <w:pPr>
        <w:pStyle w:val="BookText"/>
        <w:rPr/>
      </w:pPr>
      <w:bookmarkEnd w:id="123"/>
      <w:r>
        <w:rPr>
          <w:rFonts w:ascii="IRNazanin" w:hAnsi="IRNazanin" w:eastAsia="IRNazanin"/>
          <w:color w:val="111111"/>
          <w:sz w:val="28"/>
          <w:sz w:val="28"/>
          <w:szCs w:val="28"/>
          <w:rtl w:val="true"/>
          <w:lang w:bidi="fa-IR"/>
        </w:rPr>
        <w:t>نعمت‌های فراموش شده و اتمام حجت وآشکار نمودن گنج‌های پنهانی عقل‌ها و نشانه‌های قدرت خدا و وسایل و عوامل حیات و راه‌های مرگ و حوادث پی در پی، مبعوث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پیمان فطرت و نعمت‌های الهی را فراموش کردند و حجت بر آنها تمام نبود و گنج‌های پنهانی عقل‌ها و نشانه‌های قدرت خدا و وسایل و عوامل حیات و راه‌های مرگ و حوادث پی در پی، آشکار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پیامبرانی را برای یادآوری پیمان فطرت و نعمت‌‌های فراموش شده و اتمام‌حجت و آشکار نمودن گنج‌‌های پنهانی عقل‌‌ها و نشانه‌‌های قدرت خدا و وسایل و عوامل حیات و راه‌‌های مرگ و حوادث پی‌درپی، مبعوث کرده است</w:t>
      </w:r>
      <w:r>
        <w:rPr>
          <w:rFonts w:eastAsia="IRNazanin" w:cs="IRNazanin"/>
          <w:color w:val="111111"/>
          <w:sz w:val="28"/>
          <w:szCs w:val="28"/>
          <w:rtl w:val="true"/>
          <w:lang w:bidi="fa-IR"/>
        </w:rPr>
        <w:t>.</w:t>
      </w:r>
    </w:p>
    <w:p>
      <w:pPr>
        <w:pStyle w:val="Heading3"/>
        <w:numPr>
          <w:ilvl w:val="2"/>
          <w:numId w:val="1"/>
        </w:numPr>
        <w:rPr/>
      </w:pPr>
      <w:bookmarkStart w:id="124" w:name="__RefHeading___Toc414328_1878427129"/>
      <w:bookmarkStart w:id="125" w:name="_Toc46"/>
      <w:bookmarkEnd w:id="124"/>
      <w:r>
        <w:rPr/>
        <w:t>5</w:t>
      </w:r>
      <w:r>
        <w:rPr>
          <w:rtl w:val="true"/>
        </w:rPr>
        <w:t>ـ سیره انبیا الهی</w:t>
      </w:r>
      <w:bookmarkEnd w:id="125"/>
    </w:p>
    <w:p>
      <w:pPr>
        <w:pStyle w:val="Heading4"/>
        <w:numPr>
          <w:ilvl w:val="3"/>
          <w:numId w:val="1"/>
        </w:numPr>
        <w:rPr/>
      </w:pPr>
      <w:bookmarkStart w:id="126" w:name="__RefHeading___Toc414330_1878427129"/>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تواضع، سادگی، فروتنی در همه حال و رهایی از تشریفات، به‌عنوان اصل اصیلی در رفتار و معاشرت انبیای الهی با مردم بازتاب دارد و از ارزش‌‌های متعالی آن‌‌ها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نکته فوق را مورد اذعان قرار می‌‌دهند و تواضع و ساده‌زیستی‌شان را ابزار مناسبی برای قبول دعوت مردم به‌سوی حق و آزمایش الهی معرفی می‌‌کنند</w:t>
      </w:r>
      <w:r>
        <w:rPr>
          <w:rFonts w:eastAsia="IRNazanin" w:cs="IRNazanin"/>
          <w:color w:val="111111"/>
          <w:sz w:val="28"/>
          <w:szCs w:val="28"/>
          <w:rtl w:val="true"/>
          <w:lang w:bidi="fa-IR"/>
        </w:rPr>
        <w:t>.</w:t>
      </w:r>
    </w:p>
    <w:p>
      <w:pPr>
        <w:pStyle w:val="Heading4"/>
        <w:numPr>
          <w:ilvl w:val="3"/>
          <w:numId w:val="1"/>
        </w:numPr>
        <w:rPr/>
      </w:pPr>
      <w:bookmarkStart w:id="128" w:name="__RefHeading___Toc414332_1878427129"/>
      <w:bookmarkStart w:id="129" w:name="_Toc48"/>
      <w:bookmarkEnd w:id="128"/>
      <w:r>
        <w:rPr>
          <w:rtl w:val="true"/>
        </w:rPr>
        <w:t>الف</w:t>
      </w:r>
      <w:r>
        <w:rPr>
          <w:rtl w:val="true"/>
        </w:rPr>
        <w:t xml:space="preserve">. </w:t>
      </w:r>
      <w:r>
        <w:rPr>
          <w:rtl w:val="true"/>
        </w:rPr>
        <w:t>حضرت آدم</w:t>
      </w:r>
      <w:r>
        <w:rPr>
          <w:rtl w:val="true"/>
        </w:rPr>
        <w:t>(</w:t>
      </w:r>
      <w:r>
        <w:rPr>
          <w:rtl w:val="true"/>
        </w:rPr>
        <w:t>علیه السلام</w:t>
      </w:r>
      <w:r>
        <w:rPr>
          <w:rtl w:val="true"/>
        </w:rPr>
        <w:t>)</w:t>
      </w:r>
      <w:bookmarkEnd w:id="1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قسمتی از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أرادَ اللهُ أن یَخلُقَ آدَمَ مِن نورٍ یَختَفُ الأبصار ضیاؤِهِ وَیَبهَرُ العقولَ رَواؤُهُ وطِیبِ یَأخُذُ الأنفاسَ عَرفُهُ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لَظَلَّت لَهُ الأعناقُ خاضِعَه ولَخَفَّتِ البَلوی فیه علی الملائکهِ ولکنَّ الله یَبتلَی خَلقَهُ بِبَعضِ ما یَجهَلونَ أصلَهُ تمییزاً بالأختبارِ لَهُم و نفیاً لِلإِستِکبارِ عَنهُم وَإبعاداً لِلخُیَلاءِ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اگر اراده می‌‌کرد،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نوری که چشم‌‌ها را خیره کند و زیبایی‌‌اش عقل‌‌ها را مبهوت ‌‌سازد و عطر و پاکیزگی‌‌اش حس بویایی را تسخیر کند، می‌‌آفرید؛ که اگر چنین می‌‌کرد، گردن‌‌ها در برابر آدم فروتنی می‌‌کردند و آزمایش فرشتگان برای سجده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 امّا خداوند مخلوقات خود را با اموری که آگاهی ندارند، آزمایش می‌‌کند تا بد و خوب تمیز داده شود و تکبّر و خودپسندی را از آن‌‌ها بزداید و خودبزرگ‌بینی را از آنان دور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آزمایش بندگان را با اموری که ممکن است فلسفه آن فهمیده نشود، بیان می‌‌کنند و ضمن اشاره به یکی از اهداف بعثت انبیاء که همان جدا کردن صالحان و غیر آن از طریق آزمایش است، سادگی و بی‌پیرایگی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اولین پیامبر مبعوث شده را نیز مطرح می‌‌نمایند که در قالب قیاس مرّخم ـ قیاس مرّخم</w:t>
      </w:r>
      <w:r>
        <w:rPr>
          <w:rStyle w:val="FootnoteAnchor"/>
          <w:rtl w:val="true"/>
        </w:rPr>
        <w:footnoteReference w:id="9"/>
      </w:r>
      <w:r>
        <w:rPr>
          <w:rFonts w:ascii="IRNazanin" w:hAnsi="IRNazanin" w:eastAsia="IRNazanin"/>
          <w:color w:val="111111"/>
          <w:sz w:val="28"/>
          <w:sz w:val="28"/>
          <w:szCs w:val="28"/>
          <w:rtl w:val="true"/>
          <w:lang w:bidi="fa-IR"/>
        </w:rPr>
        <w:t>اقترانی شکل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می‌‌کرد،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نوری بیافریند که چشم‌‌ها را خیره کند و زیبایی‌‌اش عقل‌‌ها را  مبهوت سازد و عطر و پاکیزگی‌‌اش حس بویایی را تسخیر کند، آنگاه گردن در برابر آدم فروتنی می‌‌کرد و آزمایش فرشتگان برای سجده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چنین نیست که گردن در برابر آدم فروتنی کند و آزمایش فرشتگان برای سجده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اراده کرده باشد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نوری بیافریند که چشم‌‌ها را خیره کند و زیبایی‌‌اش عقل‌‌ها را مبهوت سازد و پاکیزگی‌‌اش حس بویایی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به این مطلب اشاره دارد که اگر امتحانات الهی هماهنگ با خواسته دل افراد بود، امتحان عملاً بی‌اثر می‌‌شد؛ زیرا همه بر طبق آن عمل می‌‌کردند، ولی اگر برخلاف میل افراد باشد، صفوف مؤمنان خداپرست و مخلص از هواپرست و غیر مخلص،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مغروران و متکبّران نیز باید با اموری باشد که غرور و تکبّرشان را بشکند و این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فوق، قیاس جداگانه‌‌ای در مورد امتحان و آزمایش‌‌های الهی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مخلوقات را با اموری که آگاهی ندارند آزمایش نمی‌‌کرد، آنگاه خوب و بد تمیز داده نمی‌‌شد  و تکبّر و خودپسندی را از آن‌‌ها جدا نمی‌کرد و خودبزرگ‌بینی را از آن‌‌ها دور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چنین نیست که خوب و بد تمیز داده نشود و تکبّر و خودپسندی از آن‌‌ها زدوده نشده باشد و خودبزرگ‌بینی از آن‌‌ها دور نباشد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خداوند مخلوقات را با اموری که آگاهی ندارند آزمایش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مخلوقات را با اموری که به آن جهل دارند، آزمایش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قیاس فوق روشن می‌شود، چرا فلسفه همه احکام شرع،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فلسفه بسیاری از آن‌‌ها به‌حکم عقل یا به توضیح آیات و روایات بر ما آشکار شده؛ ولی قسمت قابل ملاحظه‌‌ای از آن همچنان در پرده ابهام باقی مانده، این برای آن است که مطیعان مخلص از متمردان و گردن‌کشان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بودن اسرار این احکام غیر از آنچه گفته شد، دلایل دیگری نیز می‌تواند داشته باشد که ما از آن‌‌ها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دیگر از همین خطبه، با محوریت تقبیح تکبر و نهی از روحیه استکباری، تکبّر و غرور را صفتی زشت و تواضع را به‌عنوان بارزترین ویژگی انبیاء الهی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رخَّصَ الله فی الکبر لِأحدٍ  مِن عباده لَرَخَّصَ فیه لِخاصَّه أَنبیائِهِ وَأولیائِهِ وَلکنَّهُ کرَّهَ إِلَیهِم التَّکابُر وَرَضی لهم التَّواضع فَألصَقُوا بالأرض خدودَهُم وعفَّروا فی التُّراب وُجوهَهُم وَخَفَضوا أَجنِحَتَهِم لِلمؤمنین و کانوا قوماً 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ترجمه نهج‌البلاغه، ص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تکبّر ورزیدن را اجازه می‌‌فرمود، حتماً به بندگان مخصوص خود از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سبحان تکبّر و خودپسندی را نسبت به آنان ناپسند و تواضع و فروتنی را برای آنان پسندید که چهره بر زمین می‌‌گذارند و صورت‌‌ها بر خاک می‌‌مالند و در برابر مؤمنان فروتنی می‌‌کنند و خود از قشر مستضعف جامعه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روشنی از استدلال تمثیلی</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تکبّر ورزیدن را می‌‌پسندید، به بندگان مخصوص از پیامبران و امامان اجازه تکبّرمی‌‌داد</w:t>
      </w:r>
      <w:r>
        <w:rPr>
          <w:rFonts w:eastAsia="IRNazanin" w:cs="IRNazanin"/>
          <w:color w:val="111111"/>
          <w:sz w:val="28"/>
          <w:szCs w:val="28"/>
          <w:rtl w:val="true"/>
          <w:lang w:bidi="fa-IR"/>
        </w:rPr>
        <w:t xml:space="preserve">. </w:t>
      </w:r>
      <w:bookmarkStart w:id="130" w:name="pg14537_156222"/>
    </w:p>
    <w:p>
      <w:pPr>
        <w:pStyle w:val="BookText"/>
        <w:rPr/>
      </w:pPr>
      <w:bookmarkEnd w:id="130"/>
      <w:r>
        <w:rPr>
          <w:rFonts w:ascii="IRNazanin" w:hAnsi="IRNazanin" w:eastAsia="IRNazanin"/>
          <w:color w:val="111111"/>
          <w:sz w:val="28"/>
          <w:sz w:val="28"/>
          <w:szCs w:val="28"/>
          <w:rtl w:val="true"/>
          <w:lang w:bidi="fa-IR"/>
        </w:rPr>
        <w:t>لکن چنین نیست که به بندگان مخصوص از پیامبران و امامان اجازه تکبّر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تکبّر ورزیدن را بپسندد</w:t>
      </w:r>
      <w:r>
        <w:rPr>
          <w:rFonts w:eastAsia="IRNazanin" w:cs="IRNazanin"/>
          <w:color w:val="111111"/>
          <w:sz w:val="28"/>
          <w:szCs w:val="28"/>
          <w:rtl w:val="true"/>
          <w:lang w:bidi="fa-IR"/>
        </w:rPr>
        <w:t>.</w:t>
      </w:r>
    </w:p>
    <w:p>
      <w:pPr>
        <w:pStyle w:val="Heading4"/>
        <w:numPr>
          <w:ilvl w:val="3"/>
          <w:numId w:val="1"/>
        </w:numPr>
        <w:rPr/>
      </w:pPr>
      <w:bookmarkStart w:id="131" w:name="__RefHeading___Toc414334_1878427129"/>
      <w:bookmarkStart w:id="132" w:name="_Toc49"/>
      <w:bookmarkEnd w:id="131"/>
      <w:r>
        <w:rPr>
          <w:rtl w:val="true"/>
        </w:rPr>
        <w:t>ب</w:t>
      </w:r>
      <w:r>
        <w:rPr>
          <w:rtl w:val="true"/>
        </w:rPr>
        <w:t xml:space="preserve">. </w:t>
      </w:r>
      <w:r>
        <w:rPr>
          <w:rtl w:val="true"/>
        </w:rPr>
        <w:t>حضرت موسی</w:t>
      </w:r>
      <w:r>
        <w:rPr>
          <w:rtl w:val="true"/>
        </w:rPr>
        <w:t>(</w:t>
      </w:r>
      <w:r>
        <w:rPr>
          <w:rtl w:val="true"/>
        </w:rPr>
        <w:t>علیه السلام</w:t>
      </w:r>
      <w:r>
        <w:rPr>
          <w:rtl w:val="true"/>
        </w:rPr>
        <w:t xml:space="preserve">) </w:t>
      </w:r>
      <w:r>
        <w:rPr>
          <w:rtl w:val="true"/>
        </w:rPr>
        <w:t>و هارون</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دیگر از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نکوهش کبر و غرور و تعصب،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فرعون رفتند و لباس‌‌هایی بسیار ساده بر تن داشتند را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هذین یَشرطان لِی دوامَ العزَّ و بَقاءَ المُلک؛ وهُما بما تَرَونَ مِن حالِ الفَقر و الذُّلِّ، فَهَلِّا أُلقِیَ وَلَیهِما أساوِرَهُ مِن ذَهَبَ؟ إعظاماً لِلذَّهَبِ وَجَمعِهِ واحتقاراً لِلصُّوفِ ولُبسِهِ ولَو أرادَ اللهُ سبحانه لِلأنبیائِهِ حیثُ بَعَثَهُم أن یَفتَحَ لَهُم کُنوزَ الذَّهبان ومعادنَ العِقیان وَمَغارِسَ الجنان وأن یَحشُرَ مَعَهُم طُیورَ السَّماءِ وَ وُحُوشَ الأرضین لَفَعَلَ وَ لَو فَعَلَ الجزاءُ وَ اضمَحَلَّتِ الأنباءُ وَلمّا وَجَبَ لِلقابلین أُجورُ المُبتَلین ولااستحَحقَّ المؤمنونَ ثوابَ المحسنین ولا لَزمَتِ الأسماءُ معانی‌ها وَلکن الله سبحانه جَعَلَ رُسُلَهُ أولی قوَّه فی عَزائمِهِم وَضَعَفَهً فیما تری الأعیُنُ مِن حالاتِهِم مَعَ قَناعَهٍ تَملَأُ القلوبَ والعُیُونَ غِنیً وَخَصاصَهٍ تَملَأُ الأبصار والأسماء 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علاوه بر بیان سیره ساده زیستی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کبر و غرور، به این مطلب پرداخته که چرا خداوند پیامبران را به‌گونه‌ای ساده و دور از هر تشریفاتی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کارها را انجام می‌‌داد، دیگر اختیار به ایمان و آزمایش‌‌های الهی بی‌فایده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جبری در کار باشد، همه مردم مؤمن می‌‌شوند و این ایمان، دیگر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 است که مردم از روی حقیقت و اختیار،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تعبیر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خدا می‌‌تواند حیوانات را مسخّر آن‌‌ها کند تا دیگر هیچ مشکلی برای مردم باقی نماند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و کرامت هم در حدّی که دلیل باشد اعمال می‌‌گردد و قرآن از آن به آیه و معجزه یاد می‌‌کند؛ امّا اگر فراتر از حدّ دلیل شود، مردم می‌‌گویند او آمده تا ایمان خودش را بر مردم </w:t>
      </w:r>
    </w:p>
    <w:p>
      <w:pPr>
        <w:pStyle w:val="BookText"/>
        <w:rPr/>
      </w:pPr>
      <w:r>
        <w:rPr>
          <w:rFonts w:ascii="IRNazanin" w:hAnsi="IRNazanin" w:eastAsia="IRNazanin"/>
          <w:color w:val="111111"/>
          <w:sz w:val="28"/>
          <w:sz w:val="28"/>
          <w:szCs w:val="28"/>
          <w:rtl w:val="true"/>
          <w:lang w:bidi="fa-IR"/>
        </w:rPr>
        <w:t>عرضه بدارد و برای اینکه شاهد و گواهی بر صدق نبوت و رسالتش باشد، خدا به دست او معجزه هم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همین‌قدر که اتمام‌حجت شود، معجزه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بود دیگر ایمان‌‌ها، ایمان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شهید مطهری،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در قسمتی از شرح این خطبه، به سخنی از ابوجعفر محمد بن جریر طبری در تاریخ وی،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و هارون را برانگیخت و فرمان داد تا به نزد فرعون بروند، به مصر رفتند و در مقابل کاخ فرعون ایستادند و اجازه ورود خواستند، چند سال درنگ کردند و فرعون از حال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می‌‌گفتند ما فرستادگان پروردگار جهانیان به‌سوی فرعون هستیم تا آنکه  سرانجام دلقک فرعون که او را به خنده درمی‌‌آورد،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مردی جلوی کاخ ایستاده و سخنی جالب می‌‌گوید و می‌‌پندارد خدایی، غیر از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عصا به دست بود، به همراه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و رسول پروردگار جهانیان به‌سوی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ابن‌ابی‌‌الحدید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چه خاصیتی در پشم و پشمینه پوشی است و چرا صالحان آن را ترجیح می‌دهند؟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وارد شده است هنگامی که آدم به زمین هبوط کرد، نخستین جامه‌‌ای که پوشید، از پشم گوسفندی بود که خداوند برایش فرستاد و فرمان داد آن را بکشد، گوشتش را بخورد و پشمش را بپوشد؛ زیرا آدم از بهشت برهنه بر زمین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گوسفند را کشت، حوا پشم آن را رشت و دو جامه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آدم پوشید و دیگری را حوا؛ و به این جهت شعار اولیا، پوشیدن جامه پشمینه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جلوه تاریخ در شرح نهج‌البلاغه،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زیبای حضرت در قالب قیاس استثنایی چنین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خدای سبحان اراده می‌‌فرمود که هنگام بعثت پیامبران درهای گنج‌‌ها و معدن‌‌های جواهرات و باغ‌‌های سرسبز را به روی پیامبران بگشاید و پرندگان آسمان و حیوانات وحشی، </w:t>
      </w:r>
      <w:bookmarkStart w:id="133" w:name="pg14537_156224"/>
    </w:p>
    <w:p>
      <w:pPr>
        <w:pStyle w:val="BookText"/>
        <w:rPr/>
      </w:pPr>
      <w:bookmarkEnd w:id="133"/>
      <w:r>
        <w:rPr>
          <w:rFonts w:ascii="IRNazanin" w:hAnsi="IRNazanin" w:eastAsia="IRNazanin"/>
          <w:color w:val="111111"/>
          <w:sz w:val="28"/>
          <w:sz w:val="28"/>
          <w:szCs w:val="28"/>
          <w:rtl w:val="true"/>
          <w:lang w:bidi="fa-IR"/>
        </w:rPr>
        <w:t>زمین را همراه آنان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آزمایش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نیست که آزمایش از میان رفته باشد و ایمان آورندگان ثواب نیکوکاری را نیابند و واژه‌‌ها، معانی خود را از دست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خدای سبحان اراده کرده باشد هنگام بعثت پیامبران درهای گنج‌‌ها و معدن‌‌های جواهران و باغ‌‌های سرسبز را به روی پیامبران گشاید و پرندگان آسمان و حیوانات وحشی، زمین را همراه آنان به حرکت درآورد</w:t>
      </w:r>
      <w:r>
        <w:rPr>
          <w:rFonts w:eastAsia="IRNazanin" w:cs="IRNazanin"/>
          <w:color w:val="111111"/>
          <w:sz w:val="28"/>
          <w:szCs w:val="28"/>
          <w:rtl w:val="true"/>
          <w:lang w:bidi="fa-IR"/>
        </w:rPr>
        <w:t>.</w:t>
      </w:r>
    </w:p>
    <w:p>
      <w:pPr>
        <w:pStyle w:val="Heading4"/>
        <w:numPr>
          <w:ilvl w:val="3"/>
          <w:numId w:val="1"/>
        </w:numPr>
        <w:rPr/>
      </w:pPr>
      <w:bookmarkStart w:id="134" w:name="__RefHeading___Toc414336_1878427129"/>
      <w:bookmarkStart w:id="135" w:name="_Toc50"/>
      <w:bookmarkEnd w:id="134"/>
      <w:r>
        <w:rPr>
          <w:rtl w:val="true"/>
        </w:rPr>
        <w:t>ج</w:t>
      </w:r>
      <w:r>
        <w:rPr>
          <w:rtl w:val="true"/>
        </w:rPr>
        <w:t xml:space="preserve">. </w:t>
      </w:r>
      <w:r>
        <w:rPr>
          <w:rtl w:val="true"/>
        </w:rPr>
        <w:t>حضرت محمد</w:t>
      </w:r>
      <w:r>
        <w:rPr>
          <w:rtl w:val="true"/>
        </w:rPr>
        <w:t>(</w:t>
      </w:r>
      <w:r>
        <w:rPr>
          <w:rtl w:val="true"/>
        </w:rPr>
        <w:t>صلی الله علیه واله</w:t>
      </w:r>
      <w:r>
        <w:rPr>
          <w:rtl w:val="true"/>
        </w:rPr>
        <w:t>)</w:t>
      </w:r>
      <w:bookmarkEnd w:id="135"/>
    </w:p>
    <w:p>
      <w:pPr>
        <w:pStyle w:val="BookText"/>
        <w:rPr/>
      </w:pPr>
      <w:r>
        <w:rPr>
          <w:rFonts w:ascii="IRNazanin" w:hAnsi="IRNazanin" w:eastAsia="IRNazanin"/>
          <w:color w:val="111111"/>
          <w:sz w:val="28"/>
          <w:sz w:val="28"/>
          <w:szCs w:val="28"/>
          <w:rtl w:val="true"/>
          <w:lang w:bidi="fa-IR"/>
        </w:rPr>
        <w:t>علم، عصمت و کمال عقل ازجمله صفاتی است که پیامبران باید از آن برخوردار باشند، شدّت و ضعف درجه نبوت بستگی به میزان بهره‌‌مندی از این اوصاف خاص دارد؛ بنابراین بیشترین صفت را از لحاظ کمی و کیفی پیامبران اولوالعزم دارا هستند که به مقام ویژه نبوّت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پنج‌تن، پیامبر اسلام آخرین و کامل‌ترین پیامبر آسمانی است که از حیث دارا بودن صفات نبوّت از جامعیت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صلوات و درودها را نثار روان پاک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آن حضرت را با اوصاف متعدد برجسته‌‌اش که او را شایسته این درود می‌‌کند، یاد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شَرَائِفَ صَلَوَاتِکَ وَ نَوَامِیَ بَرَکَاتِکَ عَلَی مُحَمَّدٍ عَبْدِکَ وَ رَسُولِکَ، الْخَاتِمِ لِمَا سَبَقَ وَ الْفَاتِحِ لِمَا انْغَلَقَ وَ الْمُعْلِنِ الْحَقَّ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درودها و افزون‌‌ترین برکات خود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فرستاده‌‌ات اختصاص ده که خاتم پیامبران گذشته و گشاینده درهای بسته و آشکار کننده حق با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زیبای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قیاس ضمیر اقترانی شکل اول قابل صورت‌بندی است؛ چراکه در خطبه فوق، کبری به‌صراحت بیان نشده و با اندکی تأمل به دست می‌‌آید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 گذشته و گشاینده درهای بسته و آشکار کننده حق با برهان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چنین باشد، امین و مورد اعتماد و گنجینه‌دار علم نهان خداوند و شاهد روز رستاخیز و برانگیخته خداوند برای بیان حق و فرستاده او به‌سوی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مورد اعتماد و گنجینه‌دار علم نهان خداوند و شاهد روز رستاخیز و برانگیخته  خداوند برای بیان حق و فرستاده او به‌سوی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این بخش، به صفات دیگر به‌صورت نتیجه‌گیری از تمام بیانات در این بخش اشاره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امین معتمد و گنجینه‌دار مخزن علوم و شاهد و گواه روز رستاخیز و برانگیخته برای بیان حقایق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نهج‌البلاغه،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 در شرح این خطبه، نتیجه قیاس فوق را قیاسی مجزا می‌‌داند و معتقدند اوصافی که در نتیجه ذکر شده، بعضی مقدمه و بعضی نتیجه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خداوند و خزانه‌دار علم او بودن، مقدمه‌‌ای است برای رسالت به‌سوی حق و مبعوث بودن به‌حق و گواه روز قیامت بودن، نتیجه این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نتیجه اخیر بر اساس تفسیر آیت‌‌الله مکارم شیرازی در قالب دو قیاس ضمیر اقترانی شکل اول می‌‌گنجد؛ حضرت در این کلام نیز، کبری را در استتار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خزانه‌دار علم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امین و خزانه‌دار علم خداوند است، دارای توانایی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توانایی رسالت است و هر کسی که دارای توانایی رسالت است، از جانب حق مبعوث شده و گواه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مبعوث شده و گواه روز قیامت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 بِنَبِیِّکَ الْأَطْیَبِ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 أُسْوَةً لِمَنْ تَأَسَّی، وَعَزَاءً لِمَنْ تَعَزَّی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پاک و پاکیزه‌‌ات اقتدا کن که راه و رسم او الگویی است برای الگو طلبان و مایه فخر و بزرگی است برای کسی که خواهان بزرگواری باشد</w:t>
      </w:r>
      <w:r>
        <w:rPr>
          <w:rFonts w:eastAsia="IRNazanin" w:cs="IRNazanin"/>
          <w:color w:val="111111"/>
          <w:sz w:val="28"/>
          <w:szCs w:val="28"/>
          <w:rtl w:val="true"/>
          <w:lang w:bidi="fa-IR"/>
        </w:rPr>
        <w:t xml:space="preserve">. </w:t>
      </w:r>
      <w:bookmarkStart w:id="136" w:name="pg14537_156226"/>
    </w:p>
    <w:p>
      <w:pPr>
        <w:pStyle w:val="BookText"/>
        <w:rPr/>
      </w:pPr>
      <w:bookmarkEnd w:id="136"/>
      <w:r>
        <w:rPr>
          <w:rFonts w:ascii="IRNazanin" w:hAnsi="IRNazanin" w:eastAsia="IRNazanin"/>
          <w:color w:val="111111"/>
          <w:sz w:val="28"/>
          <w:sz w:val="28"/>
          <w:szCs w:val="28"/>
          <w:rtl w:val="true"/>
          <w:lang w:bidi="fa-IR"/>
        </w:rPr>
        <w:t>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قیاس ضمیر اقترانی شکل اول 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پاک و پاکیزه است، الگویی است برای الگو طلبان و مایه فخر و بزرگی است برای کسی که خواهان بزرگواری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برای الگو طلبان و مایه فخر و بزرگی است برای کسی که خواهان بزرگواری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اگرچه انشایی و امری است؛ اما استدلال، ناظر به جمله امری نیست؛ بلکه به دلیل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کلام حضرت در خطبه فوق، به‌خوبی دانسته می‌‌شود که کبری، محذوف و از این جهت ضمیر خوانده شده است</w:t>
      </w:r>
      <w:r>
        <w:rPr>
          <w:rFonts w:eastAsia="IRNazanin" w:cs="IRNazanin"/>
          <w:color w:val="111111"/>
          <w:sz w:val="28"/>
          <w:szCs w:val="28"/>
          <w:rtl w:val="true"/>
          <w:lang w:bidi="fa-IR"/>
        </w:rPr>
        <w:t>.</w:t>
      </w:r>
    </w:p>
    <w:p>
      <w:pPr>
        <w:pStyle w:val="Heading3"/>
        <w:numPr>
          <w:ilvl w:val="2"/>
          <w:numId w:val="1"/>
        </w:numPr>
        <w:rPr/>
      </w:pPr>
      <w:bookmarkStart w:id="137" w:name="__RefHeading___Toc414338_1878427129"/>
      <w:bookmarkStart w:id="138" w:name="_Toc51"/>
      <w:bookmarkEnd w:id="137"/>
      <w:r>
        <w:rPr>
          <w:rtl w:val="true"/>
        </w:rPr>
        <w:t>نتیجه</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تحقیق، عدل الهی اقتضا دارد که بندگان دستورات و فرامین الهی را دریافت و از جزا و پاداش هر عملی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یا پیامبری این امر را محقق می‌‌سازد تا خداوند از طریق وحی، حجت خداوند را به اتمام رسانند و وسایل و عوامل حیات و مرگ را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حضرت، عدم آگاهی بشر از امور فوق و نا‌‌رسایی دانش او، علت بعثت پیامبران است که خداوند متعال به آن عنایت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انبیای الهی، به‌عنوان الگوی شایسته‌‌ای برای هر انسان، فارغ از محدوده زمانی، از دیگر مباحثی است که حضرت با براهین روشن آن را مطرح کرده‌‌اند تا  دستورات را به بندگان برساند و فطرت خداجوی انسان که گاهی به‌غفلت سپرده می‌‌شود را یادآوری کنند</w:t>
      </w:r>
      <w:r>
        <w:rPr>
          <w:rFonts w:eastAsia="IRNazanin" w:cs="IRNazanin"/>
          <w:color w:val="111111"/>
          <w:sz w:val="28"/>
          <w:szCs w:val="28"/>
          <w:rtl w:val="true"/>
          <w:lang w:bidi="fa-IR"/>
        </w:rPr>
        <w:t xml:space="preserve">. </w:t>
      </w:r>
      <w:bookmarkStart w:id="139" w:name="pg14537_156227"/>
    </w:p>
    <w:p>
      <w:pPr>
        <w:pStyle w:val="Heading3"/>
        <w:numPr>
          <w:ilvl w:val="2"/>
          <w:numId w:val="1"/>
        </w:numPr>
        <w:rPr/>
      </w:pPr>
      <w:bookmarkStart w:id="140" w:name="__RefHeading___Toc414340_1878427129"/>
      <w:bookmarkStart w:id="141" w:name="_Toc52"/>
      <w:bookmarkEnd w:id="139"/>
      <w:bookmarkEnd w:id="140"/>
      <w:r>
        <w:rPr>
          <w:rtl w:val="true"/>
        </w:rPr>
        <w:t>منابع</w:t>
      </w:r>
      <w:bookmarkEnd w:id="141"/>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جلوه تاریخ در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مهدوی دامغانی، 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 بن‌‌مکرم، لسان ‌‌العرب،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الصحاح،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ژان ژاک، قرارداد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زیرک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ادیب،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نهج‌‌البلاغه، چاپ پنجم،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اصول فلسفه و روش رئالیسم، مقدمه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قم،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عضدالدین ایجی، شرح‌‌المواقف، با شرح سید شریف جرجانی، قم، انتشارات الشریف الرضی،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قراملکی، احد فرامرز، منطق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محمدباقر، نهج‌‌السعاده فی مستدرک نهج‌‌البلاغه، 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آموزش عقاید، قم،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شهید مطهری، 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 منطق، ترجمه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شیروانی، قم،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علیه السلام شرح تازه و جامعی بر نهج‌‌البلاغه،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ابی‌طالب،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42" w:name="pg14537_156228"/>
    </w:p>
    <w:p>
      <w:pPr>
        <w:pStyle w:val="Heading2"/>
        <w:numPr>
          <w:ilvl w:val="1"/>
          <w:numId w:val="1"/>
        </w:numPr>
        <w:rPr/>
      </w:pPr>
      <w:bookmarkStart w:id="143" w:name="__RefHeading___Toc414342_1878427129"/>
      <w:bookmarkStart w:id="144" w:name="_Toc53"/>
      <w:bookmarkEnd w:id="142"/>
      <w:bookmarkEnd w:id="143"/>
      <w:r>
        <w:rPr>
          <w:rtl w:val="true"/>
        </w:rPr>
        <w:t>واژه‌شناسی تسبییح و معناپژوهی تنزیه الهی در لسان قرآن ونهج‌البلاغه</w:t>
      </w:r>
      <w:bookmarkEnd w:id="144"/>
    </w:p>
    <w:p>
      <w:pPr>
        <w:pStyle w:val="Heading3"/>
        <w:numPr>
          <w:ilvl w:val="2"/>
          <w:numId w:val="1"/>
        </w:numPr>
        <w:rPr/>
      </w:pPr>
      <w:bookmarkStart w:id="145" w:name="__RefHeading___Toc414344_1878427129"/>
      <w:bookmarkStart w:id="146" w:name="_Toc54"/>
      <w:bookmarkEnd w:id="145"/>
      <w:r>
        <w:rPr>
          <w:rtl w:val="true"/>
        </w:rPr>
        <w:t>اشاره</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شهناز عزیزی</w:t>
      </w:r>
      <w:r>
        <w:rPr>
          <w:rStyle w:val="FootnoteAnchor"/>
          <w:rtl w:val="true"/>
        </w:rPr>
        <w:footnoteReference w:id="1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4537_156230"/>
      <w:bookmarkStart w:id="148" w:name="pg14537_156230"/>
      <w:bookmarkEnd w:id="148"/>
    </w:p>
    <w:p>
      <w:pPr>
        <w:pStyle w:val="Heading3"/>
        <w:numPr>
          <w:ilvl w:val="2"/>
          <w:numId w:val="1"/>
        </w:numPr>
        <w:rPr/>
      </w:pPr>
      <w:bookmarkStart w:id="149" w:name="pg14537_156230"/>
      <w:bookmarkStart w:id="150" w:name="__RefHeading___Toc414346_1878427129"/>
      <w:bookmarkStart w:id="151" w:name="_Toc55"/>
      <w:bookmarkEnd w:id="149"/>
      <w:bookmarkEnd w:id="150"/>
      <w:r>
        <w:rPr>
          <w:rtl w:val="true"/>
        </w:rPr>
        <w:t>چکیده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و نهج‌البلاغه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اغلب در تفاسیر و شروح، به ارتباط این عبارات با عبارات بعدی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روش مفهوم‌شناسی این واژه و سنجش آن با کلیدواژه‌های موجود در سیاق کلام، به تحلیل‌های فقه‌الحدیثی افزون‌تری از متون نهج‌البلاغه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به ارتباط عبارات دلالت کننده بر تسبیح با مراتب ترک غیرخدا، حمد خدا و پرستش بر اساس محبت خداوند در متون نهج‌البلاغه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نتایج این تحقیق،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وحی به چهار معنای صلاة، استثناء، نور و تنزیه آمده است که بیشتر در معنای چهارم اصطلاح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نزاهت و پاکی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تسبیح چهار مقامِ تفریق، نفض، ترک و رفض را برشمرده‌اند که هرکدام با مراتب چهارگانه تخلیه فکر، قلب، جوارح و زبان، آمادگی برای تحمید و ستایش خدا را ایجاد می‌کنند و بر این اساس، تحمید مقام تحلیه و آراستگی فکر، قلب، جوارح و زبان بر یکتایی، پرستش و محبت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سپس هریک از مقامات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نفض، ترک و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دلالت بر حمدی می‌کند که برخاسته از آن نوع از تسبیح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تسبیح، تنزیه، توحید</w:t>
      </w:r>
      <w:r>
        <w:rPr>
          <w:rFonts w:eastAsia="IRNazanin" w:cs="IRNazanin"/>
          <w:color w:val="111111"/>
          <w:sz w:val="28"/>
          <w:szCs w:val="28"/>
          <w:rtl w:val="true"/>
          <w:lang w:bidi="fa-IR"/>
        </w:rPr>
        <w:t xml:space="preserve">. </w:t>
      </w:r>
      <w:bookmarkStart w:id="152" w:name="pg14537_156231"/>
    </w:p>
    <w:p>
      <w:pPr>
        <w:pStyle w:val="Heading3"/>
        <w:numPr>
          <w:ilvl w:val="2"/>
          <w:numId w:val="1"/>
        </w:numPr>
        <w:rPr/>
      </w:pPr>
      <w:bookmarkStart w:id="153" w:name="__RefHeading___Toc414348_1878427129"/>
      <w:bookmarkStart w:id="154" w:name="_Toc56"/>
      <w:bookmarkEnd w:id="152"/>
      <w:bookmarkEnd w:id="153"/>
      <w:r>
        <w:rPr>
          <w:rtl w:val="true"/>
        </w:rPr>
        <w:t>مقدمه</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شمردن خداوند از هرگونه عیب و نقصی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تنها یک آغاز موحدانه در سخن و سخن‌وری یا یک مسئله کلامی صرف نیست و در حقیقت، تخلیه و زنگارزدایی از عقیده، فکر، قلب، زبان و عمل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پالایش، جایگزین شدن حمد، ستایش و محبت خدا در مقام فکر، ذهن، قلب، زبان و عمل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مفهوم وجودی داشتنِ تسبیح، ابتدا دلیل نقلی برداشت وجودی از مفاهیم تسبیح در نهج‌البلاغه که همان آیات قرآن است، تحلیل می‌شود و در ادامه، نمونه‌ای را از نهج‌البلاغه ذکر می‌کنیم</w:t>
      </w:r>
      <w:r>
        <w:rPr>
          <w:rFonts w:eastAsia="IRNazanin" w:cs="IRNazanin"/>
          <w:color w:val="111111"/>
          <w:sz w:val="28"/>
          <w:szCs w:val="28"/>
          <w:rtl w:val="true"/>
          <w:lang w:bidi="fa-IR"/>
        </w:rPr>
        <w:t>.</w:t>
      </w:r>
    </w:p>
    <w:p>
      <w:pPr>
        <w:pStyle w:val="Heading3"/>
        <w:numPr>
          <w:ilvl w:val="2"/>
          <w:numId w:val="1"/>
        </w:numPr>
        <w:rPr/>
      </w:pPr>
      <w:bookmarkStart w:id="155" w:name="__RefHeading___Toc414350_1878427129"/>
      <w:bookmarkStart w:id="156" w:name="_Toc57"/>
      <w:bookmarkEnd w:id="155"/>
      <w:r>
        <w:rPr>
          <w:rtl w:val="true"/>
        </w:rPr>
        <w:t xml:space="preserve">مفهوم‌‌شناسی </w:t>
      </w:r>
      <w:r>
        <w:rPr>
          <w:rtl w:val="true"/>
        </w:rPr>
        <w:t>«</w:t>
      </w:r>
      <w:r>
        <w:rPr>
          <w:rtl w:val="true"/>
        </w:rPr>
        <w:t>تسبیح</w:t>
      </w:r>
      <w:r>
        <w:rPr>
          <w:rtl w:val="true"/>
        </w:rPr>
        <w:t xml:space="preserve">» </w:t>
      </w:r>
      <w:r>
        <w:rPr>
          <w:rtl w:val="true"/>
        </w:rPr>
        <w:t>در قرآن</w:t>
      </w:r>
      <w:bookmarkEnd w:id="156"/>
    </w:p>
    <w:p>
      <w:pPr>
        <w:pStyle w:val="BookText"/>
        <w:rPr/>
      </w:pPr>
      <w:r>
        <w:rPr>
          <w:rFonts w:ascii="IRNazanin" w:hAnsi="IRNazanin" w:eastAsia="IRNazanin"/>
          <w:color w:val="111111"/>
          <w:sz w:val="28"/>
          <w:sz w:val="28"/>
          <w:szCs w:val="28"/>
          <w:rtl w:val="true"/>
          <w:lang w:bidi="fa-IR"/>
        </w:rPr>
        <w:t xml:space="preserve">چهار معنای عمده در تفاسیر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استثناء، نور و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دانستن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بسیاری از اهل تأویل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کرده‌اند؛ مثلا 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کَانَ مِنَ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طبری، جامع‌‌البیان،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برای مثال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لَکُمْ لَوْلَا تُسَبِّحُونَ‏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صحت تأویل خود، چنین شاهد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أَقْسَمُوا لَیَصْرِمُنَّهَا مُصْبِحِینَ وَلَا یَسْتَثْنُونَ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أَلَمْ أَقُلْ لَکُمْ لَوْلَا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فَذَکِّرهُمْ تَرکهم الإستثناء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این حدیث نبی‌اعظم’ را چنین تفسیر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ذَلکَ لَأَحرَقَت سَبَحاتِ وَجهِهِ مَا أَدرَکتُ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7" w:name="pg14537_156232"/>
    </w:p>
    <w:p>
      <w:pPr>
        <w:pStyle w:val="BookText"/>
        <w:rPr/>
      </w:pPr>
      <w:bookmarkEnd w:id="1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شهادت به پاکی خداوند است که در نهج‌البلاغه و متون توحیدی آن، همین معنا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قرآنی این مفهوم عبارتند از</w:t>
      </w:r>
      <w:r>
        <w:rPr>
          <w:rFonts w:eastAsia="IRNazanin" w:cs="IRNazanin"/>
          <w:color w:val="111111"/>
          <w:sz w:val="28"/>
          <w:szCs w:val="28"/>
          <w:rtl w:val="true"/>
          <w:lang w:bidi="fa-IR"/>
        </w:rPr>
        <w:t>:</w:t>
      </w:r>
    </w:p>
    <w:p>
      <w:pPr>
        <w:pStyle w:val="Heading3"/>
        <w:numPr>
          <w:ilvl w:val="2"/>
          <w:numId w:val="1"/>
        </w:numPr>
        <w:rPr/>
      </w:pPr>
      <w:bookmarkStart w:id="158" w:name="__RefHeading___Toc414352_1878427129"/>
      <w:bookmarkStart w:id="159" w:name="_Toc58"/>
      <w:bookmarkEnd w:id="158"/>
      <w:r>
        <w:rPr>
          <w:rtl w:val="true"/>
        </w:rPr>
        <w:t>الف</w:t>
      </w:r>
      <w:r>
        <w:rPr>
          <w:rtl w:val="true"/>
        </w:rPr>
        <w:t xml:space="preserve">) </w:t>
      </w:r>
      <w:r>
        <w:rPr>
          <w:rtl w:val="true"/>
        </w:rPr>
        <w:t>تنزیه خداوند از آنچه مشرکان به آن اعتقاد دارند</w:t>
      </w:r>
      <w:bookmarkEnd w:id="159"/>
    </w:p>
    <w:p>
      <w:pPr>
        <w:pStyle w:val="BookText"/>
        <w:rPr/>
      </w:pPr>
      <w:r>
        <w:rPr>
          <w:rFonts w:ascii="IRNazanin" w:hAnsi="IRNazanin" w:eastAsia="IRNazanin"/>
          <w:color w:val="111111"/>
          <w:sz w:val="28"/>
          <w:sz w:val="28"/>
          <w:szCs w:val="28"/>
          <w:rtl w:val="true"/>
          <w:lang w:bidi="fa-IR"/>
        </w:rPr>
        <w:t>مشرکین علاوه بر این‌که به نعمت‌های الهی کافرند، شکرگذار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عقایدشان، نقایصی به خدای سبحان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شهادت به پاکی خدا از آنچه مشرکان اعتقاد دارند، مانند شفعاء، شرکا، انیس و فرزند؛ همچنین بزرگداشت و تبرئه خداوند از چیزهایی که آنان به خطا یا از سر جهل، به او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السَّماواتِ وَما فِی الأْرْضِ لَهُ الْمُلْکُ وَلَهُ الْحَمْدُ وَهُوَ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زمین، از دلایل تنزیه خداوند از چیزهایی است که مشرکان 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کائنات به پاکی خدا، سبب تقویت ایمان و مقدمه‌ رشد و ارتقای معرفتی آنان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تعریض مشرکان، هدف ثانوی و تثبیت، تقویت و ارتقای ایمان و معرفت، هدف اولیه و اصلی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التحریر والتنویر،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60" w:name="__RefHeading___Toc414354_1878427129"/>
      <w:bookmarkStart w:id="161" w:name="_Toc59"/>
      <w:bookmarkEnd w:id="160"/>
      <w:r>
        <w:rPr>
          <w:rtl w:val="true"/>
        </w:rPr>
        <w:t>ب</w:t>
      </w:r>
      <w:r>
        <w:rPr>
          <w:rtl w:val="true"/>
        </w:rPr>
        <w:t xml:space="preserve">) </w:t>
      </w:r>
      <w:r>
        <w:rPr>
          <w:rtl w:val="true"/>
        </w:rPr>
        <w:t xml:space="preserve">تنزیه خداوند از بدی </w:t>
      </w:r>
      <w:r>
        <w:rPr>
          <w:rtl w:val="true"/>
        </w:rPr>
        <w:t>(</w:t>
      </w:r>
      <w:r>
        <w:rPr>
          <w:rtl w:val="true"/>
        </w:rPr>
        <w:t>سوء</w:t>
      </w:r>
      <w:r>
        <w:rPr>
          <w:rtl w:val="true"/>
        </w:rPr>
        <w:t>)</w:t>
      </w:r>
      <w:bookmarkEnd w:id="161"/>
    </w:p>
    <w:p>
      <w:pPr>
        <w:pStyle w:val="BookText"/>
        <w:rPr/>
      </w:pPr>
      <w:r>
        <w:rPr>
          <w:rFonts w:ascii="IRNazanin" w:hAnsi="IRNazanin" w:eastAsia="IRNazanin"/>
          <w:color w:val="111111"/>
          <w:sz w:val="28"/>
          <w:sz w:val="28"/>
          <w:szCs w:val="28"/>
          <w:rtl w:val="true"/>
          <w:lang w:bidi="fa-IR"/>
        </w:rPr>
        <w:t>تنزیه، اصلاح نوع تفکر در مورد ذات، صفات، اسماء و افعال الهی از پیرایه‌های جهل، خرافه و کج‌اندیشی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 و منزّه بودن خداوند از هر نوع بدی، تفسیر شده و این‌که مایه شگفتی ست که قدر او شناخته نشده و بدو شرک می‌ورزند؛ ازجمله در منابع ذیل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غریب‌‌القرآن و تفسیره،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طبرسی، مجمع‌‌البیان،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زمخشری، الکشّاف،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طبرانی، التفسیرالکبیر،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ابوالفتوح رازی، تفسیر روض‌‌الجنان،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طبری، جامع‌البیان فی تفسیرالقرآن،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ثعلبی،  الکشف والبیان،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بحرانی، البرهان فی تفسیر القرآن،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طباطبائی، تفسیرالمیزان،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62" w:name="pg14537_156233"/>
    </w:p>
    <w:p>
      <w:pPr>
        <w:pStyle w:val="BookText"/>
        <w:rPr/>
      </w:pPr>
      <w:bookmarkEnd w:id="162"/>
      <w:r>
        <w:rPr>
          <w:rFonts w:ascii="IRNazanin" w:hAnsi="IRNazanin" w:eastAsia="IRNazanin"/>
          <w:color w:val="111111"/>
          <w:sz w:val="28"/>
          <w:sz w:val="28"/>
          <w:szCs w:val="28"/>
          <w:rtl w:val="true"/>
          <w:lang w:bidi="fa-IR"/>
        </w:rPr>
        <w:t>پاک دانستن و تقدیس خداوند از هر نوع بدی، شامل تنزیه در ذات، صفات، افعال، اسماء و احکام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التفسیرالکبیر،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اعم از تقدیس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ذات خدا، تقدیس اوست از نقایص امکانی و حدوث؛ از عدم، امکان، جسمیت، عرضیت، ضد، هرگونه ندّ، از نقایص و کمالات لازمه‌ موجودات امکانی و نسبت دادن وحدت مطلقه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صفات خدا، به پاک دانستن او از جهل، قادر بودن او بر همه مقدورات و پاک دانستن صفاتش از تغیرات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ممدّ الهمم،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افعال خدا، بدین معناست که همه ممکنات فعل خدا هستند و فاعلیت او موقوف بر ماده و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احکام الهی به این است که هرآنچه در شریعت مقرر فرموده، مصلحت، خیر و احسان است</w:t>
      </w:r>
      <w:r>
        <w:rPr>
          <w:rFonts w:eastAsia="IRNazanin" w:cs="IRNazanin"/>
          <w:color w:val="111111"/>
          <w:sz w:val="28"/>
          <w:szCs w:val="28"/>
          <w:rtl w:val="true"/>
          <w:lang w:bidi="fa-IR"/>
        </w:rPr>
        <w:t>.</w:t>
      </w:r>
    </w:p>
    <w:p>
      <w:pPr>
        <w:pStyle w:val="Heading3"/>
        <w:numPr>
          <w:ilvl w:val="2"/>
          <w:numId w:val="1"/>
        </w:numPr>
        <w:rPr/>
      </w:pPr>
      <w:bookmarkStart w:id="163" w:name="__RefHeading___Toc414356_1878427129"/>
      <w:bookmarkStart w:id="164" w:name="_Toc60"/>
      <w:bookmarkEnd w:id="163"/>
      <w:r>
        <w:rPr>
          <w:rtl w:val="true"/>
        </w:rPr>
        <w:t>ج</w:t>
      </w:r>
      <w:r>
        <w:rPr>
          <w:rtl w:val="true"/>
        </w:rPr>
        <w:t xml:space="preserve">) </w:t>
      </w:r>
      <w:r>
        <w:rPr>
          <w:rtl w:val="true"/>
        </w:rPr>
        <w:t>تنزیه از نقایص کائنات</w:t>
      </w:r>
      <w:bookmarkEnd w:id="164"/>
    </w:p>
    <w:p>
      <w:pPr>
        <w:pStyle w:val="BookText"/>
        <w:rPr/>
      </w:pPr>
      <w:r>
        <w:rPr>
          <w:rFonts w:ascii="IRNazanin" w:hAnsi="IRNazanin" w:eastAsia="IRNazanin"/>
          <w:color w:val="111111"/>
          <w:sz w:val="28"/>
          <w:sz w:val="28"/>
          <w:szCs w:val="28"/>
          <w:rtl w:val="true"/>
          <w:lang w:bidi="fa-IR"/>
        </w:rPr>
        <w:t>پاک دانستن خداوند از تمام نقایص آنچه در آسمان‌‌ها و زمین است، از معانی تسبیح در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وَما فِی الأْرْضِ وَهُوَ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موجودی با ویژگی‌های خود، شهادت به پاکی ذات خدا از امکان و فنا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ابن‌‌عربی، تأویلات عبدالرزاق،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واحدی، تفسیرالوسیط،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 ابن‌‌عاشور، التحریر و التنویر،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بیضاوی، أنوار التنزیل،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65" w:name="__RefHeading___Toc414358_1878427129"/>
      <w:bookmarkStart w:id="166" w:name="_Toc61"/>
      <w:bookmarkEnd w:id="165"/>
      <w:r>
        <w:rPr>
          <w:rtl w:val="true"/>
        </w:rPr>
        <w:t>د</w:t>
      </w:r>
      <w:r>
        <w:rPr>
          <w:rtl w:val="true"/>
        </w:rPr>
        <w:t xml:space="preserve">) </w:t>
      </w:r>
      <w:r>
        <w:rPr>
          <w:rtl w:val="true"/>
        </w:rPr>
        <w:t>شهادت به ربوبیت و وحدانیت</w:t>
      </w:r>
      <w:bookmarkEnd w:id="166"/>
    </w:p>
    <w:p>
      <w:pPr>
        <w:pStyle w:val="BookText"/>
        <w:rPr/>
      </w:pPr>
      <w:r>
        <w:rPr>
          <w:rFonts w:ascii="IRNazanin" w:hAnsi="IRNazanin" w:eastAsia="IRNazanin"/>
          <w:color w:val="111111"/>
          <w:sz w:val="28"/>
          <w:sz w:val="28"/>
          <w:szCs w:val="28"/>
          <w:rtl w:val="true"/>
          <w:lang w:bidi="fa-IR"/>
        </w:rPr>
        <w:t xml:space="preserve">در آیات زیر، شهادت به ربوبیت، وحدانیت، قدرت و صفات کمال خدا،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 ما فِی الْأَرْضِ وَ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 را تسبیح گفته، و او مقتدر شکست‌ناپذیر و دارای متانت و اتقان صنع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تفسیر المراغی،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با زبان مقال و حال، به قدرت و حکمت او شهادت می‌دهند؛ مغنیه، التفسیر الکاشف،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واحدی، </w:t>
      </w:r>
    </w:p>
    <w:p>
      <w:pPr>
        <w:pStyle w:val="BookText"/>
        <w:rPr/>
      </w:pPr>
      <w:r>
        <w:rPr>
          <w:rFonts w:ascii="IRNazanin" w:hAnsi="IRNazanin" w:eastAsia="IRNazanin"/>
          <w:color w:val="111111"/>
          <w:sz w:val="28"/>
          <w:sz w:val="28"/>
          <w:szCs w:val="28"/>
          <w:rtl w:val="true"/>
          <w:lang w:bidi="fa-IR"/>
        </w:rPr>
        <w:t>تفسیر الوسیط،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طبرسی، مجمع‌‌البیان،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حمّوش القیسی، الهدایة إلی بلوغ النهایة،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وَما فِی الأْرْضِ لَهُ الْمُلْکُ وَ لَهُ الْحَمْدُ وَهُوَ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خدای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نافذ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هستی از آن اوست و ستایش، تنها او را سِزَد و او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خداوند، اقرار به ربوبیت او و اذعان برای طاعت خدا، از معانی تسبیح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خاضع در برابر خداوند هستند و او را از هر بدی و شریکی منزه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تفسیرالکبیر،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و تقدیس خداوند از نقایص در زبان، ذهن، دل و جوارح، تخلیه‌ این چهار مقام با مراتبِ تفریق، نفض، ترک و رفض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زبان دعا،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شعبانیه از خداوند طلب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دروس شرح  اشارات، نمط نهم،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گذاشتن و جداکردن صفات خالق و مخلوق، نفض، غبارزدایی، ترک، انقطاع از غیرخدا و رفض، اعراض و ترک غیرخدا و تنزّه از ماسوی الله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تحمید، تخلیه و تحلیه در مقام زبان، ذهن، دل و جوارح است که معرفت وجودی به یکتایی و وحدانیت خدا را به وجود می‌آورند و در هر مقام، تمهیدکننده مرتبه‌ای از توحید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وجودی افعالی، اسمائی ـ صفاتی و ذاتی، هر یک تسبیح و تحمید متناسب همان مرتبه را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مفهوم‌‌شناسی تسبیح، پیوستگی آن با مفهوم وجودی تحمید، معرفت‌‌‌بخشی، تصدیق و تثبیت کنندگی معرفت وجودی و این‌که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دستیابی به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رسالة الولایه، ص</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ادله وجودی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167" w:name="pg14537_156235"/>
    </w:p>
    <w:p>
      <w:pPr>
        <w:pStyle w:val="Heading3"/>
        <w:numPr>
          <w:ilvl w:val="2"/>
          <w:numId w:val="1"/>
        </w:numPr>
        <w:rPr/>
      </w:pPr>
      <w:bookmarkStart w:id="168" w:name="__RefHeading___Toc414360_1878427129"/>
      <w:bookmarkStart w:id="169" w:name="_Toc62"/>
      <w:bookmarkEnd w:id="167"/>
      <w:bookmarkEnd w:id="168"/>
      <w:r>
        <w:rPr>
          <w:rtl w:val="true"/>
        </w:rPr>
        <w:t>هـ</w:t>
      </w:r>
      <w:r>
        <w:rPr>
          <w:rtl w:val="true"/>
        </w:rPr>
        <w:t xml:space="preserve">) </w:t>
      </w:r>
      <w:r>
        <w:rPr>
          <w:rtl w:val="true"/>
        </w:rPr>
        <w:t>گونه‌های وجودی تسبیح در نهج‌البلاغه</w:t>
      </w:r>
      <w:bookmarkEnd w:id="169"/>
    </w:p>
    <w:p>
      <w:pPr>
        <w:pStyle w:val="BookText"/>
        <w:rPr/>
      </w:pPr>
      <w:r>
        <w:rPr>
          <w:rFonts w:ascii="IRNazanin" w:hAnsi="IRNazanin" w:eastAsia="IRNazanin"/>
          <w:color w:val="111111"/>
          <w:sz w:val="28"/>
          <w:sz w:val="28"/>
          <w:szCs w:val="28"/>
          <w:rtl w:val="true"/>
          <w:lang w:bidi="fa-IR"/>
        </w:rPr>
        <w:t>تسبیح، تنزیه و تقدیس خداوند از نقایص در زبان، ذهن، دل و جوارح، تحلیه‌ این چهار مقام با مراتبِ تفریق، نفض، ترک و رفض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دعا در مناجات شعبانیه از خداوند طلب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دروس شرح اشارات، نمط نهم،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گذاشتن و جداکردن صفات خالق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غبارزدایی،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انقطاع از غیرخدا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 و ترک غیرخدا و تنزّه از ماسوی‌‌الله و مقام تسبیح ذاتی خداست که در فضای وجودی، از مراتب آغازین توحید وجودی به شمارمی‌روند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 ذکر شده از تسبیح در قرآن، در نهج‌البلاغه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تسبیح، این است که پاکی خدا را از همانندی صفات او با صفات ظاهری خلق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بودن تسبیح، از آن‌جا فهمیده می‌شود که خدا را از تمام نقص‌ها منزّه دانسته، همه را کنار می‌نهد و از غیر تخلیه می‌کند و سپس تمام حمدها و نعمات را از اللّه دانسته، به او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معرفتی را نتیجه می‌دهد که محبت و گرایش به خدا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تسبیح مقدمه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مقام تخلیه و حمد مقام تحلیه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زیر، از حمدی که برخاسته از تسبیحِ از جنسِ تفریق است، یاد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عَنْ شَبَهِ‏ الْمَخْلُوقِینَ الْغَالِبِ لِمَقَالِ الْوَاصِفِینَ الظَّاهِرِ بِعَجَائِبِ تَدْبِیرِهِ لِلنَّاظِرِینَ وَالْبَاطِنِ بِجَلَالِ عِزَّتِهِ عَنْ فِکْرِ الْمُتَوَهِّمِینَ الْعَالِمِ بِلَا اکْتِسَابٍ وَلَا ازْدِیادٍ وَلَا عِلْمٍ مُسْتَفَادٍ الْمُقَدِّرِ لِجَمِیعِ الْأُمُورِ بِلَا رَوِیةٍ وَلَا ضَمِیرٍ الَّذِی لَا تَغْشَاهُ الظُّلَمُ وَلَا یسْتَضِی‏ءُ بِالْأَنْوَارِ وَلَا یرْهَقُهُ‏ لَیلٌ وَ لَا یجْرِی عَلَیهِ نَهَارٌ لَیسَ إِدْرَاکُهُ بِالْإِبْصَارِ وَلَا عِلْمُهُ بِالْإِخْبَار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از شباهت داشتن به پدیده‌‌ها برتر، و از تعریف وصف‌کنندگان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شگفتی‌‌‌آورش بر همه بینندگان آشکار، و با بزرگی عزّتش، بر همه فکرهای اندیشمندان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نه آن‌‌که آگاهی او از جایی گرفته شده یا در حال فزونی باشد و یا از </w:t>
      </w:r>
    </w:p>
    <w:p>
      <w:pPr>
        <w:pStyle w:val="BookText"/>
        <w:rPr/>
      </w:pPr>
      <w:r>
        <w:rPr>
          <w:rFonts w:ascii="IRNazanin" w:hAnsi="IRNazanin" w:eastAsia="IRNazanin"/>
          <w:color w:val="111111"/>
          <w:sz w:val="28"/>
          <w:sz w:val="28"/>
          <w:szCs w:val="28"/>
          <w:rtl w:val="true"/>
          <w:lang w:bidi="fa-IR"/>
        </w:rPr>
        <w:t>کسی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کننده سراسر نظام آفرینش است، بی‌‌آن‌که نیازی به فکر کردن یا اندیشه درونی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تاریکی‌‌ها او را پنهان نسازد و از نورها روشنی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نپوشاند و روز بر او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بینایی او از راه دیدگان، و نه علم او از راه اطلاعات و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تسبیح در صفات الهی می‌پردازد و مخاطب را متوجه تفاوت صفات مخلوق و خالق کرده، یکتایی خدا را در این صفات شهادت می‌دهد؛ یعنی با پرداختن به صفات خدا، توجه به یکتایی او و نیاز وجودی مخلوقین به اتصال و ارتباط با خدا، به سمیع، بصیر، علیم و قدیر بودن خدا اشاره می‌نماید که در  ارتباط وجودی خدا و انسان، مفهومی کلیدی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یکتایی خدا، تمرکز قدرت و سلطنت در اللّه، شهادت به پاکی خدا و اظهار خضوع در برابر این عظمتِ بی‌کران نموده، به حمد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آمیختگی و پیوستگی تسبیح و حمد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همراهی تسبیح و صفات الهی، بر ترک غیرخدا و تنها خدا را دیدن، دلالت دارد که از مراتب بالای تسبیح و در نتیجه، از مراتب بالای حمد، پرستش و محبت الهی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خَاضِعٌ لَهُ وَکُلُّ شَی‏ءٍ قَائِمٌ بِهِ غِنَی کُلِّ فَقِیرٍ وَعِزُّ کُلِّ ذَلِیلٍ وَقُوَّةُ کُلِّ ضَعِیفٍ وَمَفْزَعُ کُلِّ مَلْهُوفٍ مَنْ تَکَلَّمَ سَمِعَ نُطْقَهُ وَ مَنْ سَکَتَ عَلِمَ سِرَّهُ وَمَنْ عَاشَ فَعَلَیهِ رِزْقُهُ وَمَنْ مَاتَ فَإِلَیهِ مُنْقَلَبُهُ لَمْ تَرَکَ الْعُیونُ فَتُخْبِرَ عَنْکَ بَلْ کُنْتَ قَبْلَ الْوَاصِفِینَ مِنْ خَلْقِکَ لَمْ تَخْلُقِ الْخَلْقَ لِوَحْشَةٍ وَلَا اسْتَعْمَلْتَهُمْ لِمَنْفَعَةٍ وَلَا یسْبِقُکَ مَنْ طَلَبْتَ وَلَا یفْلِتُکَ مَنْ أَخَذْتَ وَلَا ینْقُصُ سُلْطَانَکَ مَنْ عَصَاکَ وَلَا یزِیدُ فِی مُلْکِکَ مَنْ أَطَاعَکَ وَلَا یرُدُّ أَمْرَکَ مَنْ سَخِطَ قَضَاءَکَ وَلَا یسْتَغْنِی عَنْکَ مَنْ تَوَلَّی عَنْ أَمْرِکَ کُلُّ سِرٍّ عِنْدَکَ عَلَانِیةٌ وَکُلُّ غَیبٍ عِنْدَکَ شَهَادَةٌ أَنْتَ الْأَبَدُ فَلَا أَمَدَ لَکَ وَأَنْتَ الْمُنْتَهَی فَلَا مَحِیصَ عَنْکَ وَأَنْتَ الْمَوْعِدُ فَلَا مَنْجَی مِنْکَ إِلَّا إِلَیکَ بِیدِکَ نَاصِیةُ کُلِّ دَابَّةٍ وَ إِلَیکَ مَصِیرُ کُلِّ نَسَمَةٍ سُبْحَانَکَ مَا أَعْظَمَ مَا نَرَی مِنْ خَلْقِکَ وَمَا أَصْغَرَ عِظَمَهُ فِی جَنْبِ قُدْرَتِکَ وَمَا أَهْوَلَ مَا نَریَ مِنْ مَلَکُوتِکَ وَمَا أَحْقَرَ ذَلِکَ فِیمَا غَابَ عَنَّا مِنْ سُلْطَانِکَ وََاأَسْبَغَ نِعَمَکَ فِی الدُّنْیا وَمَا أَصْغَرَهَا فِی نِعَمِ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برابر خدا خاشع، و همه چیز با یاری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بی‌‌نیاز کننده هر نیازمند، و </w:t>
      </w:r>
    </w:p>
    <w:p>
      <w:pPr>
        <w:pStyle w:val="BookText"/>
        <w:rPr/>
      </w:pPr>
      <w:r>
        <w:rPr>
          <w:rFonts w:ascii="IRNazanin" w:hAnsi="IRNazanin" w:eastAsia="IRNazanin"/>
          <w:color w:val="111111"/>
          <w:sz w:val="28"/>
          <w:sz w:val="28"/>
          <w:szCs w:val="28"/>
          <w:rtl w:val="true"/>
          <w:lang w:bidi="fa-IR"/>
        </w:rPr>
        <w:t>عزت‌‌‌بخش هر خوار و ذلیل، نیروی هر ناتوان، و پناهگاه هر مصیبت‌‌زده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گوید، می شنود، و هر که ساکت باشد، اسرار درونش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زندگان بر اوست و هر که بمیرد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تو را ندیده تا از تو خبر دهند، که پیش از توصیف کنندگان از موجودات،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برای ترس از وحشت تنهایی نبود، و برای سودجویی آنها را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قدرت تو نتواند بگریزد، و هر کس را بگیری، از قدرت تو نتواند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از عظمت تو نکاهند و اطاعت کنندگان بر قدرت تو نیفزایند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قضای تو به خشم آید، نتواند فرمانت را برگرداند و هرکس که به فرمان تو پشت کند، از تو بی‌‌نیاز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سرّی نزد تو آشکار و هر پنهانی نزد تو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همیشه‌‌‌ای و بی‌‌پایان، و تو پایان هر چیزی، که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همه، محضر توست، و رهایی از تو جز به تو ممکن نیست، و زمام هر جنبنده‌‌‌ای به دست توست، و به سوی تو بازگشت هر آفریده‌‌ای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خدا، چقدر بزرگ و والاست قدر و عظمت تو، و چه بزرگ است آنچه را که از خلقت تو می‌‌نگرم و چه کوچک است هر بزرگی در برابر قدرت تو، و چه باعظمت است آنچه را که از ملکوت تو مشاهده می‌‌‌کنم، و چه ناچیز است برابر آنچه بر ما نهان است از سلطنت تو، و چه فراگیر است در این جهان نعمت‌‌های تو، و چه کوچک است نعمت‌‌های فراوان دنیا در برابر نعمت‌های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همین خطبه، به تسبیحی والاتر اشاره می‌کند که از ترک غیرخدا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پاکی و تنزه خدا داده، تنها او را لایق پرستش و ارتباط وجودی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هرچه ناشایست است، منزه دانسته، با وصف حال فریفتگان دنیا و آنان که از هدف خلقت و ارتباط وجودی با خدا غفلت کردند و به دام وابستگی‌های پستِ دنیا افتاده‌اند، می‌پردازد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خَالِقاً وَ مَعْبُوداً بِحُسْنِ بَلَائِکَ عِنْدَ خَلْقِکَ خَلَقْتَ دَاراً وَ جَعَلْتَ فِیهَا مَأْدُبَةً مَشْرَباً وَمَطْعَماً وَأَزْوَاجاً وَخَدَماً وَقُصُوراً وَأَنْهَاراً وَزُرُوعاً وَ ثِمَاراً ثُمَّ أَرْسَلْتَ دَاعِیاً یدْعُو إِلَیهَا فَلَا الدَّاعِی أَجَابُوا وَلَا فِیمَا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إِلَیهِ رَغِبُوا وَلَا إِلَی مَا شَوَّقْتَ إِلَیهِ اشْتَاقُوا أَقْبَلُوا عَلَی جِیفَةٍ قَدِ افْتَضَحُوا بِأَکْلِهَا وَاصْطَلَحُوا عَلَی حُبِّهَا وَمَنْ عَشِقَ شَیئاً أَعْشَی بَصَرَهُ وَ أَمْرَضَ قَلْبَهُ فَهُوَ ینْظُرُ بِعَینٍ غَیرِ صَحِیحَةٍ وَیسْمَعُ بِأُذُنٍ غَیرِ سَمِیعَةٍ قَدْ خَرَقَتِ الشَّهَوَاتُ عَقْلَهُ وَ أَمَاتَتِ الدُّنْیا قَلْبَهُ وَ وَلَّهَتْ عَلَیهَا نَفْسَهُ فَهُوَ عَبْدٌ لَهَا وَلِمَنْ فِی یدِهِ شَی‏ءٌ مِنْهَا حَیثُمَا زَالَتْ زَالَ إِلَیهَا وَحَیثُمَا أَقْبَلَتْ أَقْبَلَ عَلَیهَا لَا ینْزَجِرُ مِنَ اللَّهِ بِزَاجِرٍ وَلَا یتَّعِظُ مِنْهُ بِوَاعِظٍ وَهُوَ یرَی الْمَأْخُوذِینَ عَلَی الْغِرَّةِ حَیثُ لَا إِقَالَةَ لَهُمْ وَلَارَجْعَةَ کَیفَ نَزَلَ بِهِمْ مَا کَانُوا یجْهَلُونَ وَجَاءَهُمْ مِنْ فِرَاقِ الدُّنْیا مَا کَانُوا یأْمَنُونَ وَ قَدِمُوا مِنَ الْآخِرَةِ عَلَی مَاکَانُوا 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می‌دانم تو را که آفریدگار و شایسته پرستشی، از هرچه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 آزمودن آفریدگانت سرایی را آفریدی و خوانی در آن گسترانیدی؛ نوشیدنی و خوراکی و همسرانی و خدمت‌گزارانی و کوشک‌‌های بلند و جوی‌‌های روانی و کشتزارها و میوه‌های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که همه آنها را در آن‌جا فراهم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فراخوانی فرستاده‌ای که به سوی  آن سرا فراخواند؛ پس نه خواندن فراخوان را پذیرفتند و نه در آنچه به رغبت انداختی، گرویدند و نه به سوی چیزهایی که شیفته گردانیدی، با آرزومندی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سرمرداری روی آورده، با خوردنش رسوا گردیده‌اند و بر دوستی آن مردار به سازش گراییده‌اند و هرکس شیفته و شیدای چیزی شد، آن چیز دیده‌اش را تیره و تار و دلش را بیمار گرداند؛ پس او به چشمی ناخوش می‌نگرد و با گوش‌‌هایی ناشنوا می‌شنود؛ خواسته‌های تن، پرده خِرَد او را دریده و دوستی این جهان، دلش را میرانده و جانش را بر آنها شیفته گردانیده است؛ پس او بنده این جهان و بنده کسی است که چیزی از این جهان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هرسو گردید، به همان سو گراید و به هر کجا روی نهاد، به همان جا روی نهد،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بازداشتن بازدارنده‌ای دست بردارد و نه با پند دهنده‌ای به پندهای خدایی پند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فریفتگان دستگیر شده را در جایگاهی می‌بیند که نه راه برهم‌زدن پیمان به روی آنان باز است و نه بازگشت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چگونه چیزی بر آنان فرود آمد که نمی‌شناختند و جدا شدن از این جهان، از جایی بر سرشان درآمد که آن‌جا را امن می‌پنداشتند و برچیزی از جهان پسین درآمدند که بدان بیمشان می‌دادند</w:t>
      </w:r>
      <w:r>
        <w:rPr>
          <w:rFonts w:eastAsia="IRNazanin" w:cs="IRNazanin"/>
          <w:color w:val="111111"/>
          <w:sz w:val="28"/>
          <w:szCs w:val="28"/>
          <w:rtl w:val="true"/>
          <w:lang w:bidi="fa-IR"/>
        </w:rPr>
        <w:t xml:space="preserve">». </w:t>
      </w:r>
      <w:bookmarkStart w:id="170" w:name="pg14537_156239"/>
    </w:p>
    <w:p>
      <w:pPr>
        <w:pStyle w:val="BookText"/>
        <w:rPr/>
      </w:pPr>
      <w:bookmarkEnd w:id="170"/>
      <w:r>
        <w:rPr>
          <w:rFonts w:ascii="IRNazanin" w:hAnsi="IRNazanin" w:eastAsia="IRNazanin"/>
          <w:color w:val="111111"/>
          <w:sz w:val="28"/>
          <w:sz w:val="28"/>
          <w:szCs w:val="28"/>
          <w:rtl w:val="true"/>
          <w:lang w:bidi="fa-IR"/>
        </w:rPr>
        <w:t>تسبیح در این سخن امام، از آن جهت تسبیح وجودی است که با شهادت به پاکی خدا، او را تنها پرستیدنی معرفی می‌کند و به کالبدشکافی حرکت رو به زوالِ آنان که از ارتباط وجودی، توحید وجودی و پرستش عاشقانه او غفلت کرده، در محاسبات خود به خطا رفته‌اند و عشق به دنیا را برگزیدند، پرداخته‌است تا به ترک و انقطاع از غیرخدا ترغیب نماید</w:t>
      </w:r>
      <w:r>
        <w:rPr>
          <w:rFonts w:eastAsia="IRNazanin" w:cs="IRNazanin"/>
          <w:color w:val="111111"/>
          <w:sz w:val="28"/>
          <w:szCs w:val="28"/>
          <w:rtl w:val="true"/>
          <w:lang w:bidi="fa-IR"/>
        </w:rPr>
        <w:t>.</w:t>
      </w:r>
    </w:p>
    <w:p>
      <w:pPr>
        <w:pStyle w:val="Heading3"/>
        <w:numPr>
          <w:ilvl w:val="2"/>
          <w:numId w:val="1"/>
        </w:numPr>
        <w:rPr/>
      </w:pPr>
      <w:bookmarkStart w:id="171" w:name="__RefHeading___Toc414362_1878427129"/>
      <w:bookmarkStart w:id="172" w:name="_Toc63"/>
      <w:bookmarkEnd w:id="171"/>
      <w:r>
        <w:rPr>
          <w:rtl w:val="true"/>
        </w:rPr>
        <w:t>و</w:t>
      </w:r>
      <w:r>
        <w:rPr>
          <w:rtl w:val="true"/>
        </w:rPr>
        <w:t xml:space="preserve">) </w:t>
      </w:r>
      <w:r>
        <w:rPr>
          <w:rtl w:val="true"/>
        </w:rPr>
        <w:t>مراتب تسبیح وجودی</w:t>
      </w:r>
      <w:bookmarkEnd w:id="172"/>
    </w:p>
    <w:p>
      <w:pPr>
        <w:pStyle w:val="BookText"/>
        <w:rPr/>
      </w:pPr>
      <w:r>
        <w:rPr>
          <w:rFonts w:ascii="IRNazanin" w:hAnsi="IRNazanin" w:eastAsia="IRNazanin"/>
          <w:color w:val="111111"/>
          <w:sz w:val="28"/>
          <w:sz w:val="28"/>
          <w:szCs w:val="28"/>
          <w:rtl w:val="true"/>
          <w:lang w:bidi="fa-IR"/>
        </w:rPr>
        <w:t>تسبیح وجودی، تسبیحی است که منجر به ارتباط وجودی با خدا، رسیدن به این معنا که او تنها خالق و ربّ بی‌‌‌همتاست، برای ورود به مرحله تحمید و توحید وجودی در چهار مرحله از زبان به فکر و سپس قلب جاری شده، جوانح و جوارح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که ذکر خواهیم کرد، مقدمه‌ و بطن همان مراتب پنج‌گانه توحید است که در خطبه اول نهج‌البلاغه آمده است؛ یعنی مراتبِ معرفت، تصدیق، توحید، اخلاص و نفی صفات؛ به این بیان که تسبیح به همراه تحمید، یکی از ارکانِ معرفت وجودی است که به تصدیق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مقدمه‌ توحید صفاتی و ذاتی بوده، مرتبه اتمّ آن، یعنی تقدیس که تنزیه خدا از توحیدات ثلاثه قبلی ست، والاترین مرتبه‌ توحید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تسبیح، پایه و مقدمه موحد شدن و ارتباط بر اساس محبت با خداوند و انقطاع از ماسوی‌‌‌الله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ادله‌ قرآنی مراحل تسبیح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اسم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نام بردن از خدا، نام آلهه، شرکا و شفعا را بر زبان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ربوبیت را به غیرخدا نسبت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ایجاد، احیا، اماته،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سزاوار ساحت قدس خدا نیست، به او نسبت ندهیم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جهل، ظلم، غفلت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 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ذهنی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تصورات ذهنی در مورد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پیرایش اندیشه و عقاید پیرامون ذات، صفات و افعال خدا، اثبات، دفاع و ردّ مخالفین و معاندین است که شرک جلی را نفی نموده، لازمه توحید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جلی درست عکس توحید است و </w:t>
      </w:r>
    </w:p>
    <w:p>
      <w:pPr>
        <w:pStyle w:val="BookText"/>
        <w:rPr/>
      </w:pPr>
      <w:r>
        <w:rPr>
          <w:rFonts w:ascii="IRNazanin" w:hAnsi="IRNazanin" w:eastAsia="IRNazanin"/>
          <w:color w:val="111111"/>
          <w:sz w:val="28"/>
          <w:sz w:val="28"/>
          <w:szCs w:val="28"/>
          <w:rtl w:val="true"/>
          <w:lang w:bidi="fa-IR"/>
        </w:rPr>
        <w:t>شخص مشرک نه‌‌‌تنها خدای تعالی را منزه از نواقص مذکور نمی‏داند، بلکه از شنیدن نام خدا به تنهایی ناراحت می‏شود و دو آیه زیر بر این معنا ناطق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اللَّهُ وَحْدَهُ اشْمَأَزَّتْ قُلُوبُ الَّذِینَ لا یؤْمِنُونَ بِالْآخِرَةِ وَ إِذا ذُکِرَ الَّذِینَ مِنْ دُونِهِ إِذا هُمْ یسْتَبْشِرُونَ، وَ 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خدا به یگانگی یاد شود، دل‌های کسانی که به آخرت ایمان ندارند، متنفر می‌شود، و هنگامی‌که غیرخدا یاد شود، خوشحال می‌شوند، و زمانی‌که پروردگارت در قرآن به وحدانیت یاد شود، با تنفر پشت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صفات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سیر در پاکی خدا و عقاید خالص توحیدی و القای آن‌ها به قلب، توحید را در قلب مستقر نموده، انگیزه‌های خالص توحیدی را در بندگی خداوند و اجرای احکام او یا همان تسبیح جوارحی تقویت می‌کند؛ بدین معنا که تسبیح، تنها ذکر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خِرَد از اندیشه‌های باطل پیراسته شد، با دیده‌ تیزبین، پاکی خدا را از نقایص ممکنات، پاکی خدا را از نقایص ذاتی، صفاتی و افعالی دید و اقرار کرد به وحدانیت و ربوبیت اللّه، تعظیم او قلب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این عظمت، با تفکر و توجه دائمی و ماندن در محدوده شریعت، نسبت دادن همه ستایش‌‌ها به خدا و تنها برگزیدن او برای حمد، ستایش، بندگی و ارتباط عاشقانه است و این هدف غایی تسبیح و پاک شمردن خداست که مفهومی وجودی به شمار می‌آید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توحیدی نهج‌البلاغه گاه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مرتبه توحیدی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خطبه آغازین، آنچه شارحان به عنوان تخلیه‌ عقاید نادرست، خرافی و مشرکانه  جهت تحلیه به توحید ناب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ابن‌‌میثم،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ذیل شرح 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شروح به آوردن براهین بسنده کردند و ارتباط تسبیح با تحمید، تسبیح با عبارات بعدی و اهداف آن دنبال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متون مرتبط توحیدی به گونه‌ای تفسیر فلسفی شده، به دشواری‌های فهم آن افزوده و از جنبه‌ کاربردی آن در ارتباط با خدا و توحید وجودی غفلت شده است</w:t>
      </w:r>
      <w:r>
        <w:rPr>
          <w:rFonts w:eastAsia="IRNazanin" w:cs="IRNazanin"/>
          <w:color w:val="111111"/>
          <w:sz w:val="28"/>
          <w:szCs w:val="28"/>
          <w:rtl w:val="true"/>
          <w:lang w:bidi="fa-IR"/>
        </w:rPr>
        <w:t xml:space="preserve">. </w:t>
      </w:r>
      <w:bookmarkStart w:id="173" w:name="pg14537_156241"/>
    </w:p>
    <w:p>
      <w:pPr>
        <w:pStyle w:val="Heading3"/>
        <w:numPr>
          <w:ilvl w:val="2"/>
          <w:numId w:val="1"/>
        </w:numPr>
        <w:rPr/>
      </w:pPr>
      <w:bookmarkStart w:id="174" w:name="__RefHeading___Toc414364_1878427129"/>
      <w:bookmarkStart w:id="175" w:name="_Toc64"/>
      <w:bookmarkEnd w:id="173"/>
      <w:bookmarkEnd w:id="174"/>
      <w:r>
        <w:rPr>
          <w:rtl w:val="true"/>
        </w:rPr>
        <w:t>ز</w:t>
      </w:r>
      <w:r>
        <w:rPr>
          <w:rtl w:val="true"/>
        </w:rPr>
        <w:t xml:space="preserve">) </w:t>
      </w:r>
      <w:r>
        <w:rPr>
          <w:rtl w:val="true"/>
        </w:rPr>
        <w:t>تسبیح، مقدمه حمد الهی</w:t>
      </w:r>
      <w:bookmarkEnd w:id="175"/>
    </w:p>
    <w:p>
      <w:pPr>
        <w:pStyle w:val="BookText"/>
        <w:rPr/>
      </w:pPr>
      <w:r>
        <w:rPr>
          <w:rFonts w:ascii="IRNazanin" w:hAnsi="IRNazanin" w:eastAsia="IRNazanin"/>
          <w:color w:val="111111"/>
          <w:sz w:val="28"/>
          <w:sz w:val="28"/>
          <w:szCs w:val="28"/>
          <w:rtl w:val="true"/>
          <w:lang w:bidi="fa-IR"/>
        </w:rPr>
        <w:t xml:space="preserve">تسبیح، شهادت به پاکی خدا از عیوب و نقایص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قدس، نزاهت و پاکی است و همه موجودات آسمان‌‌ها و زمین به زبان حال و مقال، به این پاکی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این شهادت دادن، چند هدف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تعریض به مشرکین است، ذهن و فکر را نیز از اوساخ و پلیدی اندیشه‌های باطل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ایمان‌‌‌بخش و معرفت‌‌‌ساز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برده بر قلب سیطره می‌یابد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این معنا که وقتی تخلیه از عقاید باطل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تحلیه و دریافت عقاید صحیح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حقیقت‌‌بین بینا شده، همه خیرها، خوبی‌ها، حمدها، ستایش‌‌ها و نعمات را به خدا نسبت می‌دهد و به طور طبیعی او  را برای دل بستن، پرستیدن و بندگی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یکی از ارکانِ معرفت وجودی و صحیح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تحمید وجودی یا همان معرفت وجودی، نوعی مواجهه‌ حضوری با خدا و شناخت اوست که به تصدیق رسیده، ورود به ارتباط وجودی و توحید وجودی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یسَبِّحُ بِحَمْدِهِ وَلکِنْ لاتَفْقَهُونَ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آن‌که با ستایش از کمالات او را تسبیح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موجودات تسبیح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و ازدیاد ایمان و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التحریر و التنویر،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به دلالت حال، خداوند را تسبیح و تمجید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تفسیر المراغی،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تهرانی، البلاغ، ص</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دادن تمام ثناها و حمدها به خداوند، مستلزم معرفتی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لطائف‌‌‌الإشارات،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التقدیس والتنزیه ویکون بمعنی سباحة الأسرار فی بحار الإجلال، فیظفرون بجواهر التوحید وینظمونها فی عقود الإیمان ویرصّعونها فی أطواق الوصلة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یسجدون للّه طوعا وکرها؛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تسبیح علامة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الصانع وعلی إثبات جلاله وعلی استحقاقه لنعوت کبریائه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السَّماواتِ وَما فِی الْأَرْضِ لَهُ الْمُلْکُ وَ لَهُ الْحَمْدُ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خدای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نافذ و حکومت بر همه‌ هستی از آن اوست و ستایش تنها او را سزد و او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این معنا، دو نتیجه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حکم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جز حکم او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اراده او حاکم است و تمام حمدها به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بی‌‌قید و شرط هستی تنها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همدانی، ترجمه تفسیر المیزان،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که دلالت بر تسبیح وجودی ذاتی، یعنی بالاترین مرتبه‌ توحید دارد و به سبب توالی درهم‌‌تنیده‌ تسبیح، تحمید، تهلیل و تکبیر، این نمونه شاهدی بر این چهار رکن در مقام ذات و خالص توحید وجودی دارد که پس از تبیین تحمید، تهلیل و تکبیر وجودی، معنای تسبیح وجودی ذاتی نیز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در ادامه خواهد آمد، نمونه‌‌ای از مرتبه‌ اتمِّ تسبیح،  تحمید، تهلیل و تکبیر وجودی ذاتی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یولَدْ سُبْحَانَهُ فَیکُونَ فِی الْعِزِّ مُشَارَکاً وَلَمْ یلِدْ فَیکُونَ مَوْرُوثاً هَالِکاً وَلَمْ یتَقَدَّمْهُ وَقْتٌ وَلَا زَمَانٌ وَلَمْ یتَعَاوَرْهُ زِیادَةٌ وَلَا نُقْصَانٌ‏ بَلْ ظَهَرَ لِلْعُقُولِ بِمَا أَرَانَا مِنْ عَلَامَاتِ التَّدْبِیرِ الْمُتْقَنِ وَالْقَضَاءِ الْمُبْرَمِ فَمِنْ شَوَاهِدِ خَلْقِهِ خَلْقُ السَّمَاوَاتِ مُوَطَّدَاتٍ‏ بِلَا عَمَدٍ قَائِمَاتٍ بِلَا سَنَدٍ دَعَاهُنَّ فَأَجَبْنَ طَائِعَاتٍ مُذْعِنَاتٍ غَیرَ مُتَلَکِّئَاتٍ‏ وَلَا مُبْطِئَاتٍ وَلَوْ لَا إِقْرَارُهُنَّ لَهُ بِالرُّبُوبِیةِ وَإِذْعَانُهُنَّ بِالطَّوَاعِیةِ لَمَا جَعَلَهُنَّ مَوْضِعاً لِعَرْشِهِ وَلَا مَسْکَناً لِمَلَائِکَتِهِ وَلَا مَصْعَداً لِلْکَلِمِ الطَّیبِ وَ الْعَمَلِ الصَّالِحِ مِنْ خَلْقِهِ جَعَلَ نُجُومَهَا أَعْلَاماً یسْتَدِلُّ بِهَا الْحَیرَانُ فِی مُخْتَلِفِ فِجَاجِ الْأَقْطَارِ لَمْ یمْنَعْ ضَوْءَ نُورِهَا ادْلِهْمَامُ‏ سُجُفِ‏ اللَّیلِ الْمُظْلِمِ وَلَا اسْتَطَاعَتْ جَلَابِیبُ‏ سَوَادِ الْحَنَادِسِ‏ أَنْ تَرُدَّ مَا شَاعَ‏ فِی السَّمَاوَاتِ مِنْ تَلَأْلُؤِ نُورِ الْقَمَرِ فَسُبْحَانَ مَنْ لَا یخْفَی عَلَیهِ سَوَادُ غَسَقٍ دَاجٍ‏ وَلَا لَیلٍ سَاجٍ‏ فِی بِقَاعِ الْأَرَضِینَ الْمُتَطَأْطِئَاتِ‏ وَلَا فِی یفَاعِ السُّفْعِ الْمُتَجَاوِرَاتِ وَمَا یتَجَلْجَلُ بِهِ الرَّعْدُ فِی أُفُقِ السَّمَاءِ وَمَا تَلَاشَتْ‏ عَنْهُ بُرُوقُ الْغَمَامِ وَمَا تَسْقُطُ مِنْ وَرَقَةٍ تُزِیلُهَا عَنْ مَسْقَطِهَا عَوَاصِفُ الْأَنْوَاءِ وَانْهِطَالُ السَّمَاءِ وَ یعْلَمُ مَسْقَطَ الْقَطْرَةِ وَمَقَرَّهَا وَمَسْحَبَ الذَّرَّةِ وَمَجَرَّهَا وَمَا یکْفِی الْبَعُوضَةَ مِنْ قُوتِهَا وَمَا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فِی بَطْنِهَا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w:t>
      </w:r>
    </w:p>
    <w:p>
      <w:pPr>
        <w:pStyle w:val="BookText"/>
        <w:rPr/>
      </w:pPr>
      <w:r>
        <w:rPr>
          <w:rFonts w:ascii="IRNazanin" w:hAnsi="IRNazanin" w:eastAsia="IRNazanin"/>
          <w:color w:val="111111"/>
          <w:sz w:val="28"/>
          <w:sz w:val="28"/>
          <w:szCs w:val="28"/>
          <w:rtl w:val="true"/>
          <w:lang w:bidi="fa-IR"/>
        </w:rPr>
        <w:t>رضی، نهج‌‌البلاغه، خطبه</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کسی متولّد نشد تا در عزّت و توانایی دارای شریک باشد؛ فرزندی ندارد تا وارث او باشد؛ وقت و زمان از او پیشی نگرفت و زیادی و نقصان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نشانه‌‌های تدبیر استوار، و خواسته‌‌های حکیمانه در خلق نظام احسن، در برابر غفلت‌‌ها آشکارا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آفرینش او، خلقت آسمان‌‌های پابرجا بدون ستون و تکیه‌‌گاه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به اطاعت خویش دعوت و آنها بدون درنگ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آسمان ها به پروردگاری او و اعترافشان در اطاعت و فرمان‌برداری از او نبود، هرگز آسمان ها را محل عرش خویش و جایگاه فرشتگان، و بالا رفتن سخنان پاک و اعمال نیک و صالح بندگانش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نشانه‌‌های هدایتگر بیابان ماندگان سرگردان قرار داد تا به وسیله آنها راهنمایی شوند؛ ستارگانی که پرده‌های تاریک شب مانع نورافشانی آنها نمی‌‌گردد و نمی‌‌‌تواند از نورافشانی و تلألؤ ماه در دل آسمان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پاک است خدایی که پوشیده نیست بر او سیاهی تیره و تار بر روی ناهمواری‌‌های زمین، و قلّه‌‌های کوتاه و بلند کوه‌‌ها، و نه غرّش رعد در کرانه آسمان، و نه درخشش برق در لابه‌لای ابرها، و نه وزش بادهای تند و طوفان، و نه ریزش برگ ها بر اثر بارش باران، و نه محل سقوط قطرات باران، و نه مسیر کشیده شدن دانه‌‌ها به وسیله مورچگان، و نه غذاهای کوچک نادیدنی پشّه‌‌ها، و نه آنچه در شکم حیوانات مادّه در حال رشد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همه آنها آگاه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الْکَائِنِ قَبْلَ أَنْ یکُونَ کُرْسِی أَوْ عَرْشٌ أَوْ سَمَاءٌ أَوْ أَرْضٌ أَوْ جَانٌّ أَوْ إِنْسٌ لَا یدْرَکُ بِوَهْمٍ‏ وَلَا یقَدَّرُ بِفَهْمٍ وَلَا یشْغَلُهُ سَائِلٌ‏ وَلَا ینْقُصُهُ نَائِلٌ‏ وَلَاینْظُرُ بِعَینٍ وَلَا یحَدُّ بِأَینٍ وَلَا یوصَفُ بِالْأَزْوَاجِ‏ وَلَا یخْلَقُ بِعِلَاجٍ‏ وَلَا یدْرَکُ بِالْحَوَاسِّ وَلَا یقَاسُ بِالنَّاسِ الَّذِی کَلَّمَ‏ مُوسی‏ تَکْلِیماً وَأَرَاهُ مِنْ آیاتِهِ عَظِیماً بِلَا جَوَارِحَ وَلَا أَدَوَاتٍ وَلَا نُطْقٍ وَلَا لَهَوَاتٍ‏ بَلْ إِنْ کُنْتَ صَادِقاً أَیهَا الْمُتَکَلِّفُ‏ لِوَصْفِ رَبِّکَ فَصِفْ جِبْرِیلَ وَمِیکَائِیلَ وَ جُنُودَ الْمَلَائِکَةِ الْمُقَرَّبِینَ فِی حُجُرَاتِ‏ الْقُدُسِ مُرْجَحِنِّینَ‏ مُتَوَلِّهَةً عُقُولُهُمْ أَنْ یحُدُّوا أَحْسَنَ الْخَالِقِینَ فَإِنَّمَا یدْرَکُ بِالصِّفَاتِ ذَوُو الْهَیئَاتِ وَالْأَدَوَاتِ وَمَنْ ینْقَضِی إِذَا بَلَغَ أَمَدَ حَدِّهِ بِالْفَنَاءِ فَلَا إِلَهَ إِلَّا هُوَ أَضَاءَ بِنُورِهِ کُلَّ ظَلَامٍ وَ أَظْلَمَ بِظُلْمَتِهِ کُلَّ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خداوندی را سزاست که همواره وجود داشت، </w:t>
      </w:r>
      <w:bookmarkStart w:id="176" w:name="pg14537_156244"/>
    </w:p>
    <w:p>
      <w:pPr>
        <w:pStyle w:val="BookText"/>
        <w:rPr/>
      </w:pPr>
      <w:bookmarkEnd w:id="176"/>
      <w:r>
        <w:rPr>
          <w:rFonts w:ascii="IRNazanin" w:hAnsi="IRNazanin" w:eastAsia="IRNazanin"/>
          <w:color w:val="111111"/>
          <w:sz w:val="28"/>
          <w:sz w:val="28"/>
          <w:szCs w:val="28"/>
          <w:rtl w:val="true"/>
          <w:lang w:bidi="fa-IR"/>
        </w:rPr>
        <w:t>پیش از آن‌‌که کرسی یا عرش، آسمان یا زمین، جنّ یا انس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ذات او را فکرها و عقل‌‌‌های ژرف‌‌اندیش  نتوانند بشناسند، و با نیروی اندیشه، اندازه ای برای او نتوانند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سؤال‌‌کننده‌‌‌ای او را به خود مشغول نسازد، و فراوانی عطا و بخشش، از دارایی او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به چشم مادّی نیاز ندارد و در مکانی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همتایی ندارد و با تمرین و تجربه نمی‌‌‌آفریند و با حواس درک نشود و با مردم مقایسه نگردد؛ خدایی که بدون اعضا و جوارح و زبان و کام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آیات بزرگش را به او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توصیف کردن پروردگارت به زحمت افتاده‌‌ای، اگر راست می‌‌گویی، جبرئیل و میکائیل و لشکرهای فرشتگان مقرّب را وصف کن، که در بارگاه قدس الهی سر فرود آورده‌‌اند، و عقل‌‌های‌شان در درک خدا، سرگردان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می‌‌توانی با صفات آن درک کنی که دارای شکل و اعضا و جوارح و دارای عمر محدود و أجل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اللّه خدایی نیست که هر تاریکی را به نور خود روشن کرد، و هر چه را که جز به نور او روشن بود، به تاریکی کشاند</w:t>
      </w:r>
      <w:r>
        <w:rPr>
          <w:rFonts w:eastAsia="IRNazanin" w:cs="IRNazanin"/>
          <w:color w:val="111111"/>
          <w:sz w:val="28"/>
          <w:szCs w:val="28"/>
          <w:rtl w:val="true"/>
          <w:lang w:bidi="fa-IR"/>
        </w:rPr>
        <w:t>».</w:t>
      </w:r>
    </w:p>
    <w:p>
      <w:pPr>
        <w:pStyle w:val="Heading3"/>
        <w:numPr>
          <w:ilvl w:val="2"/>
          <w:numId w:val="1"/>
        </w:numPr>
        <w:rPr/>
      </w:pPr>
      <w:bookmarkStart w:id="177" w:name="__RefHeading___Toc414366_1878427129"/>
      <w:bookmarkStart w:id="178" w:name="_Toc65"/>
      <w:bookmarkEnd w:id="177"/>
      <w:r>
        <w:rPr>
          <w:rtl w:val="true"/>
        </w:rPr>
        <w:t>نتیجه</w:t>
      </w:r>
      <w:bookmarkEnd w:id="17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وحی به چهار معنای صلاة، استثناء، نور و تنزیه است که بیشتر در معنای چهارم  اصطلاح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نزاهت و پاکی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تسبیح چهار مقامِ تفریق، نفض، ترک و رفض را برشمرده‌اند که هرکدام با مراتب چهارگانه تخلیه فکر، قلب، جوارح و زبان، آمادگی برای تحمید خدا را ایجاد می‌کنند و بر این اساس تحمید، مقام تحلیه و آراستگی فکر، قلب، جوارح و زبان بر یکتایی، پرستش و محبت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پس از آن هرکدام از مقامات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نفض، ترک و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بر حمدی می‌کند که برخاسته از آن نوع تسبیح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537_156246"/>
      <w:bookmarkStart w:id="180" w:name="pg14537_156246"/>
      <w:bookmarkEnd w:id="180"/>
    </w:p>
    <w:p>
      <w:pPr>
        <w:pStyle w:val="Heading3"/>
        <w:numPr>
          <w:ilvl w:val="2"/>
          <w:numId w:val="1"/>
        </w:numPr>
        <w:rPr/>
      </w:pPr>
      <w:bookmarkStart w:id="181" w:name="pg14537_156246"/>
      <w:bookmarkStart w:id="182" w:name="__RefHeading___Toc414368_1878427129"/>
      <w:bookmarkStart w:id="183" w:name="_Toc66"/>
      <w:bookmarkEnd w:id="181"/>
      <w:bookmarkEnd w:id="182"/>
      <w:r>
        <w:rPr>
          <w:rtl w:val="true"/>
        </w:rPr>
        <w:t>منابع</w:t>
      </w:r>
      <w:bookmarkEnd w:id="183"/>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أبی‌‌طالب مکی، ابومحمد، الهدایة إلی بلوغ النهایة فی علم المعانی القرآن وتفسیره واحکامه،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کلیة الدراسات العلیا و البحث العلمی، جامعة الشارقة،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ابن‌عاشور، محمد بن طاهر،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 محمدبن‌علی، تفسیر ابن‌‌عربی، مترجم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سمیر مصطفی، بیروت، دار إحیاء التراث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ابن‌‌قتیبه دینوری، ابومحمد عبدالله بن مسلم، غریب القرآن وتفسیره،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رمضان، بیروت، دارمکتب الهلال،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وروح الجنان فی تفسیر القرآن، آستان قدس رضوی، بنیاد پژوهش‌های اسلامی،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البرهان فی تفسیر القرآن، قم، دارالتفسیر،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شیرازی شافعی، أنوار التنزیل وأسرار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دارأحیاء التراث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محمدصادق، البلاغ فی تفسیر القرآن بالقرآن، قم، مکتبة محمد الصادق الطهرانی،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احمد بن محمد، الکشف والبیان، بیروت، دارإحیاء التراث العربی،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دروس شرح اشارات وتنبیهات 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اشراق،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ممدّالهمم در شرح فصوص الحکم، تهران،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الزمخشری، جارالله محمود بن عمر، کشّاف عن حقائق غوامض التنزیل وعیون الأقاویل فی وجوه التأویل، قم، مکتب الاعلام الاسلامی،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محمدحسین، المیزان فی تفسیر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قم، دفتر انتشارات اسلامی،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الولایة،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رحیمی، تهران، نشر ستاره قطبی،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ابوالقاسم سلیمان ابن احمد‌‌بن یوسف،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عبدالکریم بدرانی موصلی، اردن، دارالکتاب الثقافی،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ابوعلی الفضل بن الحسن، تفسیر جوامع الجامع،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گرجی، قم، مرکز مدیریت حوزه 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تهران، کتاب‌‌فروشی اسلامی،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أبی‌‌جعفر محمدبن جریر، جامع البیان فی تفسیر القرآن،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القشیری، عبدالکریم بن هوازن، لطائف الإشارات،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بسیونی، قاهره، الهیئة المصریة العامة للکتاب،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مصطفی، تفسیر المراغی، بیروت، داراحیاءالتراث العربی،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التفسیر الکاشف، قم، دارالکتاب الإسلامی،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علی‌‌بن‌‌احمد، الوسیط فی تفسیر القرآن المجید،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ابوالعزم زفیتی، قاهره، وزارة الاوقاف، لجنة إحیاء التراث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4" w:name="pg14537_156248"/>
    </w:p>
    <w:p>
      <w:pPr>
        <w:pStyle w:val="Heading2"/>
        <w:numPr>
          <w:ilvl w:val="1"/>
          <w:numId w:val="1"/>
        </w:numPr>
        <w:rPr/>
      </w:pPr>
      <w:bookmarkStart w:id="185" w:name="__RefHeading___Toc414370_1878427129"/>
      <w:bookmarkStart w:id="186" w:name="_Toc67"/>
      <w:bookmarkEnd w:id="184"/>
      <w:bookmarkEnd w:id="185"/>
      <w:r>
        <w:rPr>
          <w:rtl w:val="true"/>
        </w:rPr>
        <w:t>آفرینش هستی از منظر قرآن و نهج‌البلاغه</w:t>
      </w:r>
      <w:bookmarkEnd w:id="186"/>
    </w:p>
    <w:p>
      <w:pPr>
        <w:pStyle w:val="Heading3"/>
        <w:numPr>
          <w:ilvl w:val="2"/>
          <w:numId w:val="1"/>
        </w:numPr>
        <w:rPr/>
      </w:pPr>
      <w:bookmarkStart w:id="187" w:name="__RefHeading___Toc414372_1878427129"/>
      <w:bookmarkStart w:id="188" w:name="_Toc68"/>
      <w:bookmarkEnd w:id="187"/>
      <w:r>
        <w:rPr>
          <w:rtl w:val="true"/>
        </w:rPr>
        <w:t>اشاره</w:t>
      </w:r>
      <w:bookmarkEnd w:id="1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کاکویی نژاد</w:t>
      </w:r>
      <w:r>
        <w:rPr>
          <w:rStyle w:val="FootnoteAnchor"/>
          <w:rtl w:val="true"/>
        </w:rPr>
        <w:footnoteReference w:id="12"/>
      </w:r>
      <w:r>
        <w:rPr>
          <w:rFonts w:ascii="IRNazanin" w:hAnsi="IRNazanin" w:eastAsia="IRNazanin"/>
          <w:color w:val="111111"/>
          <w:sz w:val="28"/>
          <w:sz w:val="28"/>
          <w:szCs w:val="28"/>
          <w:rtl w:val="true"/>
          <w:lang w:bidi="fa-IR"/>
        </w:rPr>
        <w:t>، مثیم ناظمی</w:t>
      </w:r>
      <w:r>
        <w:rPr>
          <w:rStyle w:val="FootnoteAnchor"/>
          <w:rtl w:val="true"/>
        </w:rPr>
        <w:footnoteReference w:id="1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4537_156250"/>
      <w:bookmarkStart w:id="190" w:name="pg14537_156250"/>
      <w:bookmarkEnd w:id="190"/>
    </w:p>
    <w:p>
      <w:pPr>
        <w:pStyle w:val="Heading3"/>
        <w:numPr>
          <w:ilvl w:val="2"/>
          <w:numId w:val="1"/>
        </w:numPr>
        <w:rPr/>
      </w:pPr>
      <w:bookmarkStart w:id="191" w:name="pg14537_156250"/>
      <w:bookmarkStart w:id="192" w:name="__RefHeading___Toc414374_1878427129"/>
      <w:bookmarkStart w:id="193" w:name="_Toc69"/>
      <w:bookmarkEnd w:id="191"/>
      <w:bookmarkEnd w:id="192"/>
      <w:r>
        <w:rPr>
          <w:rtl w:val="true"/>
        </w:rPr>
        <w:t>چکیده</w:t>
      </w:r>
      <w:bookmarkEnd w:id="193"/>
    </w:p>
    <w:p>
      <w:pPr>
        <w:pStyle w:val="BookText"/>
        <w:rPr/>
      </w:pPr>
      <w:r>
        <w:rPr>
          <w:rFonts w:ascii="IRNazanin" w:hAnsi="IRNazanin" w:eastAsia="IRNazanin"/>
          <w:color w:val="111111"/>
          <w:sz w:val="28"/>
          <w:sz w:val="28"/>
          <w:szCs w:val="28"/>
          <w:rtl w:val="true"/>
          <w:lang w:bidi="fa-IR"/>
        </w:rPr>
        <w:t>تفکر در خلقت و شناخت روزافزون آفرینش هستی از منظر قرآن و نهج‌البلاغه، می‌تواند در نگاه و بینش هر انسانی افق‌های جدید بگشاید و در مسیر زندگی او را به‌سوی هدف آفرینش یعنی کمال و تقرب الی‌الله رهنمون گردد و او را از آسیب‌ها و خطراتی که در این مسیر وجود دارد،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نهج‌البلاغه به‌گونه‌های مختلفی خداوند و امیرالمؤمنین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 در ابعاد مختلف آن را به تصویر کشیده و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آفرینش هستی در قرآن و نهج‌البلاغه چگونه معرفی شده است و شناخت دیدگاه قرآن و نهج‌البلاغه چه ضرورتی دارد؟ این مقاله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آفرینش هستی از دیدگاه قرآن و نهج‌البلاغه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انسان‌ها می‌بایست در امر آفرینش هستی تفکر و تدبر کنند، چراکه سرآغاز خداشناسی، خودشناسی و جهان‌شناسی  به‌معنای واقعی کلمه است و شگفتی آفرینش پدیده‌ها با تفکر در خلقت آسمان‌ها و زمین، خلقت گیاهان، حیوانات و همه موجودات حاصل می‌شود و در نهایت خلقت دنیا مقدمه‌ای برای آخرت است که دار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هستی</w:t>
      </w:r>
      <w:r>
        <w:rPr>
          <w:rFonts w:eastAsia="IRNazanin" w:cs="IRNazanin"/>
          <w:color w:val="111111"/>
          <w:sz w:val="28"/>
          <w:szCs w:val="28"/>
          <w:rtl w:val="true"/>
          <w:lang w:bidi="fa-IR"/>
        </w:rPr>
        <w:t>.</w:t>
      </w:r>
    </w:p>
    <w:p>
      <w:pPr>
        <w:pStyle w:val="Heading3"/>
        <w:numPr>
          <w:ilvl w:val="2"/>
          <w:numId w:val="1"/>
        </w:numPr>
        <w:rPr/>
      </w:pPr>
      <w:bookmarkStart w:id="194" w:name="__RefHeading___Toc414376_1878427129"/>
      <w:bookmarkStart w:id="195" w:name="_Toc70"/>
      <w:bookmarkEnd w:id="194"/>
      <w:r>
        <w:rPr>
          <w:rtl w:val="true"/>
        </w:rPr>
        <w:t>مقدمه</w:t>
      </w:r>
      <w:bookmarkEnd w:id="19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هستی در قرآن و بیانات ارزشمند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آفرینش هستی، بیانگر نعمتی از نعمات بیکران الهی با گسترش فرهنگ تعقل و تفکر در انسان‌هاست، تا سطح آگاهی انسان‌ها در آفرینش خود و جهان پیرامون خود بالا برود و از طریق شناخت </w:t>
      </w:r>
      <w:bookmarkStart w:id="196" w:name="pg14537_156251"/>
    </w:p>
    <w:p>
      <w:pPr>
        <w:pStyle w:val="BookText"/>
        <w:rPr/>
      </w:pPr>
      <w:bookmarkEnd w:id="196"/>
      <w:r>
        <w:rPr>
          <w:rFonts w:ascii="IRNazanin" w:hAnsi="IRNazanin" w:eastAsia="IRNazanin"/>
          <w:color w:val="111111"/>
          <w:sz w:val="28"/>
          <w:sz w:val="28"/>
          <w:szCs w:val="28"/>
          <w:rtl w:val="true"/>
          <w:lang w:bidi="fa-IR"/>
        </w:rPr>
        <w:t>هستی، به شناخت خود و خدای هستی‌آفرین بپردازند و از طرفی به عظمت پروردگار و کوچکی و ضعف خود دست یابند</w:t>
      </w:r>
      <w:r>
        <w:rPr>
          <w:rFonts w:eastAsia="IRNazanin" w:cs="IRNazanin"/>
          <w:color w:val="111111"/>
          <w:sz w:val="28"/>
          <w:szCs w:val="28"/>
          <w:rtl w:val="true"/>
          <w:lang w:bidi="fa-IR"/>
        </w:rPr>
        <w:t>.</w:t>
      </w:r>
    </w:p>
    <w:p>
      <w:pPr>
        <w:pStyle w:val="Heading3"/>
        <w:numPr>
          <w:ilvl w:val="2"/>
          <w:numId w:val="1"/>
        </w:numPr>
        <w:rPr/>
      </w:pPr>
      <w:bookmarkStart w:id="197" w:name="__RefHeading___Toc414378_1878427129"/>
      <w:bookmarkStart w:id="198" w:name="_Toc71"/>
      <w:bookmarkEnd w:id="197"/>
      <w:r>
        <w:rPr/>
        <w:t>1</w:t>
      </w:r>
      <w:r>
        <w:rPr>
          <w:rtl w:val="true"/>
        </w:rPr>
        <w:t xml:space="preserve">. </w:t>
      </w:r>
      <w:r>
        <w:rPr>
          <w:rtl w:val="true"/>
        </w:rPr>
        <w:t>پیشینه</w:t>
      </w:r>
      <w:bookmarkEnd w:id="198"/>
    </w:p>
    <w:p>
      <w:pPr>
        <w:pStyle w:val="BookText"/>
        <w:rPr/>
      </w:pPr>
      <w:r>
        <w:rPr>
          <w:rFonts w:ascii="IRNazanin" w:hAnsi="IRNazanin" w:eastAsia="IRNazanin"/>
          <w:color w:val="111111"/>
          <w:sz w:val="28"/>
          <w:sz w:val="28"/>
          <w:szCs w:val="28"/>
          <w:rtl w:val="true"/>
          <w:lang w:bidi="fa-IR"/>
        </w:rPr>
        <w:t>در قرآن درباره آفرینش هستی پیش از نهج‌البلاغه اشاره شده است و به تبع آن در تفاسیر قرآن پیرامون آفرینش هستی ذیل آیات مرتبط، مطالبی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تفسیر موضوعی قرآن کریم آیت‌الله جوادی آملی و هم‌چنین تفسیر المیزان علامه طباطبایی که از منابع غنی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در نهج‌البلاغه در کلام امرالمؤمنین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مباحثی درباره آفرینش هسی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 حاضر مقالات و کتب فراوانی در باب آفرینش هستی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شناخت، گفتار مولای متقیان به کمیل بسیار قابل‌توجّه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مَا مِن حَرَکَةٍ إلاّ وَ أنتَ مُحتاجٌ فِیهَا إِلَی مَعرِفَةٍ؛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وجود ندارد مگر آن‌که تو در آن به معرفت نیاز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چگونگی آفرینش هستی، آیت‌الله جوادی آملی در پاسخ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خدا از آفرینش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سؤال صحیح نیست، چون خدا خود هدف است، نه این‌که هدف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کاری را انجام می‌دهد، برای آن است که نقص خود را با آن کار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دارد و می‌خواهد آن احتیاج را برطرف کند تا به کمال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پرسش‌ها و پاسخ‌ها، دفتر بیستم،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99" w:name="__RefHeading___Toc414380_1878427129"/>
      <w:bookmarkStart w:id="200" w:name="_Toc72"/>
      <w:bookmarkEnd w:id="199"/>
      <w:r>
        <w:rPr/>
        <w:t>2</w:t>
      </w:r>
      <w:r>
        <w:rPr>
          <w:rtl w:val="true"/>
        </w:rPr>
        <w:t xml:space="preserve">. </w:t>
      </w:r>
      <w:r>
        <w:rPr>
          <w:rtl w:val="true"/>
        </w:rPr>
        <w:t>روش‌شناسی تحقیق</w:t>
      </w:r>
      <w:bookmarkEnd w:id="200"/>
    </w:p>
    <w:p>
      <w:pPr>
        <w:pStyle w:val="BookText"/>
        <w:rPr/>
      </w:pPr>
      <w:r>
        <w:rPr>
          <w:rFonts w:ascii="IRNazanin" w:hAnsi="IRNazanin" w:eastAsia="IRNazanin"/>
          <w:color w:val="111111"/>
          <w:sz w:val="28"/>
          <w:sz w:val="28"/>
          <w:szCs w:val="28"/>
          <w:rtl w:val="true"/>
          <w:lang w:bidi="fa-IR"/>
        </w:rPr>
        <w:t xml:space="preserve">در نوشتار حاضر به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تبیین این موضوع می‌پردازیم</w:t>
      </w:r>
      <w:r>
        <w:rPr>
          <w:rFonts w:eastAsia="IRNazanin" w:cs="IRNazanin"/>
          <w:color w:val="111111"/>
          <w:sz w:val="28"/>
          <w:szCs w:val="28"/>
          <w:rtl w:val="true"/>
          <w:lang w:bidi="fa-IR"/>
        </w:rPr>
        <w:t>.</w:t>
      </w:r>
    </w:p>
    <w:p>
      <w:pPr>
        <w:pStyle w:val="Heading3"/>
        <w:numPr>
          <w:ilvl w:val="2"/>
          <w:numId w:val="1"/>
        </w:numPr>
        <w:rPr/>
      </w:pPr>
      <w:bookmarkStart w:id="201" w:name="__RefHeading___Toc414382_1878427129"/>
      <w:bookmarkStart w:id="202" w:name="_Toc73"/>
      <w:bookmarkEnd w:id="201"/>
      <w:r>
        <w:rPr/>
        <w:t>3</w:t>
      </w:r>
      <w:r>
        <w:rPr>
          <w:rtl w:val="true"/>
        </w:rPr>
        <w:t xml:space="preserve">. </w:t>
      </w:r>
      <w:r>
        <w:rPr>
          <w:rtl w:val="true"/>
        </w:rPr>
        <w:t>یافته‌ها</w:t>
      </w:r>
      <w:bookmarkEnd w:id="202"/>
    </w:p>
    <w:p>
      <w:pPr>
        <w:pStyle w:val="Heading4"/>
        <w:numPr>
          <w:ilvl w:val="3"/>
          <w:numId w:val="1"/>
        </w:numPr>
        <w:rPr/>
      </w:pPr>
      <w:bookmarkStart w:id="203" w:name="__RefHeading___Toc414384_1878427129"/>
      <w:bookmarkStart w:id="204" w:name="_Toc74"/>
      <w:bookmarkEnd w:id="203"/>
      <w:r>
        <w:rPr>
          <w:rtl w:val="true"/>
        </w:rPr>
        <w:t>الف</w:t>
      </w:r>
      <w:r>
        <w:rPr>
          <w:rtl w:val="true"/>
        </w:rPr>
        <w:t xml:space="preserve">) </w:t>
      </w:r>
      <w:r>
        <w:rPr>
          <w:rtl w:val="true"/>
        </w:rPr>
        <w:t>خداشناسی سرآغاز هستی‌شناسی</w:t>
      </w:r>
      <w:bookmarkEnd w:id="2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سفارشات موکد از سوی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مطرح‌شده است، </w:t>
      </w:r>
      <w:bookmarkStart w:id="205" w:name="pg14537_156252"/>
    </w:p>
    <w:p>
      <w:pPr>
        <w:pStyle w:val="BookText"/>
        <w:rPr/>
      </w:pPr>
      <w:bookmarkEnd w:id="205"/>
      <w:r>
        <w:rPr>
          <w:rFonts w:ascii="IRNazanin" w:hAnsi="IRNazanin" w:eastAsia="IRNazanin"/>
          <w:color w:val="111111"/>
          <w:sz w:val="28"/>
          <w:sz w:val="28"/>
          <w:szCs w:val="28"/>
          <w:rtl w:val="true"/>
          <w:lang w:bidi="fa-IR"/>
        </w:rPr>
        <w:t>این‌است که خداشناسی سرآغاز هستی‌شناسی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زیبایی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بی‌آن‌که دیده شود شناخته شده، و بی‌آن‌که اندیشه‏ای به‌کار گیرد آفریننده است، خدایی که همیشه بوده و تا ابد خواهد بود، آن‌جاکه نه از آسمان دارای برج‏های زیبا خبری بود، و نه از پرده‏های فرو افتاده اثری به‌چشم می‏خورد، نه شبی تاریک و نه دریایی آرام، نه کوهی با راه‏های گشوده، نه درّه‏ای پر پیچ و خم، نه زمین گسترده، و نه آفریده‏های پراکنده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پدیدآورنده پدیده‏ها و وارث همگان است، خدای آنان و روزی‌دهنده ایشان است، آفتاب  و ماه به رضایت او می‏گردند که هر تازه‏ای را کهنه، و هر دوری را نزدیک می‏گردانند، خدا روزی مخلوقات را تقسیم کرد، و کردار و رفتارشان را برشمرد، از نفس‏ها که می‏زنند، و نگاه‏های دزدیده که دارند، و رازهایی که در سینه‏ها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پدیده‏ها را در شکم مادران و پشت پدران تا روز تولد و سر آمد زندگی و مرگ، همه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جامع و کامل حضرت، بیان‌کننده این است که سرآغاز شناخت هستی، می‌بایست با شناخت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مبنا اگر در کلام الهی متمحّز شویم، آشکار می‌شود دعوت به تفکر و تأمل در شناخت هستی، همانند آیه</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ascii="IRNazanin" w:hAnsi="IRNazanin" w:eastAsia="IRNazanin"/>
          <w:color w:val="111111"/>
          <w:sz w:val="28"/>
          <w:sz w:val="28"/>
          <w:szCs w:val="28"/>
          <w:rtl w:val="true"/>
          <w:lang w:bidi="fa-IR"/>
        </w:rPr>
        <w:t xml:space="preserve"> که صاحبان خرد در توجه به خلقت جهان هستی تامل و تفکر می‌کنند</w:t>
      </w:r>
      <w:r>
        <w:rPr>
          <w:rFonts w:eastAsia="IRNazanin" w:cs="IRNazanin"/>
          <w:color w:val="111111"/>
          <w:sz w:val="28"/>
          <w:szCs w:val="28"/>
          <w:rtl w:val="true"/>
          <w:lang w:bidi="fa-IR"/>
        </w:rPr>
        <w:t>.</w:t>
      </w:r>
    </w:p>
    <w:p>
      <w:pPr>
        <w:pStyle w:val="Heading4"/>
        <w:numPr>
          <w:ilvl w:val="3"/>
          <w:numId w:val="1"/>
        </w:numPr>
        <w:rPr/>
      </w:pPr>
      <w:bookmarkStart w:id="206" w:name="__RefHeading___Toc414386_1878427129"/>
      <w:bookmarkStart w:id="207" w:name="_Toc75"/>
      <w:bookmarkEnd w:id="206"/>
      <w:r>
        <w:rPr>
          <w:rtl w:val="true"/>
        </w:rPr>
        <w:t>ب</w:t>
      </w:r>
      <w:r>
        <w:rPr>
          <w:rtl w:val="true"/>
        </w:rPr>
        <w:t xml:space="preserve">) </w:t>
      </w:r>
      <w:r>
        <w:rPr>
          <w:rtl w:val="true"/>
        </w:rPr>
        <w:t>جهان‌شناسی دلیل خداشناسی</w:t>
      </w:r>
      <w:bookmarkEnd w:id="2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جهان‌شناسی و آفرینش هستی، یکی از راه‌ها برای شناخت خداوند متعال است و از طریق شناخت انواع شاهکارها و موجودات مرئی و نامرئی و خلائق ریز و درشتی وجود دارد که همه در یک سیستم هدفمند و  متصل به هم زندگی می‌کنند، به شناخت هستی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رَبَّکُمُ اللَّهُ الَّذِی خَلَقَ السَّماواتِ وَ الْأَرْضَ فِی</w:t>
      </w:r>
    </w:p>
    <w:p>
      <w:pPr>
        <w:pStyle w:val="BookText"/>
        <w:rPr/>
      </w:pPr>
      <w:r>
        <w:rPr>
          <w:rFonts w:ascii="Amiri" w:hAnsi="Amiri" w:eastAsia="Amiri" w:cs="Amiri"/>
          <w:color w:val="111111"/>
          <w:sz w:val="28"/>
          <w:sz w:val="28"/>
          <w:szCs w:val="28"/>
          <w:rtl w:val="true"/>
          <w:lang w:bidi="ar-SA"/>
        </w:rPr>
        <w:t>سِتَّةِ أَیَّامٍ ثُمَّ اسْتَوی‏ عَلَی الْعَرْشِ یُغْشِی اللَّیْلَ النَّهارَ یَطْلُبُهُ حَثِیثاً وَ الشَّمْسَ وَ الْقَمَرَ وَ النُّجُومَ مُسَخَّراتٍ بِأَمْرِهِ أَلا لَهُ الْخَلْقُ وَ الْأَمْرُ تَبارَکَ اللَّهُ رَبُّ الْعالَمِینَ‏</w:t>
      </w:r>
      <w:r>
        <w:rPr>
          <w:rFonts w:ascii="IRNazanin" w:hAnsi="IRNazanin" w:eastAsia="IRNazanin"/>
          <w:color w:val="111111"/>
          <w:sz w:val="28"/>
          <w:sz w:val="28"/>
          <w:szCs w:val="28"/>
          <w:rtl w:val="true"/>
          <w:lang w:bidi="fa-IR"/>
        </w:rPr>
        <w:t xml:space="preserve">؛ در واقع پروردگار شما، خدایی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یافت؛ و روز را به شب می‏پوشاند، درحالی‌که شتابان آن را می‏طلبد؛ و خورشید و ماه و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برای اوست؛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سقف یا شیء سقف‌دار است و به تخت‌های بلند مانند تخت‌های سلاطین نیز گفته می‌شود؛ ولی این کلمه در آیه مذکور به‌معنای قدرت به‌کار رفته است؛ چنان‌که واژه تخت نیز در فارسی به‌معنای قدرت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به‌معنای مجموعه جهان هستی است، زیرا تخت قدرت خداوند تمام جهان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شود، به‌معنای استیلاء و تسلط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لالفاظ القرآن الکریم،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آب است و گاهی نیز به هر شیء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برمی‌آید که در آغاز آفرینش، جهان هستی به‌صورت مواد مذابی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گازهای فوق‌العاده فشرده که شکل مواد مذاب و مایع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توده آب‌گونه حرکات شدید و انفجارهای عظیمی رخ داد و قسمت‌هایی از سطح آن پی‌درپی به خارج پرتاب شد، این اتصال و به‌هم پیوستگی به انفصال و جدایی گرایید و سیارات و ستارگان یکی بعد از دیگری شکل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قرآن کریم اشاره دارد که آسمان و زمین و به‌طور کلی تمام هستی و خلقت بدون نیاز به‌وجود ماده قبلی، توسط خداوند متعال و به‌وسیله قدرت نامتناهی و بی‌پایان او خلق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خلقت عالم در کلام گهربار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أَنْشَأَ الْخَلْقَ إِنْشَاءً وَ </w:t>
      </w:r>
      <w:bookmarkStart w:id="208" w:name="pg14537_156254"/>
    </w:p>
    <w:p>
      <w:pPr>
        <w:pStyle w:val="BookText"/>
        <w:rPr/>
      </w:pPr>
      <w:bookmarkEnd w:id="208"/>
      <w:r>
        <w:rPr>
          <w:rFonts w:ascii="IRNazanin" w:hAnsi="IRNazanin" w:eastAsia="IRNazanin"/>
          <w:color w:val="111111"/>
          <w:sz w:val="28"/>
          <w:sz w:val="28"/>
          <w:szCs w:val="28"/>
          <w:rtl w:val="true"/>
          <w:lang w:bidi="fa-IR"/>
        </w:rPr>
        <w:t xml:space="preserve">ابْتَدَأَهُ ابْتِدَاءً بِلَا رَوِیَّةٍ أَجَالَهَا وَ لَا تَجْرِبَةٍ اسْتَفَادَهَا وَ لَا حَرَکَةٍ أَحْدَثَهَا وَ لَا هَمَامَةِ نَفْسٍ اضْطَرَبَ فِیهَا أَحَالَ الْأَشْیَاءَ لِأَوْقَاتِهَا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بَیْنَ مُخْتَلِفَاتِهَا وَ غَرَّزَ غَرَائِزَهَا وَ أَلْزَمَهَا أَشْبَاحَهَا عَالِماً بِهَا قَبْلَ ابْتِدَائِهَا مُحِیطاً بِحُدُودِهَا وَ انْتِهَائِهَا عَارِفاً بِقَرَائِنِهَا وَ أَحْنَائِهَا ثُمَّ أَنْشَأَ سُبْحَانَهُ فَتْقَ الْأَجْوَاءِ وَ شَقَّ الْأَرْجَاءِ وَ سَکَائِکَ‏  الْهَوَاءِ فَأَجْرَی فِیهَا مَاءً مُتَلَاطِماً تَیَّارُهُ‏  مُتَرَاکِماً زَخَّارُهُ؛ خلقت را آغاز کرد، و موجودات را بیافرید، بدون نیاز به فکر و اندیشه‏ای، یا استفاده از تجربه‏ای، بی‌آن‌که حرکتی ایجاد  کند، و یا تصمیمی مضطرب در او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پدیدآمدن موجودات، وقت مناسبی قرار داد، و موجودات گوناگون را هماهنگ کرد، و در هرکدام، غریزه خاصّ خودش را قرار داد، و غرائز را همراه آنان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آن‌که موجودات را بیافریند، از تمام جزئیّات و جوانب آنها آگاهی داشت، و حدود و پایان آنها را می‏دانست، و از اسرار درون و بیرون پدیده‏ها،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طبقات فضا را شکافت، و اطراف آن را باز کرد، و هوای به آسمان و زمین راه‌یافته را آفرید، و در آن آبی روان ساخت، آبی که امواج متلاطم آن شکننده بود، که یکی بر دیگری می‏نشست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علمی به مراحل دقیق آفرینش اشاره کرده که خداوند بزرگ ابتدا هوا و سپس آب و آن‌گاه دیگر پدیده‏ها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دانشمندان این حقیقت را قبول دارند که آب از اکسیژن و هیدروژن پدید آمده و آغاز آفرینش از هوا و توده بخار بوده است</w:t>
      </w:r>
      <w:r>
        <w:rPr>
          <w:rFonts w:eastAsia="IRNazanin" w:cs="IRNazanin"/>
          <w:color w:val="111111"/>
          <w:sz w:val="28"/>
          <w:szCs w:val="28"/>
          <w:rtl w:val="true"/>
          <w:lang w:bidi="fa-IR"/>
        </w:rPr>
        <w:t>.</w:t>
      </w:r>
    </w:p>
    <w:p>
      <w:pPr>
        <w:pStyle w:val="Heading4"/>
        <w:numPr>
          <w:ilvl w:val="3"/>
          <w:numId w:val="1"/>
        </w:numPr>
        <w:rPr/>
      </w:pPr>
      <w:bookmarkStart w:id="209" w:name="__RefHeading___Toc414388_1878427129"/>
      <w:bookmarkStart w:id="210" w:name="_Toc76"/>
      <w:bookmarkEnd w:id="209"/>
      <w:r>
        <w:rPr>
          <w:rtl w:val="true"/>
        </w:rPr>
        <w:t>ج</w:t>
      </w:r>
      <w:r>
        <w:rPr>
          <w:rtl w:val="true"/>
        </w:rPr>
        <w:t xml:space="preserve">) </w:t>
      </w:r>
      <w:r>
        <w:rPr>
          <w:rtl w:val="true"/>
        </w:rPr>
        <w:t>شگفتی آفرینش پدیده‌ها</w:t>
      </w:r>
      <w:bookmarkEnd w:id="210"/>
    </w:p>
    <w:p>
      <w:pPr>
        <w:pStyle w:val="BookText"/>
        <w:rPr/>
      </w:pPr>
      <w:r>
        <w:rPr>
          <w:rFonts w:ascii="IRNazanin" w:hAnsi="IRNazanin" w:eastAsia="IRNazanin"/>
          <w:color w:val="111111"/>
          <w:sz w:val="28"/>
          <w:sz w:val="28"/>
          <w:szCs w:val="28"/>
          <w:rtl w:val="true"/>
          <w:lang w:bidi="fa-IR"/>
        </w:rPr>
        <w:t>در خلقت تمام موجودات هستی نوعی تعجب و شگفت‌انگیزی وجود دارد که همگان را به وجد آورده،  چنان‌که با تعبیری رسا در کلام مولایمان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توانایی و عظمت خدا، و شگفتی ظرافت‏های صنعت او آن است که از آب دریای موج‌زننده، و امواج فراوان‌شکننده، خشکی آفرید، و به طبقاتی تقسیم کرد، سپس طبقه‏ها را از هم گشود، و هفت آسمان را آفرید، که به فرمان او برقرار ماندند، و در اندازه‏های معیّن استوار شدند</w:t>
      </w:r>
      <w:r>
        <w:rPr>
          <w:rFonts w:eastAsia="IRNazanin" w:cs="IRNazanin"/>
          <w:color w:val="111111"/>
          <w:sz w:val="28"/>
          <w:szCs w:val="28"/>
          <w:rtl w:val="true"/>
          <w:lang w:bidi="fa-IR"/>
        </w:rPr>
        <w:t xml:space="preserve">. </w:t>
      </w:r>
      <w:bookmarkStart w:id="211" w:name="pg14537_156255"/>
    </w:p>
    <w:p>
      <w:pPr>
        <w:pStyle w:val="BookText"/>
        <w:rPr/>
      </w:pPr>
      <w:bookmarkEnd w:id="211"/>
      <w:r>
        <w:rPr>
          <w:rFonts w:ascii="IRNazanin" w:hAnsi="IRNazanin" w:eastAsia="IRNazanin"/>
          <w:color w:val="111111"/>
          <w:sz w:val="28"/>
          <w:sz w:val="28"/>
          <w:szCs w:val="28"/>
          <w:rtl w:val="true"/>
          <w:lang w:bidi="fa-IR"/>
        </w:rPr>
        <w:t>و زمین را آفرید که دریایی سبز رنگ و روان آن را بر دوش می‏کشد، زمین در برابر فرمان خدا فروتن، و در برابر شکوه پروردگاری تسلیم است، و آب روان از ترس او ایستاد، سپس صخره‏ها، تپه‏ها، و کوه‏های بزرگ را آفرید، آن‌ها را در جایگاه خود ثابت نگاه داشت، و در قرارگاهشان استقرار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کوه‏ها در هوا و ریشه‏های آن در آب رسوخ کرد، کوه‏ها از جاهای پست و هموار سر بیرون کشیده و کم‌کم ارتفاع یافتند، و ریشه آن در دل زمین ریشه دوانید، قلّه‏ها سر به‌سوی آسمان برافراشت، و نوک آن‌ها را طولانی ساخت تا تکیه‏گاه زمین، و میخ‏های نگهدارنده آن باشد، سپس زمین با حرکات شدیدی که داشت آرام گرفت، تا ساکنان خود را نلرزاند، و آن‌چه بر پشت زمین است سقوط نکند، یا از جای خویش منتقل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سخنرانی و خطبه‏های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زمین، صدها سال قبل از کشف این حقیقت توسّط دانشمندان رشته ژئوفیزیک ‏</w:t>
      </w:r>
      <w:r>
        <w:rPr>
          <w:rFonts w:eastAsia="Times New Roman" w:cs="Times New Roman" w:ascii="Times New Roman" w:hAnsi="Times New Roman"/>
          <w:color w:val="111111"/>
          <w:sz w:val="28"/>
          <w:szCs w:val="28"/>
          <w:lang w:val="en-US" w:bidi="en-US"/>
        </w:rPr>
        <w:t>scisyhpoeG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اوضاع بیرونی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ژئولوژی ‏</w:t>
      </w:r>
      <w:r>
        <w:rPr>
          <w:rFonts w:eastAsia="Times New Roman" w:cs="Times New Roman" w:ascii="Times New Roman" w:hAnsi="Times New Roman"/>
          <w:color w:val="111111"/>
          <w:sz w:val="28"/>
          <w:szCs w:val="28"/>
          <w:lang w:val="en-US" w:bidi="en-US"/>
        </w:rPr>
        <w:t>ygoloeg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لِمَنْ یَخْشی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این شگفتی‏ها درس عبرتی است برای کسی که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آینده خود تفکر کند و از عذاب خدا بیم‌ناک باشد، از مطالعه تاریخ عبرت می‏آموزد، ولی کسی که اهل اندیشه و هراس از عذاب الهی نیست و در غفلت به‌سر می‏برد، از وقایع پندآموز تاریخ هستی و بشریت درس عبرت نمی‏گیرد و هدف از آفرینشِ به این شگفت‌انگیزی برایش محدود به این زندگانی فانی و زودگذر می‌شود</w:t>
      </w:r>
      <w:r>
        <w:rPr>
          <w:rFonts w:eastAsia="IRNazanin" w:cs="IRNazanin"/>
          <w:color w:val="111111"/>
          <w:sz w:val="28"/>
          <w:szCs w:val="28"/>
          <w:rtl w:val="true"/>
          <w:lang w:bidi="fa-IR"/>
        </w:rPr>
        <w:t>.</w:t>
      </w:r>
    </w:p>
    <w:p>
      <w:pPr>
        <w:pStyle w:val="Heading4"/>
        <w:numPr>
          <w:ilvl w:val="3"/>
          <w:numId w:val="1"/>
        </w:numPr>
        <w:rPr/>
      </w:pPr>
      <w:bookmarkStart w:id="212" w:name="__RefHeading___Toc414390_1878427129"/>
      <w:bookmarkStart w:id="213" w:name="_Toc77"/>
      <w:bookmarkEnd w:id="212"/>
      <w:r>
        <w:rPr>
          <w:rtl w:val="true"/>
        </w:rPr>
        <w:t>د</w:t>
      </w:r>
      <w:r>
        <w:rPr>
          <w:rtl w:val="true"/>
        </w:rPr>
        <w:t xml:space="preserve">) </w:t>
      </w:r>
      <w:r>
        <w:rPr>
          <w:rtl w:val="true"/>
        </w:rPr>
        <w:t>محورهای توجه به آفرینش هستی</w:t>
      </w:r>
      <w:bookmarkEnd w:id="2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آفرینش انسان  قرآن کریم به مسئله آفرینش انسان، عنایت ویژه و فوق‌العاده‌ای داشته و از انسان‌ها می‌خواهد که پیرامون چگونگی پیدایش انسان و مراحل رشد و تکامل جسمی و روحی بشر، بیشتر بررسی و مطالعه نمایند، زیرا  دقت و تفکر در خلقت پیچیده جسم و روح انسان در تربیت و پرورش نیروی عقلانی انسان نقش مؤثری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انسان با پیچیدگی شگفت‌انگیزش همواره نظر کاوشگران را به‌خود معطوف داشته، به‌ویژه در بُعد روانی که دانشمندان از درک حقیقت آن به عجز خویش اعتراف کرده و انسان را موجودی ناشناخته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مطالعات دانشمندان و فلاسفه در جسم و روح انسان دستاورد ارزشمندی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با اشاره به این مطلب که انسان مخلوق اعجاب‌انگیز الهی است و روح او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بر این بدن خاکی افاضه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وَنَفَخَ فِیهِ مِنْ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موزون ساخت و از روح خویش در وی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به ارائه آیات خود در نفوس و آفاق نوید می‌دهد و از سوی دیگر درک شگفتی‌ها، خلقت و اسرار وجود انسان را نشانه‌ای بر حقانیت آفریدگار حکیم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به‌زودی نشانه‌های خود را در اطراف جهان و در درون جانشان به آن‌ها نشان می‌دهیم تا برای آنان آشکار گردد که او حق است، آیا کافی نیست که  پروردگارت بر همه‌چیز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را که به اسرار وجود خویش نمی‌اندیشند، مورد نکوهش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می‌فرماید که انسان باید به‌دقت بنگرد که از چه چیزی خلق شده است و این نظرکردن در پرورش و تربیت عقل و خرد او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تفسیر قرآن مهر،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توجه انسان را به منشأ آفرینش خود جلب کرده، با اشاره به امکان معاد و آشکارشدن اسرار در آن روز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فَلْیَنْظُرِ الْإِنْسانُ مِمَّ خُلِقَ خُلِقَ مِنْ ماءٍ دافِقٍ یَخْرُجُ مِنْ بَیْنِ الصُّلْبِ وَ التَّرائِبِ إِنَّهُ عَلی‏ رَجْعِهِ لَقادِرٌ یَوْمَ تُبْلَی السَّرائِرُ فَما لَهُ مِنْ قُوَّةٍ وَلا ناصِرٍ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جهنده آفریده شده است؛ آبی که از میان پشت و سینه‌ها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تفکر در خلقت موجودات جهان به‌ویژه انسان باعث پرورش خرد و هدایت انسان به راه راست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فکّروا فی عظیم القدره وجسیم النعمه لرجعوا الی الطریق؛ اگر بیندیشند در عظمت توانایی و بزرگی نعمت خدا، هرآینه به راه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راست‌قامت، ای پدیده نگهداری‌شده در تاریکی‏های رحم‏های مادران، و قرارداده شده در پرده‏هایِ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تو از گل و لای بود، و سپس در جایگاه آرامی نهاده‌شدی تا زمانی مشخّص و سرآمدی تعیین شده، و آن‌گاه که در شکم مادرت حرکت می‏کردی، نه دعوتی را می‏توانستی پاسخ دهی، و نه صدایی را می‏شنیدی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را از قرارگاهت بیرون کردند و به‌خانه‏ای آوردند که آن را ندیده بودی و راه‌های سودش را نمی‏دانستی، پس چه کسی تو را در مکیدن شیر، از پستان مادر هدایت کرد؟ و به‌هنگام نیاز جایگاه‏های طلب‌کردن و خواستن را به تو شناساند؟ هرگز، آن‌که در توصیف پدیده‏ای با شکل و اندازه و ابزار مشخّص درمانده باشد، بدون تردید از وصف پر وردگارش ناتوان‏تر، و از شناخت خدا با حدّ و مرز پدیده‏ها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نیستی به هستی وجود انسان را چنین شیوا و دقیق آشکار می‌کند تا گویا تأملی بیشتر در آیات تکوینی الهی داشته باشیم و دنبال کشف حقیقت و رسیدن به کمال الهی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خلقت آسمان‌ها و زمین  قرآن کریم به نشانه‏های خدا در گستره آسمان و زمین اشاره کرده و با جلب‌توجه خردمندان به آن‌ها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 بَثَّ فِیها مِنْ کُلِّ دَابَّةٍ وَتَصْرِیفِ الرِّیاحِ وَالسَّحابِ الْمُسَخَّرِ بَیْنَ السَّماءِ وَالْأَرْضِ لَآیاتٍ لِقَوْمٍ یَعْقِلُونَ‏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w:t>
      </w:r>
    </w:p>
    <w:p>
      <w:pPr>
        <w:pStyle w:val="BookText"/>
        <w:rPr/>
      </w:pPr>
      <w:r>
        <w:rPr>
          <w:rFonts w:ascii="IRNazanin" w:hAnsi="IRNazanin" w:eastAsia="IRNazanin"/>
          <w:color w:val="111111"/>
          <w:sz w:val="28"/>
          <w:sz w:val="28"/>
          <w:szCs w:val="28"/>
          <w:rtl w:val="true"/>
          <w:lang w:bidi="fa-IR"/>
        </w:rPr>
        <w:t xml:space="preserve">آفرینش آسمان‏ها و زمین، و پی‏درپی‌آمدن شب و روز، و کشتی‏هایی که در دریا روانند، با آن‌چه به مردم سود می‏رساند، و آبی که خدا از آسمان فروفرستاده، و با آن، زمین را پس از مردنش، زنده نموده و از هرگونه جنبده‏ای در آن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بادها و ابرهایی که میان آسمان و زمین مسخّر است، نشانه‏هایی هست، برای گروهی که خردورزی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جزو نشانه‌هایی از نظم و  مدیریت است که پروردگار عالمین در کنترل آفرینش هستی در این آیه اشاره نموده که هر قدر در این آیات ژرف‌نگری داشته باشیم، به قدرت لا یزال الهی بیشتر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نشانه‌هایی که خداوند متعال در این آیه شریفه برای خداشناسی مطرح نموده، از باب نمونه است، نه این‌که آیات الهی منحصر به این‌ها باشد، زیرا آیات حق و آثار قدرت او بیش از این است که بتوان اشاره کرد، مانند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 شَیءٍ لَهُ آیَةٌ</w:t>
      </w:r>
    </w:p>
    <w:p>
      <w:pPr>
        <w:pStyle w:val="BookText"/>
        <w:rPr/>
      </w:pPr>
      <w:r>
        <w:rPr>
          <w:rFonts w:ascii="Amiri" w:hAnsi="Amiri" w:eastAsia="Amiri" w:cs="Amiri"/>
          <w:color w:val="111111"/>
          <w:sz w:val="28"/>
          <w:sz w:val="28"/>
          <w:szCs w:val="28"/>
          <w:rtl w:val="true"/>
          <w:lang w:bidi="ar-SA"/>
        </w:rPr>
        <w:t>تَدُلُّ عَلَی أَنَّهُ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تدبر و تفکر حق‌جویان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ازاین‌روست که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بَعدَهُ وَ مَعَهُ؛ در این جهان هرچه را مشاهده می‌کنم، خدا نیز همراه آن، بعد از آن و قبل از آن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تفکر و رشد عقلی لازم است که انسان در هرچیز آیات حق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هر ورقش دفتری است معرفت کردگار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اشاره شد، قرآن به مطالعه آفاق و انفس و آیات و نشانه‌های خداوند در پهنه هستی توصیه  می‌کند و آن را طریقی به‌سوی شناخت مبدأ و معاد و عواملی در مسئولیت‌شناسی انسان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یَنْظُرُوا إِلَی السَّمَاءِ فَوْقَهُمْ کَیْفَ بَنَیْنَاهَا وَزَیَّنَّاهَا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آنان به آسمان بالای سرشان نگاه نکردند که چگونه ما آن را بنا کرده‌ایم، و چگونه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آَثَارِ رَحْمَةِ اللهِ کَیْفَ یُحْیِی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رحمت الهی بنگر که چگونه زمین را بعد از مردنش زنده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آن‌جاکه از خردمندان یاد می‌کند، آنان را بدین‌گونه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وَالأَرْضِ وَاخْتِلَافِ اللَّیْلِ وَالنَّهَارِ لَآَیَاتٍ لِأُولِی الأَلْبَابِ الَّذِینَ یَذْکُرُونَ اللهَ قِیَامًا وَقُعُودًا وَعَلَی جُنُوبِهِمْ وَیَتَفَکَّرُونَ فِی خَلْقِ السَّمَاوَاتِ وَالأَرْضِ رَبَّنَا مَا خَلَقْتَ هَذَا بَاطِلًا سُبْحَانَکَ فَقِنَا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آسمان‌ها و زمین، و آمد و رفت شب و روز،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خدا را در حال ایستاده و نشسته، و آن‌گاه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از تفکر در آیات خلقت آسمان و زمین آغاز گشته و به تعبد مشتاقانه توأم با خوف و  رجای مؤمنان در برابر جلال و جمال حق پیوند خورده و با هدفداری آفرینش و جهان ابدی پایان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مواردی که ذکر شد، در برخی دیگر از آیات این کتاب آسمانی می‌بینیم که قرآن دعوت به تفکر در خلقت آسمان‌ها و زمین نموده است و از آن‌جاکه قرآن کتاب هدایت و علم و اندیشه است و تفکر در آیات روشن‌گرش رهایی‌بخش انسان از جهل و گمراهی و فساد در عمل و اعتقاد است، هدفی را دنبال می‌کند که همانا سعادت ابدی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عقل انسان شکوفا شود و گرد و غبار هواهای نفسانی و تمایلات حیوانی روی آن ننشیند، می‌تواند راهنمای خوبی برای او باشد و راه حق را به وی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گیاهان  قران کریم در جهت تربیت عقلانی و پرورش نیروی خرد و تفکر در انسان، نه‌تنها افراد را به شناخت و تفکر در ویژگی‌های جسمی و روحی انسان و دقت و تفکر در پیچیدگی‌های خلقت آسمان‌ها و زمین فرامی‌خواند، بلکه آنان را به‌تحقیق و دقت‌نظر پیرامون گیاهان نیز تشویق می‌کند و از آنان می‌خواهد که با  بررسی در مورد پدیده‌های طبیعی، حقانیت معارف الهی را باور و از روی آگاهی ایمان بیاورند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نوزدهم و بیستم سوره عنکبوت با سفارش به جهان‏گردی، انسان‏ها </w:t>
      </w:r>
    </w:p>
    <w:p>
      <w:pPr>
        <w:pStyle w:val="BookText"/>
        <w:rPr/>
      </w:pPr>
      <w:r>
        <w:rPr>
          <w:rFonts w:ascii="IRNazanin" w:hAnsi="IRNazanin" w:eastAsia="IRNazanin"/>
          <w:color w:val="111111"/>
          <w:sz w:val="28"/>
          <w:sz w:val="28"/>
          <w:szCs w:val="28"/>
          <w:rtl w:val="true"/>
          <w:lang w:bidi="fa-IR"/>
        </w:rPr>
        <w:t>را متوجه آغاز و انجام آفرینش می‏کند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یَرَوْا کَیْفَ یُبْدِئُ اللَّهُ الْخَلْقَ ثُمَّ یُعِیدُهُ إِنَّ ذلِکَ عَلَی اللَّهِ یَسِیرٌ قُلْ سِیرُوا فِی الْأَرْضِ فَانْظُرُوا کَیْفَ بَدَأَ الْخَلْقَ ثُمَّ اللَّهُ یُنْشِئُ النَّشْأَةَ الْآخِرَةَ إِنَّ اللَّهَ عَلی‏ کُلِّ شَیْ‏ءٍ قَدِیرٌ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اطلاع نیافته‏اند که خدا چگونه آفرینش را آغاز می‏کند، سپس آن را بازمی‏گرداند؟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گردش کنید و بنگرید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آغاز کرد؛ سپس خدا پدیده آخرت را پدید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بیست و چهارم تا سی و دوم سوره عبس با یادآوری نعمت‏های الهی در صحنه زمین و آفرینش گیاهان و میوه‏ها، انسان را به‌دقت در این امور فرامی‏خواند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فَلْیَنْظُرِ الْإِنْسانُ إِلی‏ طَعامِهِ أَنَّا صَبَبْنَا الْماءَ صَبًّا ثُمَّ شَقَقْنَا الْأَرْضَ شَقًّا فَأَنْبَتْنا فِیها حَبًّا  وَعِنَباً وَقَضْباً وَزَیْتُوناً وَنَخْلًا وَحَدائِقَ غُلْباً وَفاکِهَةً وَأَبًّا مَتاعاً لَکُمْ وَلِأَنْعامِکُمْ‏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باید به غذایش نظر کند؛ که ما آب را با بارشی فروریختیم؛ سپس زمین را کاملًا شکافتیم؛ و در آن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سبزی و زیتون و درخت خرما و باغ‏های انبوه و میوه و گیاهان چراگاه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 اصفهانی، تفسیر قرآن مهر،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آفرینش گیاهان و درختان در توحید مفضل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آفرینش درختان و گیاهان نظاره کن، از آن‌جاکه درخت نیز بسان حیوان همواره به غذا محتاج است، از طرفی مانند حیوان دهان و حرکت ندارد که غذا را بگیرد، ریشه‏های آن در دل زمین فرورفته تا 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اعماق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به شاخ و برگ و میوه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مادر پرورش‌دهنده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دهان آن است که با آن‌ها غذا را از زمین می‏گیرد، چنان‌که حیوانات، کودکان خود را شیر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 که چگونه پایه‏ها و ستون‌های خیمه از هرسو با طناب بسته‌شده تا بر پای ایستد، نقش زمین نگردد و یا کج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نیز چنین است، تمام آن‌ها ریشه‏های خود را در دل زمین به هر جانبی دوانیده‏اند تا آن را پایدار و استوار و ایستاده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ریشه نبود چگونه یک نخل تنومند و بلند و صنوبر و چنار بزرگ و تناور در توفان‌های سهمگین بر پای می‏ایستادند؟ </w:t>
      </w:r>
    </w:p>
    <w:p>
      <w:pPr>
        <w:pStyle w:val="BookText"/>
        <w:rPr/>
      </w:pPr>
      <w:r>
        <w:rPr>
          <w:rFonts w:ascii="IRNazanin" w:hAnsi="IRNazanin" w:eastAsia="IRNazanin"/>
          <w:color w:val="111111"/>
          <w:sz w:val="28"/>
          <w:sz w:val="28"/>
          <w:szCs w:val="28"/>
          <w:rtl w:val="true"/>
          <w:lang w:bidi="fa-IR"/>
        </w:rPr>
        <w:t>به حکمت آفرینش‌گر جلّ و علا بنگر که چگونه بر حکمت کار مردم پیشی گرفته و اینان در پایداری خیمه‏ها از آن بهره گرفتند، درحالی‌که این حکمت و چاره پیش از آنان در آفرینش درخت جاری شده است؛  زیرا آفرینش درخت پیش از بپاداشتن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پایه و ستون خیمه‏ها از چوب درختان است، پس صناعت مردم از کار آفرینش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توحید مفضل،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شریف نهج‌البلاغه درباره زیبایی زمین چنین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به‌وسیله باغ‏های زیبا، همگان را به سرور و شادی دعوت کرده، با لباس نازک گل‌برگ‏ها که بر خود پوشید، هر بیننده‏ای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زینت و زیوری که از گلوبند گل‏های گوناگون، فخرکنان خود را آراست، هر بیننده‏ای را به‌وجد آورد، که فرآورده‏های نباتی را، توشه و غذای انسان، و روزی حیوانات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آن درّه‏های عمیق آفرید، و راه‏ها و نشانه‏ها برای آنان‌که بخواهند از جادّه‏های وسیع آن عبور کنند،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دقتی در این شگفتی‌ها، ما را به شناخت بیشتر آفرینش هستی و آفریننده توانای هستی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حیوانات  قرآن کریم در موارد زیادی به تفکر در مورد حیوانات نیز دستور داده است و از انسان‌ها خواسته‌شده که درباره آن‌ها بیندیشند و بدانند که آن‌ها خود به خود به وجود نیامده، بلکه آفریدگاری آن‌ها را آفریده است،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به شتر نمی‌نگرند که چگونه آفریده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در ذیل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ویژگی‌های عجیبی دارد که او را از دیگر حیوانات ممتاز می‌کند و به حق آیتی است از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آفرینش او انسان را متوجه خالق بزرگی می‌کند که آفریننده چنین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گمشدگان وادی غفلت به اسرار شگفت‌انگیز این </w:t>
      </w:r>
    </w:p>
    <w:p>
      <w:pPr>
        <w:pStyle w:val="BookText"/>
        <w:rPr/>
      </w:pPr>
      <w:r>
        <w:rPr>
          <w:rFonts w:ascii="IRNazanin" w:hAnsi="IRNazanin" w:eastAsia="IRNazanin"/>
          <w:color w:val="111111"/>
          <w:sz w:val="28"/>
          <w:sz w:val="28"/>
          <w:szCs w:val="28"/>
          <w:rtl w:val="true"/>
          <w:lang w:bidi="fa-IR"/>
        </w:rPr>
        <w:t>موجود اندیشه نمی‌کنند، تا راهی به حق یافته و از بی‌راهه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شده، نیز نگاه‌کردن عادی نیست، بلکه نگاهی است توأم با تفکر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نیز پس از بحث مفصلی که پیرامون آیه انجام داده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انسان عاقلی به خود اجازه می‌دهد که احتمال معقول بدهد که شتر و این فوائدش به‌خودی خود به‌وجود آمده باشد و در خلقت او برای انسان هیچ غرضی در کار نبوده است و انسان در برابر آن و سایر نعمت‌ها هیچ  مسئولیتی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در سوره مبارکه نحل، انسان را به زنبور و خلقت او و فوائد و ثمراتش توجه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 أَنِ اتَّخِذِی مِنَ الجِبَالِ بُیُوتًا وَمِنَ الشَّجَرِ وَمِمَّا یَعْرِشُونَ ثُمَّ کُلِی مِنْ کُلِّ الثَّمَرَاتِ فَاسْلُکِی سُبُلَ رَبِّکِ ذُلُلًا یَخْرُجُ مِنْ بُطُونِهَا شَرَابٌ مُخْتَلِفٌ أَلْوَانُهُ فِیهِ شِفَاءٌ لِلنَّاسِ إِنَّ فِی ذَلِکَ لَآَیَةً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کوه‌ها و درختان و داربست‌هایی که مردم می‌سازند، خانه‌هایی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راه‌هایی را که پروردگارت برای تو تعیین کرده است، به‌راحتی بپیما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شکم آن‌ها، نوشیدنی با رنگ‌های مختلف خارج می‌شود که در آن، شفا برای مردم است به یقین در این امر، نشانه روشنی است برای جمعیّتی که می‌اندیشند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خصوص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آیه مورد بحث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فرموده و در آیات موردبحث این تعبیر به‌صورت‌های مختلفی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مربوط به زنده‌کردن زمین بعد از موتش بود،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گردیده و آیه مربوط به ثمرات نخیل و اعناب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مورد بحث که مربوط به نحل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شاید علتش این باشد که توجه به مسئله مرگ و زندگی، طبعاً برای انسان پند و عبرت‌آور است و لذا تعبیر سمع با این مقام مناسب‌تر است و توجه انسان به میوه‌های درختان از جهت این‌که مفید و مورداستفاده است، یک نظر برهانی و استدلالی است که بیانگر پیوستگی تدبیر و ارتباط نظام‌های جزئی به یکدیگر می‌باشد و این نظر با تعقل مناسب‌تر است و آن‌جاکه سخن از زنبور عسل و زندگی آن، که سراسر عجایب و دقایق است به میان آمد و آن اسرار و دقایق برای انسان‌ها کشف نمی‌شود مگر با تفکر، پس زندگی زنبور عسل آیتی است برای مردمی که تفکر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زیبا به نوع آفرینش الهی و قدرت لایزال خداوند متعال در بیان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مخلوقات کوچک خدا نمی‏نگرند؟ که چگونه آفرینش آن را استحکام بخشید؟ و ترکیب اندام آن را برقرار، و گوش و چشم برای آن پدید آورد، و استخوان و پوست متناسب خلق کرد؟ به مورچه و کوچکی جثّه آن بنگرید، که چگونه لطافت خلقت او با چشم و اندیشه انسان درک نمی‏شود، نگاه کنید  چگونه روی زمین راه می‏رود، و برای به‌دست‌آوردن روزی خود تلاش می‏کند؟ دانه‏ها را به لانه خود منتقل می‏سازد، و در جایگاه مخصوص نگه می‏دارد، در فصل گرما برای زمستان تلاش کرده، و به‌هنگام درون‌رفتن، بیرون‌آمدن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مورچه تضمین گردیده، و غذاهای متناسب با طبعش آفریده‌شده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او غفلت نمی‏کند، و پروردگار پاداش‌دهنده محرومش نمی‏سازد، گرچه در دل سنگی سخت و صاف یا در میان صخره‏ای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مجاری خوراک و قسمت‌های بالا و پایین دستگاه گوارش و آن‌چه در درون شکم او از غضروف‏های آویخته به دنده و شکم، و آن‌چه در سر اوست از چشم و گوش، اندیشه نمایی، از آفرینش مورچه دچار شگفتی شده و از وصف او 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خدایی که مورچه را بر روی دست و پایش برپا داشت، و پیکره وجودش را با استحکام نگاه داشت، و در آفرینش آن هیچ قدرتی او را یاری نداد، و هیچ آفریننده‏ای کمکش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اندیشه‏ات را به‌کار گیری تا به راز آفرینش پی برده باشی، </w:t>
      </w:r>
    </w:p>
    <w:p>
      <w:pPr>
        <w:pStyle w:val="BookText"/>
        <w:rPr/>
      </w:pPr>
      <w:r>
        <w:rPr>
          <w:rFonts w:ascii="IRNazanin" w:hAnsi="IRNazanin" w:eastAsia="IRNazanin"/>
          <w:color w:val="111111"/>
          <w:sz w:val="28"/>
          <w:sz w:val="28"/>
          <w:szCs w:val="28"/>
          <w:rtl w:val="true"/>
          <w:lang w:bidi="fa-IR"/>
        </w:rPr>
        <w:t>دلائل روشن به تو خواهند گفت که آفریننده مورچه کوچک همان آفریدگار درخت بزرگ خرماست، به جهت دقّتی که جدا جدا در آفرینش هر چیزی به‌کار رفته، و اختلافات و تفاوت‏های پیچیده‏ای که در خلقت هر پدیده حیاتی نهفته است؛ همه موجودات سنگین و  سبک، بزرگ و کوچک، نیرومند و ضعیف، در اصول حیات و هستی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مردم در عظمت قدرت خدا، و بزرگی نعمت‏های او می‏اندیشیدند، به راه راست بازمی‏گشتند، و از وعده آتش سوزان می‏ترسیدند، امّا دل‏های بیمار، و چشم‏های معیوب مانع از قبول و شناخت این حقیقت می‌شوند و بر آن‌چه ادعا و انکار می‌کنند، دلیل و حجتی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آفرینش هستی  خداوند متعال به‌عنوان نخستین خالق جهان هستی، باید غایت و هدفی برای موجوداتی که خلق کرده داشته باشد؛ اما چون ذات مقدس خداوند مبرّا از ماده ذاتاً و فعلاً است، غایت و فاعلیت در او متحد است، به‌همین‌دلیل بدیهی است که به‌عنوان خالق کل موجودات جهان، برای کارش هدفی داشته باشد، به تعبیر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لایلتفت إلی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عالی و برتر به‌واسطه موجود پست‌تر از خود استکمال نمی‌یابد، همانند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 رَبُّ الْعَرْشِ الْکَرِیمِ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پنداشتید که شما را بیهوده  آفریده‏ایم و این‌که شما به‌سوی ما بازگردانیده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والاست ‏خدا، فرمانروای برحق، خدایی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تمام این نعمات الهی، از نخستین روز خلقت هستی تا اکنون که در اختیار و استفاده بشریت قرار گرفته، از حیطه شمارش و بیان خارج‌اند، </w:t>
      </w:r>
      <w:r>
        <w:rPr>
          <w:rFonts w:ascii="Amiri" w:hAnsi="Amiri" w:eastAsia="Amiri" w:cs="Amiri"/>
          <w:color w:val="111111"/>
          <w:sz w:val="28"/>
          <w:sz w:val="28"/>
          <w:szCs w:val="28"/>
          <w:rtl w:val="true"/>
          <w:lang w:bidi="ar-SA"/>
        </w:rPr>
        <w:t>وَ إِنْ تَعُدُّوا نِعْمَتَ اللَّهِ لا تُحْصُوها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نعمت‏های خدا را بشمارید، نمی‏توانید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نعمت‏های مادی و معنوی خدا، سراپای انسان و محیط او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میلیاردها سلول وجود دارد که هرکدام یک واحد فعّال بدن هستند و هزاران نوع گیاه و حیوان و عناصر طبیعت در اختیار بشر هستند، که نمی‏توانیم همه آن‌ها را دقیقاً شناسایی و شماره‏گذاری کنیم‏ و حتی از برخی از آن‌ها آگاهی نداریم و ازاین‌روست 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الهی به‌شماره درنمی‏آیند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نعمتت بارخدایا ز عدد بیرون است        شکر انعام تو هرگز نکند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نابودی جهان پس از پدیدآمدن، شگفت‌آورتر از آفرینش آغازین آن نیست … آفرینش چیزی برای خدا رنج‌آور نبوده و  در آفرینش موجودات دچار فرسودگی و ناتوانی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برای استحکام حکومتش نیافریده، و برای ترس از کمبود و نقصان پدید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مخلوقات نه برای یاری‌خواستن در برابر همتایی بود که ممکن است بر او غلبه یابد، و نه برای پرهیز از دشمنی بود که به او هجوم آورد، و نه برای طولانی‌شدن دوران حکومت، و نه برای پیروزشدن بر شریک و همتائی مخالف، و نه برای رفع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موجودات را نابود می‏کند، نه برای خستگی از اداره آن‌ها، و نه برای آسایش و استراحت، و نه به‌خاطر رنج و سنگینی که برای او داشتند، و نه برای طولانی‌شدن ملال‌آور زندگیشان، بلکه خداوند با لطف خود موجودات را اداره می‏فرماید، و با فرمان خود همه را بر پا می‏دارد، و با قدرت خود همه را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آن‌که نیازی داشته باشد، بار دیگر همه را بازمی‏گرداند، نه برای این‌که از آن‌ها کمکی بگیرد، و نه برای رهاشدن از تنهایی تا با آن‌ها مأنوس شود، و نه آن‌که تجربه‏ای به‌دست آورد، و نه برای آن‌که از فقر و نیاز به توانگری رسد و یا از ذلّت و خواری به عزّت و قدرت راه یابد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دنیا برای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خُلِقَتْ لِغَیْرِهَا وَ لَمْ تُخْلَقْ لِنَفْسِهَا؛ دنیا برای رسیدن به آخرت آفریده شد، نه برای  رسیدن به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شریف رضی، نهج‌البلاغه، حکمت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bookmarkStart w:id="214" w:name="pg14537_156266"/>
    </w:p>
    <w:p>
      <w:pPr>
        <w:pStyle w:val="BookText"/>
        <w:rPr/>
      </w:pPr>
      <w:bookmarkEnd w:id="214"/>
      <w:r>
        <w:rPr>
          <w:rFonts w:ascii="IRNazanin" w:hAnsi="IRNazanin" w:eastAsia="IRNazanin"/>
          <w:color w:val="111111"/>
          <w:sz w:val="28"/>
          <w:sz w:val="28"/>
          <w:szCs w:val="28"/>
          <w:rtl w:val="true"/>
          <w:lang w:bidi="fa-IR"/>
        </w:rPr>
        <w:t>نقل کرده‌ند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بر منبری می‏نشست که پیش از سخن این عبارت را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هیچ‌کس بیهوده آفریده نشد تا به بازی بپردازد، و او را به‌حال خود وانگذاشته‏اند تا خود را سرگرم کارهای بی‏ارزش نماید، و دنیایی که در دیده‏ها زیباست، جایگزین آخرتی نشود که آن را زشت می‏انگارند، و مغروری که در دنیا به بالاترین مقام رسیده، چون کسی نیست که در آخرت به کمترین نصیبی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انسان در کارهایش، رسیدن به کمال یا رفع نقص است؛ برای مثال غذا می‏خورد تا رفع گرسنگی و نیاز بدن کند؛ اما خداوند، هیچ نقصی ندارد تا با افعالش، آن را برطرف سازد و کمالی را فاقد نیست، تا برای رسیدن به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بیانات گهرباری که حضرت برای آفرینش بیان‌کرد و مطالعه آیاتی از شناخت آفاق هستی، بر هر فطرت سلیمی ضروری است که بداند چنین آفرینشی بدون غایت و هدف نبوده و از افکار دنیازدگانی که خلقت دنیا را فقط برای خوشگذرانی و بیهوده‌گرایی می‌پندارند به‌دور است و مورد سؤال قرار  می‌گیرد از اعمال خویش، بعد از دنیای فانی، در جهان آخرت، میعادگاه الهی در برابر تمام اعمالی که انجام داده است</w:t>
      </w:r>
      <w:r>
        <w:rPr>
          <w:rFonts w:eastAsia="IRNazanin" w:cs="IRNazanin"/>
          <w:color w:val="111111"/>
          <w:sz w:val="28"/>
          <w:szCs w:val="28"/>
          <w:rtl w:val="true"/>
          <w:lang w:bidi="fa-IR"/>
        </w:rPr>
        <w:t>.</w:t>
      </w:r>
    </w:p>
    <w:p>
      <w:pPr>
        <w:pStyle w:val="Heading3"/>
        <w:numPr>
          <w:ilvl w:val="2"/>
          <w:numId w:val="1"/>
        </w:numPr>
        <w:rPr/>
      </w:pPr>
      <w:bookmarkStart w:id="215" w:name="__RefHeading___Toc414392_1878427129"/>
      <w:bookmarkStart w:id="216" w:name="_Toc78"/>
      <w:bookmarkEnd w:id="215"/>
      <w:r>
        <w:rPr>
          <w:rtl w:val="true"/>
        </w:rPr>
        <w:t>نتیجه‌</w:t>
      </w:r>
      <w:bookmarkEnd w:id="2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آفرینش هستی در دیدگاه قرآن و نهج‌البلاغه که بیانگر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را به این نکات رهنمون می‌گردد که انسان‌ها می‌بایست در این امر تفکر و تدبر کنند، چراکه سرآغاز خداشناسی، خودشناسی و جهان‌شناسی به‌معنای واقعی کلمه است و شگفتی آفرینش پدیده‌ها با تفکر در خلقت آسمان‌ها و زمین، خلقت گیاهان، حیوانات و همه موجودات حاصل می‌شود و در نهایت خلقت دنیا مقدمه‌ای برای آخرت است که دار ابدی است</w:t>
      </w:r>
      <w:r>
        <w:rPr>
          <w:rFonts w:eastAsia="IRNazanin" w:cs="IRNazanin"/>
          <w:color w:val="111111"/>
          <w:sz w:val="28"/>
          <w:szCs w:val="28"/>
          <w:rtl w:val="true"/>
          <w:lang w:bidi="fa-IR"/>
        </w:rPr>
        <w:t xml:space="preserve">. </w:t>
      </w:r>
      <w:bookmarkStart w:id="217" w:name="pg14537_156267"/>
    </w:p>
    <w:p>
      <w:pPr>
        <w:pStyle w:val="Heading3"/>
        <w:numPr>
          <w:ilvl w:val="2"/>
          <w:numId w:val="1"/>
        </w:numPr>
        <w:rPr/>
      </w:pPr>
      <w:bookmarkStart w:id="218" w:name="__RefHeading___Toc414394_1878427129"/>
      <w:bookmarkStart w:id="219" w:name="_Toc79"/>
      <w:bookmarkEnd w:id="217"/>
      <w:bookmarkEnd w:id="218"/>
      <w:r>
        <w:rPr>
          <w:rtl w:val="true"/>
        </w:rPr>
        <w:t>منابع</w:t>
      </w:r>
      <w:bookmarkEnd w:id="219"/>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المفردات لألفاظ القرآن الکریم، قاهره، دارالکاتب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تفسیر قرآن مهر، قم، انتشارات پژوهش‌های تفسیر و علوم قرآن،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محمود، نسیم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 از حکیم فرزانه آیت‌الله جوادی آملی، دفتر بیستم، قم، اسراء،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سیدمحمدحسین، تفسیر المیزان فی تفسیر القرآن،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ترجمه توحید المفضل،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بحارالانوار، المکتبة الاسلامیة،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0" w:name="pg14537_156268"/>
    </w:p>
    <w:p>
      <w:pPr>
        <w:pStyle w:val="Heading2"/>
        <w:numPr>
          <w:ilvl w:val="1"/>
          <w:numId w:val="1"/>
        </w:numPr>
        <w:rPr/>
      </w:pPr>
      <w:bookmarkStart w:id="221" w:name="__RefHeading___Toc414396_1878427129"/>
      <w:bookmarkStart w:id="222" w:name="_Toc80"/>
      <w:bookmarkEnd w:id="220"/>
      <w:bookmarkEnd w:id="221"/>
      <w:r>
        <w:rPr>
          <w:rtl w:val="true"/>
        </w:rPr>
        <w:t>بررسی شگفتی‌های علمی امام علی</w:t>
      </w:r>
      <w:r>
        <w:rPr>
          <w:rtl w:val="true"/>
        </w:rPr>
        <w:t>(</w:t>
      </w:r>
      <w:r>
        <w:rPr>
          <w:rtl w:val="true"/>
        </w:rPr>
        <w:t>علیه‌السلام</w:t>
      </w:r>
      <w:r>
        <w:rPr>
          <w:rtl w:val="true"/>
        </w:rPr>
        <w:t xml:space="preserve">) </w:t>
      </w:r>
      <w:r>
        <w:rPr>
          <w:rtl w:val="true"/>
        </w:rPr>
        <w:t>در نهج‌البلاغه</w:t>
      </w:r>
      <w:bookmarkEnd w:id="222"/>
    </w:p>
    <w:p>
      <w:pPr>
        <w:pStyle w:val="Heading3"/>
        <w:numPr>
          <w:ilvl w:val="2"/>
          <w:numId w:val="1"/>
        </w:numPr>
        <w:rPr/>
      </w:pPr>
      <w:bookmarkStart w:id="223" w:name="__RefHeading___Toc414398_1878427129"/>
      <w:bookmarkStart w:id="224" w:name="_Toc81"/>
      <w:bookmarkEnd w:id="223"/>
      <w:r>
        <w:rPr>
          <w:rtl w:val="true"/>
        </w:rPr>
        <w:t>اشاره</w:t>
      </w:r>
      <w:bookmarkEnd w:id="2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بلواسی</w:t>
      </w:r>
      <w:r>
        <w:rPr>
          <w:rStyle w:val="FootnoteAnchor"/>
          <w:rtl w:val="true"/>
        </w:rPr>
        <w:footnoteReference w:id="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4537_156270"/>
      <w:bookmarkStart w:id="226" w:name="pg14537_156270"/>
      <w:bookmarkEnd w:id="226"/>
    </w:p>
    <w:p>
      <w:pPr>
        <w:pStyle w:val="Heading3"/>
        <w:numPr>
          <w:ilvl w:val="2"/>
          <w:numId w:val="1"/>
        </w:numPr>
        <w:rPr/>
      </w:pPr>
      <w:bookmarkStart w:id="227" w:name="pg14537_156270"/>
      <w:bookmarkStart w:id="228" w:name="__RefHeading___Toc414400_1878427129"/>
      <w:bookmarkStart w:id="229" w:name="_Toc82"/>
      <w:bookmarkEnd w:id="227"/>
      <w:bookmarkEnd w:id="228"/>
      <w:r>
        <w:rPr>
          <w:rtl w:val="true"/>
        </w:rPr>
        <w:t>چکیده</w:t>
      </w:r>
      <w:bookmarkEnd w:id="229"/>
    </w:p>
    <w:p>
      <w:pPr>
        <w:pStyle w:val="BookText"/>
        <w:rPr/>
      </w:pPr>
      <w:r>
        <w:rPr>
          <w:rFonts w:ascii="IRNazanin" w:hAnsi="IRNazanin" w:eastAsia="IRNazanin"/>
          <w:color w:val="111111"/>
          <w:sz w:val="28"/>
          <w:sz w:val="28"/>
          <w:szCs w:val="28"/>
          <w:rtl w:val="true"/>
          <w:lang w:bidi="fa-IR"/>
        </w:rPr>
        <w:t>نهج‌البلاغه در حقیقت بیان‌گر قدرت علمی، معنوی و جایگاه والای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سید رضی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گردآوری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ارزشمند اشارات علمی به‌منظور نشان دادن آثار قدرت پروردگار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پدیده‌های طبیعی ازجمله‌ شگفتی‌های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را به تفکر و تعقل در آفریده‌های خدا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روش تحلیلی ـ توصیفی و ابزار کتابخانه‌ای به‌صورت تحقیقات میان‌رشته‌ای و بررسی روایی سعی شده اشارات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نهج‌البلاغه درباره‌ پدیده‌های طبیعی مثل زمین و آسمان بررسی شود و  تناسب آنها با کشفیات دانشمندان علوم طبیعی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وجود گزاره‌هایی در نهج‌البلاغه پی برد که نشان از شگفتی‌های علمی در این کتاب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آغاز خلقت جهان، خلقت موجودات زنده، متحرک بودن زمین، حرکت وضعی زمین، اشاره به جو در اطراف زمین، تعادل دمای زمین، تکیه‌گاه نداشتن اجرام آسمانی و فاصله زیاد آنها با یکدیگر، نیروی جاذبه کهکشان‌ها و بسیاری دیگر از نکات علمی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شگفتی‌های علمی، پدیده‌های طبیعی، نهج‌البلاغه</w:t>
      </w:r>
      <w:r>
        <w:rPr>
          <w:rFonts w:eastAsia="IRNazanin" w:cs="IRNazanin"/>
          <w:color w:val="111111"/>
          <w:sz w:val="28"/>
          <w:szCs w:val="28"/>
          <w:rtl w:val="true"/>
          <w:lang w:bidi="fa-IR"/>
        </w:rPr>
        <w:t>.</w:t>
      </w:r>
    </w:p>
    <w:p>
      <w:pPr>
        <w:pStyle w:val="Heading3"/>
        <w:numPr>
          <w:ilvl w:val="2"/>
          <w:numId w:val="1"/>
        </w:numPr>
        <w:rPr/>
      </w:pPr>
      <w:bookmarkStart w:id="230" w:name="__RefHeading___Toc414402_1878427129"/>
      <w:bookmarkStart w:id="231" w:name="_Toc83"/>
      <w:bookmarkEnd w:id="230"/>
      <w:r>
        <w:rPr>
          <w:rtl w:val="true"/>
        </w:rPr>
        <w:t>مقدمه</w:t>
      </w:r>
      <w:bookmarkEnd w:id="2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از دیرباز همیشه به طبیعت اطرافش توجه نموده و درباره‌ خلقت آن‌ها و چگونگی </w:t>
      </w:r>
      <w:bookmarkStart w:id="232" w:name="pg14537_156271"/>
    </w:p>
    <w:p>
      <w:pPr>
        <w:pStyle w:val="BookText"/>
        <w:rPr/>
      </w:pPr>
      <w:bookmarkEnd w:id="232"/>
      <w:r>
        <w:rPr>
          <w:rFonts w:ascii="IRNazanin" w:hAnsi="IRNazanin" w:eastAsia="IRNazanin"/>
          <w:color w:val="111111"/>
          <w:sz w:val="28"/>
          <w:sz w:val="28"/>
          <w:szCs w:val="28"/>
          <w:rtl w:val="true"/>
          <w:lang w:bidi="fa-IR"/>
        </w:rPr>
        <w:t>کارکردشان سؤالات بسیاری در ذهن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گذشت زمان و پیشرفت‌های علمی بشر برخی از این حقایق بر انسان آشکار گشت و او را با دنیای خویشتن آشناتر کرد و آدمی پی برد که در پدیده‌های عالم خلقت نظمی حیرت انگیز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سخنان گهربار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است و جاودانگی و  عظمت نهج‌البلاغه برخاسته از عظمت و جاودانگی آفریننده‌ آن است که از نفحه و الهام قدسی الهی برخوردار بوده و از خورشید نبوی کسب نور می‌کرده است تا آب‌شار دانش و آگاهی از بلندای وجودش سرازیر شده و در طول تاریخ جاری گشته و هم‌چنان چشمه‌های فکر و علم از آن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 حضرت بدون نیاز به مطالعه و مشورت و مسیری که نویسندگان و گویندگان بشری دارند می‌گفته و می‌نوشته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مطالب نهج‌البلاغه سخنانی وجود دارد که به مطالب علمی، به منظور نشان‌ دادن آثار قدرت پروردگار متعال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چگونگی آفرینش حرکت زمین، به وجود آمدن موجودات در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در طی آن علاوه بر ذکر مطالب علمی مردم را به تفکر و تعقل در آفریده‌های خدا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مطالب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بی‌نظیر نهج‌البلاغه بعدها و با توجه به گذشت زمان و به تناسب پیشرفت‌های علمی بشر حقیقت و معنا و مفهوم آن‌ها معلوم شده است و یا ایشان درباره‌ برخی افراد و برخی شهرها پیش‌گویی‌هایی کرده‌اند که درستی آن‌ها با گذشت زمان به اثبات رسیده است و این  نشان از قدرت معنوی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روح بزرگ و الهی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پدیده‌های طبیعی مثل زمین و آسمان در بیانات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و شگفتی علمی بیانات آن حضرت درباره عوامل طبیعی مورد بحث و بررسی قرار گیرد</w:t>
      </w:r>
      <w:r>
        <w:rPr>
          <w:rFonts w:eastAsia="IRNazanin" w:cs="IRNazanin"/>
          <w:color w:val="111111"/>
          <w:sz w:val="28"/>
          <w:szCs w:val="28"/>
          <w:rtl w:val="true"/>
          <w:lang w:bidi="fa-IR"/>
        </w:rPr>
        <w:t>.</w:t>
      </w:r>
    </w:p>
    <w:p>
      <w:pPr>
        <w:pStyle w:val="Heading3"/>
        <w:numPr>
          <w:ilvl w:val="2"/>
          <w:numId w:val="1"/>
        </w:numPr>
        <w:rPr/>
      </w:pPr>
      <w:bookmarkStart w:id="233" w:name="__RefHeading___Toc414404_1878427129"/>
      <w:bookmarkStart w:id="234" w:name="_Toc84"/>
      <w:bookmarkEnd w:id="233"/>
      <w:r>
        <w:rPr>
          <w:rtl w:val="true"/>
        </w:rPr>
        <w:t>شگفتی های علمی  امام علی</w:t>
      </w:r>
      <w:r>
        <w:rPr>
          <w:rtl w:val="true"/>
        </w:rPr>
        <w:t>(</w:t>
      </w:r>
      <w:r>
        <w:rPr>
          <w:rtl w:val="true"/>
        </w:rPr>
        <w:t>علیه السلام</w:t>
      </w:r>
      <w:r>
        <w:rPr>
          <w:rtl w:val="true"/>
        </w:rPr>
        <w:t>)</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کنار بیانات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گران‌سنگ نهج‌البلاغه سخنان شگفت‌انگیزی درباره‌ پدیده‌های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می‌شود</w:t>
      </w:r>
      <w:r>
        <w:rPr>
          <w:rFonts w:eastAsia="IRNazanin" w:cs="IRNazanin"/>
          <w:color w:val="111111"/>
          <w:sz w:val="28"/>
          <w:szCs w:val="28"/>
          <w:rtl w:val="true"/>
          <w:lang w:bidi="fa-IR"/>
        </w:rPr>
        <w:t xml:space="preserve">: </w:t>
      </w:r>
      <w:bookmarkStart w:id="235" w:name="pg14537_156272"/>
    </w:p>
    <w:p>
      <w:pPr>
        <w:pStyle w:val="Heading3"/>
        <w:numPr>
          <w:ilvl w:val="2"/>
          <w:numId w:val="1"/>
        </w:numPr>
        <w:rPr/>
      </w:pPr>
      <w:bookmarkStart w:id="236" w:name="__RefHeading___Toc414406_1878427129"/>
      <w:bookmarkStart w:id="237" w:name="_Toc85"/>
      <w:bookmarkEnd w:id="235"/>
      <w:bookmarkEnd w:id="236"/>
      <w:r>
        <w:rPr>
          <w:rtl w:val="true"/>
        </w:rPr>
        <w:t>شگفتی‌های خلقت جهان</w:t>
      </w:r>
      <w:bookmarkEnd w:id="237"/>
    </w:p>
    <w:p>
      <w:pPr>
        <w:pStyle w:val="Heading3"/>
        <w:numPr>
          <w:ilvl w:val="2"/>
          <w:numId w:val="1"/>
        </w:numPr>
        <w:rPr/>
      </w:pPr>
      <w:bookmarkStart w:id="238" w:name="__RefHeading___Toc414408_1878427129"/>
      <w:bookmarkStart w:id="239" w:name="_Toc86"/>
      <w:bookmarkEnd w:id="238"/>
      <w:r>
        <w:rPr>
          <w:rtl w:val="true"/>
        </w:rPr>
        <w:t>اشاره به آغاز خلقت جهان و ماده اولیه آن</w:t>
      </w:r>
      <w:bookmarkEnd w:id="23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ارزشمند خود به ماده اولیه خلقت جهان اشاره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بِأَعْمَالِ خَلْقِهِ حُزُونَةَ معراجها وَنَادَاهَا بَعْدَ إِذْ هِی دُخَانٌ مُبِینٌ فَالْتَحَمَتْ عُرَی أَشْرَاجِهَا وَفَتَقَ بَعْدَ الاِرْتِتَاقِ صَوَامِتَ أَبْوَابِهَا وَأَقَامَ رَصَداً مِنَ الشُّهُبِ الثَّوَاقِبِ عَلَی نقابها وَأَمْسَکَهَا مِنْ أَنْ تَمُورَ فِی خَرْقِ الْهَوَاءِ بِأَیدِهِ وَأَمَرَهَا أَنْ تَقِفَ مُسْتَسْلِمَةً لِأمْرِهِ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آسمان‌ها به صورت دود و بخار بود؛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رابطه‌های آن‌ها را برقرار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نیروی جاذبه هر کدام یک‌دیگر را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جدا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نیروی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فاصله انداخت و بر هر راهی از آن‌ها نگهبانی از شهاب‌ها گماشت و با دست قدرت خود آن‌ها را از حرکات ناموزون در میان فضا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که در برابر فرمانش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هیئت ثابت کرده است که در ابتدای خلقت، کرات آسمانی به صورت گاز به هم چسبیده و متصل بودند و بعدها به مرور زمان بر اثر فشردگی و تراکم شدید گازها تبدیل به جسم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علمی 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منجم مشهور فرانسوی، در حدود دو قرن پیش اظهار گردید و اینک نجوم جدید با دستاوردهای جدید خود صحت فرضیه علمی لاپلاس را ثابت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مطالب شگفت انگیز قرآن، 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آغاز خلقت جهان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وَنَظَمَ بِلَا تَعْلِیقٍ رَهَوَاتِ فُرَجِهَا وَلَاحَمَ صُدُوعَ انْفِرَاجِهَا وَوَشَّجَ بَینَهَا وَ بَینَ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حُزُونَةَ مِعْرَاجِهَا وَنَادَاهَا بَعْدَ إِذْ هِی دُخَانٌ فَالْتَحَمَتْ عُرَی أَشْرَاجِهَا وَفَتَقَ بَعْدَ الاِرتتَاقِ صَوَامِتَ أَبْوَابِهَا وَأَقَامَ رَصَداً مِنَ الشُّهُبِ الثَّوَاقِبِ عَلَی نِقَابِهَا وَأَمْسَکَهَا مِنْ أَنْ تُمُورَ فِی خَرْقِ الْهَوَاءِ بِأَیدِیهِ وَأَمَرَهَا أَنْ تَقِفَ مُسْتَسْلِمَةً لِأَمْرِهِ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باز و پستی و بلندی و فاصله‏های وسیع آسمان‏ها را بدون </w:t>
      </w:r>
    </w:p>
    <w:p>
      <w:pPr>
        <w:pStyle w:val="BookText"/>
        <w:rPr/>
      </w:pPr>
      <w:r>
        <w:rPr>
          <w:rFonts w:ascii="IRNazanin" w:hAnsi="IRNazanin" w:eastAsia="IRNazanin"/>
          <w:color w:val="111111"/>
          <w:sz w:val="28"/>
          <w:sz w:val="28"/>
          <w:szCs w:val="28"/>
          <w:rtl w:val="true"/>
          <w:lang w:bidi="fa-IR"/>
        </w:rPr>
        <w:t>این‌که بر چیزی تکیه کند نظام بخشید و شکاف‏های آن را به هم آورد و هر یک را با آن‌چه که تناسب داشت و جفت بود،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آسمان به صورت دود و بخار بود، به آن فرمان داد پس رابطه‏های آن را بر قرار ساخت، سپس آن‌ها را از هم جدا کرد و بین آن‌ها فاصله انداخت و بر هر راهی و شکافی از آسمان، نگهبانی از شهاب‏های روشن گماشت و با دست قدرت آن‌ها را از حرکت ناموزون در فضا نگه‌داشت و دستور فرمود تا برابر فرمانش تسلیم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فرضیه علمای فیزیک در قرن بیستم این است که جهان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با یک انفجار عظیم به نام </w:t>
      </w:r>
      <w:r>
        <w:rPr>
          <w:rFonts w:eastAsia="Times New Roman" w:cs="Times New Roman" w:ascii="Times New Roman" w:hAnsi="Times New Roman"/>
          <w:color w:val="111111"/>
          <w:sz w:val="28"/>
          <w:szCs w:val="28"/>
          <w:lang w:val="en-US" w:bidi="en-US"/>
        </w:rPr>
        <w:t>Big Bang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حرارت فوق العاده آفریده شد و از آن، ماده و ضد ماده حاصل گردید و بلافاصله شروع به چرخش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اولین عنصر خلق شده، هیدروژن سنگین یا آبزا </w:t>
      </w:r>
      <w:r>
        <w:rPr>
          <w:rFonts w:eastAsia="Times New Roman" w:cs="Times New Roman" w:ascii="Times New Roman" w:hAnsi="Times New Roman"/>
          <w:color w:val="111111"/>
          <w:sz w:val="28"/>
          <w:szCs w:val="28"/>
          <w:lang w:val="en-US" w:bidi="en-US"/>
        </w:rPr>
        <w:t>Deuterium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صورت گاز بوده و از ذوب و تراکم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علم فیزیک به نام </w:t>
      </w:r>
      <w:r>
        <w:rPr>
          <w:rFonts w:eastAsia="Times New Roman" w:cs="Times New Roman" w:ascii="Times New Roman" w:hAnsi="Times New Roman"/>
          <w:color w:val="111111"/>
          <w:sz w:val="28"/>
          <w:szCs w:val="28"/>
          <w:lang w:val="en-US" w:bidi="en-US"/>
        </w:rPr>
        <w:t>Fusion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عناصر تشکیل دهنده‌ جهان اعم از انواع عناصر فلزی و شبه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تعدادشان حدود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از این عناصر کرات و سیارات مختلف درست شد که  کره‌ زمین هم جزء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انفجار عظیم ابتدا موجب یک حرکت دورانی شد و توده‌ای از گازهای عناصر مختلف به صورت دودی عظیم به چرخش درآمد و کم کم از حرارت آن انفجار عظیم کاسته شد و عناصری که به صورت گاز بودند به تدریج سرد شده، جامد گشته، به هم پیوسته و اجرام و کرات آسمانی را تشکیل دادند و یا به عبارت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پویا و نیازمند، تفسیر قرآن و علوم جدید، 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خلقت خشکی‌های زمین پس از خلقت دریاها و از دل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فَمَضَتْ رُؤُسُهَا فِی الْهَوَاءِ وَ رَسَتْ أُصُولُهَا فِی الْمَاءِ، فَأَنْهَدَ جِبَالَهَا عَنْ سُهُولِهَا وَ أَسَاخَ قَوَاعِدَهَا فِی متُونِ أَقْطَارِهَا وَمَوَاضِعِ أَنْصَابِهَا فَأشْهَقَ قِلاَلَهَا وَأَطَالَ أَنْشَازَهَا وَجَعَلَهَا لِلاْرْضِ عِمَاداً  وَأَرَّزَهَا فِیهَا أَوْتَاداً  فَسَکَنَتْ عَلَی حَرَکَتِهَا مِن أَنْ تَمِیدَ بِأَهْلِهَا أَوْ تَسِیخَ بِحِمْلِهَا أَوْ تَزُولَ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مَنْ أَمْسَکَهَا بعَدَ مَوَجَانِ مِیاهِهَا وَأَجْمَدَهَا بَعْدَ رُوطُوبَةِ أَکْنَافِهَا فَجَعَلَهَا لِخَلْقِهِ مِهَاداً وَ بَسَطَهَا لَهُمْ فِرَاشاً فَوْقَ بَحْرٍ </w:t>
      </w:r>
    </w:p>
    <w:p>
      <w:pPr>
        <w:pStyle w:val="BookText"/>
        <w:rPr/>
      </w:pPr>
      <w:r>
        <w:rPr>
          <w:rFonts w:ascii="IRNazanin" w:hAnsi="IRNazanin" w:eastAsia="IRNazanin"/>
          <w:color w:val="111111"/>
          <w:sz w:val="28"/>
          <w:sz w:val="28"/>
          <w:szCs w:val="28"/>
          <w:rtl w:val="true"/>
          <w:lang w:bidi="fa-IR"/>
        </w:rPr>
        <w:t>لُجِّی رَاکِدٍ لاَ یجْرِی وَ قَائِمٍ لاَ یسْرِی تُکَرْکِرُهُ الرِّیاحُ الْعَوَاصِفُ وَتَمْخُصُهُ الْغَمَامُ الذَّوَارِفُ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قله‌های کوه‌ها در هوا پیش می‌رفت و ریشه آن‌ها در آب رسوخ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جاهای پست و صاف برآمدگی پیدا می‌نمودند و کم‌کم ارتفاع یافتند و بُن آن‌ها در درون و اعماق زمین ریشه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قلّه‌های آن‌ها را به سوی آسمان کشید و نوک آن‌ها را 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کوه‌ها را تکیه‌گاه زمین و میخ‌های نگه‌دارنده‌ آن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در عین متحرّک بودن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اهل خویش را در سقوط و اضطراب قرار دهد و یا آن‌چه را که حمل کرده فرواندازد و یا آن را از جای خویش زایل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زمین را در میان آن همه امواج ناآرام ثابت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تحقیقات سه دانشمند آمریکایی به نام‌جمیز هال </w:t>
      </w:r>
      <w:r>
        <w:rPr>
          <w:rFonts w:eastAsia="Times New Roman" w:cs="Times New Roman" w:ascii="Times New Roman" w:hAnsi="Times New Roman"/>
          <w:color w:val="111111"/>
          <w:sz w:val="28"/>
          <w:szCs w:val="28"/>
          <w:lang w:val="en-US" w:bidi="en-US"/>
        </w:rPr>
        <w:t>Gimzhoul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سال‌های</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جان‌وسلی پاول  </w:t>
      </w:r>
      <w:r>
        <w:rPr>
          <w:rFonts w:eastAsia="Times New Roman" w:cs="Times New Roman" w:ascii="Times New Roman" w:hAnsi="Times New Roman"/>
          <w:color w:val="111111"/>
          <w:sz w:val="28"/>
          <w:szCs w:val="28"/>
          <w:lang w:val="en-US" w:bidi="en-US"/>
        </w:rPr>
        <w:t>Ganveslipavel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و دوتون </w:t>
      </w:r>
      <w:r>
        <w:rPr>
          <w:rFonts w:eastAsia="Times New Roman" w:cs="Times New Roman" w:ascii="Times New Roman" w:hAnsi="Times New Roman"/>
          <w:color w:val="111111"/>
          <w:sz w:val="28"/>
          <w:szCs w:val="28"/>
          <w:lang w:val="en-US" w:bidi="en-US"/>
        </w:rPr>
        <w:t>Dotoon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آغاز پیدایش سطح زمین می‌باشد همین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پیدایش زمین را تأیید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 که آثاری عظیم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تحت عنوان پالنونتالوژی یعنی مطالعه‌ دوران‌های زمین شناسی گذشته را از روی فسیل‌های باقی‌مانده را منتشر نمود اولین کسی است که نظر داد که وزن حاصل از رسوبات انباشته شده در ساحل اقیانوس‌ها فرورفتگی‌هایی را در سطح زمین ایجاد می‌کند و این فرورفتگی‌ها پیش‌درآمد ایجاد کوه‌ها در نقاط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کوه‌ها در نظر هال نتیجه‌ به خودی خود نیستند بلکه آن‌ها در نتیجه‌ حرکت سطح فلات‌ها به وجود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هورلی، پیدایش و تکامل زمین،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مطالعات دوتون  </w:t>
      </w:r>
      <w:r>
        <w:rPr>
          <w:rFonts w:eastAsia="Times New Roman" w:cs="Times New Roman" w:ascii="Times New Roman" w:hAnsi="Times New Roman"/>
          <w:color w:val="111111"/>
          <w:sz w:val="28"/>
          <w:szCs w:val="28"/>
          <w:lang w:val="en-US" w:bidi="en-US"/>
        </w:rPr>
        <w:t>Dotoon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آمریکایی نیز همین موضوع را در پیدایش کوه‌ها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از مواد یکسانی تشکیل شده بود، در آن صورت مولکول‌ها یک اندازه و یک نوع مواد شیمایی به هم ‌بستگی پیدا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قسمت‌هایی که درجه‌ تراکم کمتر است؛ کوه‌ها و دشت‌ها در سطح زمین برآمده  و بلندی‌‌ها را تولید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مناطقی که فشرده‌تر بوده سطح زمین فرو رفته و تولید پستی‌ها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قسمت‌های </w:t>
      </w:r>
    </w:p>
    <w:p>
      <w:pPr>
        <w:pStyle w:val="BookText"/>
        <w:rPr/>
      </w:pPr>
      <w:r>
        <w:rPr>
          <w:rFonts w:ascii="IRNazanin" w:hAnsi="IRNazanin" w:eastAsia="IRNazanin"/>
          <w:color w:val="111111"/>
          <w:sz w:val="28"/>
          <w:sz w:val="28"/>
          <w:szCs w:val="28"/>
          <w:rtl w:val="true"/>
          <w:lang w:bidi="fa-IR"/>
        </w:rPr>
        <w:t>بالایی کوه‌ها در اثر سایش و فرسایش کاسته می‌شود و سبک‌تر می‌گردد چون توازن پوسته‌ای قسمت پایه کوه به‌هم می‌خورد  به همان نسبت در نواحی فوقانی زمین بالا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ریشه‌ کوه‌ها به محض رسیدن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دیگر بالا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علت وجود اقیانوس‌ها می‌توانیم توده‌های ثابت مانند قاره‌ها را در سطح زمین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خداوند کریم بعد از این‌که زمین را گسترش داد بلافاصله به آفرینش کوه‌ها اشاره فرمود و آن به این دلیل بود که زمین را گسترش و پهن نمود و اگر این اتفاق نمی‌افتاد آن وقت همه جای زمین را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تشکیل می‌داد و به دلیل سفت بودن آن، محل زندگی حیوانات و کلاً موجودات و نباتات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شکل بگیرد و این خود شاهد بر این اصل است که گسترش زمین پراکندگی رزق در سطح زمین،  سکونت و استراحت مخلوقات و ایجاد نظم در سطح جهان آفرینش را به دنبال دارد و جاری شدن نهرها و غیره  راه را برای پیدایش گیاهان و رنگ های متفاوت آن هموار ساخت و سایر مسایل حیات موجودات در پی آن حاصل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زمین و آسمان در قرآن و نهج‌البلاغه،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حرکات ناموزونی که کوه‌ها مانع از بروز آن هستند معلول جاذبه نیرومند ماه باشد که می تواند در پوسته زمین جزر و مدی مانند جزر و مد دریاها به وجود آورد و همواره در حرکت و اضطراب باشد ولی مانع از بروز این نوع حرکات ناموزون کوه‌هاست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کوه‌ها در حقیقت حکم یک زره محکم فولادین را دارند که دور تا دور زمین را احاطه کرده و با توجه به ارتباط  پیوندی که از زیر به هم دارند یک شبکه نیرومند سرتاسری را تشکیل می‌دهند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ذره محکم و این شبکه نیرومند کره زمین را نپوشانده بود و پوسته روی زمین از یک قشر نرم و لطیفی هم‌چون خاک و شن تشکیل یافته بود مسلماً به آسانی تحت تأثیر جاذبه نیرومند ماه واقع می‌شد و حرکات ناموزونی مانند جزر و مد دریاها در آن به وجود </w:t>
      </w:r>
      <w:bookmarkStart w:id="240" w:name="pg14537_156276"/>
    </w:p>
    <w:p>
      <w:pPr>
        <w:pStyle w:val="BookText"/>
        <w:rPr/>
      </w:pPr>
      <w:bookmarkEnd w:id="240"/>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اینکه قشر محکمی پوسته زمین را پوشانیده باز حرکات خفیف و جزر و مد در آن پیدا می‌شود و هر باری حدود سی سانتی متر پوسته زمین تدریجاً بالا و پایین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نژاد، تاریخ پیدایش جهان،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41" w:name="__RefHeading___Toc414410_1878427129"/>
      <w:bookmarkStart w:id="242" w:name="_Toc87"/>
      <w:bookmarkEnd w:id="241"/>
      <w:r>
        <w:rPr>
          <w:rtl w:val="true"/>
        </w:rPr>
        <w:t>اشاره به خلقت موجودات زنده</w:t>
      </w:r>
      <w:bookmarkEnd w:id="242"/>
    </w:p>
    <w:p>
      <w:pPr>
        <w:pStyle w:val="BookText"/>
        <w:rPr/>
      </w:pPr>
      <w:r>
        <w:rPr>
          <w:rFonts w:ascii="IRNazanin" w:hAnsi="IRNazanin" w:eastAsia="IRNazanin"/>
          <w:color w:val="111111"/>
          <w:sz w:val="28"/>
          <w:sz w:val="28"/>
          <w:szCs w:val="28"/>
          <w:rtl w:val="true"/>
          <w:lang w:bidi="fa-IR"/>
        </w:rPr>
        <w:t xml:space="preserve">زمان آغاز خلقت موجودات زنده به دقیق قابل تخمین نیست ولی مطالعات دانشمندان با توجّه به رسوبات متعلّق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نشان می‌دهد که حیات در آن دوران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 مایوان، زیست‌شناسی عمومی،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گهربار خود توصیف‌هایی زیبا از آفریده‌های خداوند در زمین و دلایل خلقت آن‌ها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‌وسیله باغ‌های زیبا همگان را به سرور و شادی دعوت کرد و با لباس نازک گلبرگ‌ها که بر خود پوشیده هر بیننده‌ای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زینت و زیوری از گلوبند گل‌های گوناگون خود را آراست و هر بیننده‌ای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نباتی را توشه و غذای انسان و روزی حیوانات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کنار آن درّه‌های عمیق آفرید و راه‌ها و نشانه‌ها را برای آنان که بخواهند از جاده‌های وسیع آن عبور کنند،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زمین و جو فاصله افکند و وزش بادها را برای ساکنان آن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نیازمندی‌ها و وسایل زندگی را برای اهل زمین استخراج و مهیا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ابرها را آفرید تا قسمت‌های مرده‌ آن احیا شود و گیاهان رنگارنگ بروید و در این راه هیچ بلندی از بلندای زمین را وا مگذاشت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بزرگ و پراکنده‌ ابرها را به هم پیوست تا سخت به‌ حرکت در آمدند و با به‌ هم‌ خوردن ابرها برق‌ها درخشیدن گرفت و از درخشندگی ابرهای کوه‌پیکر و متراکم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پی‌درپی فرستاد تا زمین را احاطه کنند و بادها شیر باران را از ابرها دوشیدند و به شدّت به زمین فرو ریختند و در بخش‌های بی‌گیاه زمین انواع گیاهان روییدند و در دامنه کوه‌ها سبزه‌ها پدید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43" w:name="pg14537_156277"/>
    </w:p>
    <w:p>
      <w:pPr>
        <w:pStyle w:val="BookText"/>
        <w:rPr/>
      </w:pPr>
      <w:bookmarkEnd w:id="243"/>
      <w:r>
        <w:rPr>
          <w:rFonts w:ascii="IRNazanin" w:hAnsi="IRNazanin" w:eastAsia="IRNazanin"/>
          <w:color w:val="111111"/>
          <w:sz w:val="28"/>
          <w:sz w:val="28"/>
          <w:szCs w:val="28"/>
          <w:rtl w:val="true"/>
          <w:lang w:bidi="fa-IR"/>
        </w:rPr>
        <w:t xml:space="preserve">امام در این سخنان به خلق موجودات اشاره می‌نماید که خداوند به ‌واسطه آن‌ها نیازهای مادّی بشر را رفع می‌نماید امّا پس از آن به بیان خلقت زیبایی‌های آفریده‌ها می‌پردازد که مقصود از آن‌ها را رفع نیازهای روحی بشر عنوان می‌نماید که اسباب لذّت بصری و شادی دل‌های آنان را فراهم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پنج میلیارد سال پیش، وقتی زمین به صورت قطعه‌ای از خورشید جدا شد، پس از سرد شدن سطح آن باران‌های شدید بارید که همه‌ سطح زمین را پوشیده بود و نخستین موجودات تک سلولی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هنوز نمی‌داند که بر اثر چه مکانیسمی این تک‌ سلولی‌ها در آب و از آب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سیصد و سی میلیون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موجودات زنده روی زمین جانورانی بودند که فقط در داخل آب‌ها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در زمین‌شناسی را دوران پاله‌ازوئیک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دوران به تدریج خشکی‌هایی سر از آب در‌آوردند که با گذشت سال‌های بسیار طولانی جنبندگانی غیر آبی هم از تکامل جنبندگان آبی به‌وجود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نژاد، تاریخ پیدایش جهان،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244" w:name="__RefHeading___Toc414412_1878427129"/>
      <w:bookmarkStart w:id="245" w:name="_Toc88"/>
      <w:bookmarkEnd w:id="244"/>
      <w:r>
        <w:rPr>
          <w:rtl w:val="true"/>
        </w:rPr>
        <w:t>بیان شگفتی‌های زمین</w:t>
      </w:r>
      <w:bookmarkEnd w:id="245"/>
    </w:p>
    <w:p>
      <w:pPr>
        <w:pStyle w:val="BookText"/>
        <w:rPr/>
      </w:pPr>
      <w:r>
        <w:rPr>
          <w:rFonts w:ascii="IRNazanin" w:hAnsi="IRNazanin" w:eastAsia="IRNazanin"/>
          <w:color w:val="111111"/>
          <w:sz w:val="28"/>
          <w:sz w:val="28"/>
          <w:szCs w:val="28"/>
          <w:rtl w:val="true"/>
          <w:lang w:bidi="fa-IR"/>
        </w:rPr>
        <w:t>متحرّک بودن زمین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موجودات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آفرید با اندازه‌گیری دقیق استوار کرد و نظم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را برای همان جهت که آفریده شد،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حدّ خود تجاوز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بدین مطلب که کُره‌ زمین نیز از آفریده‌های پروردگار یکتاست از قاعده‌ حرکت منظّم و در حدود معین مستثنی نمی‌باشد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شَمسَهَا آیةً مُبْصِرَةً لِنَهَارِهَا وَ قَمَرَهَا آیةً  مَمْحُوَّةً مِنْ لَیلِهَا وَ أَجْرَاهُمَا فِی مَنَاقِلِ مَجْرَاهُمَا وَ قَدَّرَ مَسِیرهُمَا فِی مَدَارِجِ دَرَجِهِمَا  لِیمَیزَ بَینَ اللَّیلِ وَالنَّهَارِ بِهِمَا وَ لِیعْلَمَ عَدَدُ السِّنِینَ وَ الْحِسَابُ بِمَقَادِیرِهِمَا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را نشانه‌ روشنی‌بخش روز در تمام ایام و ماه را نوری کم‌رنگ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شدّت تیرگی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قرار داد و آن دو را در مجرای خودشان </w:t>
      </w:r>
    </w:p>
    <w:p>
      <w:pPr>
        <w:pStyle w:val="BookText"/>
        <w:rPr/>
      </w:pPr>
      <w:r>
        <w:rPr>
          <w:rFonts w:ascii="IRNazanin" w:hAnsi="IRNazanin" w:eastAsia="IRNazanin"/>
          <w:color w:val="111111"/>
          <w:sz w:val="28"/>
          <w:sz w:val="28"/>
          <w:szCs w:val="28"/>
          <w:rtl w:val="true"/>
          <w:lang w:bidi="fa-IR"/>
        </w:rPr>
        <w:t>به جریان انداخت و مراحلی را که باید بپیمایند، اندازه‌گیری نمود تا میان شب و روز تفاوت حاصل شود و با رفت‌ و آمد آن‌ها شماره‌ سال‌ها و حساب آن را بتوان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مدارج خورشید و ماه با توجه به آن‌چه تجربه‌ها نشان می‌دهد و دانشمندان فلکی با دقت حساب کرده‌اند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زمینیان چنان به نظر می‌رسد که خورشید به دور زمین می‌گردد در حالی که در واقع خورشید در مرکز قرار گرفته و زمین به ‌دور آن می‌چرخد که حرکت زمین به دور خود سبب پیدایش شب و روز است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تفسیرنمونه،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حرکت مدار همه‌ سیارات منظومه‌ شمسی، می‌توان میز گردی را در نظر آورد که خورشید در وسط آن بوده و زمین بر لبه‌ آن حرکت می‌کند و همه‌ سیارات در یک جهت دور خورشید می‌گردند و اگر  از بالای قطب شمال به آن‌ها نگاه کنیم، می‌بینیم که این حرکت بر خلاف جهت گردش عقربه‌های ساعت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برانکلی، زمین سیاره‌ شماره‌ سه،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وضعی زمین  حرکت زمین به دور خود را حرکت وضعی گویند که اثرات بسیاری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جهت بادها و جریان اقیانوس‌ها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در فضا بی‌حرکت بود، بادها و جریانات اقیانوسی موجود، نسبت به خط استوا در جهت گوشه‌های راست آن حرکت می‌کردند و در نتیجه توازن آن‌ها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عملاً بادها و جریان‌ها در مسیرهای کاملاً مخالف حرکت می‌کنند یعنی در نیم‌کره‌ شمالی به طرف راست و در جنوب خط استوا به طرف چپ در حرکت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حرکات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وَأنشَأ الاَرضَ فَاَمسَکَها مِن غَیرِ اشتِغالٍ وَاَرسَاها  عَلی غَیرِقَرارٍ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آفرید و آن را بر پا نگه‌داشت بدون آن‌که مشغولش سازد و در حرکت و بی‌قراری آن را نظم و اعتدال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مَیَدانَ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کوه‌ها اضطراب و لرزش زمین را به آرامش تبدیل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این است که اگر خداوند کوه‌ها و صخره‌ها را در روی زمین قرار نمی‌داد؛ حرکات زمین برای حیات و دیگر حقایق مجال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وَعَدَّلَ حَرَکاتِها باِلرَّسیاتِ مِن جَلامیدِها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حرکات زمین را به وسیله‌ کوه‌ها و اجسام سنگین تعدیل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این است که کوه‌های سنگین و سنگ‌های سخت سبب شده که زمین به واسطه‌ حرکات گوناگون مضطرب نشود و نیز در اثر تعارض جاذبه و دافعه‌ها تعادل خود را از دست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انتقالی زمین  زمین دارای حرکت دیگری است که به دور خورشید در چرخش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انجام شده این عقیده را تأیید می‌کنند که زمین با سرعت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یعنی یک ده هزارم سرعت نور به دور خورشید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زمین به دور خود می‌چرخد، به دور خورشید نیز در حال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طی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 ‌بار خورشید را دور می‌زند و نسبت به ستاره‌های دور دست دوباره به همان موقعیت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مدت سال نجومی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اختر‌شناسی، ص</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حرکت انتقالی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لِلأَرضِ عِماداً وَ أَرَّزَها فِیها أَوتاداً فَسَکَنَت عَلَی حَرَکاتِها مِن أَن تَمیِدَ بِأَهلِها أَو تَسِیخَ بِحِملِها أَ تَزولَ عَن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با حرکات شدیدی که داشت؛ آرام گرفت تا ساکنان خود را نلرزاند و آن‌ چه بر پشت زمین است،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جای خویش منتقل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از خطبه دو دلیل روشن هستند بر حرکت انتقالی زمین در صورتی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اَو تَسِیخَ بحَملِها این است که وجود کوه‌های سنگین روی زمین سبب شده تا زمین اهل خود را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اَو تَزُلُ عَن </w:t>
      </w:r>
    </w:p>
    <w:p>
      <w:pPr>
        <w:pStyle w:val="BookText"/>
        <w:rPr/>
      </w:pPr>
      <w:r>
        <w:rPr>
          <w:rFonts w:ascii="IRNazanin" w:hAnsi="IRNazanin" w:eastAsia="IRNazanin"/>
          <w:color w:val="111111"/>
          <w:sz w:val="28"/>
          <w:sz w:val="28"/>
          <w:szCs w:val="28"/>
          <w:rtl w:val="true"/>
          <w:lang w:bidi="fa-IR"/>
        </w:rPr>
        <w:t>مَواضِعِها آمده زمین دارای حرکاتی است در مدار خود؛ زیرا زمین بنا بر آن‌چه که متاخرین قائلند دارای مواضع بی‌شماری است که همه در مدار معین در مقابل برج‌های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عَلی حَرَکَتها حرکت انتقالی سالیانه زمین است و ریشه‌ کوه‌ها حافظ هیئت اجزاء و مانع تفرق و اضطراب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زمین مواضعی معرفی نموده است و مطابق با هیئت قدیم که قائل به مرکزیت و سکون زمین بودند، این فرمایش حکمت‌آمیز هرگز معنای صادقی  نداشت زیرا چیزی که ساکن باشد فقط یک موضع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علم زمین شناسی به عنوان حقایق قطعی و ثابت شده‌ در باره‌ متحرک بودن زمین به آن دست یافته‌ است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درنهج‌البلاغه مورد اشاره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جو در اطراف زمین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 اطراف زمین اشاره نموده و آن را اسبابی برای راحتی بشر معرّفی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وفَسَحَ بَینَ اَلجَوّ وَ بَینَهَا وَ أَعَدَّ الهَوَاءَ مُتَنسَّماً لِسَاکِنِهَا و أخرَجَ إلیهَا أهلَهَا عَلَی تَمَامِ مَرَافّقِهَا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بین زمین و جو فاصله افکند و وزش بادها را برای ساکنان آن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نیازمندی‌ها و وسایل زندگی را برای اهل زمین استخراج و مهیا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تمام هوای اطراف زمین است که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نیتروژن،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درصد آن اکسیژن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درصد دیگر آن را گازهای دیگر از جمله بخار آب و دی اکسید کربن تشکیل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اختر‌شناسی،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طبقات ما فوق هوا است مانند لایه‌ ازن که اگر این لایه نزدیک زمین می‌بود  نیازهای تنفسی انسان دچار مشکل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ص</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فواید جو  در اطراف کره‌ زمین قشر محکمی به نام جوّ زمین وجود دارد که از گازهای مختلفی </w:t>
      </w:r>
    </w:p>
    <w:p>
      <w:pPr>
        <w:pStyle w:val="BookText"/>
        <w:rPr/>
      </w:pPr>
      <w:r>
        <w:rPr>
          <w:rFonts w:ascii="IRNazanin" w:hAnsi="IRNazanin" w:eastAsia="IRNazanin"/>
          <w:color w:val="111111"/>
          <w:sz w:val="28"/>
          <w:sz w:val="28"/>
          <w:szCs w:val="28"/>
          <w:rtl w:val="true"/>
          <w:lang w:bidi="fa-IR"/>
        </w:rPr>
        <w:t>مانند اکسیژن، نیتروژن، دی اکسیدکربن و گازهای دیگری تشکیل شده و فواید بسیاری برای زمین و ساکنین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وجود آن تقریباً حیات برای اهل زمین غیر 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ازمزایای جوّ اطراف زمین  که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و امروزه در کشفیات علمی به اثبات رسیده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دمای زمین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به جنگ صفین رود این دعا را مشتمل بر چگونگی آفرینش آسمان و زمین انشاء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السَّقفِ المَرفوع وَالجَوُّ المَکفوفُ اَلذِی جَعَلتَهُ مُغیضاً لِلیلِ والنَهاری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این سقف بر افراشته و مرتفع و این جو نادانی و باز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قرارشان دادی که فروکش کننده و باز دارنده اثرات شب و 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وَالجَوُّ المَکفوفُ این است که جو با آن‌که به خودی ‌خود اقتضای پراکندگی و  انتشار دارد، از آثار قدرت خدای تواناست که آن را در جای معینی نگه‌داری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جایی است که آب را می‌مکد و آن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حضرت به استعاره، شب و روز را به معنای نور و تاریکی قرار داده و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و ظلمت را در جو فرو برده‌ای و در اثر فرو رفتن نور در جو، شب به وجود آمده و در اثر فرو رفتن تاریکی درجوّ روز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بیان نموده که هوا، نور و ظلمت را مکیده و بلع می‌نماید و هم اکنون بعد ازگذشتن قرن‌های زیاد دانشمندان علم هیئت پی برده‌اند که جوّ بر اثر اقتضاء و احتیاجش مقداری از نور را می‌مکد و بقیه‌اش را برای ما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شگفتی‌های آفرینش در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سقف بلند و مرتفع، جوّ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که برای زمین کارهای مهمی انجام می‏دهد و فواید آن استمرار حیات تمامی موجودات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این سه جمله و معانی برخاسته از آن، مسایل ریز بسیاری هست که برای درک بیشتر اهمیت آن‌ها باید چندی از </w:t>
      </w:r>
    </w:p>
    <w:p>
      <w:pPr>
        <w:pStyle w:val="BookText"/>
        <w:rPr/>
      </w:pPr>
      <w:r>
        <w:rPr>
          <w:rFonts w:ascii="IRNazanin" w:hAnsi="IRNazanin" w:eastAsia="IRNazanin"/>
          <w:color w:val="111111"/>
          <w:sz w:val="28"/>
          <w:sz w:val="28"/>
          <w:szCs w:val="28"/>
          <w:rtl w:val="true"/>
          <w:lang w:bidi="fa-IR"/>
        </w:rPr>
        <w:t>موارد مربوط به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هنگام شب آسمانی که حاصل آن سرمای شدید و هولناک است و هنگام روز، تابش زیاد نور خورشید که حاصل آن گرمای طاقت فرسا  و اشعه‏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کره‌ زمین و حیات آن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اوضاعی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فروکش کردن آثار زیان بار حاصل از سرمای شب و گرمای روز توسط جوّ اشاره داشته و آن را برای مردم تبیین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کوشاری، شگفتی‌های آفرینش در کلام اهل‌بیت علیهم السلام،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علم میکروکلیماتولوژی ـ مطالعه‌ آثار متقابل جوّ و سطح زمین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 میکروکلیماتولوژی،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 که نوعی مبادله‌ انرژی و جرم در سطح زمین و جو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اقلیم‌شناسی کلاسیک که تا نیمه‌ قرن بیستم رواج داشت؛ به توزیع زمانی و مکانی عوامل اصلی اقلیم یعنی دما و رطوبت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دانشمندان پی‌ برده‌اند که با گردش عمده‌ انرژی و آب در سیستم زمین و جو پیوند نزدیکی وجود دارد و مطالعه‌ این گردش اساس اقلیم ‌شناسی جدید است که مشتمل بر فرآیند‌هایی است که به وسیله‌‌ آن‌ها انرژی و جرم در سیستم زمین منتقل، تبدیل و ذخیره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 میکروکلیماتولوژی،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اجسامی که به علت جاذبه‌ زمین در مدار آن قرار گرفته‌اند، زمین تنها سیاره‌ای است که جرمش  درست آن اندازه‌‌ای است که بتواند مقدار کافی اکسیژن و نیتروزن را در اتمسفر خود حفظ کند و فاصله‌اش نیز از خورشید به مقداری است که حرارت متوسط آن تقریباً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می‌رسد و ظاهراً این درجه‌ حرارت برای زندگی مناسب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گاز دی اکسید کربن در جوّ زمین وجود نمی‌داشت؛ سیاره‌ ما به پهنه‌ای از یخ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اکسیدکربن در حالی که به نور خورشید اجازه ورود می‌دهد، به بخش‌هایی از گرمای بازتاب شده از سطح زمین اجازه خروج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 اکسیدکربن بیش از حد زیاد شود، برای زمین وضعیت هولناکی پدید می‌آید و زمین به برهوتی از جهنم تبدیل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اختر‌شناسی،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تشعشعات مضر به وسیله‌ی ازن  ازن لایه‌ بسیار رقیق و پراکنده‌ای از جوّ زمین است که مقدار بسیار اندکی از گاز موجود در جوّ بالای زمین را شامل می‌شود و از سه اتم اکسیژن تشکیل شده است که در ارتفاعات بالای جو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اُزن زمین را در برابر پرتوهای مرگ‌بار اشعه‌ فرابنفش خورشید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میزانی از این پرتوها به زمین برسد سبب سرطان پوست، آسیب‌های بینایی، از دست رفتن مصونیت بدن و  دیگر آسیب‌های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پرتوها هم‌چنین به محصولات کشاورزی و آبزیان صدمات جدی وارد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اختر‌شناسی،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جو زمین وسایل راحتی زندگی بشر را فراهم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وَفَسَخَ بَینَ الجَوِّ وَبَینَها وَ أعَدَّ الهَواءَ مُتَنَسِماً لِساکِنِها وَأخرَجَ إلَیها أهلَها عَلی تَمامِ مَرافِقِها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زمین و جو فاصله افکند و وزش بادها را برای ساکنین آن‌ها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نیازمندی‌ها و وسایل زندگی را برای اهل‌ زمین استخراج و مهیا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سقوط شهاب ‌سنگ‌ها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عَلَّقَ فی جَوِّ فَلَکَها وَ ناطَ بِها زِینَتَها مِن خَفِیَّاتِ درارِیّهِا وَمَصابیِحِ کَواکِبِها وَ رَمی مُسترقی السَّمعِ بِثَواقِبِ شُهُبِها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فضای هر آسمان فلک آن را آفرید و با زینتی ازگوهرهای تابنده و ستارگان درخشنده بیاراست و آنان را که خواستند اسرار آسمان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دزدانه دریابند با شهاب‌های سوزان تیرباران کرد و تمامی ستارگان از ثابت و استوار و گردنده و بی‌قرار فرود آینده و بالا رونده و نگران کننده و شادی آفرین را تسلیم اوامر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رَصَداً مِنَ الشُّهُبِ الثَّوَاقِبِ عَلَی  نِقَابِهَا وَ أَمْسَکَهَا مِنْ أَنْ تُمُورَ فِی خَرْقِ الْهَوَاءِ بِأَیدِیهِ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از هم جدا کرد و بین آن‌ها فاصله انداخت و بر هر راهی و شکافی از آسمان نگهبانی از شهاب‏های روشن گماشت و با دست قدرت آن‌ها را از حرکت ناموزون در فضا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مترولوژی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برانکلی، علم </w:t>
      </w:r>
      <w:bookmarkStart w:id="246" w:name="pg14537_156284"/>
    </w:p>
    <w:p>
      <w:pPr>
        <w:pStyle w:val="BookText"/>
        <w:rPr/>
      </w:pPr>
      <w:bookmarkEnd w:id="246"/>
      <w:r>
        <w:rPr>
          <w:rFonts w:ascii="IRNazanin" w:hAnsi="IRNazanin" w:eastAsia="IRNazanin"/>
          <w:color w:val="111111"/>
          <w:sz w:val="28"/>
          <w:sz w:val="28"/>
          <w:szCs w:val="28"/>
          <w:rtl w:val="true"/>
          <w:lang w:bidi="fa-IR"/>
        </w:rPr>
        <w:t>شناخت پدیده‌های جوی،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شناسایی ویژگی‌های پدیده‌های جوّی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ستاره‌شناسی شهاب‌ سنگ به قطعات سنگی معلق در فضا گفته می‌شود که روزانه تعداد زیادی از این شهاب‌ سنگ‌ها با جوّ زمین برخورد می‌کنند و در اثر حرارت آن آتش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 زمین وجود نداشت قطعات سنگی که از آسمان فرود می‌آمدند، مستقیم به زمین اثابت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‌واسطه وجود جوّ قبل از برخورد به زمین می سوزند و خطری برای ساکنان زمین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وهنر،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قشر هوا که هم‌چون قشری بلورین اطراف ما را احاطه کرده است در عین این‌که مانع از تابش نور خورشید نیست، به قدری محکم و مقاوم است که از یک سد پولادین که چندین متر ضخامت داشته باشد،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سقف نبود زمین دائماً در معرض رگبار سنگ‌های پراکنده‌ آسمان بود و عملاً  آرامش از مردم جهان سلب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قشر فشرده چند صد کیلومتری تقریباً تمام سنگ‌های آسمان را قبل از سقوط به سطح زمین می‌سوزاند و نابود می‌‌‌‌‌کند و تنها تعداد بسیار کمی می‌توانند از آن عبور کرده و به عنوان زنگ‌ خطری برای زمینیان به گوشه‌ای پرتاب می‌شوند و این تعداد کم هرگز نتوانسته است آرامش مردم را بر هم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247" w:name="__RefHeading___Toc414414_1878427129"/>
      <w:bookmarkStart w:id="248" w:name="_Toc89"/>
      <w:bookmarkEnd w:id="247"/>
      <w:r>
        <w:rPr>
          <w:rtl w:val="true"/>
        </w:rPr>
        <w:t>خلقت آسمان‌ها</w:t>
      </w:r>
      <w:bookmarkEnd w:id="2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فاصله میان دو چیز و شکافتن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القرآن، ص</w:t>
      </w:r>
      <w:r>
        <w:rPr>
          <w:rFonts w:eastAsia="IRNazanin" w:cs="IRNazanin"/>
          <w:color w:val="111111"/>
          <w:sz w:val="28"/>
          <w:szCs w:val="28"/>
          <w:lang w:bidi="fa-IR"/>
        </w:rPr>
        <w:t>623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سبحانهَ فَتْقَ الأجواء وشَقَّ الأرجاءِ وسَکائک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طبقات فضا را شکافت و اطراف آن را باز کرد و هوای به آسمان و زمین راه یافته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برخی مفسرین نتیجه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نخستین آفرینش در جهان ماده، آفرینش فضای جهان باید بوده باشد؛ فضایی که کرات آسمانی و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کهکشان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عالم بالا را از این کرات یعنی خورشید و ماه و ستاره منظم فرمود و هر کدام </w:t>
      </w:r>
    </w:p>
    <w:p>
      <w:pPr>
        <w:pStyle w:val="BookText"/>
        <w:rPr/>
      </w:pPr>
      <w:r>
        <w:rPr>
          <w:rFonts w:ascii="IRNazanin" w:hAnsi="IRNazanin" w:eastAsia="IRNazanin"/>
          <w:color w:val="111111"/>
          <w:sz w:val="28"/>
          <w:sz w:val="28"/>
          <w:szCs w:val="28"/>
          <w:rtl w:val="true"/>
          <w:lang w:bidi="fa-IR"/>
        </w:rPr>
        <w:t xml:space="preserve">را در جای خود قرار داد در حالی که آسمان دود بود یعنی بخارات زمین بود که به  بالا متصاعد گردیده و مثال دود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 مخزن العرفان در تفسیر قرآن،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دیدگاه‌ها که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آفرینش جدید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انفعالاتی است که در اجزاء و مواد واقع در فضا صورت گرفته است نه در خود فضا، تا آفرینش جدیدی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جهان یک‌پارچه و در یک جا جمع شده بود چون در این صورت است که شکافتن و گسترش دادن معنی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در یک جا جمع نباشد نیازی به سخن گفتن از شکافتن وگشودن نیست و  چیزی که از وضع سابق به وضع جدید در می‌آید، آن وضع دومی را انشاء و ایجاد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مواد و اجزاء پراکنده در فضا که با فاصله‌های زیاد جاهای وسیعی را اشغال کرده بود از آن جای وسیع به جا و مکان کوچک‌تر منتقل شدند و این مواد که بر اثر فشار از مرکز متراکم شدند، شکاف برداشتند و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آن‌ها ایجاد گردید که از آن به شق الارجاء تعبیر شده است و بر اثر این فشار و شکاف در جاها ی دور و کرانه های نهایی آن بزرگراه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به‌وجود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پرور، منشور جاویدانه،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الهواء مِن تَحتِها فتیق وَالماءِ مِن فَوقِها دَفیق فهمیده می‌شود که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جایگاهایی در زیر آن آب وجود دارد و باد را  فرمان داده است ؛آب را حفظ کند تا به آن مکان‌ها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هیثم بحرانی،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تکیه‌گاه نداشتن اجرام آسمانی و فاصله‌های زیاد آن‌ها با یکدیگر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گهربار خود به این موضوع اشاره کرده‌اند که فاصله‌ میان اجرام آسمان بسیار زیاد است و آن‌ها هیچ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که بر آن تکیه کنند، ندارند و به قدرت جاذبه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عمومی بر پا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وَنَظَمَ بِلَا تَعْلِیقٍ رَهَوَاتِ فُرَجِهَا وَ لَاحَمَ صُدُوعَ انْفِرَاجِهَا وَوَشَّجَ بَینَهَا وَ بَینَ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حُزُونَةَ مِعْرَاجِهَا وَنَادَاهَا بَعْدَ إِذْ هِی دُخَانٌ فَالْتَحَمَتْ عُرَی أَشْرَاجِهَا وَفَتَقَ بَعْدَ الِارْتِتَاقِ صَوَامِتَ أَبْوَابِهَا وَ أَقَامَ رَصَداً مِنَ الشُّهُبِ الثَّوَاقِبِ عَلَی نِقَابِهَا وَ أَمْسَکَهَا مِنْ أَنْ تُمُورَ فِی خَرْقِ الْهَوَاءِ بِأَیدِیهِ وَ أَمَرَهَا أَنْ </w:t>
      </w:r>
    </w:p>
    <w:p>
      <w:pPr>
        <w:pStyle w:val="BookText"/>
        <w:rPr/>
      </w:pPr>
      <w:r>
        <w:rPr>
          <w:rFonts w:ascii="IRNazanin" w:hAnsi="IRNazanin" w:eastAsia="IRNazanin"/>
          <w:color w:val="111111"/>
          <w:sz w:val="28"/>
          <w:sz w:val="28"/>
          <w:szCs w:val="28"/>
          <w:rtl w:val="true"/>
          <w:lang w:bidi="fa-IR"/>
        </w:rPr>
        <w:t>تَقِفَ مُسْتَسْلِمَةً لِأَمْرِهِ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و پستی و بلندی و فاصله‏های وسیع آسمان‏ها را بدون اینکه بر چیزی تکیه کنند نظام بخشید و شکاف‏های آن را به هم آورد و هر یک را با آن‌ چه که تناسب داشت و جفت بود،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آسمان را به صورت دود و بخار بود،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رابطه‏های آن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هم جدا کرد و بین آن‌ها فاصله انداخت و بر هر راهی و شکافی از آسمان نگهبانی از شهاب‏های روشن گماشت و با دست قدرت آن‌ها را از حرکت ناموزون در فضا نگه‌داشت و دستور فرمود تا برابر فرمانش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نگاه‌دارنده‌ آسمان‌ها و زمین است مانع از آن نیست که یک رشته عوامل طبیعی به فرمان خدا در حفاظت آن‌ها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أرسَاهَا عَلَی غَیرِ قَرارٍ وَ أقَامَهَا بِغَیرِ قَوائِمَ وَرَفَعَهَا بِغَیرِ 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جاذبه‌ ‌کهکشان‌ها  کهکشان عبارت از مجموعه‌ عظیمی از ستارگان، گازها و غبارهاست که به جهت نیروی جاذبه‌ متقابل در کنار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دالکی، زمین‌در فضا، ص</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بدون تکیه‌گاه استوار ساخت و آن را بدون پایه به ‌پا داشت و بدون ستون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و منظومه‌ها و مجموعه‌های آن تحت تأثیر نیروی جاذبه که متناسب با جرم آن‌ها است و نیروی دافعه  که بر اثر حرکت و نیروی گریز از مرکز در آن‌ها پیدا می‌شود، در مدارهای خود در حرکتند بی آنکه تکیه بر جایی داشته باشند و کمترین انحرافی از مدار خود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اجسام حالتی دارند که یکدیگر را جذب می‌کنند و هیچ موجودی از جاندار و غیره از این قانون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با فاصله دو جسم نسبت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اجسام به یک‌دیگر  نزدیک‌تر باشند نیروی جاذبه آن‌ها بیشتر می‌شود و اگر تنها قانون جاذبه بر جهان حکومت می‌کرد اجرام آسمانی به هم خورده و انتظام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قانون نیروی گریز از مرکز موجب برقراری تعادل در میان اجسام گردیده است و این قوه در </w:t>
      </w:r>
      <w:bookmarkStart w:id="249" w:name="pg14537_156287"/>
    </w:p>
    <w:p>
      <w:pPr>
        <w:pStyle w:val="BookText"/>
        <w:rPr/>
      </w:pPr>
      <w:bookmarkEnd w:id="249"/>
      <w:r>
        <w:rPr>
          <w:rFonts w:ascii="IRNazanin" w:hAnsi="IRNazanin" w:eastAsia="IRNazanin"/>
          <w:color w:val="111111"/>
          <w:sz w:val="28"/>
          <w:sz w:val="28"/>
          <w:szCs w:val="28"/>
          <w:rtl w:val="true"/>
          <w:lang w:bidi="fa-IR"/>
        </w:rPr>
        <w:t>همه اجسامی که حرکت دورانی دارند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آتش‌گردان را می‌چرخانیم احساس می کنیم دست ما را می‌کشد و این همان قانون گریز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این دو قانون میلیون‌ها موجود در فضا معلق است و بدون ستون، به حرکت خود ادامه داده و کوچک‌ترین اصطکاک و سقوطی در آن‌ها رخ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اسرار آفرینش،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زیاد اجرام آسمانی  در خصوص فاصله‌ زیاد منظومه‌ شمسی از یک‌دیگر و این که آن‌ها در  یک مدار منظم و بدون تکیه هیچ ‌کدام از آن‌ها بر دیگری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خورشید در مرکز این منظومه و کره‌ای از گاز‌های سوزان است و در فاصله‌ی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زمین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به عنوان نزدیک‌ترین سیاره به آن و در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کیلومتری از خورشید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زمین با خورشید نیز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فاصله دورترین سیاره از خورشید  </w:t>
      </w:r>
      <w:r>
        <w:rPr>
          <w:rFonts w:eastAsia="IRNazanin" w:cs="IRNazanin"/>
          <w:color w:val="111111"/>
          <w:sz w:val="28"/>
          <w:szCs w:val="28"/>
          <w:lang w:bidi="fa-IR"/>
        </w:rPr>
        <w:t>5914300000</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هرکدام از این مجموعه‌ منظم در فاصله‌ای بسیار زیاد از یک‌دیگر قرار گرفته‌اند اما با نظم خاصی و بدون تکیه بر چیز دیگری درگردشند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سعیدیان، اطلاعات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کهکشان به زمین در فاصله بیش از</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 xml:space="preserve">سال نوری قرار دارد ولی متوسط فاصله‌ کهکشان‌ها از یک‌دیگر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برآورد شده است و اگر بتوان یکی از آن‌ها را با چشم غیر مسلح دید، آن کهکشان به صورت لکه‌ بسیار ضعیف و کوچکی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دالکی، زمین در فضا،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50" w:name="__RefHeading___Toc414416_1878427129"/>
      <w:bookmarkStart w:id="251" w:name="_Toc90"/>
      <w:bookmarkEnd w:id="250"/>
      <w:r>
        <w:rPr>
          <w:rtl w:val="true"/>
        </w:rPr>
        <w:t>نتیجه</w:t>
      </w:r>
      <w:bookmarkEnd w:id="2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معنوی خود به اسرار جهان آفرینش را به خوبی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هر بخش از سخنان خود که به نظام خلقت اشاره می‌کند خداوند را می‌ستاید و بدین وسیله از روش توجه به علم برای تقویت ایمان مردم عصر خود و دیگر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عصرها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 شگفتی‌های خلقت مانند  چگونگی خلقت آسمان و زمین و ویژگی‌های این دو پدیده‌ شگفت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آسمان برای انسان‌ها محل توجه بوده و زمین و ظاهر آن نیز همیشه کنجکاوی بشر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علم لدنی به اذن خداوند لب به سخن گفتن از پدیده‌های شگفت خلقت گشوده و بدین وسیله علم سرشار خود را که همواره مردم را به پرسیدن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بسیاری از آثار علمی دانشمندان بزرگ در حوزه‌های مختلف علمی از قبیل فیزیک، زمین شناسی، ستاره‌شناسی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مطالعه پدیده‌های طبیعی و مخلوقات خداوند پرداخته‌اند و به کشفیات تازه‌ای از اسرار خلقت الهی دست یافته‌اند؛ بسیاری از مطالب علمی و شگفتی‌هایی را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 است به خوبی به اثبات رسانده و نمایان است</w:t>
      </w:r>
      <w:r>
        <w:rPr>
          <w:rFonts w:eastAsia="IRNazanin" w:cs="IRNazanin"/>
          <w:color w:val="111111"/>
          <w:sz w:val="28"/>
          <w:szCs w:val="28"/>
          <w:rtl w:val="true"/>
          <w:lang w:bidi="fa-IR"/>
        </w:rPr>
        <w:t xml:space="preserve">. </w:t>
      </w:r>
      <w:bookmarkStart w:id="252" w:name="pg14537_156289"/>
    </w:p>
    <w:p>
      <w:pPr>
        <w:pStyle w:val="Heading3"/>
        <w:numPr>
          <w:ilvl w:val="2"/>
          <w:numId w:val="1"/>
        </w:numPr>
        <w:rPr/>
      </w:pPr>
      <w:bookmarkStart w:id="253" w:name="__RefHeading___Toc414418_1878427129"/>
      <w:bookmarkStart w:id="254" w:name="_Toc91"/>
      <w:bookmarkEnd w:id="252"/>
      <w:bookmarkEnd w:id="253"/>
      <w:r>
        <w:rPr>
          <w:rtl w:val="true"/>
        </w:rPr>
        <w:t>منابع</w:t>
      </w:r>
      <w:bookmarkEnd w:id="254"/>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بحرانی، شرح نهج‌البلاغه، ترجمه قربان علی محمدی مقدم،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اسلامی،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اصفهانی، سیده نصرت‌امین، مخزن العرفان در تفسیر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برانکلی، فرانکلین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زمین سیاره‌ی شماره‌سه، ترجمه عباس نجارزاده اکبرآبادی،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ونشر کتاب،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حسن و نیازمند، رضا، تفسیر قرآن و علوم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علی اشرف، زمین و آسمان در قرآن و نهج‌البلاغه،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انتشارات‌امیری،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دالکی، احمد، زمین‌در فضا،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جغرافیایی و کارتوگرافی گیتاشناسی،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امام علی علیه السلام و علم‌ وهنر،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و تحقیقاتی امیرالمؤمنین،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پرور، جمال الدین، منشور جاویدانه،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مفردات الفاظ القرآن،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طلیعه النور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 مایوان، حسن، زیست‌شناسی عمومی،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مطالعه و تدوین کتب علوم انسانی دانشگاه‌ها،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اسرار آفرینش،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سعیدیان، عبد الحسین، اطلاعات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هزار عرفان،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نژاد، مهدی، تاریخ پیدایش جهان،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روزبهان،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کاویانی، محمدرضا، میکروکلیماتولوژی،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کوشاری، رضا، شگفتی‌های آفرینش در کلام اهل‌بیت علیهم السلام،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صبح پیروزی،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نویسندگان، اختر‌شناسی، ترجمه بابک امین‌تفرشی، شرکت انتشارات علمی و فرهنگی،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الاسلامیه، چاپ ششم،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تفسیرنمونه،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گودرز، مطالب شگفت انگیز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سبحان،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هورلی، پاتریک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پیدایش و تکامل زمین، ترجمه کاظم شهرین،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255" w:name="pg14537_156290"/>
    </w:p>
    <w:p>
      <w:pPr>
        <w:pStyle w:val="Heading2"/>
        <w:numPr>
          <w:ilvl w:val="1"/>
          <w:numId w:val="1"/>
        </w:numPr>
        <w:rPr/>
      </w:pPr>
      <w:bookmarkStart w:id="256" w:name="__RefHeading___Toc414420_1878427129"/>
      <w:bookmarkStart w:id="257" w:name="_Toc92"/>
      <w:bookmarkEnd w:id="255"/>
      <w:bookmarkEnd w:id="256"/>
      <w:r>
        <w:rPr>
          <w:rtl w:val="true"/>
        </w:rPr>
        <w:t>روش تشویق و تـنبیه از منظر نهج‌البلاغه</w:t>
      </w:r>
      <w:bookmarkEnd w:id="257"/>
    </w:p>
    <w:p>
      <w:pPr>
        <w:pStyle w:val="Heading3"/>
        <w:numPr>
          <w:ilvl w:val="2"/>
          <w:numId w:val="1"/>
        </w:numPr>
        <w:rPr/>
      </w:pPr>
      <w:bookmarkStart w:id="258" w:name="__RefHeading___Toc414422_1878427129"/>
      <w:bookmarkStart w:id="259" w:name="_Toc93"/>
      <w:bookmarkEnd w:id="258"/>
      <w:r>
        <w:rPr>
          <w:rtl w:val="true"/>
        </w:rPr>
        <w:t>اشاره</w:t>
      </w:r>
      <w:bookmarkEnd w:id="2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میرزایی</w:t>
      </w:r>
      <w:r>
        <w:rPr>
          <w:rStyle w:val="FootnoteAnchor"/>
          <w:rtl w:val="true"/>
        </w:rPr>
        <w:footnoteReference w:id="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4537_156292"/>
      <w:bookmarkStart w:id="261" w:name="pg14537_156292"/>
      <w:bookmarkEnd w:id="261"/>
    </w:p>
    <w:p>
      <w:pPr>
        <w:pStyle w:val="Heading3"/>
        <w:numPr>
          <w:ilvl w:val="2"/>
          <w:numId w:val="1"/>
        </w:numPr>
        <w:rPr/>
      </w:pPr>
      <w:bookmarkStart w:id="262" w:name="pg14537_156292"/>
      <w:bookmarkStart w:id="263" w:name="__RefHeading___Toc414424_1878427129"/>
      <w:bookmarkStart w:id="264" w:name="_Toc94"/>
      <w:bookmarkEnd w:id="262"/>
      <w:bookmarkEnd w:id="263"/>
      <w:r>
        <w:rPr>
          <w:rtl w:val="true"/>
        </w:rPr>
        <w:t>چکیده</w:t>
      </w:r>
      <w:bookmarkEnd w:id="2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تشویق و تنبیه ‌‌‌‌‌‌‌به‌عنوان یکی از مباحث مهم و مؤثر به‌ویژه در عرصه تعلیم و تربیت برای مدیران، معلمان، مربیان، دست‌اندرکاران، والدین و دانش‌آموزان از دیرباز مطرح بوده و هم‌چنان ‌‌‌‌‌‌‌به‌عنوان یک پدیده چندوجهی اثرگذار و مهم از دیدگاه‌‌‌‌های مختلف در محافل آموزشی و تربیتی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نوع تحقیقات بنیادی و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بوده و برای جمع‌آوری اطلاعات از شیوه کتابخانه‌‌‌‌‌‌ای و بررسی منبع استنادی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کتاب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استخراج و استنتاج پژوهشگر حاضر، از شخصیت و آموزه‌‌‌‌های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و تنبیه باید به انتخاب، اجرا، اثرات و بازخوردها دقت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مشخص شد که ویژگی‌‌‌‌ها و نقش تشویق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تقویت و انگیزه درونی در دانش‌آموزان برای تغییر، اصلاح و  تثبیت رفتار مثبت، دیدن جزای عمل، تداوم به انجام اعمال نیک، نداشتن ارفاق و تبعیض در کاربرد و رعایت اعتدال و میانه‌روی و در تنبیه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شیوع اعمال و رفتارهای خطا و بد، دیدن سزای عمل، نداشتن اغراض و تبعیض در کاربرد، پرهیز از تندروی، تعصب، پیش‌داوری، عیب‌جویی و عدم استفاده از تنبیه بدنی تا حد امکان و ‌‌‌‌‌‌‌به‌عنوان آخرین راه‌حل و اقدام با حفظ تمامی شرایط و مقتضیات و استفاده از اخطارها و تهدید‌‌‌‌های متناسب کلامی و غیر کلامی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نکاتی که هم در تشویق و هم در تنبیه باید توجه نمود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بجا و به‌موقع، اقناع نفسی، همسانی با ویژگی‌‌‌‌های مختلف جسمی و روحی، حفظ کرامت و شخصیت انسان، تناسب </w:t>
      </w:r>
      <w:bookmarkStart w:id="265" w:name="pg14537_156293"/>
    </w:p>
    <w:p>
      <w:pPr>
        <w:pStyle w:val="BookText"/>
        <w:rPr/>
      </w:pPr>
      <w:bookmarkEnd w:id="265"/>
      <w:r>
        <w:rPr>
          <w:rFonts w:ascii="IRNazanin" w:hAnsi="IRNazanin" w:eastAsia="IRNazanin"/>
          <w:color w:val="111111"/>
          <w:sz w:val="28"/>
          <w:sz w:val="28"/>
          <w:szCs w:val="28"/>
          <w:rtl w:val="true"/>
          <w:lang w:bidi="fa-IR"/>
        </w:rPr>
        <w:t>داشتن با عمل و در نهایت تعلق به رفتار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پیشنهادات و راهکارهای عملی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تشویق و تنبیه،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w:t>
      </w:r>
    </w:p>
    <w:p>
      <w:pPr>
        <w:pStyle w:val="Heading3"/>
        <w:numPr>
          <w:ilvl w:val="2"/>
          <w:numId w:val="1"/>
        </w:numPr>
        <w:rPr/>
      </w:pPr>
      <w:bookmarkStart w:id="266" w:name="__RefHeading___Toc414426_1878427129"/>
      <w:bookmarkStart w:id="267" w:name="_Toc95"/>
      <w:bookmarkEnd w:id="266"/>
      <w:r>
        <w:rPr>
          <w:rtl w:val="true"/>
        </w:rPr>
        <w:t>مقدمه و بیان مسئله</w:t>
      </w:r>
      <w:bookmarkEnd w:id="267"/>
    </w:p>
    <w:p>
      <w:pPr>
        <w:pStyle w:val="BookText"/>
        <w:rPr/>
      </w:pPr>
      <w:r>
        <w:rPr>
          <w:rFonts w:ascii="IRNazanin" w:hAnsi="IRNazanin" w:eastAsia="IRNazanin"/>
          <w:color w:val="111111"/>
          <w:sz w:val="28"/>
          <w:sz w:val="28"/>
          <w:szCs w:val="28"/>
          <w:rtl w:val="true"/>
          <w:lang w:bidi="fa-IR"/>
        </w:rPr>
        <w:t>دین اسلام و مکتب تشیع ‌‌‌‌‌‌‌به‌عنوان تنها راه سعادت بشری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غنی و پُربار ‌‌‌نهج‌البلاغه ‌‌‌‌‌‌‌به‌عنوان یکی از منابع اصلی دین اسلام و به‌ویژه تشیع بوده و در سیره عملی، شخصیتی، تعلیمی و تربیتی مولای  متقیان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الگوی کامل بشری در همه زمینه‌‌‌‌های عملی، تعلیمی و تربیتی مطرح بوده و راه را برای همگان به‌ویژه تلاشگران عرصه تعلیم و تربیت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مدیران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Principle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معلمان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Teachers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مربیان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Trainers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کاربرد صحیح و به‌موقع ‌‌روش‌های تعلیمی و تربیتی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Encourage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تنبیه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Punishment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در لغتنامه دهخدا به معنای آرزومند کردن، به شوق افکندن و راغب ساختن است و تنبیه در لغت به معنای آگاهانیدن، بیدار کردن، واقف گردانیدن به چیزی و آگاه و هوشیار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مقدماتی ابعاد شخصیتی و تربیتی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موعظه، الگوبرداری و ‌پیش‌گیری، تذکر و یادآوری، محبت و مدارا، عبرت‌آموزی، بصیرت‌آفرینی، عفو، تغافل، تشویق و تنبیه از مهم‌ترین ‌‌روش‌های تعلیمی و تربیتی بوده که متناسب با نیازهای تربیتی، عاطفی، روانی، فردی، اجتماعی و فطری فرد مربی و متربی هستند، که در این مقاله به بررسی روش‌های تشویق و تنبیه پرداخته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‌‌‌نهج‌البلاغه تأکید زیادی بر روش تربیتی اُلگومحوری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کاربرد عملی این روش تربیتی را در موضوعات مهم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تنبیه، محبت، یادآوری، غفلت، امر به معروف به‌کار برده </w:t>
      </w:r>
      <w:bookmarkStart w:id="268" w:name="pg14537_156294"/>
    </w:p>
    <w:p>
      <w:pPr>
        <w:pStyle w:val="BookText"/>
        <w:rPr/>
      </w:pPr>
      <w:bookmarkEnd w:id="268"/>
      <w:r>
        <w:rPr>
          <w:rFonts w:ascii="IRNazanin" w:hAnsi="IRNazanin" w:eastAsia="IRNazanin"/>
          <w:color w:val="111111"/>
          <w:sz w:val="28"/>
          <w:sz w:val="28"/>
          <w:szCs w:val="28"/>
          <w:rtl w:val="true"/>
          <w:lang w:bidi="fa-IR"/>
        </w:rPr>
        <w:t xml:space="preserve">است و مبنای کار را بر پیروی از طبیعت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اهداف محسوس وجود محوری انسان، یادگیری از طریق مشاهده مستقیم، یادگیری سریع، استمرار و تداوم، تسهیل‌گری، اعتماد به نفس، آموزش مستقیم که مبتنی بر ارائه دو الگو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خودشناسی و الگوی پیروی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مالک اشتر و سلمان فارسی ‌‌‌‌‌‌می‌باشد،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و یا مربی آگاه و آشنا با مسائل تربیتی با توسل به تشویق و تنبیه مقتضی ‌‌‌‌‌‌می‌تواند محیطی سازنده و سرشار از تحرک و نشاط را در حد متعادل ایجاد نماید و نقش بشیر و نذیر را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ضرورت و اهمیت تشویق طبق آموزه‌‌‌‌های ‌‌‌نهج‌البلاغه، هدف تنها قدردانی نیست، بلکه بیش‌‌تر ایجاد انگیزه و تحول درونی و ‌‌‌‌‌‌‌به‌عنوان اسوه بودن فرد برای سایرین مطرح است که در خطبه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هدف از تنبیه هم انتقام‌جویی و شرارت نیست، بلکه هدف مبارزه با پلیدی‌‌‌‌ها، رفتارهای نامناسب و تناسب کیفر و مجازات و دوری از گناه و خطاها ‌‌‌‌‌‌می‌باشد که در خطبه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ضرورت و اهمیت تشویق و تنبیه باید به شرایط محیطی، روش تربیت، روابط اجتماعی، اعتدال، آرامش، محبت، رشد همه‌جانبه، محیط دوستان و همسالان و شخصیت دانش‌آموزان توجه نمود که در غیر این صورت مشکلات عاطفی، هیجانی و شخصیتی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‌‌‌‌‌‌‌به‌عنوان روش تعلیمی و تربیتی ‌‌‌‌‌‌‌مؤثر از نظر دین اسلام و ‌‌‌نهج‌البلاغه مطرح بوده و از نقش و اهمیت فراوانی در تغییر، اصلاح و تثبیت رفتار مثبت و مطلوب و جلوگیری از شیوع رفتار منفی برخوردار هستند</w:t>
      </w:r>
      <w:r>
        <w:rPr>
          <w:rFonts w:eastAsia="IRNazanin" w:cs="IRNazanin"/>
          <w:color w:val="111111"/>
          <w:sz w:val="28"/>
          <w:szCs w:val="28"/>
          <w:rtl w:val="true"/>
          <w:lang w:bidi="fa-IR"/>
        </w:rPr>
        <w:t>.</w:t>
      </w:r>
    </w:p>
    <w:p>
      <w:pPr>
        <w:pStyle w:val="Heading3"/>
        <w:numPr>
          <w:ilvl w:val="2"/>
          <w:numId w:val="1"/>
        </w:numPr>
        <w:rPr/>
      </w:pPr>
      <w:bookmarkStart w:id="269" w:name="__RefHeading___Toc414428_1878427129"/>
      <w:bookmarkStart w:id="270" w:name="_Toc96"/>
      <w:bookmarkEnd w:id="269"/>
      <w:r>
        <w:rPr>
          <w:rtl w:val="true"/>
        </w:rPr>
        <w:t>مروری بر پیشینه پژوهش</w:t>
      </w:r>
      <w:bookmarkEnd w:id="2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پژوهشی در خصوص انواع ‌‌روش‌های تربیتی در ‌‌‌نهج‌البلاغه توسط </w:t>
      </w:r>
    </w:p>
    <w:p>
      <w:pPr>
        <w:pStyle w:val="BookText"/>
        <w:rPr/>
      </w:pPr>
      <w:r>
        <w:rPr>
          <w:rFonts w:ascii="IRNazanin" w:hAnsi="IRNazanin" w:eastAsia="IRNazanin"/>
          <w:color w:val="111111"/>
          <w:sz w:val="28"/>
          <w:sz w:val="28"/>
          <w:szCs w:val="28"/>
          <w:rtl w:val="true"/>
          <w:lang w:bidi="fa-IR"/>
        </w:rPr>
        <w:t>سلطانی رنانی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مشخص شد که تشویق و تنبیه ‌‌‌‌‌‌‌به‌عنوان یکی از ‌‌روش‌های اثرگذار به‌منظور تربیت انسان‌‌‌‌ها، نیاز عاطفی و مقتضای فطرت انسان‌‌‌‌هاست و باید در تشویق و تنبیه، حفظ ‌‌شأن و روح  کرامت انسان‌‌‌‌ها، تعدیل در برخوردها و رأفت اسلامی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توسط فرمهینی فراهانی و عسکری کچوسنگی در مورد نقش تشویق در تربیت کودک با نگاهی به ‌‌‌نهج‌البلاغه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مشخص شد که تشویق سبب رسیدن کودک به کمال، رغبت و شوق به کار، شکوفایی استعدادها، ایجاد اعتماد به نفس، تکرار و تداوم عمل، جهت‌دهی اعمال و کردار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غفوری چرخابی و زارعی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پژوهشی در خصوص معیارهای تشویق و تنبیه در خصوص کارگزاران در سیره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نتایج نشان داد که تشویق و تنبیه جنبه تربیتی داشته و برای تربیت بهتر نیروی انسانی و افزایش کیفیت و کآرایی مهم بوده و در حقیقت تشویق و تنبیه در مدیریت اسلامی از پیامبران و برگزیدگان الهی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پژوهشی توسط جوانی و همکارانش در مورد بررسی تطبیقی دیدگاه‌‌‌‌های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کنفوسیوس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Confucius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هر دو دیدگاه بر حق تعلیم و تربیت عموم مردم، تأکید بر ظرفیت انسانی، تحقق عدالت آموزشی، توجه به ارزش‌های انسانی و جاودانه و  بالاخره تربیت از طریق به‌کارگیری ‌‌روش‌های تربیتی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عادلانه، به موقع و ضروری، متناسب با نوع عمل فرد برای تداوم و استمرار و یا اصلاح و تغییر رفتار فرد تأکید داشته‌اند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و تطبیق نتایج پیشینه‌‌‌‌ها با هم‌دیگر، مشخص شد که تشویق جنبه تقویتی و باعث رشد و انگیزه درونی شده و تنبیه هم جنبه هشداردهنده و بازدارندگی در قبال شیوع رفتارهای خطا را دارد</w:t>
      </w:r>
      <w:r>
        <w:rPr>
          <w:rFonts w:eastAsia="IRNazanin" w:cs="IRNazanin"/>
          <w:color w:val="111111"/>
          <w:sz w:val="28"/>
          <w:szCs w:val="28"/>
          <w:rtl w:val="true"/>
          <w:lang w:bidi="fa-IR"/>
        </w:rPr>
        <w:t xml:space="preserve">. </w:t>
      </w:r>
      <w:bookmarkStart w:id="271" w:name="pg14537_156296"/>
    </w:p>
    <w:p>
      <w:pPr>
        <w:pStyle w:val="Heading3"/>
        <w:numPr>
          <w:ilvl w:val="2"/>
          <w:numId w:val="1"/>
        </w:numPr>
        <w:rPr/>
      </w:pPr>
      <w:bookmarkStart w:id="272" w:name="__RefHeading___Toc414430_1878427129"/>
      <w:bookmarkStart w:id="273" w:name="_Toc97"/>
      <w:bookmarkEnd w:id="271"/>
      <w:bookmarkEnd w:id="272"/>
      <w:r>
        <w:rPr>
          <w:rtl w:val="true"/>
        </w:rPr>
        <w:t>روش‌شناسی پژوهش</w:t>
      </w:r>
      <w:bookmarkEnd w:id="273"/>
    </w:p>
    <w:p>
      <w:pPr>
        <w:pStyle w:val="BookText"/>
        <w:rPr/>
      </w:pPr>
      <w:r>
        <w:rPr>
          <w:rFonts w:ascii="IRNazanin" w:hAnsi="IRNazanin" w:eastAsia="IRNazanin"/>
          <w:color w:val="111111"/>
          <w:sz w:val="28"/>
          <w:sz w:val="28"/>
          <w:szCs w:val="28"/>
          <w:rtl w:val="true"/>
          <w:lang w:bidi="fa-IR"/>
        </w:rPr>
        <w:t xml:space="preserve">این پژوهش از نوع تحقیقات بنیادی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Fundamental Research's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شیوه توصیفی ـ تحلیلی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 – Analysis Research's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برای جمع‌آوری اطلاعات از روش مطالعه منابع کتابخانه‌ای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Study Methods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منبع استنادی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274" w:name="__RefHeading___Toc414432_1878427129"/>
      <w:bookmarkStart w:id="275" w:name="_Toc98"/>
      <w:bookmarkEnd w:id="274"/>
      <w:r>
        <w:rPr>
          <w:rtl w:val="true"/>
        </w:rPr>
        <w:t>بحث و بررسی</w:t>
      </w:r>
      <w:bookmarkEnd w:id="275"/>
    </w:p>
    <w:p>
      <w:pPr>
        <w:pStyle w:val="BookText"/>
        <w:rPr/>
      </w:pPr>
      <w:r>
        <w:rPr>
          <w:rFonts w:ascii="IRNazanin" w:hAnsi="IRNazanin" w:eastAsia="IRNazanin"/>
          <w:color w:val="111111"/>
          <w:sz w:val="28"/>
          <w:sz w:val="28"/>
          <w:szCs w:val="28"/>
          <w:rtl w:val="true"/>
          <w:lang w:bidi="fa-IR"/>
        </w:rPr>
        <w:t>مسئله تشویق همواره ‌‌‌‌‌‌‌به‌عنوان عامل بازدارنده تخلف مطرح بوده  و این امر از طرف خداوند به بندگان خاص خود اشاره دارد و سعادت و لذت بردن از زندگی دنیوی و اخروی و دیدن جزای خوب اعمال فرد،  از پی‌آمد‌‌‌‌های تشویق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تنبیه هم ‌‌‌‌‌‌‌به‌عنوان جلوگیری از راه نفوذ بدکاران در دیگران و ‌‌‌‌‌‌‌به‌عنوان آخرین شیوه درمانی و باعث تشویق به نیکوکاری شده و باعث دلگرمی فرد نیکوکار و مقایسه خود نسبت به فرد بدکار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تشویق‌‌‌‌ها را به انواعی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اشاره‌ای، نقدی و غیر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می‌توان تنبیه‌‌‌‌ها را به انواعی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اشاره‌ای، بدنی و روحی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تقسیم‌بندی دیگر از انواع تشویق‌‌‌‌ها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ثابت، نسبی متغیر،  فاصله‌ای ثابت و فاصله‌‌‌‌‌‌ای متغیر دانست که بهترین نوع تشویق، نسبی متغیر است که در آن اولاً نسبی بوده و مورد سوء استفاده یادگیرندگان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نمی‌باشد و متغیر بوده و یاد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می‌فهمد که تشویق برای کدام کار یا کارهای او بوده و نتیجه آن هم بهبود عمل‌کرد و افزایش میزان انگیزه و یادگیری او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‌‌‌نهج‌البلاغه که به دلیل محتوای غنی و ‌‌‌هم‌چنین بلاغتش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مسائل تشویق و تنبیه بیش‌تر اشاره به ابعاد رفتاری و گفتاری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رفتاری تشویق و تنبیه  مربوط به اعمال و رفتار‌‌‌‌های موافق و مخالف با عرف، شرع و قانون حکومت اسلامی دارد و باید در حد اندازه و متناسب با عمل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گفتاری هم </w:t>
      </w:r>
    </w:p>
    <w:p>
      <w:pPr>
        <w:pStyle w:val="BookText"/>
        <w:rPr/>
      </w:pPr>
      <w:r>
        <w:rPr>
          <w:rFonts w:ascii="IRNazanin" w:hAnsi="IRNazanin" w:eastAsia="IRNazanin"/>
          <w:color w:val="111111"/>
          <w:sz w:val="28"/>
          <w:sz w:val="28"/>
          <w:szCs w:val="28"/>
          <w:rtl w:val="true"/>
          <w:lang w:bidi="fa-IR"/>
        </w:rPr>
        <w:t xml:space="preserve">مربوط به مدح و ستایش و یا توبیخ و سرزنش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جایگاه تشویق و تنبیه در مدیریت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‌‌‌نهج‌البلاغه،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تربیت دینی بر تشویق و پاداش است و تنبیه و مجازات، امری تبعی و عرضی است و نباید به‌صورت امری اصلی در تعلیم و تربیت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 مؤمنان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 مالک اشتر او را متوجه این امر تربیتی کرده و او را فرمان داده است که با تأمین کافی کارکنانش، زمینه خطا و جرم را بکاهد و فقط در صورتی به تنبیه و مجازات دست یازد که چاره‌‌‌‌‌‌ای جز آن نباشد و شخص خطاکار و مجرم، در عین تأمین کافی، دست به خیانت گشوده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 نقش تنبیه در تربیت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زن، شماره هفدهم، پیاپی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تنبیه ‌‌‌‌‌‌‌به‌عنوان دو بال پرنده تعلیم و تربیت مطرح بوده و هر دو طبق آموزه‌‌‌‌های ‌‌‌نهج‌البلاغه در مکان و زمان خود باید اجرا شوند و در بحث تشویق، باید از دانش‌آموزان سخت‌کوش و ایثارگر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را برای اصلاح از قبل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ثناگویی و تملق جلوگیری کرد و به میزان استحقاق  دانش‌آموزان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نیکوکار و بدکار یکسان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پیشداوری و عجله نکرد و به عیب‌پوشی دانش‌آموزان پرداخت و آن را علنی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شخصیت انسانی را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در تنبیه از رأفت و کرامت اسلامی در مورد خطاکار استفاده کرد و باید بر اساس روح غیرت، جوان‌مردی، احترام و کرامت انسانی عمل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تنبیه دو روش تربیتی‌اند که برای رعایت مقررات و انضباط باید در مدارس مدنظر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اثر مثبت و مطلوب مسئله تشویق بیش از تنبیه است و عوارض خوشایندی دارد که یکی از‌‌‌‌‌‌آن‌ها افزایش میزان انگیزه برای یادگیری است که باید دقت نمود که بجا و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تنبیه زمانی به‌کار ‌‌‌‌‌‌می‌رود که رفتار دانش‌آموز یا دانش‌آموزان ناپسند و برخلاف مقررات پذیرفته‌شده فرد و غیر دلخواه باشد و هدف هم خاموشی و یا تضعیف رفتار منفی و نامطلوب باشد و تنبیه اصولاً یک روش بازدارنده است </w:t>
      </w:r>
      <w:bookmarkStart w:id="276" w:name="pg14537_156298"/>
    </w:p>
    <w:p>
      <w:pPr>
        <w:pStyle w:val="BookText"/>
        <w:rPr/>
      </w:pPr>
      <w:bookmarkEnd w:id="276"/>
      <w:r>
        <w:rPr>
          <w:rFonts w:ascii="IRNazanin" w:hAnsi="IRNazanin" w:eastAsia="IRNazanin"/>
          <w:color w:val="111111"/>
          <w:sz w:val="28"/>
          <w:sz w:val="28"/>
          <w:szCs w:val="28"/>
          <w:rtl w:val="true"/>
          <w:lang w:bidi="fa-IR"/>
        </w:rPr>
        <w:t>و در موارد نادر و فقط ‌‌‌‌‌‌‌به‌عنوان مکمل ‌‌روش‌های جهت‌دهنده به‌کار گرفته ‌‌‌‌‌‌می‌شود و باید توجه نمود که تنبیه بدنی تأثیر بسیار اندکی نسبت به سایر تنبیه‌‌‌‌های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و اشاره‌‌‌‌‌‌ای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تنبیه باید بجا و صحیح و با حفظ مقررات صورت گیرد و متناسب با سن، جنسیت و میزان خطا و کار ناشایست  بوده و دلیل آن هم روشن شود که باعث بدبینی، کژاندیشی، تحقیر و ایجاد عقده روانی در فرد تنبیه‌شونده نشود و ‌‌‌هم‌چنین موجب قدرت‌طلبی و سوء استفاده فرد تنبیه‌کننده هم نشود</w:t>
      </w:r>
      <w:r>
        <w:rPr>
          <w:rFonts w:eastAsia="IRNazanin" w:cs="IRNazanin"/>
          <w:color w:val="111111"/>
          <w:sz w:val="28"/>
          <w:szCs w:val="28"/>
          <w:rtl w:val="true"/>
          <w:lang w:bidi="fa-IR"/>
        </w:rPr>
        <w:t>.</w:t>
      </w:r>
    </w:p>
    <w:p>
      <w:pPr>
        <w:pStyle w:val="Heading3"/>
        <w:numPr>
          <w:ilvl w:val="2"/>
          <w:numId w:val="1"/>
        </w:numPr>
        <w:rPr/>
      </w:pPr>
      <w:bookmarkStart w:id="277" w:name="__RefHeading___Toc414434_1878427129"/>
      <w:bookmarkStart w:id="278" w:name="_Toc99"/>
      <w:bookmarkEnd w:id="277"/>
      <w:r>
        <w:rPr>
          <w:rtl w:val="true"/>
        </w:rPr>
        <w:t>تحلیل یافته‌‌‌‌ها</w:t>
      </w:r>
      <w:bookmarkEnd w:id="278"/>
    </w:p>
    <w:p>
      <w:pPr>
        <w:pStyle w:val="BookText"/>
        <w:rPr/>
      </w:pPr>
      <w:r>
        <w:rPr>
          <w:rFonts w:ascii="IRNazanin" w:hAnsi="IRNazanin" w:eastAsia="IRNazanin"/>
          <w:color w:val="111111"/>
          <w:sz w:val="28"/>
          <w:sz w:val="28"/>
          <w:szCs w:val="28"/>
          <w:rtl w:val="true"/>
          <w:lang w:bidi="fa-IR"/>
        </w:rPr>
        <w:t>داشتن زبان و لحن تشویق‌آمیز، موهبتی خدایی است که باعث نشاط و کمال روحی و علاقه انسان‌ها ‌‌‌‌‌‌می‌شود که باید تناسب را رعایت نمود و بر اساس کار نیک، پاداش مادی و معنوی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 دیگر، تنبیه ‌‌‌‌‌‌‌به‌عنوان عامل بازدارنده از کار خطا محسوب شده و باید به حد تعادل رسید و وجه و تناسب عمل را رعایت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در این زمینه ضمن تأکید به تناسب و جلوگیری از جنبه‌‌‌‌های افراط و تفریط، ریشه عدم فهم و کاربرد صحیح تشویق و تنبیه را در آن ‌‌‌‌‌‌می‌داند، که جا دارد به این امر مهم توجه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یافته‌‌‌‌ها نشان ‌‌‌‌‌‌می‌دهد که تشویق، یکی از ابزارهای مهم تربیت است که معلم ‌‌‌‌‌‌می‌تواند با به‌کار بردن آن، دانش‌آموزان را به کارهای نیک علاقه‌مند کند و از بسیاری از خواسته‌‌‌‌های دانش‌آموزان  بکاهد تا قدم در راه معلم بردارند و آنان را امیدوار، ناسازگاری‌‌‌‌ها را اصلاح و اهداف را دست‌یافتنی‌تر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رفتار خلاف کودک با پند و اندرز اصلاح ‌‌‌‌‌‌نمی‌شود و در شیوه‌‌‌‌های رفتاری غلط و خطاهای خود  تغییر ندهد، باید از ‌‌روش‌های متنوع تنبیه با توجه به زمان جرم و با هدف بازداشتن از خطا صورت گیرد و او را ملامت نمود که این ملامت هم در حد مناسب و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مستندات و کلام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تنبیه بدنی ‌‌‌‌‌‌‌به‌عنوان یک عامل هشداردهنده و بازدارنده ـ در صورت عدم کآرایی دیگر ابزار تربیتی ـ به حساب ‌‌‌‌‌‌می‌آید و چندان سازنده نیست و ‌‌‌‌‌‌‌به‌عنوان آخرین اقدام با رعایت تمامی شرایط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العاقِلُ یَتَعظُ </w:t>
      </w:r>
    </w:p>
    <w:p>
      <w:pPr>
        <w:pStyle w:val="BookText"/>
        <w:rPr/>
      </w:pPr>
      <w:r>
        <w:rPr>
          <w:rFonts w:ascii="IRNazanin" w:hAnsi="IRNazanin" w:eastAsia="IRNazanin"/>
          <w:color w:val="111111"/>
          <w:sz w:val="28"/>
          <w:sz w:val="28"/>
          <w:szCs w:val="28"/>
          <w:rtl w:val="true"/>
          <w:lang w:bidi="fa-IR"/>
        </w:rPr>
        <w:t>بِالاَدبَ وَ البَهائمُ لا یَتَعظُ اِلا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 ادب پند ‌‌‌‌‌‌می‌آموزد و حیوانات با کتک و زدن تربیت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پاداش دادن را اولویت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المَسی بِثوابُ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 را به‌وسیله پاداش‌دادن به نیکوکار، تنبیه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حکمت تنبیه را بیداری، هشیاری و بازدارندگی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قَد وَضَع العِقابُ عَلی مُعاصِیه ذِیاهُ لِعبادهُ عَن نَقمَتَه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سبحان، کیفر را بر معاصی خود قرار داده است تا بندگانش را از عذاب خویش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 را امری سنجیده و حساب‌شده و دقیق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اَلاِفراطُ فی المَلامهُ یَشَبُ تارَ اللِجاجه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سرزنش کردن، میزان لجاجت را افزون‌‌‌‌‌تر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همام ‌‌‌هم‌چنین اجرای تنبیه  را از آسان به سخت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جُرم اَغنی عَن الاِعتذارُ عَن الاِقرارُ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گناهی که اقرار به آن از عذرخواهی از آن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شیوه ملایم قهر نمودن ‌‌‌‌‌‌‌به‌عنوان تنبیه اشاره دارد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تَضربَه وَ اَهجرَه وَ لا تَطله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نزن، با او قهر کن ولی این قهر را طولانی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نکات تربیتی در این پژوهش ‌‌‌‌‌‌می‌توان دریافت که انواع تشویق همواره ‌‌‌‌‌‌‌به‌عنوان یک ابزار خوشایند، مطلوب و مثبت مطرح بوده و مورد تأکید دین اسلام و ‌‌‌نهج‌البلاغه ‌‌‌‌‌‌می‌باشد و انواع تنبیه هم باید بر حسب شرایط و مقتضیات خود و میزان خطا و جرم با هدف هشداردهندگی، بازدارندگی و تغییر و اصلاح رفتار غلط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تحلیل یافته‌‌‌‌ها نشان داد که هم‌خوانی نسبی، بین نتایج پیشینه پژوهش و یافته‌‌‌‌های این پژوهش وجود 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حکمت، خطبه، معرفت و کلام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که منبع خدادادی بود، در کنار منبع غنی و وحی الهی یعنی قرآن و منبع پُربار دیگر، یعنی پیامبر مکرم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منابع بشری هستند و در این بین کتاب ‌‌‌نهج‌البلاغه پُر از نکات در مورد سبک زندگی، حکومت‌داری، سیاست، فرهنگ، اقتصاد، اجتماع و البته تعلیم و تربیت است که ‌‌‌‌‌‌می‌تواند ارائه‌کننده انواع روش‌‌‌‌ها و  اصول تعلیم و تربیت اسلامی از جمله روش تشویق و تنبیه باشد و برای مدیران، معلمان و مربیان راه‌گشا و سرلوحه کار تعلیمی و تربیتی آنان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مطالب گفته‌شده، ‌‌‌‌‌‌می‌توان دریافت که تشویق و تنبیه ‌‌‌‌‌‌‌به‌عنوان ‌‌روش‌های ‌‌‌‌‌‌‌مؤثر برای تربیت دانش‌آموزان مطرح هست که البته بسیاری از مکاتب علمی، ‌‌به‌ویژه علم روان‌شناسی که برگرفته از اندیشه‌‌‌‌های غرب هست، بر ظاهر موضوع توجه دارند و اکثر بر رفتار فردی، ظاهری، محرک و پاسخ تأکید داشته و به روح، باطن، اثرات معنوی و اثرات جمعی در تشویق و تنبیه توجهی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اسلام و منبع غنی تشیع یعنی ‌‌‌نهج‌البلاغه که سرشار از محتوای غنی و بلاغت کامل است، در زمینه تشویق و تنبیه، ضمن برخورداری از مبانی نظری قوی، دارای مبانی کاربردی برای اجرای صحیح و اصولی تشویق و تنبیه متناسب با شرایط و مقتضیات محیط، معلم و دانش‌آموز و بر پایه معنویت فردی و جمعی و جلوگیری از رفتارهای منفی و نامطلوب و تبدیل به رفتارهای مثبت و مطلوب در جهت تغییر، اصلاح و تثبیت رفتار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تعلیمی و  تربیتی حاصل از نقش و ویژگی‌‌‌‌های تشویق و تنبیه در نهج‌البلاغه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49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2"/>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173" o:detectmouseclick="t"/>
                <v:stroke color="#3465a4" joinstyle="round" endcap="flat"/>
                <w10:wrap type="none"/>
              </v:shape>
            </w:pict>
          </mc:Fallback>
        </mc:AlternateContent>
      </w:r>
      <w:bookmarkStart w:id="279" w:name="pg14537_156301"/>
    </w:p>
    <w:p>
      <w:pPr>
        <w:pStyle w:val="BookText"/>
        <w:rPr/>
      </w:pPr>
      <w:bookmarkEnd w:id="279"/>
      <w:r>
        <w:rPr>
          <w:rFonts w:ascii="IRNazanin" w:hAnsi="IRNazanin" w:eastAsia="IRNazanin"/>
          <w:color w:val="111111"/>
          <w:sz w:val="28"/>
          <w:sz w:val="28"/>
          <w:szCs w:val="28"/>
          <w:rtl w:val="true"/>
          <w:lang w:bidi="fa-IR"/>
        </w:rPr>
        <w:t>این شکل که حاصل استخراج و استنتاج پژوهشگر حاضر از  نقش و ویژگی‌‌‌‌های تشویق و تنبیه طبق آموزه‌‌‌‌های تعلیمی و تربیتی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است، نشان ‌‌‌‌‌‌می‌دهد که نقش در کنار ویژگی‌‌‌‌های تشویق و تنبیه، از غنای قوی و متناسب با فطرت، طبع و خوی انسانی و شرایط و مقتضیات فردی، اجتماعی، شخصیتی و روانی انسان‌‌‌‌ها و تعلیم و تربیت دانش‌آموزان برخوردار است</w:t>
      </w:r>
      <w:r>
        <w:rPr>
          <w:rFonts w:eastAsia="IRNazanin" w:cs="IRNazanin"/>
          <w:color w:val="111111"/>
          <w:sz w:val="28"/>
          <w:szCs w:val="28"/>
          <w:rtl w:val="true"/>
          <w:lang w:bidi="fa-IR"/>
        </w:rPr>
        <w:t>.</w:t>
      </w:r>
    </w:p>
    <w:p>
      <w:pPr>
        <w:pStyle w:val="Heading3"/>
        <w:numPr>
          <w:ilvl w:val="2"/>
          <w:numId w:val="1"/>
        </w:numPr>
        <w:rPr/>
      </w:pPr>
      <w:bookmarkStart w:id="280" w:name="__RefHeading___Toc414436_1878427129"/>
      <w:bookmarkStart w:id="281" w:name="_Toc100"/>
      <w:bookmarkEnd w:id="280"/>
      <w:r>
        <w:rPr>
          <w:rtl w:val="true"/>
        </w:rPr>
        <w:t>پیشنهادها و راهکارهای عملی</w:t>
      </w:r>
      <w:bookmarkEnd w:id="281"/>
    </w:p>
    <w:p>
      <w:pPr>
        <w:pStyle w:val="BookText"/>
        <w:rPr/>
      </w:pPr>
      <w:r>
        <w:rPr>
          <w:rFonts w:ascii="IRNazanin" w:hAnsi="IRNazanin" w:eastAsia="IRNazanin"/>
          <w:color w:val="111111"/>
          <w:sz w:val="28"/>
          <w:sz w:val="28"/>
          <w:szCs w:val="28"/>
          <w:rtl w:val="true"/>
          <w:lang w:bidi="fa-IR"/>
        </w:rPr>
        <w:t>با توجه به اهمیت تشویق و تنبیه برای مدیران، معلمان، مربیان، والدین، دست‌اندرکاران تعلیم و تربیت و بهبود عمل‌کرد دانش‌آموزان، اینک به ارائه پیشنهادات و راهکارهای گویا و کاربردی زیر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نمود که چگونگی تطبیق شرایط و مقتضیات جسمی و روحی دانش‌آموزان، متناسب با اجرای تشویق و تنبیه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کاربرد تشویق و تنبیه، حتماً به مسئله کرامت و حفظ شخصیت دانش‌آموزان توجه نمود و تعدیل در برخوردها در تنبیه را اعمال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باید همراه با درک، تشخیص و کشف استعدادها و رشد همه‌جانبه دانش‌آموزان ‌‌به‌ویژه رشد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صرفاً دادن جایزه و پاداش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تشویق،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و در تنبیه،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 برای دانش‌آموزان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رشوه به حساب نیاید و تنبیه، انتقام‌جویی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کاربرد تشویق و تنبیه، ابتدا باید توجیه و تبیین عمل صورت گیرد و ‌‌‌هم‌چنین فقط از تشویق‌‌‌‌های مادی استفاده نگردد، بلکه از تشویق‌‌‌‌های معنوی هم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تنبیه همراه با هم و توأم با عمل دانش‌آموزان باشد و فاصله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تشویق در حضور جمع و ‌‌به‌ویژه والدین و در مراسمات مختلف صورت گیرد و تنبیه به دور از جمع و تا حدی که جا دارد به‌صورت بدنی و یا پرخاشگری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از نظر روانشناسی تربیتی اثبات شده است که در تشویق‌‌‌‌ها باید دقت نمود که برای هر کاری به دانش‌آموزان جایزه و پاداش نداد، چون این امر موجب ‌‌‌‌‌‌می‌شود که دانش‌آموزان فقط برای کسب جایزه و پاداش تلاش کنند و نفس کار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است تشویق‌‌‌‌ها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جوایز و پاداش‌‌‌‌ها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متغیر، متناوب و با ذکر علت و معلول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تشویق‌‌‌‌ها متناسب با علاقه دانش‌آموزان باشد و از جوایزی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لوازم‌التحریر و انواع کتاب‌‌‌‌ها، ‌‌به‌ویژه کتب علمی و دینی برای افزایش مطالعه و آگاهی‌‌‌‌های دانش‌آموزان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در انتخاب تشویق‌‌‌‌ها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 و پاداش‌‌‌‌ها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دیگر اعضای خانواده هم مشارکت کنند، چون‌‌‌‌‌‌آن‌ها با علایق، سلایق و شرایط دانش‌آموزان آشناتر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ماندگاری اثرات تشویق و تنبیه، ‌‌به‌ویژه تنبیه بر روی روح و روان دانش‌آموزان در آینده و ‌‌‌هم‌چنین وضعیت تربیتی آنان، باید به حد و اندازه و نحوه تنبیه و اثرات آن توجه کامل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استفاده از تنبیه به‌طور متعادل، اصولی و علمی، اگر  ‌‌‌‌‌‌‌مؤثر واقع نشد، بهتر است موارد را به مراکز مشاوره‌ای، درمانی و متخصصین ارجاع داد و پیگیری‌‌‌‌های مداوم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‌‌‌‌‌‌می‌شود برای آگاهی‌بخشی به مدیران و معلمان در خصوص تشویق و تنبیه، اقدام به برگزاری کارگاه‌‌‌‌ها و کلاس‌‌‌‌های ضمن‌خدمت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بدنی باعث ‌‌‌‌‌‌می‌شود، یادگیرندگان دچار ترس، افسردگی، خودآزاری و دیگرآزاری، لجبازی، گوشه‌گیری، اندوهگینی، کندذهنی، بی‌ارادگی، بی‌تفاوتی، یأس و ناامیدی، شرارت، سرپیچی، عبوسی، پرخاشگری، بی‌شهامتی و بی‌غروری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حد امکان اصلاً نباید مورد استفاده قرار گیرد و از نظر اسلام و ‌‌‌نهج‌البلاغه هم آخرین راه‌حل بوده و برای بازداری از خطا و کار اشتباه خطاکار و  عدم ادامه دادن آن و کشیدن به جامعه بوده و باید به حفظ تمام شرایط و موقعیت‌‌‌‌ها توجه نمود</w:t>
      </w:r>
      <w:r>
        <w:rPr>
          <w:rFonts w:eastAsia="IRNazanin" w:cs="IRNazanin"/>
          <w:color w:val="111111"/>
          <w:sz w:val="28"/>
          <w:szCs w:val="28"/>
          <w:rtl w:val="true"/>
          <w:lang w:bidi="fa-IR"/>
        </w:rPr>
        <w:t xml:space="preserve">. </w:t>
      </w:r>
      <w:bookmarkStart w:id="282" w:name="pg14537_156303"/>
    </w:p>
    <w:p>
      <w:pPr>
        <w:pStyle w:val="BookText"/>
        <w:rPr/>
      </w:pPr>
      <w:bookmarkEnd w:id="282"/>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تنبیه مقتضی، باید به شرایط قبل از تنبیه، حین تنبیه و بعد از تنبیه دقت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از تنبیه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به‌وسیله چند نفر همراه با آزار جسمی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تنبیه مقتضی، متناسب و مناسب، حتماً از اخطارها و تهدید‌‌‌‌های کلامی و غیر کلامی بدون استفاده از زور و خشونت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را از اثرات و عواقب تنبیه برای جلوگیری از شکل‌گیری و  شیوع بیش‌تر رفتارهای خطا، آگاه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هر اقدامی، اهداف خود را از تشویق و تنبیه برای دانش‌آموزان و والدین معین کنید و به اطلاع آنان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هم‌فکری،  و هم‌کاری والدین و سایر همکاران فرهنگی در استفاده مطلوب و صحیح از تشویق و تنبیه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فناوری‌‌‌‌های جدید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تلفن‌‌‌‌های هوشمند و یا شبکه‌‌‌‌های اجتماعی مجازی برای اشاعه نحوه  تنبیه دانش‌آموزان استفاده نکنید، که در غیر این صورت، این امر موجب تحقیر، بدبینی و حس انتقام‌جویی در دانش‌آموزان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انواع تنبیه‌‌‌‌ها برای بازداری از رفتارهای خطا صورت گرفت و اثرات مثبت خود را نشان داد، باید بلافاصله تعدیل در تنبیه‌‌‌‌ها را اعمال و تشویق‌‌‌‌ها را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انواع تشویق‌‌‌‌ها و تنبیه‌‌‌‌ها حتماً بازخوردهای آنی، به‌موقع و مطلوب صورت گیرد</w:t>
      </w:r>
      <w:r>
        <w:rPr>
          <w:rFonts w:eastAsia="IRNazanin" w:cs="IRNazanin"/>
          <w:color w:val="111111"/>
          <w:sz w:val="28"/>
          <w:szCs w:val="28"/>
          <w:rtl w:val="true"/>
          <w:lang w:bidi="fa-IR"/>
        </w:rPr>
        <w:t>.</w:t>
      </w:r>
    </w:p>
    <w:p>
      <w:pPr>
        <w:pStyle w:val="Heading3"/>
        <w:numPr>
          <w:ilvl w:val="2"/>
          <w:numId w:val="1"/>
        </w:numPr>
        <w:rPr/>
      </w:pPr>
      <w:bookmarkStart w:id="283" w:name="__RefHeading___Toc414438_1878427129"/>
      <w:bookmarkStart w:id="284" w:name="_Toc101"/>
      <w:bookmarkEnd w:id="283"/>
      <w:r>
        <w:rPr>
          <w:rtl w:val="true"/>
        </w:rPr>
        <w:t>نتیجه</w:t>
      </w:r>
      <w:bookmarkEnd w:id="2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نتایج این تحقیق این است که در تشویق و تنبیه باید به انتخاب، اجرا، اثرات و بازخوردها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نقش تشویق از منظر نهج‌البلاغه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تقویت و انگیزه درونی در دانش‌آموزان برای تغییر، اصلاح و تثبیت رفتار مثبت، دیدن جزای عمل، تداوم به انجام اعمال نیک، نداشتن ارفاق و تبعیض در کاربرد و رعایت اعتدال و میانه‌روی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 و نقش تنبیه از منظر نهج‌البلاغه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شیوع اعمال و رفتارهای خطا و بد، دیدن سزای عمل، نداشتن اغراض و تبعیض در کاربرد، پرهیز از تندروی، تعصب، پیش‌داوری،  عیب‌جویی و عدم استفاده از تنبیه بدنی تا حد امکان و ‌‌‌‌‌‌‌به‌عنوان آخرین راه‌حل و اقدام با حفظ تمامی شرایط و مقتضیات و استفاده از اخطارها و تهدید‌‌‌‌های متناسب کلامی و غیر کلامی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نکاتی که هم در تشویق و هم در تنبیه باید توجه نمود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بجا و به‌موقع، اقناع نفسی، همسانی با ویژگی‌‌‌‌های مختلف جسمی و روحی، حفظ کرامت و شخصیت انسان، تناسب داشتن با عمل و در نهایت تعلق به رفتار فرد</w:t>
      </w:r>
      <w:r>
        <w:rPr>
          <w:rFonts w:eastAsia="IRNazanin" w:cs="IRNazanin"/>
          <w:color w:val="111111"/>
          <w:sz w:val="28"/>
          <w:szCs w:val="28"/>
          <w:rtl w:val="true"/>
          <w:lang w:bidi="fa-IR"/>
        </w:rPr>
        <w:t xml:space="preserve">. </w:t>
      </w:r>
      <w:bookmarkStart w:id="285" w:name="pg14537_156305"/>
    </w:p>
    <w:p>
      <w:pPr>
        <w:pStyle w:val="Heading3"/>
        <w:numPr>
          <w:ilvl w:val="2"/>
          <w:numId w:val="1"/>
        </w:numPr>
        <w:rPr/>
      </w:pPr>
      <w:bookmarkStart w:id="286" w:name="__RefHeading___Toc414440_1878427129"/>
      <w:bookmarkStart w:id="287" w:name="_Toc102"/>
      <w:bookmarkEnd w:id="285"/>
      <w:bookmarkEnd w:id="286"/>
      <w:r>
        <w:rPr>
          <w:rtl w:val="true"/>
        </w:rPr>
        <w:t>منابع</w:t>
      </w:r>
      <w:bookmarkEnd w:id="287"/>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نشر مشهور،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 مهرنوش، نقش تنبیه در تربیت از دیدگاه امام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مجله پیام زن،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منصف، صدف، چناری، علیرضا، تشویق و تنبیه از دیدگاه اسلام، دومین کنفرانس بین‌المللی علوم انسانی با رویکرد بومی– اسلامی و با تأکید بر پژوهش‌‌‌‌های نوین،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فاطمه، جمالی‌زاده، آزاده، نقش تشویق و تنبیه در تعلیم و تربیت اسلامی، اولین کنفرانس ملی توسعه پایدار در علوم تربیتی و روان‌شناسی، مطالعات اجتماعی و فرهنگی،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انتشارات سازمان برنامه و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رنانی، سیدمهدی، ‌‌روش‌های تربیتی در پرتو ‌‌‌نهج‌البلاغه، مجله فرهنگ کوثر،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غفوری چرخابی، حسین، زارعی، احمدرضا، معیارهای تشویق و تنبیه کارگزاران در سیره حکومتی امام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پایگاه داده‌‌‌‌های علمی تمام متن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www.tpbin.com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فرمهینی فراهانی، محسن، عسکری کچوسنگی، راضیه،  نقش تشویق در تربیت کودک با نگاهی به ‌‌‌نهج‌البلاغه، مجله پژوهش‌‌‌‌های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به معنویت‌گرایی جدید، تربیت دینی و سبک زندگی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کبیری، زهرا سادات، اصفهانی، حمیده، تشویق و تنبیه و نقش تربیتی آن در ‌‌‌نهج‌البلاغه، سومین کنفرانس بین‌المللی روان‌شناسی، علوم تربیتی و سبک زندگی،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مهدی، جایگاه تشویق و تنبیه در مدیریت علوی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تأکید بر ‌‌‌نهج‌البلاغه، پژوهش های نهج البلاغه،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w:t>
      </w:r>
      <w:r>
        <w:rPr>
          <w:rFonts w:eastAsia="Times New Roman" w:cs="Times New Roman" w:ascii="Times New Roman" w:hAnsi="Times New Roman"/>
          <w:color w:val="111111"/>
          <w:sz w:val="28"/>
          <w:szCs w:val="28"/>
          <w:lang w:val="en-US" w:bidi="en-US"/>
        </w:rPr>
        <w:t>www.raskhon.net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Hasan zadeh, H. Jazaeri, S.L(2016), Model-based Educational Method according to</w:t>
      </w:r>
    </w:p>
    <w:p>
      <w:pPr>
        <w:pStyle w:val="BookText"/>
        <w:rPr/>
      </w:pPr>
      <w:r>
        <w:rPr>
          <w:rFonts w:eastAsia="Times New Roman" w:cs="Times New Roman" w:ascii="Times New Roman" w:hAnsi="Times New Roman"/>
          <w:color w:val="111111"/>
          <w:sz w:val="28"/>
          <w:szCs w:val="28"/>
          <w:lang w:val="en-US" w:bidi="en-US"/>
        </w:rPr>
        <w:t>Imam Ali(AS) in Nahjul Balaghah, International Journal  of Humanities and Cultural Studies, Special Issue. Pages: 681- 700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Javani, H.  &amp; et al (2019), A Comparative  Study View Points of  Imam Ali and Confucius  on Education, Journal of  Awareness, Volume 4, Issue 3, PP: 409- 418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Mojaz, B &amp; et al (2016), Mixed De-familiarization (Priority and Tardiness) in the Sermons of Nahjal-balagha. Quarterly of Arabic Language &amp; Literature, Volume 11, Number 4: Page(s) 655 To 671</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4537_156308"/>
      <w:bookmarkStart w:id="289" w:name="pg14537_156308"/>
      <w:bookmarkEnd w:id="289"/>
    </w:p>
    <w:p>
      <w:pPr>
        <w:pStyle w:val="Heading2"/>
        <w:numPr>
          <w:ilvl w:val="1"/>
          <w:numId w:val="1"/>
        </w:numPr>
        <w:rPr/>
      </w:pPr>
      <w:bookmarkStart w:id="290" w:name="pg14537_156308"/>
      <w:bookmarkStart w:id="291" w:name="__RefHeading___Toc414442_1878427129"/>
      <w:bookmarkStart w:id="292" w:name="_Toc103"/>
      <w:bookmarkEnd w:id="290"/>
      <w:bookmarkEnd w:id="291"/>
      <w:r>
        <w:rPr>
          <w:rtl w:val="true"/>
        </w:rPr>
        <w:t>ویژگی‌های فردی امام علی</w:t>
      </w:r>
      <w:r>
        <w:rPr>
          <w:rtl w:val="true"/>
        </w:rPr>
        <w:t>(</w:t>
      </w:r>
      <w:r>
        <w:rPr>
          <w:rtl w:val="true"/>
        </w:rPr>
        <w:t>علیه‌السلام</w:t>
      </w:r>
      <w:r>
        <w:rPr>
          <w:rtl w:val="true"/>
        </w:rPr>
        <w:t xml:space="preserve">) </w:t>
      </w:r>
      <w:r>
        <w:rPr>
          <w:rtl w:val="true"/>
        </w:rPr>
        <w:t>در نهج‌البلاغه</w:t>
      </w:r>
      <w:bookmarkEnd w:id="292"/>
    </w:p>
    <w:p>
      <w:pPr>
        <w:pStyle w:val="Heading3"/>
        <w:numPr>
          <w:ilvl w:val="2"/>
          <w:numId w:val="1"/>
        </w:numPr>
        <w:rPr/>
      </w:pPr>
      <w:bookmarkStart w:id="293" w:name="__RefHeading___Toc414444_1878427129"/>
      <w:bookmarkStart w:id="294" w:name="_Toc104"/>
      <w:bookmarkEnd w:id="293"/>
      <w:r>
        <w:rPr>
          <w:rtl w:val="true"/>
        </w:rPr>
        <w:t>اشاره</w:t>
      </w:r>
      <w:bookmarkEnd w:id="2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کمالی</w:t>
      </w:r>
      <w:r>
        <w:rPr>
          <w:rStyle w:val="FootnoteAnchor"/>
          <w:rtl w:val="true"/>
        </w:rPr>
        <w:footnoteReference w:id="16"/>
      </w:r>
      <w:r>
        <w:rPr>
          <w:rFonts w:ascii="IRNazanin" w:hAnsi="IRNazanin" w:eastAsia="IRNazanin"/>
          <w:color w:val="111111"/>
          <w:sz w:val="28"/>
          <w:sz w:val="28"/>
          <w:szCs w:val="28"/>
          <w:rtl w:val="true"/>
          <w:lang w:bidi="fa-IR"/>
        </w:rPr>
        <w:t>، زیبا طاهری</w:t>
      </w:r>
      <w:r>
        <w:rPr>
          <w:rStyle w:val="FootnoteAnchor"/>
          <w:rtl w:val="true"/>
        </w:rPr>
        <w:footnoteReference w:id="1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4537_156310"/>
      <w:bookmarkStart w:id="296" w:name="pg14537_156310"/>
      <w:bookmarkEnd w:id="296"/>
    </w:p>
    <w:p>
      <w:pPr>
        <w:pStyle w:val="Heading3"/>
        <w:numPr>
          <w:ilvl w:val="2"/>
          <w:numId w:val="1"/>
        </w:numPr>
        <w:rPr/>
      </w:pPr>
      <w:bookmarkStart w:id="297" w:name="pg14537_156310"/>
      <w:bookmarkStart w:id="298" w:name="__RefHeading___Toc414446_1878427129"/>
      <w:bookmarkStart w:id="299" w:name="_Toc105"/>
      <w:bookmarkEnd w:id="297"/>
      <w:bookmarkEnd w:id="298"/>
      <w:r>
        <w:rPr>
          <w:rtl w:val="true"/>
        </w:rPr>
        <w:t>چکیده</w:t>
      </w:r>
      <w:bookmarkEnd w:id="299"/>
    </w:p>
    <w:p>
      <w:pPr>
        <w:pStyle w:val="BookText"/>
        <w:rPr/>
      </w:pPr>
      <w:r>
        <w:rPr>
          <w:rFonts w:ascii="IRNazanin" w:hAnsi="IRNazanin" w:eastAsia="IRNazanin"/>
          <w:color w:val="111111"/>
          <w:sz w:val="28"/>
          <w:sz w:val="28"/>
          <w:szCs w:val="28"/>
          <w:rtl w:val="true"/>
          <w:lang w:bidi="fa-IR"/>
        </w:rPr>
        <w:t>امام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است که در شخصیت آن امام بزرگ و ابرمرد تاریخ، تاکنون هزارها کتاب به نگارش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مسلمان، مسیحی، و گاه یهودی در تبیین چهره آن امام قلم زده‌اند و اهل سنت نیز برای معرفی مولی الموحدین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شده‌اند اما هنوز چهره حقیقی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ویژگی‌های فردی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مانند قطره‌ای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بیان این مسئله پرداخته است که امیرالمؤمنین در نهج‌البلاغه ویژگی‌های خود را چگونه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 ایشان مانند شخصیت انسان‌های دیگر تک بعدی نیست و کتابش نهج‌البلاغه را هم به عنوان کتابی که یک شخصیت معمولی از خود به یادگار گذاشته است نمی‌توانیم تلقی کنیم چون ایشان هدف اعلائی برای 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نهج‌البلاغه، شخصیت خطی و رسمی امیرالمؤمنین است،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نهج‌البلاغه مجسم است و این یکی از خصوصیات ایشان است که به آن چه می‌گوید عمل می‌کند و آن چه را که می‌خواهد در زندگی خود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تمسک به نهج‌البلاغه، به تبیین ویژگی‌های فردی ایشان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و با استفاده از منابع کتاب خانه‌ای و نرم افزارها و اینترنت به بررسی ویژگی های فردی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یافته‌های این تحقیق عبارت است از این‌که ایمان و تقوا، زهد و دنیا گریزی، ایمان راسخ و یقین کامل، نخستین نمازگذار، عشق به شهادت از جمله ویژگی‌های فردی ایشان به‌شمار می رود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ویژگی‌های فردی</w:t>
      </w:r>
      <w:r>
        <w:rPr>
          <w:rFonts w:eastAsia="IRNazanin" w:cs="IRNazanin"/>
          <w:color w:val="111111"/>
          <w:sz w:val="28"/>
          <w:szCs w:val="28"/>
          <w:rtl w:val="true"/>
          <w:lang w:bidi="fa-IR"/>
        </w:rPr>
        <w:t xml:space="preserve">. </w:t>
      </w:r>
      <w:bookmarkStart w:id="300" w:name="pg14537_156311"/>
    </w:p>
    <w:p>
      <w:pPr>
        <w:pStyle w:val="Heading3"/>
        <w:numPr>
          <w:ilvl w:val="2"/>
          <w:numId w:val="1"/>
        </w:numPr>
        <w:rPr/>
      </w:pPr>
      <w:bookmarkStart w:id="301" w:name="__RefHeading___Toc414448_1878427129"/>
      <w:bookmarkStart w:id="302" w:name="_Toc106"/>
      <w:bookmarkEnd w:id="300"/>
      <w:bookmarkEnd w:id="301"/>
      <w:r>
        <w:rPr>
          <w:rtl w:val="true"/>
        </w:rPr>
        <w:t>مقدمه</w:t>
      </w:r>
      <w:bookmarkEnd w:id="302"/>
    </w:p>
    <w:p>
      <w:pPr>
        <w:pStyle w:val="BookText"/>
        <w:rPr/>
      </w:pPr>
      <w:r>
        <w:rPr>
          <w:rFonts w:ascii="IRNazanin" w:hAnsi="IRNazanin" w:eastAsia="IRNazanin"/>
          <w:color w:val="111111"/>
          <w:sz w:val="28"/>
          <w:sz w:val="28"/>
          <w:szCs w:val="28"/>
          <w:rtl w:val="true"/>
          <w:lang w:bidi="fa-IR"/>
        </w:rPr>
        <w:t>نهج‌البلاغه کتابی است گران‌بها، که بعد از کلام خدا و پیغمبر خدا هیچ کتابی تا این اندازه جذاب و با حلاوت و در عین حال لطیف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شخصیت، افکار و روحیات و طرز تفکر و اخلاق نویسنده آن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هر موضوعی در نهج‌البلاغه سخن می‌گوید، سخن او در نهایت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نهج‌البلاغه هم‌چون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ویژگی‌های فردی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بنگریم، بیشتر با شخصیت درخشان ایشان آشنا خواهیم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درباره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اوصاف و ویژگی‌های او را بیان نمودن، کاری است بس دشوار، که پیامبر اکرم 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الرّیاض اقلامٌ والبحر مدادٌ والجنّ حسابٌ والانس کتابٌ ما حصوا فضایل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درختان باغ‌ها قلم شوند و تمام دریاها مرکّب و جوهر، و جن‌ها حساب‌گر و انسان‌ها نویسنده گردند، نمی‌توانند فضایل و ویژگی‌های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قرار داده که از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فضائل او را بیان و بدان معترف باشد، خداوند گناهان گذشته و آینده‌اش را خواهد بخشید و کسی که فضیلتی را از او بنویسد تا وقتی که از آن نوشته اثری باقی است فرشته‌ها برایش طلب آمرزش می‌کنند و آن‌که به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بسپارد، خداوند گناهانی را که به وسیله گوش دادن مرتکب شده می‌بخشد، هر کس نوشته‌ای  در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گناهانی را که به وسیله چشم انجام داده است مورد آمرزش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عمل به این روایات شریفه بر آن شدم که به تفحص برخی ویژگی‌های فردی ایشان از زبان خودشان در نهج‌البلاغه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همه اوصاف شخصیتی و فضائل و مناقب خویش را بیان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چنان کلامی است که </w:t>
      </w:r>
      <w:bookmarkStart w:id="303" w:name="pg14537_156312"/>
    </w:p>
    <w:p>
      <w:pPr>
        <w:pStyle w:val="BookText"/>
        <w:rPr/>
      </w:pPr>
      <w:bookmarkEnd w:id="303"/>
      <w:r>
        <w:rPr>
          <w:rFonts w:ascii="IRNazanin" w:hAnsi="IRNazanin" w:eastAsia="IRNazanin"/>
          <w:color w:val="111111"/>
          <w:sz w:val="28"/>
          <w:sz w:val="28"/>
          <w:szCs w:val="28"/>
          <w:rtl w:val="true"/>
          <w:lang w:bidi="fa-IR"/>
        </w:rPr>
        <w:t>تنها بخشی از آن تحت عنوان نهج‌البلاغه، عقول را متحیر و آشنا و غریب را مجذوب خویش ساخته است، کتابی که در حقیقت کتاب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وجوه مختلف این کلام معرف ابعاد مختلف و متنوع روح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استعانت از خدای متعال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ویژگی‌های کامل به فرمایشات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تمسک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یافته‌های این پژوهش عبارت است از تقوی و پرهیزگاری، زهد و دنیا گریزی، ایمان راسخ و یقین کامل، نخستین نمازگذار، عشق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قداست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بلند و دست نیافتنی است که بررسی ابعاد گوناگون زندگانی و کنکاش در فضائل و مناقب آن حضرت، از سوی مسلمانان و غیرمسلمانان هر چند به فراوانی صورت گرفته، اما هم‌چنان حق توصیف و تعریف همه‌جانبه فراگیر ادا نشده و باید اعتراف کنیم که  شخصیت تو را کسی جز خدا و پیامبر نشناخت زیرا در طول تاریخ حیات بشر هیچ‌گاه مردی بدین مرتبه ظهور نکرده است که مجمع عالی‌ترین صفات و فضایل باشد</w:t>
      </w:r>
      <w:r>
        <w:rPr>
          <w:rFonts w:eastAsia="IRNazanin" w:cs="IRNazanin"/>
          <w:color w:val="111111"/>
          <w:sz w:val="28"/>
          <w:szCs w:val="28"/>
          <w:rtl w:val="true"/>
          <w:lang w:bidi="fa-IR"/>
        </w:rPr>
        <w:t>.</w:t>
      </w:r>
    </w:p>
    <w:p>
      <w:pPr>
        <w:pStyle w:val="Heading3"/>
        <w:numPr>
          <w:ilvl w:val="2"/>
          <w:numId w:val="1"/>
        </w:numPr>
        <w:rPr/>
      </w:pPr>
      <w:bookmarkStart w:id="304" w:name="__RefHeading___Toc414450_1878427129"/>
      <w:bookmarkStart w:id="305" w:name="_Toc107"/>
      <w:bookmarkEnd w:id="304"/>
      <w:r>
        <w:rPr/>
        <w:t>1</w:t>
      </w:r>
      <w:r>
        <w:rPr>
          <w:rtl w:val="true"/>
        </w:rPr>
        <w:t xml:space="preserve">. </w:t>
      </w:r>
      <w:r>
        <w:rPr>
          <w:rtl w:val="true"/>
        </w:rPr>
        <w:t>ایمان و تقوا</w:t>
      </w:r>
      <w:bookmarkEnd w:id="305"/>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وُلِدْتُ‏ عَلَی‏ الْفِطْرَةِ وَسَبَقْتُ إِلَی الْإِیمَانِ وَالْهِجْرَةِ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فطرت توحید تولد یافته‌‌ام و در ایمان و هجرت از همه پیش قدم‌‌تر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پس از بعثت،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افتخاراتی نصیب خود کرد که جز او کسی به آن‌‌ها دست نیافت، یکی از آن‌‌ها، پیشگامی در پذیرش و اظهار اسلام دیرینه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پذیرنده مکتب اسلام، امتیاز خاص و بی‌‌نظیری را خواهد داشت، که با هیچ امتیازی نمی‌‌توان آن را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 ‌بنیاد نهج‌البلاغه، از علی آموز درس‌‌های شناخت،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خود در این باره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چند ماه از سال را در غار حرا می‌‌گذراند، تنها من او را مشاهده می‌‌کردم، کسی جز من او را  نمی‌‌دید، در آن روزها، در هیچ خانه اسلام راه نیافت جز خانه رسول خدا 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 که وحی به پیامبر اسلام فرود می‌‌آمد ناله شیطان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و تنها علی بود که در اولین دعوت صریح پیامبر در جمع گروهی از قریش پاسخ مثبت داد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من نخستین کسی هستم که به تو ایمان آوردم و نخستین فردی هستم که اقرار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اگر حقیقت داشته باشد و در اعماق قلوب آدمی رسوخ کرده باشد همانند خرد، انسان را رهبری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الهام از 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ایشان در حدی بود که از نخستین نمازگزاران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نخستین کسی هستم که به تو روی آورد، و دعوت تو را شنید و اجابت کرد، در نماز کسی از من جز رسول خدا پیشی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چنان بود که در یکی از جنگ‌‌ها تیری به پای آن حضرت اصابت کرد و هرچه کردند نتوانستند آن را درآورند، چون خبر به پیغمبر دادند فرمود بگذارید علی مشغول نماز شود سپس تیر را از پای او در آورید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چنان محو تماشای جمال حق است که کاملا از خود بی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کردند و تیر را از پای امام در آوردند و او متوجه نشد، و زمانی به خود آمد که از نماز فراغت یافته بود، و آن گاه در خود احساس درد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منتهی الامال،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جالب‌‌تر این است که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لحظه‌‌ای پیش از آن که جان‌به‌جان آفرین تسلیم کند ضمن وصیت تاریخی خود به فرزندان گرامیش می‌‌فرمایند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فِی‏ الصَّلَاةِ، فَإِنَّهَا خَیرُ الْعَمَلِ وَ إِنَّهَا عَمُودُ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که برپا داشتن نماز را از یاد نبرید، زیرا نماز ستون دین است</w:t>
      </w:r>
      <w:r>
        <w:rPr>
          <w:rFonts w:eastAsia="IRNazanin" w:cs="IRNazanin"/>
          <w:color w:val="111111"/>
          <w:sz w:val="28"/>
          <w:szCs w:val="28"/>
          <w:rtl w:val="true"/>
          <w:lang w:bidi="fa-IR"/>
        </w:rPr>
        <w:t xml:space="preserve">.» </w:t>
      </w:r>
      <w:bookmarkStart w:id="306" w:name="pg14537_156314"/>
    </w:p>
    <w:p>
      <w:pPr>
        <w:pStyle w:val="BookText"/>
        <w:rPr/>
      </w:pPr>
      <w:bookmarkEnd w:id="306"/>
      <w:r>
        <w:rPr>
          <w:rFonts w:ascii="IRNazanin" w:hAnsi="IRNazanin" w:eastAsia="IRNazanin"/>
          <w:color w:val="111111"/>
          <w:sz w:val="28"/>
          <w:sz w:val="28"/>
          <w:szCs w:val="28"/>
          <w:rtl w:val="true"/>
          <w:lang w:bidi="fa-IR"/>
        </w:rPr>
        <w:t>می‌‌دانیم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سخن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 که اگر پذیرفته شد، سایر اعمال نیز به تبع آن پذیرفته می‌‌شود و اگر مقبول نیافتاد سایر اعمال دیگر بندگان هم مردود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دوانی، راز نماز در نهج‌البلاغه،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07" w:name="__RefHeading___Toc414452_1878427129"/>
      <w:bookmarkStart w:id="308" w:name="_Toc108"/>
      <w:bookmarkEnd w:id="307"/>
      <w:r>
        <w:rPr/>
        <w:t>2</w:t>
      </w:r>
      <w:r>
        <w:rPr>
          <w:rtl w:val="true"/>
        </w:rPr>
        <w:t xml:space="preserve">. </w:t>
      </w:r>
      <w:r>
        <w:rPr>
          <w:rtl w:val="true"/>
        </w:rPr>
        <w:t>نگرش توحیدی</w:t>
      </w:r>
      <w:bookmarkEnd w:id="308"/>
    </w:p>
    <w:p>
      <w:pPr>
        <w:pStyle w:val="BookText"/>
        <w:rPr/>
      </w:pPr>
      <w:r>
        <w:rPr>
          <w:rFonts w:ascii="IRNazanin" w:hAnsi="IRNazanin" w:eastAsia="IRNazanin"/>
          <w:color w:val="111111"/>
          <w:sz w:val="28"/>
          <w:sz w:val="28"/>
          <w:szCs w:val="28"/>
          <w:rtl w:val="true"/>
          <w:lang w:bidi="fa-IR"/>
        </w:rPr>
        <w:t xml:space="preserve">دین اسلام دین معرفت، خداشناسی، توحید و پرستش خدای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صافی گلپایگانی، الهیات در نهج‌البلاغه،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نمونه و برجسته مکتب خداشناسی اسلام، شاگرد اول پیغمبر و نخستین خداشناس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خداشناسی از علی روشن‌‌تر، آگاه‌‌تر، باسابقه‌‌تر و مومن‌‌تر به شهادت تاریخ و به شهادت همین خطبه‌‌های نهج‌البلاغه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توحیدی و عرفانی علی جلوه مقام عرفان و تجلی روح الهیات مکتب قرآن وحی اسلام است که برای هیچ جمله‌‌ای از آن نمی‌‌توان ارزش معین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سخن‌وران از ستودن او عاجزند و حساب‌گران از شمارش نعمت‌های او ناتوان و تلاش‌گران از ادای حق او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افکار ژرف اندیش ذات او را درک نمی‌کنند و دست غواصان دریای علوم به او نخواهد رسید و برای صفات او حد و مرزی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اولین رجل الهی و موحد واقعی مکتب اسلام است که تماس، ارتباط و اتصالش با پیغمبر اسلام آن معلم عالیقدر مدرسه الهیات محکم و استوار بود که تردیدی نیست که او آینه تمام نمای رسول خدا و تجسم کامل تعالیم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تربیت و تعلیم که شخص اول عالم امکان محمد’ را به دنیا تحویل داد با مکتبی که علی را پروراند یکی بود و در آن مکتبی که معلم شدید القوای الهی حضرت خاتم الانبیاء را تعلیم می‌‌داد علی نیز حضور داشت و آن تعلیمات را می‌‌شنید و وحی بر او منکشف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w:t>
      </w:r>
    </w:p>
    <w:p>
      <w:pPr>
        <w:pStyle w:val="BookText"/>
        <w:rPr/>
      </w:pPr>
      <w:r>
        <w:rPr>
          <w:rFonts w:ascii="IRNazanin" w:hAnsi="IRNazanin" w:eastAsia="IRNazanin"/>
          <w:color w:val="111111"/>
          <w:sz w:val="28"/>
          <w:sz w:val="28"/>
          <w:szCs w:val="28"/>
          <w:rtl w:val="true"/>
          <w:lang w:bidi="fa-IR"/>
        </w:rPr>
        <w:t>که پیغمبر مخاطب و مأمور به تبلیغ و رسالت بود و علی مستمع و پیغمبر علی را از آنچه بدون واسطه جبرئیل تلقی می‌‌کرد آگاه می‌‌فرمود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مطابق 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صافی گلپایگانی، الهیات در نهج‌البلاغه،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هیچ‌کاری خدا را از کار دیگر باز نمی‌دارد و گذشت زمان در او دگرگونی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جز الله، خدایی نیست، همتایی نداشته و شک و تردیدی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انکار نمی‌کنم و به آفریدگاری او اعتقاد دارم،‌ شهادت کسی که نیت او راست، درون او پاک، یقین او خالص و میزان عمل او گران سنگ است و شهادت می‌دهم که محمد’ بنده و فرستاده و برگزیده او از میان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تشریح حقایق آیین الهی انتخاب و به ارزش‌های ویژه اخلاقی گرامی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رساندن رسالت‌های کریمانه‌اش، برگزید نشانه‌های هدایت به وسیله او آشکار و تاریکی‌های جهل و گمراهی با نور هدایت او از میان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شزیف رضی، نهج‌البلاغه، خطبه</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سزاست که سرانجام خلقت، و پایان کارها به او باز می‌گردد، خدا را بر احسان بزرگش ،و برهان آشکار، و فراوانی فضل و آنچه بدان بر ما منّت نهاده است می‌ستاییم، ستایشی که حق او را اداء کند، و شکر شایسته او را به جا آورد، به ثواب الهی ما را نزدیک گرداند، و موجب فراوانی نیکی و احسان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شرح این خطبه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یک بنده خداوند عظمت احسان او را درک می‌‌کند، می‌‌فهمد که لازمه آن احساس این است که او مورد توجه الطاف و مراحم الهی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احسانی دو نعمت وجود  دارد و برای هر نعمتی، حمدی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کاری که از دست بنده خدا برمی‌‌آید این است که به اجمال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من حمد و ستایش توست آن‌‌چنان که حق تو را ادا کند و شکر تو را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این حالت روحانی و ذکر آن نیز نعمتی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ترجمه و تفسیر نهج‌البلاغه،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09" w:name="pg14537_156316"/>
    </w:p>
    <w:p>
      <w:pPr>
        <w:pStyle w:val="BookText"/>
        <w:rPr/>
      </w:pPr>
      <w:bookmarkEnd w:id="309"/>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خدا را پرستش می‌‌کرد و به آن یگانه عشق می‌‌ورزید و شب و روزش با یاد حق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می‌‌توانست با تفکر عقلی، یافته‌‌های قلبی خویش را در مورد خدا و صفات و اسماء او، به‌‌درستی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زاده قمی،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عرفان اسلامی،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نگاه می‌‌کنم پیش از آن و بعد از آن و همراه با آن خدا را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درخشان پرتوی از اصول 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امتیاز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همواره در همه جا خدا را در نظر داشت، کردارش، رفتارش و حتی سکوتش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رگ و پوست و گوشت علی نفوذ کرده بود و او فانی در خدا بود</w:t>
      </w:r>
      <w:r>
        <w:rPr>
          <w:rFonts w:eastAsia="IRNazanin" w:cs="IRNazanin"/>
          <w:color w:val="111111"/>
          <w:sz w:val="28"/>
          <w:szCs w:val="28"/>
          <w:rtl w:val="true"/>
          <w:lang w:bidi="fa-IR"/>
        </w:rPr>
        <w:t>.</w:t>
      </w:r>
    </w:p>
    <w:p>
      <w:pPr>
        <w:pStyle w:val="Heading3"/>
        <w:numPr>
          <w:ilvl w:val="2"/>
          <w:numId w:val="1"/>
        </w:numPr>
        <w:rPr/>
      </w:pPr>
      <w:bookmarkStart w:id="310" w:name="__RefHeading___Toc414454_1878427129"/>
      <w:bookmarkStart w:id="311" w:name="_Toc109"/>
      <w:bookmarkEnd w:id="310"/>
      <w:r>
        <w:rPr/>
        <w:t>3</w:t>
      </w:r>
      <w:r>
        <w:rPr>
          <w:rtl w:val="true"/>
        </w:rPr>
        <w:t xml:space="preserve">. </w:t>
      </w:r>
      <w:r>
        <w:rPr>
          <w:rtl w:val="true"/>
        </w:rPr>
        <w:t>خلوت با خدا</w:t>
      </w:r>
      <w:bookmarkEnd w:id="31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عظمت و بزرگی، به درگاه خدا رو می‌‌آورد و با او خلوت و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با خدا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گناهی را از من بیامرز که تو از من بدان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بازگشتم، تو هم با آمرزش بر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گناهی را از من بیامرز که از درونم وعده کردم و بدان وفا کردنی در نزد من برایش نیافته‌‌ای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گناهی را از من بیامرز که به زبانم خواسته‌‌ام به سوی تو تقرّب بجویم، سپس قلبم با آن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گوشه چشم اشاره کردن‌‌ها و سخنان بیهوده گفتن‌‌ها و خواسته‌‌های ناروای دل و لغزش‌‌های زبان را از من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نهج‌البلاغه، خطبه</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و ناخشنودی امام در بیان سجایای اخلاقی و مقامات معنوی خویش نسبت به سایر زمینه‌‌ها نمود بیشتری دارد، به‌‌ویژه در عرصه ارتباط عبودیت با خداوند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عرصه کمتر سخنی به چشم می‌‌خورد که نشانگر مرتبه عبودیت و مقام بندگی و میزان عبادت‌‌های آشکار و پنهان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عبودیت امام به گونه‌‌ای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کثرت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در </w:t>
      </w:r>
    </w:p>
    <w:p>
      <w:pPr>
        <w:pStyle w:val="BookText"/>
        <w:rPr/>
      </w:pPr>
      <w:r>
        <w:rPr>
          <w:rFonts w:ascii="IRNazanin" w:hAnsi="IRNazanin" w:eastAsia="IRNazanin"/>
          <w:color w:val="111111"/>
          <w:sz w:val="28"/>
          <w:sz w:val="28"/>
          <w:szCs w:val="28"/>
          <w:rtl w:val="true"/>
          <w:lang w:bidi="fa-IR"/>
        </w:rPr>
        <w:t>برابر عبادت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عجز و ناتوانی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ناچیز دانستن عبادت در برابر عظمت و نعمت‌‌های خداوند، شعار اولیای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عَبدناک‏ حَقَّ عبادتِک‏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تعظیم و طاعت خدا و چشم‌‌پوشی از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تمام عبادت می‌‌کرد عبادت او برای رفع تکلیف نبود، بلکه او عاشق حقیقی بود و جز جمال دل‌‌ربای حقیقت چیزی در نظرش جلوه‌‌گر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هنگامی که مناجات می‌‌کرد یا نماز می‌‌خواند، گوشش نمی‌‌شنید و چشمش نمی‌‌دید، زمین و آسمان، دنیا و مافی‌‌ها از نظرش فراموش می‌‌شد و با چشمان حقیقت بین خود جز جلوه‌‌ی جمال ابدیت چیزی مشاهده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عبدالمقصود،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 زنده‌‌داری‌‌هایی که امام داشت و نافله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نزدیکی به خدا غرق در تسبیح و حمد و ثنای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رگ و پوست و گوشت علی نفوذ کرده و او فانی 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همه عظمت و بزرگی، به درگاه خدا رو می‌‌آورد و با او خلوت و زمزمه می‌‌کرد و چنین با خدا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گناهی را از من بیامرز که تو از من بدان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بازگشتم، تو هم با آمرزش بر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گناهی را از من بیامرز که از درونم وعده کردم و بدان وفا کردنی در نزد من برایش نیافته‌ای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گناهی را از من بیامرز که به زبانم خواسته‌ام به سوی تو تقرّب بجویم، سپس قلبم با آن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گوشه چشم اشاره کردن‌ها و سخنان بیهوده گفتن‌ها و خواسته‌های‌ ناروای دل و لغزش‌های زبان را از من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آمرزش بنده به‌‌وسیله خداوند با این است که حضرت حق در قیامت گناهت را بپوشاند تا به هلاکت اخروی دچار نشود و یا گناهان‌‌شان را برای مردم فاش نکند تا رسوا نشود مغفرت به هر دو معنی، نتیجه‌‌اش یک چیز است و آن توفیق دست یافتن به سعادت اخروی و دوری از پیروی شیطان بر انجام گناه است</w:t>
      </w:r>
      <w:r>
        <w:rPr>
          <w:rFonts w:eastAsia="IRNazanin" w:cs="IRNazanin"/>
          <w:color w:val="111111"/>
          <w:sz w:val="28"/>
          <w:szCs w:val="28"/>
          <w:rtl w:val="true"/>
          <w:lang w:bidi="fa-IR"/>
        </w:rPr>
        <w:t xml:space="preserve">. </w:t>
      </w:r>
      <w:bookmarkStart w:id="312" w:name="pg14537_156318"/>
    </w:p>
    <w:p>
      <w:pPr>
        <w:pStyle w:val="BookText"/>
        <w:rPr/>
      </w:pPr>
      <w:bookmarkEnd w:id="312"/>
      <w:r>
        <w:rPr>
          <w:rFonts w:ascii="IRNazanin" w:hAnsi="IRNazanin" w:eastAsia="IRNazanin"/>
          <w:color w:val="111111"/>
          <w:sz w:val="28"/>
          <w:sz w:val="28"/>
          <w:szCs w:val="28"/>
          <w:rtl w:val="true"/>
          <w:lang w:bidi="fa-IR"/>
        </w:rPr>
        <w:t>مغفرت خواستن آن حضرت بر فرض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چنین گناهانی از امام صادر شود خداوند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برای تربیت افراد امت، و آموزش دادن چگونگی آمرزش خواهی از گناهان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حلیة‌الابرار، خطبه</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از پیامبر خدا خواستم تا از خدا برای من طلب مغفرت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برخاست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دست‌‌هایش را به دعا گشود و من به دعای او گوش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مقام قرب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عفو و غفران 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هم گرامی‌‌تر از تو در پیشگاه الهی هست تا او را شفیع درگاهش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شرح نهج البلاغة لابن أبی الحدید،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این کلمات خدا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سزاست که شبم را به صبح آورد بی آن که مرده یا بیمار باشم، نه دردی بر رگ‏های تنم باقی گذارد، و نه به کیفر بدترین کردارم گرفتار کرد، نه بی‌‌فرزند و خاندان مانده، و نه از دین خدا روی گردانم، نه منکر پروردگار، نه ایمانم دگرگون، و نه عقلم آشفته، و نه به عذاب امّت‏های گذشته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صبح کردم که بنده‏‌‌ای بی اختیار و بر نفس خود ستم‌‌کارم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313" w:name="__RefHeading___Toc414456_1878427129"/>
      <w:bookmarkStart w:id="314" w:name="_Toc110"/>
      <w:bookmarkEnd w:id="313"/>
      <w:r>
        <w:rPr/>
        <w:t>4</w:t>
      </w:r>
      <w:r>
        <w:rPr>
          <w:rtl w:val="true"/>
        </w:rPr>
        <w:t xml:space="preserve">. </w:t>
      </w:r>
      <w:r>
        <w:rPr>
          <w:rtl w:val="true"/>
        </w:rPr>
        <w:t>زهد و دنیا گریزی</w:t>
      </w:r>
      <w:bookmarkEnd w:id="31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 ای‏ دنیا، از من دوری شو، خود را به من عرضه می‏کنی؟ یا می خواهی مرا به شوق آوری؟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تو در من نفوذ کنی، فرا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دیگری را فریب ده، من نیازی به تو ندارم، تو را سه طلاقه کرده‏ام که رجوعی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لَدُنْیاکُمْ هَذِهِ‏ أَهْوَنُ‏ فِی عَینِی مِنْ عِرَاقِ خِنْزِیرٍ فِی یدِ مَجْذُوم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شما در نظر من از استخوان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w:t>
      </w:r>
    </w:p>
    <w:p>
      <w:pPr>
        <w:pStyle w:val="BookText"/>
        <w:rPr/>
      </w:pPr>
      <w:r>
        <w:rPr>
          <w:rFonts w:ascii="IRNazanin" w:hAnsi="IRNazanin" w:eastAsia="IRNazanin"/>
          <w:color w:val="111111"/>
          <w:sz w:val="28"/>
          <w:sz w:val="28"/>
          <w:szCs w:val="28"/>
          <w:rtl w:val="true"/>
          <w:lang w:bidi="fa-IR"/>
        </w:rPr>
        <w:t>شخص جزامی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حکومت خود نه خانه‌‌ای ساخت و نه زمینی را به خود اختصاص داد و نه ثروتی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زاهد است که نه تنها دل به دنیا نداشت بلکه  عملاً نیز از تمتع و لذت گرایی ابا داشت و به اصطلاح تارک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زهد اسلامی غیر از رهبانیت است، رهبانیت، بریدن از مردم و روی آوردن به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سیری در نهج‌البلاغه،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دست‌‌یابی به این حالت روحانی و معنوی است که از قید اسارت‌‌ها و بردگی‌‌های درونی رها می‌‌شود و به آزادی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امیرمؤمنان با نشستن بر کرسی خلافت و برخورداری از همه امتیازات زمام‌‌داری بر سرزمین گسترده اسلامی آن روز، خلافت را با صرف نظر از آثار مثبت آن تا فروترین حد متصور، فرد ناچیز ساخت، تا بدان جا که آن را از نعلین پینه زده خود که به نظر ابن عباس فاقد قیمت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عطسه زدن بز، پست‌‌تر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توانست از لذت‌‌های دنیا بهره بگیرد؛ چنان‌‌که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می‌‌توانستم به این عسل مصفّی و مغز گندم و بافته‌‌های ابریشم راه ببرم و از آن ها بهره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دوران خلافت، به دو جامعه فرسوده و دو قرص نان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 این زهد شگفت  آورش، که به تصریح خود، دیگران توان انجام دادن آن را ندارند، در ادامه همین نامه آورده است که می‌‌خواهد نفس خود را بیش از این با تقوا ریاضت دهد و کار زهد و دنیا گریزی را به جایی برساند که به لقمه‌‌ای نان با اندکی نمک دم‌‌ساز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مشیت الهی را استثنا کنم، نفس خود را چنان ریاضت دهم که اگر گرده نانی برای خوردن </w:t>
      </w:r>
      <w:bookmarkStart w:id="315" w:name="pg14537_156320"/>
    </w:p>
    <w:p>
      <w:pPr>
        <w:pStyle w:val="BookText"/>
        <w:rPr/>
      </w:pPr>
      <w:bookmarkEnd w:id="315"/>
      <w:r>
        <w:rPr>
          <w:rFonts w:ascii="IRNazanin" w:hAnsi="IRNazanin" w:eastAsia="IRNazanin"/>
          <w:color w:val="111111"/>
          <w:sz w:val="28"/>
          <w:sz w:val="28"/>
          <w:szCs w:val="28"/>
          <w:rtl w:val="true"/>
          <w:lang w:bidi="fa-IR"/>
        </w:rPr>
        <w:t>یافتم شاد شود، و از نان خورش به نمک خرسند گردد، و چشم خانه را چنان واگذارم تا همانند چشمه ساری که از آب تهی شده باشد، همه اشکش روان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دنیا را در خطابی آتشین چنین خطاب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با خود نمایی جلو راهم آمده‌‌ای؟ یا شیفته‌‌ام شده‌‌ای؟ زمان تو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 برای فریب من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کرده‌‌ام که در آن بازگشتی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مار سمی ماند که ظاهرش بس نرم و لطیف است، اما در باطن سم مهلک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‌نامه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بسان استخوان مردار خوکی در دست شخص جذامی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حکمت</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بسان برگی خرد در دهان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زهد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 این شدت زهد، را الگو بودن پیشوایان برای عامه مردم می‌‌داند؛ چنان‌‌که وقتی بنا به درخواست یکی از یاران نزدیک خود، به نام صعصه بن صوحان، برادر او علاء را، که یک‌‌باره از دنیا بریده بود، به حضور طلبید، او را دشمن خود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گریزی ناپسند است، پس چرا چنین زهد می‌‌ورزید؟ 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من مانند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امامان واجب فرموده است که نفس خود را با مردم ضعیف قیاس کنند تا رنج فقر، فقیر را به هیجان در نیاورد و هلاک نسازد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أبی‌الحدید،‏ شرح نهج‌البلاغة،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316" w:name="__RefHeading___Toc414458_1878427129"/>
      <w:bookmarkStart w:id="317" w:name="_Toc111"/>
      <w:bookmarkEnd w:id="316"/>
      <w:r>
        <w:rPr/>
        <w:t>5</w:t>
      </w:r>
      <w:r>
        <w:rPr>
          <w:rtl w:val="true"/>
        </w:rPr>
        <w:t xml:space="preserve">. </w:t>
      </w:r>
      <w:r>
        <w:rPr>
          <w:rtl w:val="true"/>
        </w:rPr>
        <w:t>عشق به شهادت</w:t>
      </w:r>
      <w:bookmarkEnd w:id="3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أَحَبَ‏ مَا أَنَا لَاقٍ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دوست‌‌ترین چیزی که میل دارم ملاقات کنم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 و نشانه‌‌های اهل ایمان، مودت و عشق ورزی آن‌‌ها به حضرت حق می‌‌باشد چنان‌‌چه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أَشَدُّ 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ایمان  آورده اند عشق شان به خدا سخت‌‌تر و شدیدتر است</w:t>
      </w:r>
      <w:r>
        <w:rPr>
          <w:rFonts w:eastAsia="IRNazanin" w:cs="IRNazanin"/>
          <w:color w:val="111111"/>
          <w:sz w:val="28"/>
          <w:szCs w:val="28"/>
          <w:rtl w:val="true"/>
          <w:lang w:bidi="fa-IR"/>
        </w:rPr>
        <w:t xml:space="preserve">.» </w:t>
      </w:r>
      <w:bookmarkStart w:id="318" w:name="pg14537_156321"/>
    </w:p>
    <w:p>
      <w:pPr>
        <w:pStyle w:val="BookText"/>
        <w:rPr/>
      </w:pPr>
      <w:bookmarkEnd w:id="318"/>
      <w:r>
        <w:rPr>
          <w:rFonts w:ascii="IRNazanin" w:hAnsi="IRNazanin" w:eastAsia="IRNazanin"/>
          <w:color w:val="111111"/>
          <w:sz w:val="28"/>
          <w:sz w:val="28"/>
          <w:szCs w:val="28"/>
          <w:rtl w:val="true"/>
          <w:lang w:bidi="fa-IR"/>
        </w:rPr>
        <w:t>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یکه تاز راه عشق که در اوج معرفه الله و منتهی درجه عشق بازی با خدا، چنان غرق در معشوق و محبوب بود و قلبش فارغ از هر آن چه جزاو بود، او که از شوق وصال محبوب مدهوش بر زمین می‌‌افتاد و از خوف فراق او به خود می‌‌پیچید و ضجه‌‌ها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تنها وسیله وصال را مرگ می دانست، لذا به روی مرگ خندید و با علاقه آن را به آغوش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دیگر این عشق و محبت در قلب حبس نیست و شخص قدرت کتمان و پنهان کردن آن را ندارد، بلکه آثار آن چون پرتو خورشید در جزء، جزء وجود او آشکار می‌‌گردد؛ در گفتار، آه و نفس، در اشک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جز محبوب نمی‌‌بیند زبانش جز به ذکر او گویا نیست، گوشش جز در برابر خواست معشوق شنوا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إِلَی‏ لِقَاءِ اللَّهِ‏ لَمُشْتَاقٌ وَ حُسْنِ ثَوَابِهِ 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أبی‌الحدید، شرح نهج البلاغة لابن أبی‌الحدید،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ملاقات پروردگار  مشتاق و به پاداش نیکوی او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پسر ملجم او را ضربت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سخن او این آیه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دیرباز خواهان شهادت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بهتر از اینان را نصیب من دار و بدتر از مرا بر اینان بگمار</w:t>
      </w:r>
      <w:r>
        <w:rPr>
          <w:rFonts w:eastAsia="IRNazanin" w:cs="IRNazanin"/>
          <w:color w:val="111111"/>
          <w:sz w:val="28"/>
          <w:szCs w:val="28"/>
          <w:rtl w:val="true"/>
          <w:lang w:bidi="fa-IR"/>
        </w:rPr>
        <w:t>!»</w:t>
      </w:r>
    </w:p>
    <w:p>
      <w:pPr>
        <w:pStyle w:val="Heading3"/>
        <w:numPr>
          <w:ilvl w:val="2"/>
          <w:numId w:val="1"/>
        </w:numPr>
        <w:rPr/>
      </w:pPr>
      <w:bookmarkStart w:id="319" w:name="__RefHeading___Toc414460_1878427129"/>
      <w:bookmarkStart w:id="320" w:name="_Toc112"/>
      <w:bookmarkEnd w:id="319"/>
      <w:r>
        <w:rPr/>
        <w:t>6</w:t>
      </w:r>
      <w:r>
        <w:rPr>
          <w:rtl w:val="true"/>
        </w:rPr>
        <w:t xml:space="preserve">. </w:t>
      </w:r>
      <w:r>
        <w:rPr>
          <w:rtl w:val="true"/>
        </w:rPr>
        <w:t>تعقل همراه با تدبیر</w:t>
      </w:r>
      <w:bookmarkEnd w:id="3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یکی از مواهب بزرگ جهان است که به انسان عطا شده، عقل راه خیر و صلاح را به آدمی نشان داده و او را وادار می‏کند که در آن راه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دل آدمی را روشن می‏کند، عقل تردید و تحیر را از بین برده و به انسان تصمیم قطعی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پژوهشی در مسائل تعلیم و تربیت اسلامی،</w:t>
      </w:r>
      <w:r>
        <w:rPr>
          <w:rFonts w:eastAsia="IRNazanin" w:cs="IRNazanin"/>
          <w:color w:val="111111"/>
          <w:sz w:val="28"/>
          <w:szCs w:val="28"/>
          <w:lang w:bidi="fa-IR"/>
        </w:rPr>
        <w:t>11/2/1393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توجه </w:t>
      </w:r>
      <w:bookmarkStart w:id="321" w:name="pg14537_156322"/>
    </w:p>
    <w:p>
      <w:pPr>
        <w:pStyle w:val="BookText"/>
        <w:rPr/>
      </w:pPr>
      <w:bookmarkEnd w:id="321"/>
      <w:r>
        <w:rPr>
          <w:rFonts w:ascii="IRNazanin" w:hAnsi="IRNazanin" w:eastAsia="IRNazanin"/>
          <w:color w:val="111111"/>
          <w:sz w:val="28"/>
          <w:sz w:val="28"/>
          <w:szCs w:val="28"/>
          <w:rtl w:val="true"/>
          <w:lang w:bidi="fa-IR"/>
        </w:rPr>
        <w:t>امام به تعقل و تدبر در زندگی فردی  ایشان نیز حائز اهمیت بود به گونه‌‌ای که از خدای متعال برای نخفتن عقل از خداوند استمداد می‌‌جست و به او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هفت اقلیم را با آن‌‌چه در زیر آسمان هاست به من دهند تا خدا را نافرمانی کنم که پوست جُوی را از مورچه‌‌ای به ناروا بگیرم، چنین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پناه می‌‌بریم از خفتن عقل و زشتی لغزش‌‌ها، و از او یاری می‌‌جوییم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 عقل و بی‌‌خردی که نتیجه‌‌ آن دل خوش کردن به لذت‌‌های مادی و میل به پیروی از نفس سرکش و هوس‌‌های دنیاست و نیز از زشتی لغزش از انحراف از راه خدا و در نتیجه، سقوط در دره‌‌های هلاکت است، به خدا پناه برده و از او درخواست کرده که وی را در دوری کردن از این امور کمک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فکرترین و درست‌‌ترین مردم در رأی و اندیشه به‌‌شمار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تعقل و تدبیر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سیره معصومان،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322" w:name="__RefHeading___Toc414462_1878427129"/>
      <w:bookmarkStart w:id="323" w:name="_Toc113"/>
      <w:bookmarkEnd w:id="322"/>
      <w:r>
        <w:rPr/>
        <w:t>7</w:t>
      </w:r>
      <w:r>
        <w:rPr>
          <w:rtl w:val="true"/>
        </w:rPr>
        <w:t xml:space="preserve">. </w:t>
      </w:r>
      <w:r>
        <w:rPr>
          <w:rtl w:val="true"/>
        </w:rPr>
        <w:t>مطالعه پیوسته</w:t>
      </w:r>
      <w:bookmarkEnd w:id="3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قرار باشد فردی بتواند در مسائل مختلف صاحب نظر و نقاد باشد، باید درباره آن مسائل اطلاعات علمی تازه تری نسبت به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همان‌‌گونه که بدن انسان برای فعالیت‌‌های مختلف به انرژی و تغذیه کافی نیازمند است، عقل و اندیشه آدمی نیز برای تدبر عمیق و نقادانه در کارهای مختلف به حکمت‌‌های تازه و روش‌‌های نوین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زمینه‌‌های تفکر در افراد، مطالعه در دانش‌‌های جدید و نظریات تازه پیشنهاد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تَمَلُّ کَمَا تَمَلُّ الْأَبْدَانُ فَابْتَغُوا لَهَا طَرَائِفَ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مانند پیکرها به ستوه آیند؛ پس برای آن‌‌ها حکمت‌‌های تازه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مصداق عینی اسلام و قول و فعل او جلوه معارف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آن‌‌گاه که معاویه به پیشنهاد عمر و عاص دستور داد قرآن‌‌ها را بر سر نیزه کنند و </w:t>
      </w:r>
      <w:bookmarkStart w:id="324" w:name="pg14537_156323"/>
    </w:p>
    <w:p>
      <w:pPr>
        <w:pStyle w:val="BookText"/>
        <w:rPr/>
      </w:pPr>
      <w:bookmarkEnd w:id="324"/>
      <w:r>
        <w:rPr>
          <w:rFonts w:ascii="IRNazanin" w:hAnsi="IRNazanin" w:eastAsia="IRNazanin"/>
          <w:color w:val="111111"/>
          <w:sz w:val="28"/>
          <w:sz w:val="28"/>
          <w:szCs w:val="28"/>
          <w:rtl w:val="true"/>
          <w:lang w:bidi="fa-IR"/>
        </w:rPr>
        <w:t>خواست افراد خام و ساده لوح را بفریبد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ناطق منم و کتاب خدا قرآن صامت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عبدالمحمدی، مقاله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تساهل و تسامح، مجله معرفت، 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normags.com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دوران حیات پیامبر کتابت وحی و تنظیم بسیاری از اسناد تاریخی و سیاسی و نوشتن نامه‌‌های تبلیغی یکی از کارهای حساس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اساساً آن حضرت نخستین دبیر اسلام به‌‌شمار می‌‌رود، ایشان هم‌‌چنین سخنان رسول خدا را درباره احکام و فرائض و آداب و سنن و اخبار غیبی همگی ضبط کرده و به صورت شش کتاب از خود به یادگار گذاشت که پس از شهادت او در نزد فرزندان آن حضرت نگه‌‌داری می‌‌شد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ولایت، ص</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فهمیدن بپرس، نه برای ابراز دادن؛ که نادان آموزش گیرنده، همانند داناست، همانا دانای بی‌‌انصاف چون نادان بهانه جو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نهج‌البلاغه،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3"/>
        <w:numPr>
          <w:ilvl w:val="2"/>
          <w:numId w:val="1"/>
        </w:numPr>
        <w:rPr/>
      </w:pPr>
      <w:bookmarkStart w:id="325" w:name="__RefHeading___Toc414464_1878427129"/>
      <w:bookmarkStart w:id="326" w:name="_Toc114"/>
      <w:bookmarkEnd w:id="325"/>
      <w:r>
        <w:rPr/>
        <w:t>8</w:t>
      </w:r>
      <w:r>
        <w:rPr>
          <w:rtl w:val="true"/>
        </w:rPr>
        <w:t xml:space="preserve">. </w:t>
      </w:r>
      <w:r>
        <w:rPr>
          <w:rtl w:val="true"/>
        </w:rPr>
        <w:t>توان جسمی بالا</w:t>
      </w:r>
      <w:bookmarkEnd w:id="32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کودکی، بزرگان و شجاعان عرب را به خاک افکندم و شاخه‌‌های بلند درخت قبیله ربیعه و مضر را درهم شکستم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ابی‌‌طالب مچ‌‌هایی نیرومند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بود بی‌‌نظیر و در وادی  غیرت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با هر یک از همسالان خود که کشتی می‌‌گرفت آن‌‌ها را بر زمین می‌‌کوبید، پیاده چنان سریع می‌‌دوید که در حال دویدن به اسبان تندرو می‌‌رسید و بر آن‌‌ها سوار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سفینه البحار، ماده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بزرگ ورودی خیبر که ده‌‌ها نفر آن را باز و بسته می‌‌کرد با دست یدالّهی خود از جای کند و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قلعت‏ باب‏ خیبر ودکدکت‏ حصن یهود بقوة جسمانیة بل بقوة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بزرگ خیبر و حصار یهود را با دست مادی از جای نکندم و درهم نکوبیدم، بلکه با قدرت الهی موفق گردیدم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شرح نهج‌البلاغة لابن أبی‌الحدید،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bookmarkStart w:id="327" w:name="pg14537_156324"/>
    </w:p>
    <w:p>
      <w:pPr>
        <w:pStyle w:val="BookText"/>
        <w:rPr/>
      </w:pPr>
      <w:bookmarkEnd w:id="327"/>
      <w:r>
        <w:rPr>
          <w:rFonts w:ascii="IRNazanin" w:hAnsi="IRNazanin" w:eastAsia="IRNazanin"/>
          <w:color w:val="111111"/>
          <w:sz w:val="28"/>
          <w:sz w:val="28"/>
          <w:szCs w:val="28"/>
          <w:rtl w:val="true"/>
          <w:lang w:bidi="fa-IR"/>
        </w:rPr>
        <w:t>ابن ابی‌الحدید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 بازوی علی هم ضرب المثل است ایشان از قول ابن قتبه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احدی در نیافتاد مگر آن که در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در خیبر را از جا کَند در صورتی که گروهی از مردم جمع شدند تا آن را برکنند نتوانستند و اوست که بت هبل را که از سنگی بزرگ تراشیده بودند از بالای کعبه کند و بر زمین افکند و اوست که در ایام خلافت خود صخره بزرگی را که روی چشمه‌ای قرار داشت و سپاهیان حضرتش نتوانستند آن را بردارند از جای برکند و آب از زیر آن بیرون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 ابی الحدید معتزلی،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دشمن به دلاوری او اقرار می‌‌کرد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دلیر است، اما علم جنگ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پدرانشان را مزد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پیش‌‌تر از من در میدان جنگ بوده و بیشتر از من نبرد دلیران را آزموده؟ هنوز بیست سال نداشتم که پا در معرکه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بازوی علی هم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قول ابن قتبه در المعارف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احدی در نیفتاد مگر آن که در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دَر خیبر را از جا کَند و گروهی از مردم خواستند که آن را برگردانند نتوانستند و اوست که بت هبل را بسیار بزرگ بود در بالای کعبه کَند و به زیر افکند و اوست که در آغاز خلافتش تخته سنگ بزرگی را که لشگر از کَندنش عاجز بودند از جا کَند و از زیرش آب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 ابی الحدید معتزلی،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328" w:name="__RefHeading___Toc414466_1878427129"/>
      <w:bookmarkStart w:id="329" w:name="_Toc115"/>
      <w:bookmarkEnd w:id="328"/>
      <w:r>
        <w:rPr/>
        <w:t>9</w:t>
      </w:r>
      <w:r>
        <w:rPr>
          <w:rtl w:val="true"/>
        </w:rPr>
        <w:t xml:space="preserve">. </w:t>
      </w:r>
      <w:r>
        <w:rPr>
          <w:rtl w:val="true"/>
        </w:rPr>
        <w:t>فصاحت و بلاغت</w:t>
      </w:r>
      <w:bookmarkEnd w:id="32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فرمانروایان سخنیم، درخت سخن در ما ریشه دوانده و شاخه‌‌‌‌هایش بر سر ما سایه افکنده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انصاریان، ترجمه نهج‌البلاغه،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در این عبارت زیبا سخن گفتن را به درخت تنومندی تشبیه کرده که دارای ریشه‌‌ها و شاخه‌‌ها است و اضافه می‌‌کند که این درخت به بار در سرزمین ما ریشه دوانده و شاخه های پربارش بر سر ما سایه افکنده و به همین دلیل خاندان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نیست، واقعیتی است که دوست و دشمن به آن معترف‌‌اند پیامبر اکرم از فصیح ترین افراد عرب زبان بود؛ چگونه فصیح نباشد در حالی که کلام خدا که فصاحتش در حد اعجاز است به زبان او جاری شده و فصاحت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 خاص و عام است و خطبه‌‌های آن در نهج‌البلاغه دست به دست می‌‌گردد و در گذشته، استادان سخن به شاگردان خود توصیه می‌‌کردند، اگر می‌‌خواهند سخن گفتن آمیخته با فصاحت و بلاغت را فرا گیرند خطبه‌‌های نهج‌البلاغه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امیرالمؤمنین،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بیگانه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هیچ برهانی و دلیلی که ما را به عظمت علی و برجستگی او را بر سایر بزرگان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جزء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نماید نداشته باشیم و صبر و گذشت او را به نظر نیاوریم و خویشاوندی او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نظر ندهیم کافی است که کتاب نهج‌البلاغه را مطالعه کنیم و مقام علی را از کلماتی که با منتهای فصاحت و بلاغت بدون سابقه و فکر و تامل همه روزه با موضوعات مختلف حکمت علی و شئون سیاسی و اجتماعی و روحی و اخلاقی القا می‌‌نموده است تشخیص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عمادزاده، مجموعه زندگانی چهارده معصوم، ص</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عبده شارح نهج‌البلاغه معتقد است که درکلمات علی نه فقط روح بلاغت، فصاحت، حکمت و فضیلت را حساً می‌‌توان مشاهده کرد بلکه واقعاً اعجاز را به حقیقت خود می‌‌توان دید، آن بزرگوار گاهی با کلمات خود انسان را به ملکوت اعلی سیر می‌‌دهد و زمانی متوجه اوضاع مادی جهان می‌‌سازد، شجاعت و صلابت را به نحوی مجسم می‌‌کند که پشت مردان بی باک را به لرزه می‌‌آورد و رحم و شفقت را در مقابل به گونه‌‌ای شرح می‌‌دهد که قلب سخت هر مخلوق سنگ‌‌دلی را متأثر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المنار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سید رضی امیرالمؤمنین را آبشخور فصاحت و ریشه و زادگاه بلاغت می‌‌داند که اسرار مستور بلاغت از وجود او ظاهر گشته و قوانین آن از او اقتباس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نهج‌البلاغه،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جلد چهارم کتاب خود در شرح نامه امام به عبدالله ابن عباس پس از فتح مصر به‌‌دست سپاهیان معاویه و شهادت محمد بن ابی بکر که امام خبر این فاجعه را برای عبدالله به بصره می‌‌نویسد و نامه این گونه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مِصْرَ قَدِ افْتُتِحَتْ‏ وَ مُحَمَّدُ بْنُ أَبِی بَکْرٍ رَحِمَهُ اللَّهُ قَدِ اسْتُشْهِد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شهیدی، ترجمه نهج البلاغه،‏ 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امام را در نامه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را ببین که چگونه افسار خود را به دست این سوء داده و مهار خود را به او سپرده است، نظم عجیب الفاظ را تماشا کن، یکی پس از دیگری می‌‌آیند و در اختیار او قرار می‌‌گیرند مانند چشمه‌‌ای که خود به خود بدون زحمت از زمین بجوشد، سبحان الله جوانی از عرب در شهری مانند مکه بزرگ می‌‌شود، با هیچ حکیمی برخورد نکرده است اما سخنانش در حکمت نظری بالا دست سخنان افلاطون و ارسطو قرار گرفته است، با اهل حکمت  عملی معاشرت نکرده است اما از سقراط بالا تر رفته است، میان شجاعان و دلاوران تربیت نشده است، زیرا مردم مکه تاجر پیشه بودند و اهل جنگ نبودند، اما شجاع‌‌ترین بشری، از کار درآمد که بر روی زمین راه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 بن احمد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 است یا عنبسه و سبطام؟ گفت عنبسه و سبطام را با افراد بشر باید مقایسه کرد، علی مافوق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فصیح‌‌تر از سبحان بن وائل و قس بن ساعده از کار درآمده و حال آن که قریش که قبیله او بودند افصح عرب نبودند، افصح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زیرکی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سخنوری در عین شجاعت و رزم‌‌جویی بود ابن ابی الحدید در این رابطه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 از مردی که گفتارش در جنگ نشان آن است که که خوی و طبع شیر و پلنگ است و در همان موقف معین گفتاری در پند و اندرز دارد که نشان آن است که خوی وی طبع راهب تارک دنیاست که اصلا خونی نریخته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شرح نهج البلاغة لابن أبی الحدید،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30" w:name="pg14537_156327"/>
    </w:p>
    <w:p>
      <w:pPr>
        <w:pStyle w:val="BookText"/>
        <w:rPr/>
      </w:pPr>
      <w:bookmarkEnd w:id="330"/>
      <w:r>
        <w:rPr>
          <w:rFonts w:ascii="IRNazanin" w:hAnsi="IRNazanin" w:eastAsia="IRNazanin"/>
          <w:color w:val="111111"/>
          <w:sz w:val="28"/>
          <w:sz w:val="28"/>
          <w:szCs w:val="28"/>
          <w:rtl w:val="true"/>
          <w:lang w:bidi="fa-IR"/>
        </w:rPr>
        <w:t>افرادی که ادیب و سخنور هستند، فاقد صفت رزمجویی می‌‌باشند و مناسب صحنه کارزار نیستند، این  گونه افراد از لطافت روحی خاصی برخوردار بوده که در کلامشان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در رویارویی با عمرو بن عبدود، زمانی که عمرو برای شروع جنگ با امیرالمؤمنین شروع به شعر و رجز خوانی نمود، حضرت فی البداهه با همان آهنگ و وزن و قافیه عمرو، اشعاری در پاسخ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اگرچه از لحاظ وزن و قافیه شبیه عمرو بود ولی به لحاظ فصاحت و بلاغت و مضامین عالی چنان بود که انگار شاعری زبردست آن‌‌ها را در کنار چشمه‌‌ای و یا زیر درختی نشسته و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کشف الغمه فی معرفه الائمه،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331" w:name="__RefHeading___Toc414468_1878427129"/>
      <w:bookmarkStart w:id="332" w:name="_Toc116"/>
      <w:bookmarkEnd w:id="331"/>
      <w:r>
        <w:rPr>
          <w:rtl w:val="true"/>
        </w:rPr>
        <w:t>نتیجه</w:t>
      </w:r>
      <w:bookmarkEnd w:id="332"/>
    </w:p>
    <w:p>
      <w:pPr>
        <w:pStyle w:val="BookText"/>
        <w:rPr/>
      </w:pPr>
      <w:r>
        <w:rPr>
          <w:rFonts w:ascii="IRNazanin" w:hAnsi="IRNazanin" w:eastAsia="IRNazanin"/>
          <w:color w:val="111111"/>
          <w:sz w:val="28"/>
          <w:sz w:val="28"/>
          <w:szCs w:val="28"/>
          <w:rtl w:val="true"/>
          <w:lang w:bidi="fa-IR"/>
        </w:rPr>
        <w:t>بررسی ویژگی‌‌های فردی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تحلیل و بررسی سیره و سنت و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 کشف شیوه زندگی و عملکرد این انسان کامل و الگوگیری در همه ابعاد و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نهج‌‏البلاغه به عنوان کار سازترین شیوه و روش جهت آشکار نمودن ویژگی‌‌های فردی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ایشان همه اوصاف شخصیتی و فضائل و  مناقب خویش را بیان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چنان کلامی است که تنها بخشی از آن تحت عنوان نهج‌البلاغه، عقول را متحیر و آشنا و غریب را مجذوب خویش ساخته است، کتابی که در حقیقت کتاب معرفی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وجوه مختلف این کلام معرف ابعاد مختلف و متنوع روح ایشان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یافته‌‌های این پژوهش با تمسک به نهج‌البلاغه عبارت است از ویژگیهای ایشان به دو قسم فردی و اجتماعی؛ تقوی و پرهیزکاری، زهد و دنیا گریزی، ایمان راسخ و یقین کامل، نخستین نمازگذار، عشق به شهادت از جمله ویژگی‌‌های فردی ایشان به شمار می رود</w:t>
      </w:r>
      <w:r>
        <w:rPr>
          <w:rFonts w:eastAsia="IRNazanin" w:cs="IRNazanin"/>
          <w:color w:val="111111"/>
          <w:sz w:val="28"/>
          <w:szCs w:val="28"/>
          <w:rtl w:val="true"/>
          <w:lang w:bidi="fa-IR"/>
        </w:rPr>
        <w:t xml:space="preserve">. </w:t>
      </w:r>
      <w:bookmarkStart w:id="333" w:name="pg14537_156328"/>
    </w:p>
    <w:p>
      <w:pPr>
        <w:pStyle w:val="Heading3"/>
        <w:numPr>
          <w:ilvl w:val="2"/>
          <w:numId w:val="1"/>
        </w:numPr>
        <w:rPr/>
      </w:pPr>
      <w:bookmarkStart w:id="334" w:name="__RefHeading___Toc414470_1878427129"/>
      <w:bookmarkStart w:id="335" w:name="_Toc117"/>
      <w:bookmarkEnd w:id="333"/>
      <w:bookmarkEnd w:id="334"/>
      <w:r>
        <w:rPr>
          <w:rtl w:val="true"/>
        </w:rPr>
        <w:t>منابع</w:t>
      </w:r>
      <w:bookmarkEnd w:id="335"/>
    </w:p>
    <w:p>
      <w:pPr>
        <w:pStyle w:val="BookText"/>
        <w:rPr/>
      </w:pPr>
      <w:r>
        <w:rPr>
          <w:rFonts w:ascii="IRNazanin" w:hAnsi="IRNazanin" w:eastAsia="IRNazanin"/>
          <w:color w:val="111111"/>
          <w:sz w:val="28"/>
          <w:sz w:val="28"/>
          <w:szCs w:val="28"/>
          <w:rtl w:val="true"/>
          <w:lang w:bidi="fa-IR"/>
        </w:rPr>
        <w:t>کتب  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اصفهانی، نصرت، روش خوشبختی، چاپ یازدهم،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گلبهار،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 راز نماز در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ترجمه و تفسیر نهج‌البلاغه، چاپ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مهدی، شناخت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مباحثی از نهج‌البلاغه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اهل قلم،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محمدتقی، الهام از گفتار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ولایت،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طیبیان، حسین،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دیدگاه ابن ابی الحدید معتزلی،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زاده، حسین، مجموعه زندگانی چهارده معصوم،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طلوع،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درخشان پرتوی از اصول کافی، ‏محمد حسینی همدانی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جاذبه و دافعه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نهج‌البلاغه،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زاده قمی، اصغر،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آینه عرفان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 الحمید بن هبه الله‏، شرح نهج البلاغة لابن أبی الحدید، محقق محمد 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کمال الدین، شرح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علی بن عیسی، کشف الغمه فی معرفه الائمه،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بن سلیمان، حلیة الابرار،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شرح نهج‌البلاغه، مترجم علی‌اصغر فقیهی، تهران، صبا،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بن محمدرضا، منتهی الامال،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محقق علی اکبر غفاری و محمد آخوندی،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الاختصاص، محقق علی اکبر غفاری؛ محمود محرمی زرندی،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هیات ‌تحریریه ‌بنیاد نهج‌البلاغه، از علی آموز درس های شناخت،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الله صافی گلپایگانی، الهیات در نهج‌البلاغه، قم، دفتر تبلیغات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امین، سیره معصومان، ترجمه علی حجتی کرمانی،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ترجمه نهج‌البلاغة،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محمد رضا،  سفینه البحار و مدینه الحکم والاثار، انتشارات فراهانی،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 و فصلنامه 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مقاله پژوهشی در مسائل تعلیم و تربیت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11/2/1393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http://www.tebyan.net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عبدالمحمدی، حسین، مقاله سیره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تساهل و تسامح، مجله معرفت،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normags.com http:/www  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عبدالمقصود، عبدالفتاح،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پایگاه بازار کتاب قائمیه، تاریخ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36" w:name="pg14537_156330"/>
    </w:p>
    <w:p>
      <w:pPr>
        <w:pStyle w:val="Heading2"/>
        <w:numPr>
          <w:ilvl w:val="1"/>
          <w:numId w:val="1"/>
        </w:numPr>
        <w:rPr/>
      </w:pPr>
      <w:bookmarkStart w:id="337" w:name="__RefHeading___Toc414472_1878427129"/>
      <w:bookmarkStart w:id="338" w:name="_Toc118"/>
      <w:bookmarkEnd w:id="336"/>
      <w:bookmarkEnd w:id="337"/>
      <w:r>
        <w:rPr>
          <w:rtl w:val="true"/>
        </w:rPr>
        <w:t xml:space="preserve">تربیت در نهج‌البلاغه </w:t>
      </w:r>
      <w:r>
        <w:rPr>
          <w:rtl w:val="true"/>
        </w:rPr>
        <w:t>(</w:t>
      </w:r>
      <w:r>
        <w:rPr>
          <w:rtl w:val="true"/>
        </w:rPr>
        <w:t>با تأکید بر تربیت اجتماعی</w:t>
      </w:r>
      <w:r>
        <w:rPr>
          <w:rtl w:val="true"/>
        </w:rPr>
        <w:t>)</w:t>
      </w:r>
      <w:bookmarkEnd w:id="338"/>
    </w:p>
    <w:p>
      <w:pPr>
        <w:pStyle w:val="Heading3"/>
        <w:numPr>
          <w:ilvl w:val="2"/>
          <w:numId w:val="1"/>
        </w:numPr>
        <w:rPr/>
      </w:pPr>
      <w:bookmarkStart w:id="339" w:name="__RefHeading___Toc414474_1878427129"/>
      <w:bookmarkStart w:id="340" w:name="_Toc119"/>
      <w:bookmarkEnd w:id="339"/>
      <w:r>
        <w:rPr>
          <w:rtl w:val="true"/>
        </w:rPr>
        <w:t>اشاره</w:t>
      </w:r>
      <w:bookmarkEnd w:id="3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شمشیری</w:t>
      </w:r>
      <w:r>
        <w:rPr>
          <w:rStyle w:val="FootnoteAnchor"/>
          <w:rtl w:val="true"/>
        </w:rPr>
        <w:footnoteReference w:id="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4537_156332"/>
      <w:bookmarkStart w:id="342" w:name="pg14537_156332"/>
      <w:bookmarkEnd w:id="342"/>
    </w:p>
    <w:p>
      <w:pPr>
        <w:pStyle w:val="Heading3"/>
        <w:numPr>
          <w:ilvl w:val="2"/>
          <w:numId w:val="1"/>
        </w:numPr>
        <w:rPr/>
      </w:pPr>
      <w:bookmarkStart w:id="343" w:name="pg14537_156332"/>
      <w:bookmarkStart w:id="344" w:name="__RefHeading___Toc414476_1878427129"/>
      <w:bookmarkStart w:id="345" w:name="_Toc120"/>
      <w:bookmarkEnd w:id="343"/>
      <w:bookmarkEnd w:id="344"/>
      <w:r>
        <w:rPr>
          <w:rtl w:val="true"/>
        </w:rPr>
        <w:t>چکیده</w:t>
      </w:r>
      <w:bookmarkEnd w:id="345"/>
    </w:p>
    <w:p>
      <w:pPr>
        <w:pStyle w:val="BookText"/>
        <w:rPr/>
      </w:pPr>
      <w:r>
        <w:rPr>
          <w:rFonts w:ascii="IRNazanin" w:hAnsi="IRNazanin" w:eastAsia="IRNazanin"/>
          <w:color w:val="111111"/>
          <w:sz w:val="28"/>
          <w:sz w:val="28"/>
          <w:szCs w:val="28"/>
          <w:rtl w:val="true"/>
          <w:lang w:bidi="fa-IR"/>
        </w:rPr>
        <w:t>تربیت انسان و چگونگی دست‌یابی او به کمال ، از دیرباز همواره مورد علاقه اندیشمندان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شخصیتی انسان، بعد اجتماعی اوست که بدون توجه به آن، تربیت و تکامل آدمی با وقفه و رکود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با روش توصیفی ـ تحلیلی به صورت کتابخانه‌ای و با استفاده از کلام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پاره‌ای از اصولی را طرح و تاکید نماید که حضرت در مناسبت‌های مختلف و در سیره عملی خود بدان‌ها توجه تام داشته و هر یک از آن‌ها را می‌توان به عنوان راهبردی عملی در تربیت اجتماعی متربیان مورد توجه و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می‌دهد که اصول تربیت اجتماعی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 اصل عزت، اصل اصلاح شرایط و روابط انسانی، اصل مسئولیت و ادای وظیفه، اصل آراستگی، اصل اتکا  و توجه به  سنت‌های اجتماعی و فرهنگی و گزینش آن‌ها، اصل عدالت ورزی، اصل اعتدال، اصل مدارا، اصل تعامل موثر اجتماعی و اصل مشارکت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تربیت اجتماعی، اصول تربیت، متربیان، سیره عملی</w:t>
      </w:r>
      <w:r>
        <w:rPr>
          <w:rFonts w:eastAsia="IRNazanin" w:cs="IRNazanin"/>
          <w:color w:val="111111"/>
          <w:sz w:val="28"/>
          <w:szCs w:val="28"/>
          <w:rtl w:val="true"/>
          <w:lang w:bidi="fa-IR"/>
        </w:rPr>
        <w:t>.</w:t>
      </w:r>
    </w:p>
    <w:p>
      <w:pPr>
        <w:pStyle w:val="Heading3"/>
        <w:numPr>
          <w:ilvl w:val="2"/>
          <w:numId w:val="1"/>
        </w:numPr>
        <w:rPr/>
      </w:pPr>
      <w:bookmarkStart w:id="346" w:name="__RefHeading___Toc414478_1878427129"/>
      <w:bookmarkStart w:id="347" w:name="_Toc121"/>
      <w:bookmarkEnd w:id="346"/>
      <w:r>
        <w:rPr>
          <w:rtl w:val="true"/>
        </w:rPr>
        <w:t>مقدمه</w:t>
      </w:r>
      <w:bookmarkEnd w:id="34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که در اثر تربیت اجتماعی استعدادهای اجتماعی و جمعی خویش را شکوفا و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کلام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نهج‌البلاغه، به گونه‌ای ترسیم شده است که انسان به عنوان فردی مجزای از اجتماع توصیف </w:t>
      </w:r>
    </w:p>
    <w:p>
      <w:pPr>
        <w:pStyle w:val="BookText"/>
        <w:rPr/>
      </w:pPr>
      <w:r>
        <w:rPr>
          <w:rFonts w:ascii="IRNazanin" w:hAnsi="IRNazanin" w:eastAsia="IRNazanin"/>
          <w:color w:val="111111"/>
          <w:sz w:val="28"/>
          <w:sz w:val="28"/>
          <w:szCs w:val="28"/>
          <w:rtl w:val="true"/>
          <w:lang w:bidi="fa-IR"/>
        </w:rPr>
        <w:t>نشده بلکه یکی از ابعاد اساسی هویت او، ارتباط با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شکل گیری هویت فرد به نوع روابطی بستگی دارد که با خود، خالق و اطرافیان خود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نهج‌البلاغه گویای آنست که تعلیمات آن یک‌سره بر محور احساس مسئولیت در قبال خود و اجتماع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ارج گذاری به حیات اجتماعی مسلمین یکی از اساسی‌ترین بخش‌های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و در موارد گوناگون به اهمیت حیات اجتماعی اشاره کرده و در قول و عمل بر این مسئله صحه گذاشته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تعلیم و تربیت در اسلام،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نهج‌البلاغه محور کلیدی تربیت اجتماعی انسان، اصلاح رابطه با حق است و این اصلاح رابطه با دیگران را نیز در برداشته و به آن‌ها جهت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میان خود و خدا را اصلاح کند خداوند میان او و مردم را اصلاح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کلمات قصار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مولا در ارتباط با این که در جامعه اسلامی تبعیت از حق مطرح است نه نظر اکثریت،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اهلش در آن روز بین مردم‌اند اما میان آن‌ها نیستند؛ با آن‌هایند ولی با آن‌ها نیستند، چه این که گمراهی با هدایت هماهنگ نشود گرچه کنار یک‌دیگر قرار گیرند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اجتماعی و بافت جامعه و عدالت اجتماعی نقشی مهم در جهت مثبت یا منفی در تربیت دارد و می‌تواند به صورت مانع یا مقتضی تربیت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فاصله طبقاتی شدید برقرار است تربیت به شدت آسیب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تهرانی، منظر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درباره تغییر ساختار  جامعه و ظهور گروه‌های اجتماعی متضاد و نقش تربیتی آن بر مردم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روزگاری بسر می‌بریم که بیشتر مردم آن بی وفایی و دغل کاری را زیرکی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فریب‌کاران حاکم شوند در آن جامعه تربیت اجتماعی به خوبی نمی‌تواند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ساختارهای اجتماعی منحط که تربیت را به انحطاط می‌کشاند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است که </w:t>
      </w:r>
      <w:bookmarkStart w:id="348" w:name="pg14537_156334"/>
    </w:p>
    <w:p>
      <w:pPr>
        <w:pStyle w:val="BookText"/>
        <w:rPr/>
      </w:pPr>
      <w:bookmarkEnd w:id="348"/>
      <w:r>
        <w:rPr>
          <w:rFonts w:ascii="IRNazanin" w:hAnsi="IRNazanin" w:eastAsia="IRNazanin"/>
          <w:color w:val="111111"/>
          <w:sz w:val="28"/>
          <w:sz w:val="28"/>
          <w:szCs w:val="28"/>
          <w:rtl w:val="true"/>
          <w:lang w:bidi="fa-IR"/>
        </w:rPr>
        <w:t>باطل بر جای خود استوار شود و نادانی بر مرکب‌هایش سوار و کار ستم‌گر بزرگ گردد و دعوت به حق، اندک و کم خریدار، روزگار چون درنده دیوانه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فرزند با پدر کینه توزد و سرچشمه راستی خشک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استفاده از کلام امیر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پاره‌ای از اصولی پرداخته شده است که در شکل گیری تربیت، به ویژه تربیت اجتماعی همواره باید مد نظر موالیان و متولیان تربیت اسلامی قرار گیرد</w:t>
      </w:r>
      <w:r>
        <w:rPr>
          <w:rFonts w:eastAsia="IRNazanin" w:cs="IRNazanin"/>
          <w:color w:val="111111"/>
          <w:sz w:val="28"/>
          <w:szCs w:val="28"/>
          <w:rtl w:val="true"/>
          <w:lang w:bidi="fa-IR"/>
        </w:rPr>
        <w:t>.</w:t>
      </w:r>
    </w:p>
    <w:p>
      <w:pPr>
        <w:pStyle w:val="Heading3"/>
        <w:numPr>
          <w:ilvl w:val="2"/>
          <w:numId w:val="1"/>
        </w:numPr>
        <w:rPr/>
      </w:pPr>
      <w:bookmarkStart w:id="349" w:name="__RefHeading___Toc414480_1878427129"/>
      <w:bookmarkStart w:id="350" w:name="_Toc122"/>
      <w:bookmarkEnd w:id="349"/>
      <w:r>
        <w:rPr>
          <w:rtl w:val="true"/>
        </w:rPr>
        <w:t>پیشینه</w:t>
      </w:r>
      <w:bookmarkEnd w:id="350"/>
    </w:p>
    <w:p>
      <w:pPr>
        <w:pStyle w:val="BookText"/>
        <w:rPr/>
      </w:pPr>
      <w:r>
        <w:rPr>
          <w:rFonts w:ascii="IRNazanin" w:hAnsi="IRNazanin" w:eastAsia="IRNazanin"/>
          <w:color w:val="111111"/>
          <w:sz w:val="28"/>
          <w:sz w:val="28"/>
          <w:szCs w:val="28"/>
          <w:rtl w:val="true"/>
          <w:lang w:bidi="fa-IR"/>
        </w:rPr>
        <w:t>در زمینه اصول تربیت اجتماعی در نهج‌البلاغه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تربیت اجتماعی از منظر نهج‌البلاغه، مرزوقی، رحمت الله؛ اناری نژاد، عباس،مجله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بهار و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مبانی و اصول تربیت اجتماعی در نهج‌البلاغه، بهشتی، سعید؛ افخمی اردکانی، محمد 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بهار و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روش‌های تربیت اجتماعی در نهج‌البلاغه، افخمی اردکانی، محمد 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تربیت از دیدگاه نهج‌البلاغه، صلیبی، ژاسنت،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علوم انسانی،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تربیت اجتماعی در نهج‌البلاغه؛ حفظ حقوق دیگران، عابدی، سمیه،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دی و بهمن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351" w:name="__RefHeading___Toc414482_1878427129"/>
      <w:bookmarkStart w:id="352" w:name="_Toc123"/>
      <w:bookmarkEnd w:id="351"/>
      <w:r>
        <w:rPr>
          <w:rtl w:val="true"/>
        </w:rPr>
        <w:t>اصول تربیت اجتماعی در نهج‌البلاغه</w:t>
      </w:r>
      <w:bookmarkEnd w:id="352"/>
    </w:p>
    <w:p>
      <w:pPr>
        <w:pStyle w:val="Heading3"/>
        <w:numPr>
          <w:ilvl w:val="2"/>
          <w:numId w:val="1"/>
        </w:numPr>
        <w:rPr/>
      </w:pPr>
      <w:bookmarkStart w:id="353" w:name="__RefHeading___Toc414484_1878427129"/>
      <w:bookmarkStart w:id="354" w:name="_Toc124"/>
      <w:bookmarkEnd w:id="353"/>
      <w:r>
        <w:rPr/>
        <w:t>1</w:t>
      </w:r>
      <w:r>
        <w:rPr>
          <w:rtl w:val="true"/>
        </w:rPr>
        <w:t>.</w:t>
      </w:r>
      <w:r>
        <w:rPr>
          <w:rtl w:val="true"/>
        </w:rPr>
        <w:t>اصل کرامت</w:t>
      </w:r>
      <w:bookmarkEnd w:id="3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به معنای بزرگی و ارزشمندی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تربیتی، کرامت </w:t>
      </w:r>
      <w:bookmarkStart w:id="355" w:name="pg14537_156335"/>
    </w:p>
    <w:p>
      <w:pPr>
        <w:pStyle w:val="BookText"/>
        <w:rPr/>
      </w:pPr>
      <w:bookmarkEnd w:id="355"/>
      <w:r>
        <w:rPr>
          <w:rFonts w:ascii="IRNazanin" w:hAnsi="IRNazanin" w:eastAsia="IRNazanin"/>
          <w:color w:val="111111"/>
          <w:sz w:val="28"/>
          <w:sz w:val="28"/>
          <w:szCs w:val="28"/>
          <w:rtl w:val="true"/>
          <w:lang w:bidi="fa-IR"/>
        </w:rPr>
        <w:t>یعنی دوری  جستن از عوامل ذلت و درون مایگی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یعنی پاکی و دوری از پستی و فرومایگی و برخوردار شدن از اعتلای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کرامت در قرآن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ابعاد تربیتی خصوصا تربیت اجتماعی تلاش بر این است تا این ارزش و بزرگ‌واری انسانی حفظ و صیانت شود؛ اما کرامت، صرفا ذاتی نیست بلکه اکتسابی هم هست یعنی انسان علاوه بر کرامت ذاتی که دارد می تواند با برخی اعمال بر کرامت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ملاک کسب کرامت اکتسابی است انتخاب آگاهانه راه کمال و تقوا در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 طبعا کسب همه انسان‌ها دارای ارزش مطلق و یکسان نخواهد بود بلکه اهل ایمان و عمل صالح دارای ارزش‌ها و فضای والایی هستند و به کرامت بیشتری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فرهادیان،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به نقل از فرمهینی فراهانی، تربیت در نهج‌البلاغه</w:t>
      </w:r>
      <w:r>
        <w:rPr>
          <w:rFonts w:eastAsia="IRNazanin" w:cs="IRNazanin"/>
          <w:color w:val="111111"/>
          <w:sz w:val="28"/>
          <w:szCs w:val="28"/>
          <w:rtl w:val="true"/>
          <w:lang w:bidi="fa-IR"/>
        </w:rPr>
        <w:t>).</w:t>
      </w:r>
    </w:p>
    <w:p>
      <w:pPr>
        <w:pStyle w:val="Heading3"/>
        <w:numPr>
          <w:ilvl w:val="2"/>
          <w:numId w:val="1"/>
        </w:numPr>
        <w:rPr/>
      </w:pPr>
      <w:bookmarkStart w:id="356" w:name="__RefHeading___Toc414486_1878427129"/>
      <w:bookmarkStart w:id="357" w:name="_Toc125"/>
      <w:bookmarkEnd w:id="356"/>
      <w:r>
        <w:rPr/>
        <w:t>2</w:t>
      </w:r>
      <w:r>
        <w:rPr>
          <w:rtl w:val="true"/>
        </w:rPr>
        <w:t>.</w:t>
      </w:r>
      <w:r>
        <w:rPr>
          <w:rtl w:val="true"/>
        </w:rPr>
        <w:t>اصل عزت</w:t>
      </w:r>
      <w:bookmarkEnd w:id="3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در مورد انسان یعنی حفظ آبرو و شخصیت و عدم کرنش در برابر صاحبان زر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عبدوس، بیست و پنج اصل از اصول اخلاقی امامان،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وجود عزت در انسان باعث حفظ آبرو و شخصیت و کرامت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اجتماعی نیز بایستی متربی را به گونه‌ای  تربیت نمود که عزت جو و حافظ عزت خود و دیگران باشد؛ چرا که هیچ دژی محکم‌تر از عزت، انسان را از وسوسه‌ها حفظ نمی‌کند و از تباهی دور نمی‌گرداند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افخمی اردکانی، تبیین روش‌های تربیت اجتماعی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اصل عزت از آن خدا بوده و خداوند خود را رب العزه دانسته است هر کس راه بندگی بپیماید به عزت حقیقی رسانده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 هر که او را یاری کند و عزت بخشد هر کس که او را عزیز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و ایمان به خداوند معیار کسب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تقوا در بادی امر شخصی است اما از این طریق وارد جامعه نیز می‌شود؛ لذا در تربیت اجتماعی بایستی متربی را به گونه‌ای تربیت نمود که در سایه تقوای الهی عزت جو و حافظ عزت خود و دیگران باشد</w:t>
      </w:r>
      <w:r>
        <w:rPr>
          <w:rFonts w:eastAsia="IRNazanin" w:cs="IRNazanin"/>
          <w:color w:val="111111"/>
          <w:sz w:val="28"/>
          <w:szCs w:val="28"/>
          <w:rtl w:val="true"/>
          <w:lang w:bidi="fa-IR"/>
        </w:rPr>
        <w:t xml:space="preserve">. </w:t>
      </w:r>
      <w:bookmarkStart w:id="358" w:name="pg14537_156336"/>
    </w:p>
    <w:p>
      <w:pPr>
        <w:pStyle w:val="Heading3"/>
        <w:numPr>
          <w:ilvl w:val="2"/>
          <w:numId w:val="1"/>
        </w:numPr>
        <w:rPr/>
      </w:pPr>
      <w:bookmarkStart w:id="359" w:name="__RefHeading___Toc414488_1878427129"/>
      <w:bookmarkStart w:id="360" w:name="_Toc126"/>
      <w:bookmarkEnd w:id="358"/>
      <w:bookmarkEnd w:id="359"/>
      <w:r>
        <w:rPr/>
        <w:t>3</w:t>
      </w:r>
      <w:r>
        <w:rPr>
          <w:rtl w:val="true"/>
        </w:rPr>
        <w:t>.</w:t>
      </w:r>
      <w:r>
        <w:rPr>
          <w:rtl w:val="true"/>
        </w:rPr>
        <w:t>اصل اصلاح شرایط و روابط انسانی</w:t>
      </w:r>
      <w:bookmarkEnd w:id="360"/>
    </w:p>
    <w:p>
      <w:pPr>
        <w:pStyle w:val="BookText"/>
        <w:rPr/>
      </w:pPr>
      <w:r>
        <w:rPr>
          <w:rFonts w:ascii="IRNazanin" w:hAnsi="IRNazanin" w:eastAsia="IRNazanin"/>
          <w:color w:val="111111"/>
          <w:sz w:val="28"/>
          <w:sz w:val="28"/>
          <w:szCs w:val="28"/>
          <w:rtl w:val="true"/>
          <w:lang w:bidi="fa-IR"/>
        </w:rPr>
        <w:t>اصل اصلاح شرایط بیانگر این نکته است که برای ایجاد برخی آداب ، عادات و رفتارهای مطلوب در انسان و حتی برای حذف برخی عادات، رفتارها و افکار نادرست باید به دست‌کاری شرایط و اصلاح زمانی، مکانی و اجتماعی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تغییرها می‌تواند وضع مطلوب و دلخواه را در متربیان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اصلاح شرایط و عوامل اجتماعی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که جنگ و درگیری ما برای به دست آوردن قدرت و حکومت و دنیا و ثروت نبود بلکه می‌خواستیم نشانه‌‌‌های حق و دین تو را به جایگاه خویش بازگردانیم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دیگران و حفظ و برقراری رابطه مجدد با کسانی که قطع رابطه کرده‌اند چنین توصیه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برادرت از تو جدا گردد تو پیوند دوستی را برقرار کن، اگر روی برگرداند تو مهربانی کن و چون بخل ورزید تو بخشنده باش هنگامی که دوری می‌گزیند تو نزدیک شو و چون سخت می‌گیرد تو آسان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سخنی دیگر خطاب به کارگزاران حکومتی برای جلوگیری از خلط شدن حق و باطل سفارش می‌فرماید که کارگزاران حکومتی رابطه‌شان را با مردم به گونه ای قرار دهند که کاملا از وضعیت مردم آگاه بوده و توقعات مردم را بشناسند و با این کار عملا تربیتی را بر جامعه اعمال کنند که مردم را به خود و حکومت وفادار نگه دارند و مسئول و وظیفه شناس به بار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خود را فراوان از مردم پنهان مدار  که پنهان بودن رهبران از مردم نمونه‌ای از تنگ خویی و کم اطلاعاتی در امور جامعه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سخنی دیگر دستورهایی جهت بهبود روابط بین حاکم و رعیت ارائه می‌دهد که نتیجه آن موفقیت حکومت در کارها و رضایت مردم از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رعیت، آنان را که عیب جوتر هستند از خود دور کن زیرا که مردم عیوبی دارند که رهبر امت </w:t>
      </w:r>
      <w:bookmarkStart w:id="361" w:name="pg14537_156337"/>
    </w:p>
    <w:p>
      <w:pPr>
        <w:pStyle w:val="BookText"/>
        <w:rPr/>
      </w:pPr>
      <w:bookmarkEnd w:id="361"/>
      <w:r>
        <w:rPr>
          <w:rFonts w:ascii="IRNazanin" w:hAnsi="IRNazanin" w:eastAsia="IRNazanin"/>
          <w:color w:val="111111"/>
          <w:sz w:val="28"/>
          <w:sz w:val="28"/>
          <w:szCs w:val="28"/>
          <w:rtl w:val="true"/>
          <w:lang w:bidi="fa-IR"/>
        </w:rPr>
        <w:t>در پنهان داشتن آن از همه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آن‌چه بر تو پنهان است آشکارگردانی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 ترسو را در مشورت کردن دخالت نده که حرص را با دست‌کاری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با پرهیزکاران و راست گویان بپیوند و آنان را چنان پرورش ده که تو را فراوان نستایند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گروه‌های گوناگون می‌باشند که اصلاح هر یک از آن‌ها جز با اصلاح دیگری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62" w:name="__RefHeading___Toc414490_1878427129"/>
      <w:bookmarkStart w:id="363" w:name="_Toc127"/>
      <w:bookmarkEnd w:id="362"/>
      <w:r>
        <w:rPr/>
        <w:t>4</w:t>
      </w:r>
      <w:r>
        <w:rPr>
          <w:rtl w:val="true"/>
        </w:rPr>
        <w:t>.</w:t>
      </w:r>
      <w:r>
        <w:rPr>
          <w:rtl w:val="true"/>
        </w:rPr>
        <w:t>اصل مسئولیت و ادای وظیفه</w:t>
      </w:r>
      <w:bookmarkEnd w:id="363"/>
    </w:p>
    <w:p>
      <w:pPr>
        <w:pStyle w:val="BookText"/>
        <w:rPr/>
      </w:pPr>
      <w:r>
        <w:rPr>
          <w:rFonts w:ascii="IRNazanin" w:hAnsi="IRNazanin" w:eastAsia="IRNazanin"/>
          <w:color w:val="111111"/>
          <w:sz w:val="28"/>
          <w:sz w:val="28"/>
          <w:szCs w:val="28"/>
          <w:rtl w:val="true"/>
          <w:lang w:bidi="fa-IR"/>
        </w:rPr>
        <w:t>اصل مسئولیت بیانگر این حقیقت است که بایستی مقاومت فرد را در قبال شرایط افزایش داد و  او را آن چنان گردانید که به جای پیروی از فشارهای بیرونی از رهیافت‌های درونی خود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پیروی از رهیافت‌های درونی را احساس مسئولیت یا احساس تکلیف می‌نامیم که حس مسئولیت انسان را تحریک می‌کند و در نتیجه به جای آن که او از فشارهای بیرونی پیروی کند از رهیافت‌های درونی تبعیت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افخمی اردکانی، تبیین روش‌های تربیت اجتماعی در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خود را مسئول‌ترین افراد جامعه معرفی نموده و در راه ادای مسئولیت از بسیاری امور چشم پوشی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می‌خواستم می‌توانستم از عسل پاک و مغز گندم و بافته‌های ابریشم برای خود غذا و لباس فراهم کنم اما هیهات که هوای نفس بر من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حجاز و یمامه کسی باشد که به قرص نانی امید نداشته یا طعم سیری نچشیده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 احساس وظیفه و مسئولیت را علت پذیرش خلافت مسلمین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حاضران نبود و یاران حجت را بر من تمام نمی‌کردند و خداوند از علما پیمان نگرفته بود که در برابر شکم بارگی ستمگران و گرسنگی مظلومان سکوت نکنند مهار شتر خلافت را رها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در سخنی دیگر به امر مهم ادای مسئولیت رهبری در قبال وظایفش اشاره و </w:t>
      </w:r>
      <w:bookmarkStart w:id="364" w:name="pg14537_156338"/>
    </w:p>
    <w:p>
      <w:pPr>
        <w:pStyle w:val="BookText"/>
        <w:rPr/>
      </w:pPr>
      <w:bookmarkEnd w:id="364"/>
      <w:r>
        <w:rPr>
          <w:rFonts w:ascii="IRNazanin" w:hAnsi="IRNazanin" w:eastAsia="IRNazanin"/>
          <w:color w:val="111111"/>
          <w:sz w:val="28"/>
          <w:sz w:val="28"/>
          <w:szCs w:val="28"/>
          <w:rtl w:val="true"/>
          <w:lang w:bidi="fa-IR"/>
        </w:rPr>
        <w:t>تاکید می‌فرماید که اگر مسئولیت رهبری به خوبی انجام شود و این تاثیرگذاری در حیطه مسئولیت باشد موجب توسعه و گسترش نعمت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حق شما این است که جز اسرار جنگی هیچ رازی را پنهان ندارم و کاری را جز حکم شرع بدون مشورت انجام ندهم و در پرداخت حق شما کوتاهی نکرده و در وقت تعیین شده آن، حقتان را بپردازم و با همه شما به گونه‌ای مساوی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 مسئولیت‌های یاد شده را انجام دهم برخداست که نعمت‌های خود را بر شما ارزانی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365" w:name="__RefHeading___Toc414492_1878427129"/>
      <w:bookmarkStart w:id="366" w:name="_Toc128"/>
      <w:bookmarkEnd w:id="365"/>
      <w:r>
        <w:rPr/>
        <w:t>5</w:t>
      </w:r>
      <w:r>
        <w:rPr>
          <w:rtl w:val="true"/>
        </w:rPr>
        <w:t>.</w:t>
      </w:r>
      <w:r>
        <w:rPr>
          <w:rtl w:val="true"/>
        </w:rPr>
        <w:t>اصل آراستگی</w:t>
      </w:r>
      <w:bookmarkEnd w:id="366"/>
    </w:p>
    <w:p>
      <w:pPr>
        <w:pStyle w:val="BookText"/>
        <w:rPr/>
      </w:pPr>
      <w:r>
        <w:rPr>
          <w:rFonts w:ascii="IRNazanin" w:hAnsi="IRNazanin" w:eastAsia="IRNazanin"/>
          <w:color w:val="111111"/>
          <w:sz w:val="28"/>
          <w:sz w:val="28"/>
          <w:szCs w:val="28"/>
          <w:rtl w:val="true"/>
          <w:lang w:bidi="fa-IR"/>
        </w:rPr>
        <w:t>اصل آراستگی گویای آن است که در جریان تربیت باید صورت هر آن‌چه را که عرضه می‌شود نیک آراست تا رغبت‌ها در متربی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اصل آراستگی می‌توان از دو نوع آراستگی از بعد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و از بعد واقعیت موضوع تربیت بحث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تاثیر زیبایی و آراستگی درون بر آراستگی بیرون و بالعکس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هر ظاهری، باطن مناسب با خود دارد آن‌چه ظاهرش پاکیزه است باطنش هم پاکیزه است و آن‌چه ظاهرش پلید، باطن آن هم پلید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آراستگی به امور باطنی و ظاهری به قدری مهم است که حضرت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آراستگی را از شروط و ویژگی‌های پرهیزکاران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ویژگی‌هایی چون دین داری، نرم خویی، ایمان، حریص بودن در دانش، میانه روی در عین توان‌گری، به دنبال کسب حلال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آراستن شخصیت به زیورهای ظاهری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میراثی گران بها است و آداب، زیورهای همیشه تازه و اندیشه آیینه‌ای شفاف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باید تا حد امکان آراستگی‌هایی را که در تعلیم و تربیت موثرند هم در مربیان و هم متربیان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کلام مولا از وظایف حکومت و متصدیان امر </w:t>
      </w:r>
      <w:bookmarkStart w:id="367" w:name="pg14537_156339"/>
    </w:p>
    <w:p>
      <w:pPr>
        <w:pStyle w:val="BookText"/>
        <w:rPr/>
      </w:pPr>
      <w:bookmarkEnd w:id="367"/>
      <w:r>
        <w:rPr>
          <w:rFonts w:ascii="IRNazanin" w:hAnsi="IRNazanin" w:eastAsia="IRNazanin"/>
          <w:color w:val="111111"/>
          <w:sz w:val="28"/>
          <w:sz w:val="28"/>
          <w:szCs w:val="28"/>
          <w:rtl w:val="true"/>
          <w:lang w:bidi="fa-IR"/>
        </w:rPr>
        <w:t>تربیت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آراستن مردم به زیور علم و ادب را از اقدامات خود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اندرزهایی که پیامبران برای مردم خود گفتند پند دادم و وظیفه‌ای را که جانشینان پیامبران  در حق مردم پس از ایشان به انجام رساندند درباره شما تحقق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تازیانه‌ام ادبتان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اندرزها هشدارتان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368" w:name="__RefHeading___Toc414494_1878427129"/>
      <w:bookmarkStart w:id="369" w:name="_Toc129"/>
      <w:bookmarkEnd w:id="368"/>
      <w:r>
        <w:rPr/>
        <w:t>6</w:t>
      </w:r>
      <w:r>
        <w:rPr>
          <w:rtl w:val="true"/>
        </w:rPr>
        <w:t>.</w:t>
      </w:r>
      <w:r>
        <w:rPr>
          <w:rtl w:val="true"/>
        </w:rPr>
        <w:t>اصل اتکا و توجه به سنت‌های اجتماعی و فرهنگی و گزینش آن‌ها</w:t>
      </w:r>
      <w:bookmarkEnd w:id="369"/>
    </w:p>
    <w:p>
      <w:pPr>
        <w:pStyle w:val="BookText"/>
        <w:rPr/>
      </w:pPr>
      <w:r>
        <w:rPr>
          <w:rFonts w:ascii="IRNazanin" w:hAnsi="IRNazanin" w:eastAsia="IRNazanin"/>
          <w:color w:val="111111"/>
          <w:sz w:val="28"/>
          <w:sz w:val="28"/>
          <w:szCs w:val="28"/>
          <w:rtl w:val="true"/>
          <w:lang w:bidi="fa-IR"/>
        </w:rPr>
        <w:t>رفتار ، فرهنگ و روابط اجتماعی دامنه و بستری است که فرد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تربیت اجتماعی به نحو اجتناب ناپذیری مستلزم آن است که فرد، جایگاه خود را در دامنه سنت‌های اجتماعی و در بستر فرهنگ و روابط اجتماعی بازیابد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نگاهی دوباره به تربیت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حکایت می‌کند که در کار تربیت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خود لازم داشته است که در آثار و اخبار پیشینیان اندیشه کند و از آن میان آن‌چه را که سازنده تر و دل نشین‌تر است برگزیند و در اختیار وی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اگر چه من به اندازه پیشینیان عمر نکرده‌ام ولی در کارهایشان نگریسته‌ام و در سرگذشتشان اندیشیده‌ام و در آثارشان سیر کرده‌ام تا آنجا که گویی خود یکی از آنان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از هر عمل پاکیزه‌تر آن را برگزیدم و جمیل و پسندیده‌اش را اختیار کردم و  آن‌چه را که مجهول و سبب سرگردانی تو شود به یک سو نهادم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370" w:name="__RefHeading___Toc414496_1878427129"/>
      <w:bookmarkStart w:id="371" w:name="_Toc130"/>
      <w:bookmarkEnd w:id="370"/>
      <w:r>
        <w:rPr/>
        <w:t>7</w:t>
      </w:r>
      <w:r>
        <w:rPr>
          <w:rtl w:val="true"/>
        </w:rPr>
        <w:t>.</w:t>
      </w:r>
      <w:r>
        <w:rPr>
          <w:rtl w:val="true"/>
        </w:rPr>
        <w:t>اصل عدالت ورزی</w:t>
      </w:r>
      <w:bookmarkEnd w:id="3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بهتر اجتماع و توسعه امنیت و رفاه عموم مردمان مرهون تحقق عدالت و گسترش دادورزی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 گشایش برای عموم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تشکیل حکومت را برقرای عدالت در جامعه برشمرده و در عمل نیز تمام توجه خود را معطوف به گسترش عدالت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عدالت را برترین فضیلت دانسته‌اند و وقتی از </w:t>
      </w:r>
      <w:bookmarkStart w:id="372" w:name="pg14537_156340"/>
    </w:p>
    <w:p>
      <w:pPr>
        <w:pStyle w:val="BookText"/>
        <w:rPr/>
      </w:pPr>
      <w:bookmarkEnd w:id="372"/>
      <w:r>
        <w:rPr>
          <w:rFonts w:ascii="IRNazanin" w:hAnsi="IRNazanin" w:eastAsia="IRNazanin"/>
          <w:color w:val="111111"/>
          <w:sz w:val="28"/>
          <w:sz w:val="28"/>
          <w:szCs w:val="28"/>
          <w:rtl w:val="true"/>
          <w:lang w:bidi="fa-IR"/>
        </w:rPr>
        <w:t>حضرت پرسیده شد که عدالت و سخاوت کدام یک برتر است حضرت پاسخ دادند که عدالت هر چیز را در جای خود قرار می‌دهد؛ اما سخاوت آن را از مسیرش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قانونی فراگیر و همگانی است ولی سخاوت و بخشندگی جنبه 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عدالت برتر از سخاوت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373" w:name="__RefHeading___Toc414498_1878427129"/>
      <w:bookmarkStart w:id="374" w:name="_Toc131"/>
      <w:bookmarkEnd w:id="373"/>
      <w:r>
        <w:rPr/>
        <w:t>8</w:t>
      </w:r>
      <w:r>
        <w:rPr>
          <w:rtl w:val="true"/>
        </w:rPr>
        <w:t>.</w:t>
      </w:r>
      <w:r>
        <w:rPr>
          <w:rtl w:val="true"/>
        </w:rPr>
        <w:t>اصل اعتدال</w:t>
      </w:r>
      <w:bookmarkEnd w:id="374"/>
    </w:p>
    <w:p>
      <w:pPr>
        <w:pStyle w:val="BookText"/>
        <w:rPr/>
      </w:pPr>
      <w:r>
        <w:rPr>
          <w:rFonts w:ascii="IRNazanin" w:hAnsi="IRNazanin" w:eastAsia="IRNazanin"/>
          <w:color w:val="111111"/>
          <w:sz w:val="28"/>
          <w:sz w:val="28"/>
          <w:szCs w:val="28"/>
          <w:rtl w:val="true"/>
          <w:lang w:bidi="fa-IR"/>
        </w:rPr>
        <w:t>زندگی اجتماعی زمانی به درستی سامان می‌یابد که بر روابطی معتدل استوار باشد زیرا هرگونه افراط و تفریط در روابط اجتماعی سبب تزلزل فرد و جامعه و سیر آن‌ها به سوی تباهی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خردمند و زیرک در اداره امور در مدیریت، در رهبری و در هر ارتباط اجتماعی رفتاری متعادل دارد و دیگران را بر اساس اعتدال حرکت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تهرانی،سیری در تربیت اسلامی،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فرمیهنی فراهانی، تربیت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سلامت فرد و جامعه در گرو تربیتی متعادل است؛ زیرا هر گونه انحراف از اعتدال و افراط و تفریط در صفات و اعمال و رفتار،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خواهان سلامت است باید میانه روی پیشه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غرر الحکم و درر الکلم،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خصوص میانه روی در معاشرت با دیگران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گروه نسبت به من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افراط کند و به غیر حق کشانده شود و دشمنی که در کینه توزی با من زیاده روی کرده روی به باطل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نسبت به من گروه میانه رو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375" w:name="__RefHeading___Toc414500_1878427129"/>
      <w:bookmarkStart w:id="376" w:name="_Toc132"/>
      <w:bookmarkEnd w:id="375"/>
      <w:r>
        <w:rPr/>
        <w:t>9</w:t>
      </w:r>
      <w:r>
        <w:rPr>
          <w:rtl w:val="true"/>
        </w:rPr>
        <w:t>.</w:t>
      </w:r>
      <w:r>
        <w:rPr>
          <w:rtl w:val="true"/>
        </w:rPr>
        <w:t>اصل مدارا</w:t>
      </w:r>
      <w:bookmarkEnd w:id="3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مدارا، شفقت و مهربانی همراه با گذشت و عفو نسبت به مردم است که در رفتار و مناسبات انسانی مسلمانان با هم و با دیگر انسان‌ها در تربیت اجتماعی و سیاسی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مباحث سیاسی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دستورهای حکومتی به والیان و کارگزاران دستور مدارا داده است؛ از جمله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مالک </w:t>
      </w:r>
      <w:bookmarkStart w:id="377" w:name="pg14537_156341"/>
    </w:p>
    <w:p>
      <w:pPr>
        <w:pStyle w:val="BookText"/>
        <w:rPr/>
      </w:pPr>
      <w:bookmarkEnd w:id="377"/>
      <w:r>
        <w:rPr>
          <w:rFonts w:ascii="IRNazanin" w:hAnsi="IRNazanin" w:eastAsia="IRNazanin"/>
          <w:color w:val="111111"/>
          <w:sz w:val="28"/>
          <w:sz w:val="28"/>
          <w:szCs w:val="28"/>
          <w:rtl w:val="true"/>
          <w:lang w:bidi="fa-IR"/>
        </w:rPr>
        <w:t>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را از رحمت به رعیت پر کن و به آن‌ها لطف و محبت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در بخش‌های دیگر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ذوق و مدارا و لطف و رافت نسبت به مردم دعوت می‌کند و از او می‌خواهد بال محبت خود را برای آن‌ها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حارث همدانی نیز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حکوکت مدارا کن تا آینده خوبی داشته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سیره عملی خود به صورت شفاف این اصل را رعایت کرده است؛ به عنوان مثال ، امام در نقد رفتار سیاسی و اجتماعی مردم کوفه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شما مدارا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مشی سیاسی حضرت بر مدارا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از جنبه روانی یعنی رها شدن از خود مرکزی و در نظر گرفتن دیگران و آن‌ها را صاحب حق و حقوق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کاوشی در رهنمودهای تربیتی امام خمینی</w:t>
      </w:r>
      <w:r>
        <w:rPr>
          <w:rFonts w:eastAsia="IRNazanin" w:cs="IRNazanin"/>
          <w:color w:val="111111"/>
          <w:sz w:val="28"/>
          <w:szCs w:val="28"/>
          <w:rtl w:val="true"/>
          <w:lang w:bidi="fa-IR"/>
        </w:rPr>
        <w:t>).</w:t>
      </w:r>
    </w:p>
    <w:p>
      <w:pPr>
        <w:pStyle w:val="Heading3"/>
        <w:numPr>
          <w:ilvl w:val="2"/>
          <w:numId w:val="1"/>
        </w:numPr>
        <w:rPr/>
      </w:pPr>
      <w:bookmarkStart w:id="378" w:name="__RefHeading___Toc414502_1878427129"/>
      <w:bookmarkStart w:id="379" w:name="_Toc133"/>
      <w:bookmarkEnd w:id="378"/>
      <w:r>
        <w:rPr/>
        <w:t>10</w:t>
      </w:r>
      <w:r>
        <w:rPr>
          <w:rtl w:val="true"/>
        </w:rPr>
        <w:t>.</w:t>
      </w:r>
      <w:r>
        <w:rPr>
          <w:rtl w:val="true"/>
        </w:rPr>
        <w:t>اصل تعامل موثر اجتماعی</w:t>
      </w:r>
      <w:bookmarkEnd w:id="379"/>
    </w:p>
    <w:p>
      <w:pPr>
        <w:pStyle w:val="BookText"/>
        <w:rPr/>
      </w:pPr>
      <w:r>
        <w:rPr>
          <w:rFonts w:ascii="IRNazanin" w:hAnsi="IRNazanin" w:eastAsia="IRNazanin"/>
          <w:color w:val="111111"/>
          <w:sz w:val="28"/>
          <w:sz w:val="28"/>
          <w:szCs w:val="28"/>
          <w:rtl w:val="true"/>
          <w:lang w:bidi="fa-IR"/>
        </w:rPr>
        <w:t>با توجه به هویت جمعی آدمی، فرد، نه موجودیتی ذره‌ای و کاملا مستقل از روابط اجتماعی دارد و نه مستحیل در جمع است بلکه می‌تواند چون موجودی مستقل اما در بستر روابط اجتماعی با دیگران در داد و ستد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 حسب نوع روابط مذکور هویتی متناسب با آن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تعامل موثر اجتماعی ، چون قاعده‌ای تجویزی حاکی از آن است که فعالیت‌های تربیتی را باید چنان سامان داد که فرد بتواند به کسب هویت جمعی مناسبی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ذکر این نکته نیز لازم است که صرف حضور فرد در جمع به معنای وقوع تعامل نیست زیرا گاه افراد به صورت منفعل در جمع مستغرق‌اند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امکان، معنا و سازواری در اخلاق و تربیت اسلامی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به حارث همدانی فرموده‌اند در شهرهای بزرگ سکونت کن که جایگاه فراهم آمدن  مسلمانان است و بپرهیز از جاهایی که در آن از یاد خدا غافل‌اند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صلاح و درستی در هم نشینی با خردمندان و عاقلان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غرر 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380" w:name="pg14537_156342"/>
    </w:p>
    <w:p>
      <w:pPr>
        <w:pStyle w:val="Heading3"/>
        <w:numPr>
          <w:ilvl w:val="2"/>
          <w:numId w:val="1"/>
        </w:numPr>
        <w:rPr/>
      </w:pPr>
      <w:bookmarkStart w:id="381" w:name="__RefHeading___Toc414504_1878427129"/>
      <w:bookmarkStart w:id="382" w:name="_Toc134"/>
      <w:bookmarkEnd w:id="380"/>
      <w:bookmarkEnd w:id="381"/>
      <w:r>
        <w:rPr/>
        <w:t>11</w:t>
      </w:r>
      <w:r>
        <w:rPr>
          <w:rtl w:val="true"/>
        </w:rPr>
        <w:t>.</w:t>
      </w:r>
      <w:r>
        <w:rPr>
          <w:rtl w:val="true"/>
        </w:rPr>
        <w:t>اصل مشارکت اجتماعی</w:t>
      </w:r>
      <w:bookmarkEnd w:id="382"/>
    </w:p>
    <w:p>
      <w:pPr>
        <w:pStyle w:val="BookText"/>
        <w:rPr/>
      </w:pPr>
      <w:r>
        <w:rPr>
          <w:rFonts w:ascii="IRNazanin" w:hAnsi="IRNazanin" w:eastAsia="IRNazanin"/>
          <w:color w:val="111111"/>
          <w:sz w:val="28"/>
          <w:sz w:val="28"/>
          <w:szCs w:val="28"/>
          <w:rtl w:val="true"/>
          <w:lang w:bidi="fa-IR"/>
        </w:rPr>
        <w:t>بر اساس این اصل ، انسان‌ها باید در امور اجتماعی، سیاسی و فرهنگی خود مشارکت داشته باشند به تعبیر دیگر امور مردم باید با حضور مردم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مشارکت فعال، حضور آگاهانه در عرصه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اساسی چنین حضوری، خیرخواهی همراه با تفکر و تعقل است؛ چرا که حضور ابلهانه چون حرکتی سیل آسا، ویرانگر و نابودکننده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مردمی ‌را که  سر در گریبان بی توجهی فرو برده‌اند و راه لاقیدی را برگزیده‌اند نکوهش می‌کند و این صورت سلبی می‌تواند موید این نظر باشد که جامعه اسلامی به حضور فعال و آگاهانه مردم نیازمند است زیرا بدون آن حق برپا نمی‌شود و سعادت و آسایش جامعه مهیا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کاوشی در رهنمودهای تربیتی امام خمینی ،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به نقل از فرمهینی فراهانی، تربیت در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یکی از مهم‌ترین شاخص‌های توسعه اجتماعی و سیاسی است که مفهوم عام آن به معنای شرکت در فعالیتی و یا حضور در گروه یا سازمانی جهت تصمیم گیری و پذیرش نقش‌ها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مفهوم مشارکت اجتماعی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اجتماعی فقط حضور صرف افراد مطرح نیست بلکه این امر شامل آگاهی یافتن، کیفیت حضور، ارزشیابی، اشاعه، انتقاد، نوآوری در فعالیت‌ها نیز می‌باشد</w:t>
      </w:r>
      <w:r>
        <w:rPr>
          <w:rFonts w:eastAsia="IRNazanin" w:cs="IRNazanin"/>
          <w:color w:val="111111"/>
          <w:sz w:val="28"/>
          <w:szCs w:val="28"/>
          <w:rtl w:val="true"/>
          <w:lang w:bidi="fa-IR"/>
        </w:rPr>
        <w:t>.</w:t>
      </w:r>
    </w:p>
    <w:p>
      <w:pPr>
        <w:pStyle w:val="Heading3"/>
        <w:numPr>
          <w:ilvl w:val="2"/>
          <w:numId w:val="1"/>
        </w:numPr>
        <w:rPr/>
      </w:pPr>
      <w:bookmarkStart w:id="383" w:name="__RefHeading___Toc414506_1878427129"/>
      <w:bookmarkStart w:id="384" w:name="_Toc135"/>
      <w:bookmarkEnd w:id="383"/>
      <w:r>
        <w:rPr>
          <w:rtl w:val="true"/>
        </w:rPr>
        <w:t>نتیجه</w:t>
      </w:r>
      <w:bookmarkEnd w:id="38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کلمات امیرالمومنین در تربیت اجتماعی، یافته‌های تحقیق نشان می‌دهد که اصول تربیت اجتماعی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 اصل عزت، اصل اصلاح شرایط و روابط انسانی، اصل مسئولیت و ادای وظیفه، اصل آراستگی، اصل اتکا و توجه به سنت‌های اجتماعی و فرهنگی و گزینش آن‌ها، اصل عدالت ورزی، اصل اعتدال، اصل مدارا، اصل تعامل موثر اجتماعی و اصل مشارکت اجتماعی</w:t>
      </w:r>
      <w:r>
        <w:rPr>
          <w:rFonts w:eastAsia="IRNazanin" w:cs="IRNazanin"/>
          <w:color w:val="111111"/>
          <w:sz w:val="28"/>
          <w:szCs w:val="28"/>
          <w:rtl w:val="true"/>
          <w:lang w:bidi="fa-IR"/>
        </w:rPr>
        <w:t xml:space="preserve">. </w:t>
      </w:r>
      <w:bookmarkStart w:id="385" w:name="pg14537_156343"/>
    </w:p>
    <w:p>
      <w:pPr>
        <w:pStyle w:val="Heading3"/>
        <w:numPr>
          <w:ilvl w:val="2"/>
          <w:numId w:val="1"/>
        </w:numPr>
        <w:rPr/>
      </w:pPr>
      <w:bookmarkStart w:id="386" w:name="__RefHeading___Toc414508_1878427129"/>
      <w:bookmarkStart w:id="387" w:name="_Toc136"/>
      <w:bookmarkEnd w:id="385"/>
      <w:bookmarkEnd w:id="386"/>
      <w:r>
        <w:rPr>
          <w:rtl w:val="true"/>
        </w:rPr>
        <w:t>منابع</w:t>
      </w:r>
      <w:bookmarkEnd w:id="387"/>
    </w:p>
    <w:p>
      <w:pPr>
        <w:pStyle w:val="BookText"/>
        <w:rPr/>
      </w:pPr>
      <w:r>
        <w:rPr>
          <w:rFonts w:ascii="IRNazanin" w:hAnsi="IRNazanin" w:eastAsia="IRNazanin"/>
          <w:color w:val="111111"/>
          <w:sz w:val="28"/>
          <w:sz w:val="28"/>
          <w:szCs w:val="28"/>
          <w:rtl w:val="true"/>
          <w:lang w:bidi="fa-IR"/>
        </w:rPr>
        <w:t>شریف رضی‏، نهج‌البلاغة،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افخمی اردکانی، تبیین روش‌های تربیت اجتماعی در نهج‌البلاغه، پژوهش‌های نهج‌البلاغه،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غرر الحکم و درر الکلم،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 امکان، معنا و سازواری در اخلاق و تربیت اسلامی ، کتاب اول، مرکز مطالعات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خ، نگاهی دوباره به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کرامت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م ج، کاوشی در رهنمودهای تربیتی امام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تربیت اسلامی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 منظر 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سیری در تربیت اسلامی ، انتشارات دریا، چاپ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عبدوس، اشتهاردی، بیست و پنج اصل از اصول اخلاقی امامان،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فرمهینی فراهانی، تربیت در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آییژ،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 تعلیم و تربیت در اسلام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چاپ بیست،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88" w:name="pg14537_156344"/>
    </w:p>
    <w:p>
      <w:pPr>
        <w:pStyle w:val="Heading2"/>
        <w:numPr>
          <w:ilvl w:val="1"/>
          <w:numId w:val="1"/>
        </w:numPr>
        <w:rPr/>
      </w:pPr>
      <w:bookmarkStart w:id="389" w:name="__RefHeading___Toc414510_1878427129"/>
      <w:bookmarkStart w:id="390" w:name="_Toc137"/>
      <w:bookmarkEnd w:id="388"/>
      <w:bookmarkEnd w:id="389"/>
      <w:r>
        <w:rPr>
          <w:rtl w:val="true"/>
        </w:rPr>
        <w:t>روش‌های تربیت عقلانی از دیدگاه نهج‌البلاغه</w:t>
      </w:r>
      <w:bookmarkEnd w:id="390"/>
    </w:p>
    <w:p>
      <w:pPr>
        <w:pStyle w:val="Heading3"/>
        <w:numPr>
          <w:ilvl w:val="2"/>
          <w:numId w:val="1"/>
        </w:numPr>
        <w:rPr/>
      </w:pPr>
      <w:bookmarkStart w:id="391" w:name="__RefHeading___Toc414512_1878427129"/>
      <w:bookmarkStart w:id="392" w:name="_Toc138"/>
      <w:bookmarkEnd w:id="391"/>
      <w:r>
        <w:rPr>
          <w:rtl w:val="true"/>
        </w:rPr>
        <w:t>اشاره</w:t>
      </w:r>
      <w:bookmarkEnd w:id="3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فرزانه رفیعی</w:t>
      </w:r>
      <w:r>
        <w:rPr>
          <w:rStyle w:val="FootnoteAnchor"/>
          <w:rtl w:val="true"/>
        </w:rPr>
        <w:footnoteReference w:id="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4537_156346"/>
      <w:bookmarkStart w:id="394" w:name="pg14537_156346"/>
      <w:bookmarkEnd w:id="394"/>
    </w:p>
    <w:p>
      <w:pPr>
        <w:pStyle w:val="Heading3"/>
        <w:numPr>
          <w:ilvl w:val="2"/>
          <w:numId w:val="1"/>
        </w:numPr>
        <w:rPr/>
      </w:pPr>
      <w:bookmarkStart w:id="395" w:name="pg14537_156346"/>
      <w:bookmarkStart w:id="396" w:name="__RefHeading___Toc414514_1878427129"/>
      <w:bookmarkStart w:id="397" w:name="_Toc139"/>
      <w:bookmarkEnd w:id="395"/>
      <w:bookmarkEnd w:id="396"/>
      <w:r>
        <w:rPr>
          <w:rtl w:val="true"/>
        </w:rPr>
        <w:t>چکیده</w:t>
      </w:r>
      <w:bookmarkEnd w:id="397"/>
    </w:p>
    <w:p>
      <w:pPr>
        <w:pStyle w:val="BookText"/>
        <w:rPr/>
      </w:pPr>
      <w:r>
        <w:rPr>
          <w:rFonts w:ascii="IRNazanin" w:hAnsi="IRNazanin" w:eastAsia="IRNazanin"/>
          <w:color w:val="111111"/>
          <w:sz w:val="28"/>
          <w:sz w:val="28"/>
          <w:szCs w:val="28"/>
          <w:rtl w:val="true"/>
          <w:lang w:bidi="fa-IR"/>
        </w:rPr>
        <w:t>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رهبران دینی و سیاسی جامعه مسلمانان، چند اصل زیربنایی وجود دارد که به اندیشه و تفکرات آنان قوام بخشیده و عامل توسعه علمی ـ فرهنگی حکومت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اصول که در این پژوهش به آن پرداخته شده، اصل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تعلیم و تربیت یکی از مسائل مهم در موفقیت ملت‌‌‌هاست، این مقاله در پی آن است که سبک زندگی انسان‌‌سازی را با توجه به متون و دستورات اسلامی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پژوهشی در این مقاله، کیفی و بر اساس الگوی تحلیل محتوا بوده و هدف از آن، بررسی وجوب تربیت عقلانی انسان، با توجّه به منابع کهن اسلامی و به‌‌خصوص شیعی و ارائه روش‌‌هایی کاربردی برای دستیابی به این امر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تا ارزش و اهمیت تربیت عقلانی و روش‌‌های رسیدن به این امر مهم را طبق دستورات و موازین دینی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 تربیت عقلانی می‌‌‌توان به روش الگویی، روش موعظه، روش استدلالی، روش مطالعه و علم آموزی و روش تشویق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عقلانی، روش‌‌های تربیت عقلانی، نهج‌البلاغه</w:t>
      </w:r>
      <w:r>
        <w:rPr>
          <w:rFonts w:eastAsia="IRNazanin" w:cs="IRNazanin"/>
          <w:color w:val="111111"/>
          <w:sz w:val="28"/>
          <w:szCs w:val="28"/>
          <w:rtl w:val="true"/>
          <w:lang w:bidi="fa-IR"/>
        </w:rPr>
        <w:t>.</w:t>
      </w:r>
    </w:p>
    <w:p>
      <w:pPr>
        <w:pStyle w:val="Heading3"/>
        <w:numPr>
          <w:ilvl w:val="2"/>
          <w:numId w:val="1"/>
        </w:numPr>
        <w:rPr/>
      </w:pPr>
      <w:bookmarkStart w:id="398" w:name="__RefHeading___Toc414516_1878427129"/>
      <w:bookmarkStart w:id="399" w:name="_Toc140"/>
      <w:bookmarkEnd w:id="398"/>
      <w:r>
        <w:rPr>
          <w:rtl w:val="true"/>
        </w:rPr>
        <w:t>مقدمه</w:t>
      </w:r>
      <w:bookmarkEnd w:id="3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اساسی در سیره و رفتار دینی، سیاسی و اجتماعی پیامبران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0" w:name="pg14537_156347"/>
    </w:p>
    <w:p>
      <w:pPr>
        <w:pStyle w:val="BookText"/>
        <w:rPr/>
      </w:pPr>
      <w:bookmarkEnd w:id="400"/>
      <w:r>
        <w:rPr>
          <w:rFonts w:ascii="IRNazanin" w:hAnsi="IRNazanin" w:eastAsia="IRNazanin"/>
          <w:color w:val="111111"/>
          <w:sz w:val="28"/>
          <w:sz w:val="28"/>
          <w:szCs w:val="28"/>
          <w:rtl w:val="true"/>
          <w:lang w:bidi="fa-IR"/>
        </w:rPr>
        <w:t>توجّه آنها به تعلیم و تربیت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 با نزول اولین آیات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وَرَبُّکَ الْأَکْرَمُ الَّذِی عَلَّمَ بِالْقَلَمِ  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مشیّت الهی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اولیه بر دو عنصر بنیادین تعلیم و تربیت، یعنی کسب علم و دانش از یک سو و تعالی روح و کمال انسانی از سوی دیگر 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علوم انسانی،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حضرت امام خمینی، اسلام، قرآن،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تربیت انسان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تربیت و انسان‌سازی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مکتب توحیدی می‌تواند انسان را در همه ابعاد وجودی‌اش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خدا برای این مبعوث شدند که آدم تربیت کنند؛ انسان بسازند؛ بشر را از زشتی‌‌ها، پلیدی‌‌ها، فسادها و رذایل اخلاقی دور سازند و با فضایل و آداب حسنه آشنا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جهاد اکبر یا مبارزه با نفس،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پیرامون اهمیت تعلیم و تربیت بارها به این موضوع اشاره دارند که گرفتاری همه ما برای این است که تزکیه و تربیت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تربیت همین بس که ایشان غایت بعثت انبیا را تعلیم و تربیت انسان‌‌ها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زندگی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بسیاری هست که دلیل بر اهمیت تربیت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 اهمیّت این موضوع اشاره داشته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موجودات آنهایی هستند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فطری است و تمام قوا و نیروهای انسانی را محترم می‌‌‌شمارد و به میزان صحیح و دور از افراط و تفریط، آن‌‌ها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نیروی عقل را باارزش معرفی کرده و آن را در راه خیر و نیکی تربیت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اسلام و تعلیم و تربیت،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401" w:name="__RefHeading___Toc414518_1878427129"/>
      <w:bookmarkStart w:id="402" w:name="_Toc141"/>
      <w:bookmarkEnd w:id="401"/>
      <w:r>
        <w:rPr>
          <w:rtl w:val="true"/>
        </w:rPr>
        <w:t>پیشینه</w:t>
      </w:r>
      <w:bookmarkEnd w:id="40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تعلیم و تربیت در اسلام و به‌ویژه تربیت عقلانی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زیر به چاپ رسیده است</w:t>
      </w:r>
      <w:r>
        <w:rPr>
          <w:rFonts w:eastAsia="IRNazanin" w:cs="IRNazanin"/>
          <w:color w:val="111111"/>
          <w:sz w:val="28"/>
          <w:szCs w:val="28"/>
          <w:rtl w:val="true"/>
          <w:lang w:bidi="fa-IR"/>
        </w:rPr>
        <w:t xml:space="preserve">: </w:t>
      </w:r>
      <w:bookmarkStart w:id="403" w:name="pg14537_156348"/>
    </w:p>
    <w:p>
      <w:pPr>
        <w:pStyle w:val="BookText"/>
        <w:rPr/>
      </w:pPr>
      <w:bookmarkEnd w:id="403"/>
      <w:r>
        <w:rPr>
          <w:rFonts w:ascii="IRNazanin" w:hAnsi="IRNazanin" w:eastAsia="IRNazanin"/>
          <w:color w:val="111111"/>
          <w:sz w:val="28"/>
          <w:sz w:val="28"/>
          <w:szCs w:val="28"/>
          <w:rtl w:val="true"/>
          <w:lang w:bidi="fa-IR"/>
        </w:rPr>
        <w:t>ـ مطهری، مرتضی، 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موگهی،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میان‌‌رشته‌‌ای منبر،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خیراللهی، احمد و خیراللهی، زهرا، تربیت عقلانی و اخلاقی انسان از نهج‌‌‌البلاغه، چاپ اول، مؤسسه انتشارات طراحان هنر، اصفهان،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صلیبی، ژاست،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میان‌‌رشته‌‌ای نامه علوم انسانی،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فرج‌‌بخش،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عقلانی در تربیت دینی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قرآنی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مرزوقی، رحمت‌‌اللّه و صفری،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تربیت عقلانی از منظر متون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تربیت اسلامی، سال سوم،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ملکی،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 در نهج‌‌البلاغه و دلالت‌‌های آموزشی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تربیتی پژوهش‌‌های تربیت اسلامی،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بهشتی،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عقلانی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پژوهش‌‌های تربیت اسلامی،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بهشتی، سعید؛ رشیدی،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 عقلانی بر مبنای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در مسائل تعلیم و تربیت اسلامی، سال بیست‌‌ویکم، شماره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پور محسن،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در تربیت دینی از دیدگاه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پژوهش دینی، شماره</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404" w:name="__RefHeading___Toc414520_1878427129"/>
      <w:bookmarkStart w:id="405" w:name="_Toc142"/>
      <w:bookmarkEnd w:id="404"/>
      <w:r>
        <w:rPr>
          <w:rtl w:val="true"/>
        </w:rPr>
        <w:t>مفهوم تربیت عقلانی</w:t>
      </w:r>
      <w:bookmarkEnd w:id="40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عقلانی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شرایط مناسب برای پرورش قوه تفکر انسان در </w:t>
      </w:r>
      <w:bookmarkStart w:id="406" w:name="pg14537_156349"/>
    </w:p>
    <w:p>
      <w:pPr>
        <w:pStyle w:val="BookText"/>
        <w:rPr/>
      </w:pPr>
      <w:bookmarkEnd w:id="406"/>
      <w:r>
        <w:rPr>
          <w:rFonts w:ascii="IRNazanin" w:hAnsi="IRNazanin" w:eastAsia="IRNazanin"/>
          <w:color w:val="111111"/>
          <w:sz w:val="28"/>
          <w:sz w:val="28"/>
          <w:szCs w:val="28"/>
          <w:rtl w:val="true"/>
          <w:lang w:bidi="fa-IR"/>
        </w:rPr>
        <w:t>درون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تربیتی،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تربیت عقلانی را مجموعه تدابیر و اعمالی می‌‌‌دانند که به طور منظم و سازمان‌‌یافته موجبات رشد و پرورش عقل را در دو جنبه نظری و عملی آن در جهت دستیابی به هدف‌‌های مطلوب فراهم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عقلانی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تربیت اسلامی،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هدف‌‌هایی را نیز برای این نوع تربیت برشمرده‌‌‌اند که از آن جمله می‌‌‌توان این موارد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قوّه فهم آدمی نسبت به جایگاه خود در عالم هستی، تقویت قوّه تحلیل برای شناخت رابطه انسان با سایر ابعاد خلقت، هدایت عقل به سوی تقویت ایمان در فرد و دستیابی به حالتی که عقل و ایمان منطبق بر یکدیگر باشند و تفهیم اسرار خلقت و نسبت آن با خالق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تربیتی،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راه هرچه جنبه‌‌های معنوی تقویت شود و فضای روانی مناسب در او به وجود آید و نفس و تمایلات نفسانی بیشتر تعدیل شود، عقل و فکر رشد کرده و بیشتر توسعه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مرزوقی،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تربیت عقلانی از منظر متون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تربیت اسلامی،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407" w:name="__RefHeading___Toc414522_1878427129"/>
      <w:bookmarkStart w:id="408" w:name="_Toc143"/>
      <w:bookmarkEnd w:id="407"/>
      <w:r>
        <w:rPr>
          <w:rtl w:val="true"/>
        </w:rPr>
        <w:t>ارزش و اهمیت تربیت عقلانی</w:t>
      </w:r>
      <w:bookmarkEnd w:id="4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تعقل و تفکر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 و عَدوهُ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هر کس، عقل و خرد او، و دشمن هر کس، جهل و نادانی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حموی، مسند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مسئله تربیت عقلانی از مهم‌‌‌ترین مسائل فرد و جامعه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تربیت در جنبه‌‌های دیگر نیز برای انسان لازم است، اما تربیت عقلانی یکی از بحث‌‌انگیزترین موضوعات حیات ملت ماست؛ امری است که سرنوشت زندگی امروز و فردای بشریت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سعادت یا بدبختی هر فرد یا جامعه‌‌ای را از طریق تربیت عقلانی می‌‌‌توان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تربیت عقلانی است که می‌‌‌شود قوای روحی انسان را به گونه‌ای شایسته پرورش داد و در سایه </w:t>
      </w:r>
      <w:bookmarkStart w:id="409" w:name="pg14537_156350"/>
    </w:p>
    <w:p>
      <w:pPr>
        <w:pStyle w:val="BookText"/>
        <w:rPr/>
      </w:pPr>
      <w:bookmarkEnd w:id="409"/>
      <w:r>
        <w:rPr>
          <w:rFonts w:ascii="IRNazanin" w:hAnsi="IRNazanin" w:eastAsia="IRNazanin"/>
          <w:color w:val="111111"/>
          <w:sz w:val="28"/>
          <w:sz w:val="28"/>
          <w:szCs w:val="28"/>
          <w:rtl w:val="true"/>
          <w:lang w:bidi="fa-IR"/>
        </w:rPr>
        <w:t>تربیت عقلانی است که آدمی واقعیت خود را می‌یابد و از دیگر مخلوقات خداوندی مشخص و برتر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مزایای عقل انسان این است که قادر به انتزاع مفاهیم کلی است و از این حیث با عقل حیوانات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افلاطون تاکنون معقولات یعنی مفاهیم کلی در نزد حکما اهمیت بسیاری داشته  و آن‌‌ها را اموری مجرد و عالی می‌‌‌دانسته‌‌اند که درک و استعمال آن‌‌ها به انسان شرافت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انسان‌‌ها کسانی ممتازتر می‌‌‌شوند که از تربیتی سازنده برخوردار گردند و یکی از جنبه‌‌های تربیت انسان جنبه عقلانی است و منابع انسانی برای آن ارزش خاصی قائل است و این اهمیت و ارزش از آن جهت است که رهبران مذهبی، سیاسی، اجتماعی و فرهنگی جامعه از آن ساخته و پرورش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انبیاء که مربی جنبه‌‌های مختلف انسان هستند، برای پرورش جنبه عقلی نیز فرستاده شده‌‌اند و این خود اهمیت این‌‌گونه تربیت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نهج‌البلاغه،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410" w:name="__RefHeading___Toc414524_1878427129"/>
      <w:bookmarkStart w:id="411" w:name="_Toc144"/>
      <w:bookmarkEnd w:id="410"/>
      <w:r>
        <w:rPr>
          <w:rtl w:val="true"/>
        </w:rPr>
        <w:t>اسلام و تربیت عقلانی</w:t>
      </w:r>
      <w:bookmarkEnd w:id="41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نظام فکری اسلام، دعوت به تعقل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اساسی این دعوت، ویژگی‌‌های عقلانی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 خدا در زمین است و از آن‌جا که کمال و زندگی سالم و بالنده او به میزان رشد اندیشه‌‌اش بستگی دارد، در تربیت دینی این موجود مکرّم، روش عقلانی یکی از  روش‌‌های اساسی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دنیوی و اخروی هر انسانی به مقدار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می‌‌‌تواند به عقل خویش بیفزاید و آن را کامل‌‌تر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انسان‌‌ها توصیه می‌‌‌کند که در تکمیل عقل خویش بکوشند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عقلانی در تربیت دینی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قرآنی کوثر، ش</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عقل را در بنده اش به ودیعه گذاشت تا روزی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مروّجی طبسی، حکمت‌های رضوی،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رکن اساسی خود را توحید قرار داده و آدمی را به تفکر در پایه‌‌های اصلی دین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 باطل و رسیدن به یقین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می‌‌‌دهد که گذرنامه ورود به اردوی موحدان، تحقیق و تفکر است و هر کس بدون گذرنامه به عرصه توحید وارد شود، هم خود زیان خواهد دید و هم به جامعه  توحیدی خسارت خواهد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تربیتی،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بسیار مهم در تربیت عقلانی از نگاه اسلام، آن است که اسلام موضوع تفکر را مطلق و مبهم نگذاشته، بلکه با تعیین موضوعات تفکر، به این سرمایه مهم انسان جهت داده است؛ از جمله توصیه به تفکر در عالم خلقت و پدیده‌‌های طبیعی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آفرینش آسمان‌‌ها و زمین و آمد و شد شب و روز و کشتی‌‌ها که در دریا با آنچه انتفاع خلق در آن است در حرکتند و آبی که خداوند از آسمان فرو فرستاد و با آن زمین را بعد از مردنش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 و در آن انواع حیوانات را برانگیخت و در وزیدن بادها به هر طرف، و در خلقت ابری که میان زمین و آسمان مسخر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امور که همه با نظم 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عاقلان ادلّه‌‌ای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بر علم و قدرت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بسیار برجسته و ظریف تربیت عقلانی در اسلام، پیوند ذاتی و حکمت‌‌‌آمیز موضوع تفکر با پرورش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هرچیزی شایسته تفکر نیست؛ زیرا عقل با آن چه در مورد آن می‌‌‌اندیشد، تغذیه می‌‌‌شود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بحث در مورد موضوعات تفکر، انسان را به روش‌‌های تفکر نیز رهبری می‌‌‌کند و شرایط مناسب را برای توسعه فکر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را به تفکر و تأمل در حکمت و تدبیر باری تعالی در نظام اعجاب‌‌انگیز جهان هستی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و تأمل، عقل را به فطرت الهی انسان متصل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دریای بی‌کرانی است که سزاوار است عقل در آن به شنا پرداخته و هر دم مروارید‌‌های غلطان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غایی این اندیشه،  اصلاح قلب بشر و ایجاد زندگی بر پایه عدل و حق و نظامی است که از روز </w:t>
      </w:r>
      <w:bookmarkStart w:id="412" w:name="pg14537_156352"/>
    </w:p>
    <w:p>
      <w:pPr>
        <w:pStyle w:val="BookText"/>
        <w:rPr/>
      </w:pPr>
      <w:bookmarkEnd w:id="412"/>
      <w:r>
        <w:rPr>
          <w:rFonts w:ascii="IRNazanin" w:hAnsi="IRNazanin" w:eastAsia="IRNazanin"/>
          <w:color w:val="111111"/>
          <w:sz w:val="28"/>
          <w:sz w:val="28"/>
          <w:szCs w:val="28"/>
          <w:rtl w:val="true"/>
          <w:lang w:bidi="fa-IR"/>
        </w:rPr>
        <w:t xml:space="preserve">نخست در عالم نهفته بوده و در بنای زندگی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تربیتی،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w:t>
      </w:r>
    </w:p>
    <w:p>
      <w:pPr>
        <w:pStyle w:val="Heading3"/>
        <w:numPr>
          <w:ilvl w:val="2"/>
          <w:numId w:val="1"/>
        </w:numPr>
        <w:rPr/>
      </w:pPr>
      <w:bookmarkStart w:id="413" w:name="__RefHeading___Toc414526_1878427129"/>
      <w:bookmarkStart w:id="414" w:name="_Toc145"/>
      <w:bookmarkEnd w:id="413"/>
      <w:r>
        <w:rPr>
          <w:rtl w:val="true"/>
        </w:rPr>
        <w:t>روش‌‌های تربیت عقلانی</w:t>
      </w:r>
      <w:bookmarkEnd w:id="414"/>
    </w:p>
    <w:p>
      <w:pPr>
        <w:pStyle w:val="BookText"/>
        <w:rPr/>
      </w:pPr>
      <w:r>
        <w:rPr>
          <w:rFonts w:ascii="IRNazanin" w:hAnsi="IRNazanin" w:eastAsia="IRNazanin"/>
          <w:color w:val="111111"/>
          <w:sz w:val="28"/>
          <w:sz w:val="28"/>
          <w:szCs w:val="28"/>
          <w:rtl w:val="true"/>
          <w:lang w:bidi="fa-IR"/>
        </w:rPr>
        <w:t>افراد بایستی به گونه‌‌ای ساخته و پرورده شوند که بتوانند از ثمره زندگی خود بهره نیکو ببرند و در این راستا پیشرفت و رشد چشم‌گیری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و روش تربیت عقل، همیشه سعی و تلاش بر این است که افراد تحت تربیت را، اهل تفکر و تدبّر و دارای اندیشه مستقل تربیت کنند و تحول و دگرگونی در فکر و قوای عقلانی او به وجود آورند؛ نه این‌که لباس او را تغییر دهند یا طریق راه رفتن و نوشتن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تربیت عقلانی، اصرار بر این نیست که بر اساس آداب و عادات مرسوم، تربیت صورت گیرد؛ بلکه کوشش بر این است که راه حق و درست و به کار بستن نیرو و استعداد عقل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نظام تربیتی اسلام، تنوع روش‌‌های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نهج‌‌البلاغه از این روش‌‌ها استفاده کرده‌‌اند و برای مربیان نیز این روش‌‌ها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روش‌‌های تربیتی عقلانی که در اسلام مطرح است، می‌‌‌توان به روش الگویی، روش موعظه، روش استدلالی، روش مطالعه و  علم‌‌آموزی و روش تشویق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نهج‌‌البلاغه، ص</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الگویی در تربیت عقلانی  از ویژگی‌‌های انسان، فضیلت‌‌خواهی و کمال‌‌گرایی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فضیلت و کمالی را در الگوهایی مانند شخصیت‌‌های دینی، سیاسی، اجتماعی، هنری و ورزشی می‌‌‌بیند، در پی الگوبرداری از آنان در زندگی فردی و اجتماعی خویش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روش‌‌های مؤثر در تعلیم و تربیت فراگیران، روش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نهج‌‌البلاغه نیز از این روش استفاده کرده‌‌اند و در مسیر تربیت عقلانی ارائه الگو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الگوی پسندیده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415" w:name="pg14537_156353"/>
    </w:p>
    <w:p>
      <w:pPr>
        <w:pStyle w:val="BookText"/>
        <w:rPr/>
      </w:pPr>
      <w:bookmarkEnd w:id="415"/>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و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و هم الگوهای ناپسند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حضرت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منظور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میان‌‌رشته‌‌ای منبر،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مربیان دلسوز که می‌‌‌توانند در جنبه‌‌های مختلف، نقش الگو را دارا باشند،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 در تربیت عقلانی را بسیار مؤثر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تأدیب و تربیت فرزند خود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فرزندان وپیروان می‌‌‌نشیند، انتظار دارد او را به عنوان یک مربی دلسوز، آگاه، متفکر و محقق بپذیرند و در جنبه‌‌های مختلف، او را سرمشق و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قلب و عقل شما آلوده شود، من مبادرت به تأدیب و تربیت شما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مطالعه دقیق زندگی گذشتگان و نظارت بر اعمال و رفتار آنان و تفکر و سیر در اخبار و آثار آن‌‌ها همت بر تربیت شما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خیراللهی، تربیت عقلانی و اخلاقی انسان از نهج‌‌البلاغه،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عملی‌‌ترین و پیروزمندانه‌‌ترین وسیله تربیت در جنبه عقلانی، تربیت کردن به وسیله روش الگویی می‌‌‌باشد</w:t>
      </w:r>
      <w:r>
        <w:rPr>
          <w:rFonts w:eastAsia="IRNazanin" w:cs="IRNazanin"/>
          <w:color w:val="111111"/>
          <w:sz w:val="28"/>
          <w:szCs w:val="28"/>
          <w:rtl w:val="true"/>
          <w:lang w:bidi="fa-IR"/>
        </w:rPr>
        <w:t>.</w:t>
      </w:r>
    </w:p>
    <w:p>
      <w:pPr>
        <w:pStyle w:val="Heading3"/>
        <w:numPr>
          <w:ilvl w:val="2"/>
          <w:numId w:val="1"/>
        </w:numPr>
        <w:rPr/>
      </w:pPr>
      <w:bookmarkStart w:id="416" w:name="__RefHeading___Toc414528_1878427129"/>
      <w:bookmarkStart w:id="417" w:name="_Toc146"/>
      <w:bookmarkEnd w:id="416"/>
      <w:r>
        <w:rPr>
          <w:rtl w:val="true"/>
        </w:rPr>
        <w:t>روش موعظه در تربیت عقلانی</w:t>
      </w:r>
      <w:bookmarkEnd w:id="4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وعظ چنان‌که در قرآن و سایر منابع اسلامی آمده است، یکی از روش‌‌های سه‌‌گانه دعوت و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موعظه، مجادله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برای بیداری و مبارزه با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موعظه بدین صورت است که ذهن را برای بهره‌‌برداری از موجودیِ خود آماده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تربیت از این ابزار استفاده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فرمهینی،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تربیت اخلاقی 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دوماهنامه دانشور رفتار، 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علاوه بر مسائل اخلاقی همچون تقوا، توکل، صبر، زهد، پرهیز از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دعوت به عبرت از تاریخ، دعوت به تفکر و تذکر و تعقل نیز </w:t>
      </w:r>
      <w:bookmarkStart w:id="418" w:name="pg14537_156354"/>
    </w:p>
    <w:p>
      <w:pPr>
        <w:pStyle w:val="BookText"/>
        <w:rPr/>
      </w:pPr>
      <w:bookmarkEnd w:id="418"/>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 شده که عناصر موعظه‌‌ای نهج‌البلاغه، مختلف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حرکت‌‌های عقلانی را در بردارد و هم توصیه و پند و اندرز بر رفتار و کردار که از تقوا سرچشمه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مدّ نظر قرار گیرد، این است که در پذیرش موعظه باید دقت کرد که به هر سخنی نباید گوش فرا داد و به هر کوبنده‌‌ای نباید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روح انسان، حساس و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سخنی که باعث رشد عقلی است، متمایل به آن می‌‌‌شود و نشاط می‌‌‌گیرد و از شنیدن باطلی که مانع پرورش عقل است به آن میل پیدا می‌‌‌کند و مکدّر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گفتاری را قبول نداریم و می‌‌‌دانیم باطل است، باز تأثیر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مجبور شدیم چنین کلامی را بشنویم، باید بلافاصله بعد از آن باید به سخنان حکیمانه انسانی موعظه‌‌گر و دلسوز گوش فرا دهیم تا اثرات منفی گفتار باطل در  روح و جان و عقل خنثی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419" w:name="__RefHeading___Toc414530_1878427129"/>
      <w:bookmarkStart w:id="420" w:name="_Toc147"/>
      <w:bookmarkEnd w:id="419"/>
      <w:r>
        <w:rPr>
          <w:rtl w:val="true"/>
        </w:rPr>
        <w:t>روش استدلالی در تربیت عقلانی</w:t>
      </w:r>
      <w:bookmarkEnd w:id="4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تربیت عقلانی انسان، روش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بخش‌‌های اساسی نهج‌البلاغه مسائل مربوط به الهیات و ماوراءالطبیعه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توحیدی نهج‌البلاغه را می‌‌‌توان اعجاب‌‌انگیزترین بحث‌‌های آن دانست و استدلال‌‌های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مختلف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بحث‌‌ها از نوع مطالعه در مخلوقات و آثار صنع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نظام کلی آسمان و زمین را مطرح می‌‌‌کند، گاهی درباره فرستادن رسولان و در مواردی موجود معینی مثل خفاش، طاووس، مورچه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مطالعه قرار می‌‌‌دهد و آثار آفرینش یعنی دخالت تدبیر و توجّه به هدف را در خلقت این موجودات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 عقلانی با تکیه بر استدلال و برهان در همه موارد، به غیر از دریافت‌‌های الهی، نظیر کاوش درباره آفرینش توصیه شده است؛ زیرا تفکر در باب آفرینش و وجود پروردگار با توجه به عظمت آن، عقل‌‌ها را متحیّر می‌‌‌سازد و وسعت و دامنه </w:t>
      </w:r>
      <w:bookmarkStart w:id="421" w:name="pg14537_156355"/>
    </w:p>
    <w:p>
      <w:pPr>
        <w:pStyle w:val="BookText"/>
        <w:rPr/>
      </w:pPr>
      <w:bookmarkEnd w:id="421"/>
      <w:r>
        <w:rPr>
          <w:rFonts w:ascii="IRNazanin" w:hAnsi="IRNazanin" w:eastAsia="IRNazanin"/>
          <w:color w:val="111111"/>
          <w:sz w:val="28"/>
          <w:sz w:val="28"/>
          <w:szCs w:val="28"/>
          <w:rtl w:val="true"/>
          <w:lang w:bidi="fa-IR"/>
        </w:rPr>
        <w:t xml:space="preserve">آن برای تفکر غیرممکن است و نمی‌‌‌توان  برای آن‌‌ها مثالی فرض کرد و تشبیهی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علوم انسانی،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هر قسمی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تمثیلی و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دوهزار سال قبل، ارسطو با تدوین اصول منطق خود، وظیفه‌‌ای مهم در مقابل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انسان‌‌های آینده را موظف ساخت که در مقابل اشتباهاتی که ممکن است در استنتاج‌‌ها رخ دهد، خود را مسئول دانسته و حساس باشند، و این دو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افراد پیشرفت فکری و عقلی پیدا می‌‌‌کنند و دیگر این‌که از بحث‌‌های دروغین و سفسطه‌‌آمیز مصون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استدلال و پرسش و پاسخ و مباحث برهانی، یکی از روش‌‌های تربیتی است که در کتب دینی ما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خیراللهی، تربیت عقلانی و اخلاقی انسان از نهج‌‌البلاغه،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422" w:name="__RefHeading___Toc414532_1878427129"/>
      <w:bookmarkStart w:id="423" w:name="_Toc148"/>
      <w:bookmarkEnd w:id="422"/>
      <w:r>
        <w:rPr>
          <w:rtl w:val="true"/>
        </w:rPr>
        <w:t>روش مطالعه و علم‌‌آموزی در تربیت عقلانی</w:t>
      </w:r>
      <w:bookmarkEnd w:id="4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برای رسیدن به کمال و سعادت، نیازمند شناخت هدف و مسیر است و آن هم بدون علم و آگاهی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علوم و معارف، یکی از روش‌‌های تربیت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عقلانی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تربیت اسلامی،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فراگرفتن علم، رشد عقل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یکی از پیش‌‌شرط‌‌های اساسی عقل‌‌ورزی، آگاهی و دانش است و شکوفایی عقل در بستر علم فراهم می‌‌‌شود و به فعلیت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در تربیت دینی از دیدگاه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دینی،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هرکس، عقل و خرد او و دشمن هرکس، جهل و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این‌گونه استنباط می‌‌‌شود که عقل و علم به یکدیگر نیاز دارند و باید همراه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اندیشیدن به علم نیاز دارد و علم برای رشد و توسعه به عقل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تعقّل، علم‌‌آموزی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تفکّر کند، ولی اطلاعاتش ضعیف باشد، مثل کارخانه‌‌ای است که ماده خام ندارد یا ماده خامش کم است، که قهراً نمی‌‌‌تواند کار کند یا </w:t>
      </w:r>
    </w:p>
    <w:p>
      <w:pPr>
        <w:pStyle w:val="BookText"/>
        <w:rPr/>
      </w:pPr>
      <w:r>
        <w:rPr>
          <w:rFonts w:ascii="IRNazanin" w:hAnsi="IRNazanin" w:eastAsia="IRNazanin"/>
          <w:color w:val="111111"/>
          <w:sz w:val="28"/>
          <w:sz w:val="28"/>
          <w:szCs w:val="28"/>
          <w:rtl w:val="true"/>
          <w:lang w:bidi="fa-IR"/>
        </w:rPr>
        <w:t>محصول آن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محصول، بستگی دارد به این‌‌که ماده خام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کارخانه‌‌ای ماده خام زیاد داشته باشد، ولی کار نکند، باز فلج است و محصولی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تعلیم و تربیت در اسلام،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علم و عقل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تلازم باید تناسب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عقل با هر ماده خامی کار نمی‌‌‌کند؛ بلکه باید با ماهیت عقل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دانستنی‌‌ها و معلومات باید درباره اموری باشد که  دانستن آن برای رشد و کمال انسان ضروری باشد و باعث افزایش معرفت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معرفت باید انسان سه عامل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علم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عاملی برای بحث و گفت‌وگو و استدلال و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مبتنی بر علم‌‌آموزی و کسب تجربه است و انصاف نتیجه زهد و تزکیه نفس و خدامحوری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 عقلانی بر مبنای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در مسائل تعلیم و تربیت اسلامی، 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آغاز زندگی، قوّه فراگیری معلومات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باید با شیوه‌‌های گوناگون، از جمله شیوه علم‌‌آموزی پرورش یابد و به کمالات شایسته خود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عقلانی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تربیت اسلامی، 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تحصیل علم به طرق گوناگون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کتاب و مدرسه، از طریق رادیو و تلویزیون، از طریق سخنرانی و مباحث و گفت‌وگو در مجالس و</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محور مطالعه و علم‌‌آموزی، تفکر و فعالیت‌‌های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در جهت تربیت و رشد استعداد عقلانی باید در اولین فرصت برای برنامه‌‌های آموزشی آماده کرد و دستگاه تفکر او را  در جهت پرورش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حفظ مسائل علمی و تکرار مطالب درسی، به‌‌‌تنهایی نمی‌‌‌تواند عقل محصلین را به خوبی پرورش دهد و موجبات شکفتگی و فروغ خرد در آنان را فراهم آورد؛ بلکه باید عمق مطالب را به درستی بفهمند و با کمک مربیان خویش درباره تمام جزئیات آن‌‌ها تدبر و مطالعه نمایند و عملاً آن‌‌ها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تحصیل، به رشد عقلی آنان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در رشته‌‌های </w:t>
      </w:r>
      <w:bookmarkStart w:id="424" w:name="pg14537_156357"/>
    </w:p>
    <w:p>
      <w:pPr>
        <w:pStyle w:val="BookText"/>
        <w:rPr/>
      </w:pPr>
      <w:bookmarkEnd w:id="424"/>
      <w:r>
        <w:rPr>
          <w:rFonts w:ascii="IRNazanin" w:hAnsi="IRNazanin" w:eastAsia="IRNazanin"/>
          <w:color w:val="111111"/>
          <w:sz w:val="28"/>
          <w:sz w:val="28"/>
          <w:szCs w:val="28"/>
          <w:rtl w:val="true"/>
          <w:lang w:bidi="fa-IR"/>
        </w:rPr>
        <w:t>مختلف، روش بسیار مؤثری در رشد عقل و تقویت هوش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 علم، راه خوشبختی را در زندگی مادی و راه ایمان را به انسان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فراگرفتن علوم روانی و عقلی و تربیتی تا اندازه‌‌ای استعدادهای نهفته و تمایلات غریزی و طغیان و خطر خواسته‌‌های نفسانی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خیراللهی، ، تربیت عقلانی و اخلاقی انسان از نهج البلاغه،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سرگذشت انسان‌‌ها تجربه‌‌ها به دست می‌‌‌آید و با تعقل و تحلیل حوادث گذشته، شناخت راه و روش صحیح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عالی‌‌ترین وسیله برای تربیت عقلانی انسان، تحصیل علم است</w:t>
      </w:r>
      <w:r>
        <w:rPr>
          <w:rFonts w:eastAsia="IRNazanin" w:cs="IRNazanin"/>
          <w:color w:val="111111"/>
          <w:sz w:val="28"/>
          <w:szCs w:val="28"/>
          <w:rtl w:val="true"/>
          <w:lang w:bidi="fa-IR"/>
        </w:rPr>
        <w:t>.</w:t>
      </w:r>
    </w:p>
    <w:p>
      <w:pPr>
        <w:pStyle w:val="Heading3"/>
        <w:numPr>
          <w:ilvl w:val="2"/>
          <w:numId w:val="1"/>
        </w:numPr>
        <w:rPr/>
      </w:pPr>
      <w:bookmarkStart w:id="425" w:name="__RefHeading___Toc414534_1878427129"/>
      <w:bookmarkStart w:id="426" w:name="_Toc149"/>
      <w:bookmarkEnd w:id="425"/>
      <w:r>
        <w:rPr>
          <w:rtl w:val="true"/>
        </w:rPr>
        <w:t>روش تشویق در تربیت عقلانی</w:t>
      </w:r>
      <w:bookmarkEnd w:id="426"/>
    </w:p>
    <w:p>
      <w:pPr>
        <w:pStyle w:val="BookText"/>
        <w:rPr/>
      </w:pPr>
      <w:r>
        <w:rPr>
          <w:rFonts w:ascii="IRNazanin" w:hAnsi="IRNazanin" w:eastAsia="IRNazanin"/>
          <w:color w:val="111111"/>
          <w:sz w:val="28"/>
          <w:sz w:val="28"/>
          <w:szCs w:val="28"/>
          <w:rtl w:val="true"/>
          <w:lang w:bidi="fa-IR"/>
        </w:rPr>
        <w:t>از مسائلی که در تربیت اهمیت و تأثیر ب‌سزایی دارد، تشویق و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همیشه روش تربیتی  نیست و گاهی تنبیه پدر، مادر و مربیان آثار وخیم در روحیه و جنبه عقلانی افراد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توجه داشته باشد که از یک سو باید عقل کودک را احیا کند و پرورش دهد و قوه تمیز و تشخیص او را به کار اندازد تا بتواند نیک و بد را با عقل خود از هم جدا سازد و تنها مقلّد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را به نیکی وادارد و از بدی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نیروهای مختلف فرد و استعدادهای نهفته محصل را به کار می‌‌‌اندازد و استقامت او را در کارها زیاد می‌‌‌کند؛ امّا این نکته را باید متوجّه بود که در تشویق نباید افراط و تفریط شود تا رنگ تملّق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ستودن و تحصیل کردن شخص، بیش از حد شایستگی، مضر و تملّق‌‌‌گویی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خیراللهی، تربیت عقلانی و اخلاقی انسان از نهج البلاغه، ص</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یک لبخند رضایت‌‌آمیز است؛ اما برای آن حداکثر نمی‌‌‌توان معین کرد؛ زیرا قرآن پاداش گروهی را بهشت و جنتی که عرض آن آسمان و زمین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بعضی از نامه‌‌های رسمی، از تشویق افراد شایسته سخن گفته و انجام وظیفه مؤثر تربیتی را به مأموران عالی‌‌رتبه دولت خود صریحاً خاطرنشان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مالک اشتر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افراد میدان بده و پی در </w:t>
      </w:r>
      <w:bookmarkStart w:id="427" w:name="pg14537_156358"/>
    </w:p>
    <w:p>
      <w:pPr>
        <w:pStyle w:val="BookText"/>
        <w:rPr/>
      </w:pPr>
      <w:bookmarkEnd w:id="427"/>
      <w:r>
        <w:rPr>
          <w:rFonts w:ascii="IRNazanin" w:hAnsi="IRNazanin" w:eastAsia="IRNazanin"/>
          <w:color w:val="111111"/>
          <w:sz w:val="28"/>
          <w:sz w:val="28"/>
          <w:szCs w:val="28"/>
          <w:rtl w:val="true"/>
          <w:lang w:bidi="fa-IR"/>
        </w:rPr>
        <w:t>پی آنان را 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خیراللهی، تربیت عقلانی و اخلاقی انسان از نهج‌‌البلاغه،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خُزاعی شاعر معروف عرب که از دوستداران اهل‌‌بیت بود و سروده‌‌هایی در مدح ایشان داشت، برای تشویق و قدرشناسی از این شاعر پیراهن خود را هدیه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را نگه‌داری کن؛ زیرا با آن هزار شب نماز گزاردم و در هر شب هزار رکعت به جای آوردم و نیز با آن هزار بار قرآن را ختم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مروّجی طبسی، حکمت‌های رضوی،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متربی لازم است از عوامل تشویق به طور صحیح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از تعریف و تمجید نیرو می‌‌‌گیرند و تحریک می‌‌‌شوند؛ گاهی از جایزه، گاهی با روشن کردن ارزش کار آن‌‌ها ایجاد شوق می‌‌‌شود و گاهی نیز احساس تفاوت بین افراد فعال و نیکوکار و افراد راحت‌‌طلب و بدکار ایجاد انگیزه در فرد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توجّه مربی بایستی بر این محور دور بزند که با تشویق، نحوه تفکر و اندیشه را به گونه‌‌ای پرورش دهد که حرکات افراد از حرکات تقلیدی و عادتی، به حرکات ارادی و فعالیت‌‌های عقلی و خلاقیت تبدیل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خیراللهی،تربیت عقلانی و اخلاقی انسان از نهج البلاغه،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428" w:name="__RefHeading___Toc414536_1878427129"/>
      <w:bookmarkStart w:id="429" w:name="_Toc150"/>
      <w:bookmarkEnd w:id="428"/>
      <w:r>
        <w:rPr>
          <w:rtl w:val="true"/>
        </w:rPr>
        <w:t>نتیجه</w:t>
      </w:r>
      <w:bookmarkEnd w:id="42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نظام فکری اسلام، دعوت به تعقل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اساسی این دعوت، ویژگی‌‌های عقلانی انسان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تربیت عقلانی است که می‌‌توان قوای روحی انسان را به گونه‌ای شایسته پرورش داد و در سایه تربیت عقلانی است که آدمی واقعیت خود را پیدا می‌‌‌کند و از دیگر مخلوقات خداوندی مشخص و برتر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مجموع یک مکتب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ویژگی‌‌های خاص و هدف‌‌های معینی دارد و روش‌‌هایی در تربیت عقلانی افراد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نظام تربیتی اسلام، تنوع روش‌‌های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سخنان گهربار قرآن، نهج‌البلاغه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 و تعدادی از این روش‌‌ها به طور مختصر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روش‌‌های تربیتی عقلانی که در اسلام مطرح است، می‌‌‌توان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 الگویی، روش موعظه، روش استدلالی، روش مطالعه و علم‌‌آموزی و روش تشویق اشاره کرد که هرکدام از این روش‌‌ها می‌‌‌تواند روش تفکر و اندیشه را به گونه‌‌ای پرورش دهد که حرکات افراد، از حرکات تقلیدی و عادتی، به حرکات ارادی و فعالیت‌‌های عقلی و خلاقیت تبدیل شود</w:t>
      </w:r>
      <w:r>
        <w:rPr>
          <w:rFonts w:eastAsia="IRNazanin" w:cs="IRNazanin"/>
          <w:color w:val="111111"/>
          <w:sz w:val="28"/>
          <w:szCs w:val="28"/>
          <w:rtl w:val="true"/>
          <w:lang w:bidi="fa-IR"/>
        </w:rPr>
        <w:t xml:space="preserve">. </w:t>
      </w:r>
      <w:bookmarkStart w:id="430" w:name="pg14537_156360"/>
    </w:p>
    <w:p>
      <w:pPr>
        <w:pStyle w:val="Heading3"/>
        <w:numPr>
          <w:ilvl w:val="2"/>
          <w:numId w:val="1"/>
        </w:numPr>
        <w:rPr/>
      </w:pPr>
      <w:bookmarkStart w:id="431" w:name="__RefHeading___Toc414538_1878427129"/>
      <w:bookmarkStart w:id="432" w:name="_Toc151"/>
      <w:bookmarkEnd w:id="430"/>
      <w:bookmarkEnd w:id="431"/>
      <w:r>
        <w:rPr>
          <w:rtl w:val="true"/>
        </w:rPr>
        <w:t>منابع</w:t>
      </w:r>
      <w:bookmarkEnd w:id="432"/>
    </w:p>
    <w:p>
      <w:pPr>
        <w:pStyle w:val="BookText"/>
        <w:rPr/>
      </w:pPr>
      <w:r>
        <w:rPr>
          <w:rFonts w:ascii="IRNazanin" w:hAnsi="IRNazanin" w:eastAsia="IRNazanin"/>
          <w:color w:val="111111"/>
          <w:sz w:val="28"/>
          <w:sz w:val="28"/>
          <w:szCs w:val="28"/>
          <w:rtl w:val="true"/>
          <w:lang w:bidi="fa-IR"/>
        </w:rPr>
        <w:t xml:space="preserve">قرآن کریم، ترجمه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تهران، پیام عدالت،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عقلانی در سخنان امام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پژوهشنامه پژوهش‌‌های تربیت اسلامی،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سعید؛ رشیدی،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 عقلانی بر مبنای سخنان امام رضا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فصلنامه پژوهش در مسائل تعلیم و تربیت اسلامی، سال بیست و یکم، شماره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پورمحسن،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در تربیت دینی از دیدگاه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پژوهش دینی، شماره</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محمدباقر، اسلام و تعلیم و تربیت، دفتر نشر فرهنگ اسلام،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جوینی، ابراهیم، مسندالامام الرضا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عطاردی، کتابخانه صدر،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جهاد اکبر یا مبارزه با نفس، مؤسسه تنظیم و نشر آثار امام خمینی،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صحیفه امام،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مؤسسه تنظیم و نشر آثار امام خمینی،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لاهخیراللهی، احمد و خیراللهی، زهرا، تربیت عقلانی و اخلاقی انسان از نهج‌البلاغه، چاپ اول، مؤسسه انتشارات طراحان هنر، اصفهان،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صلیبی، ژاست،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میان‌‌رشته‌‌ای نامه علوم انسانی،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رویکرد در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آسیب‌‌شناسی تربیت دینی،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فرج‌‌بخش،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عقلانی در تربیت دینی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قرآنی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فرمهینی فراهانی، محسن و میرزا محمدی، حسن و امیرسالاری،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تربیت اخلاقی از منظر امام صادق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مبانی، اصول، روش‌‌های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دوماهنامه علمی پژوهشی دانشور رفتار، سال شانزدهم، شماره</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محسن‌‌پور، بهرام و توسلی،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و تشابه در دو فرآیند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تعلیم و </w:t>
      </w:r>
    </w:p>
    <w:p>
      <w:pPr>
        <w:pStyle w:val="BookText"/>
        <w:rPr/>
      </w:pPr>
      <w:r>
        <w:rPr>
          <w:rFonts w:ascii="IRNazanin" w:hAnsi="IRNazanin" w:eastAsia="IRNazanin"/>
          <w:color w:val="111111"/>
          <w:sz w:val="28"/>
          <w:sz w:val="28"/>
          <w:szCs w:val="28"/>
          <w:rtl w:val="true"/>
          <w:lang w:bidi="fa-IR"/>
        </w:rPr>
        <w:t>تربیت، شماره</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مرزوقی، رحمت‌‌الله و صفری،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تربیت عقلانی از منظر متون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تربیت اسلامی، سال سوم،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مروّجی طبسی، محمدجواد، حکمت‌‌های رضوی،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پورعبادی، انتشارات معروف،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حکمت‌‌ها و اندرزها،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انتشارات صدرا، اصفهان،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انتشارات صدرا،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 در نهج‌البلاغه و دلالت‌‌های آموزشی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تربیتی پژوهش‌‌های تربیت اسلامی،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موگهی،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میان‌‌رشته‌‌ای منبر،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33" w:name="pg14537_156362"/>
    </w:p>
    <w:p>
      <w:pPr>
        <w:pStyle w:val="Heading2"/>
        <w:numPr>
          <w:ilvl w:val="1"/>
          <w:numId w:val="1"/>
        </w:numPr>
        <w:rPr/>
      </w:pPr>
      <w:bookmarkStart w:id="434" w:name="__RefHeading___Toc414540_1878427129"/>
      <w:bookmarkStart w:id="435" w:name="_Toc152"/>
      <w:bookmarkEnd w:id="433"/>
      <w:bookmarkEnd w:id="434"/>
      <w:r>
        <w:rPr>
          <w:rtl w:val="true"/>
        </w:rPr>
        <w:t>راهکارهای تربیتی مقابله با شیطان در نهج‌البلاغه</w:t>
      </w:r>
      <w:bookmarkEnd w:id="435"/>
    </w:p>
    <w:p>
      <w:pPr>
        <w:pStyle w:val="Heading3"/>
        <w:numPr>
          <w:ilvl w:val="2"/>
          <w:numId w:val="1"/>
        </w:numPr>
        <w:rPr/>
      </w:pPr>
      <w:bookmarkStart w:id="436" w:name="__RefHeading___Toc414542_1878427129"/>
      <w:bookmarkStart w:id="437" w:name="_Toc153"/>
      <w:bookmarkEnd w:id="436"/>
      <w:r>
        <w:rPr>
          <w:rtl w:val="true"/>
        </w:rPr>
        <w:t>اشاره</w:t>
      </w:r>
      <w:bookmarkEnd w:id="4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رضایی</w:t>
      </w:r>
      <w:r>
        <w:rPr>
          <w:rStyle w:val="FootnoteAnchor"/>
          <w:rtl w:val="true"/>
        </w:rPr>
        <w:footnoteReference w:id="2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4537_156364"/>
      <w:bookmarkStart w:id="439" w:name="pg14537_156364"/>
      <w:bookmarkEnd w:id="439"/>
    </w:p>
    <w:p>
      <w:pPr>
        <w:pStyle w:val="Heading3"/>
        <w:numPr>
          <w:ilvl w:val="2"/>
          <w:numId w:val="1"/>
        </w:numPr>
        <w:rPr/>
      </w:pPr>
      <w:bookmarkStart w:id="440" w:name="pg14537_156364"/>
      <w:bookmarkStart w:id="441" w:name="__RefHeading___Toc414544_1878427129"/>
      <w:bookmarkStart w:id="442" w:name="_Toc154"/>
      <w:bookmarkEnd w:id="440"/>
      <w:bookmarkEnd w:id="441"/>
      <w:r>
        <w:rPr>
          <w:rtl w:val="true"/>
        </w:rPr>
        <w:t>چکیده</w:t>
      </w:r>
      <w:bookmarkEnd w:id="442"/>
    </w:p>
    <w:p>
      <w:pPr>
        <w:pStyle w:val="BookText"/>
        <w:rPr/>
      </w:pPr>
      <w:r>
        <w:rPr>
          <w:rFonts w:ascii="IRNazanin" w:hAnsi="IRNazanin" w:eastAsia="IRNazanin"/>
          <w:color w:val="111111"/>
          <w:sz w:val="28"/>
          <w:sz w:val="28"/>
          <w:szCs w:val="28"/>
          <w:rtl w:val="true"/>
          <w:lang w:bidi="fa-IR"/>
        </w:rPr>
        <w:t>امام علی در نهج‌البلاغه راهکارهایی برای مقابله با شیطان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راهکارها برای پیش‌گیری از انحراف و دست‌یابی به مسیر هدایت،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تحلیل گزاره‌های مرتبط با شیطان که در نهج‌البلاغه بیان گردیده، راهکارهای مقابله با شیطان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به دنبال شناسایی روش‌هایی برای مقابله با شیطان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نگاشته پیش‌رو این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راه‌ها و ابزارهایی برای مواجهه با شیطان در نهج‌البلاغه معرفی کرده‌اند؟ 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ضد شیطانی در نهج‌البلاغه علاوه بر حیطه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در حیطه عمل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افزایش شناخت و محبت خدا از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انسان در مقابل شیطان است که در نهج‌البلاغه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تقوا، دعا، عبادت و امر زیردستان به سرپیچی از شیطان نیز تلاش‌هایی است در حوزه عمل که می‌توان برای دفع شیطان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راهکار تربیتی، شیطان‌شناسی، دشمن‌شناسی</w:t>
      </w:r>
      <w:r>
        <w:rPr>
          <w:rFonts w:eastAsia="IRNazanin" w:cs="IRNazanin"/>
          <w:color w:val="111111"/>
          <w:sz w:val="28"/>
          <w:szCs w:val="28"/>
          <w:rtl w:val="true"/>
          <w:lang w:bidi="fa-IR"/>
        </w:rPr>
        <w:t>.</w:t>
      </w:r>
    </w:p>
    <w:p>
      <w:pPr>
        <w:pStyle w:val="Heading3"/>
        <w:numPr>
          <w:ilvl w:val="2"/>
          <w:numId w:val="1"/>
        </w:numPr>
        <w:rPr/>
      </w:pPr>
      <w:bookmarkStart w:id="443" w:name="__RefHeading___Toc414546_1878427129"/>
      <w:bookmarkStart w:id="444" w:name="_Toc155"/>
      <w:bookmarkEnd w:id="443"/>
      <w:r>
        <w:rPr>
          <w:rtl w:val="true"/>
        </w:rPr>
        <w:t>مقدمه</w:t>
      </w:r>
      <w:bookmarkEnd w:id="44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غنی‌ترین منابع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مباحث مفیدی در راهکارهای مقابله با شیطان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راهکارها و عمل به آن برای پیش‌گیری از گرفتاری بندگان در دام شیطان و رسیدن به هدایت، ضرورت داشته و باعث تقویت روح شیطان‌ستیزی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همواره تعلیم و تربیت، نیازمند شناخت الگوی مثبت و منفی است، دو شیوه‌ای که هر دو مؤثر و کارساز بوده و به تعلیم و تربیت شتاب و ژرفای بیش‌تر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و اولیای دین نیز در تربیت افراد بشر از هر دو شیوه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خطبه از نهج‌البلاغه، از صفات فردی و رفتارهای اجتماعی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با این کار الگوی مثبت ارائه داده‌اند و در مواردی هم به شیوه شناساندن الگوی منفی، از شیطان و یا از منافقان و کفار سخن راندند تا افراد جامعه  خویش و تمام پیروانش بیدار شوند و از آن الگوی منفی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به‌عنوان پدیده‌ای از مخلوقات الهی که به علت نافرمانی از امر خداوند متعال در سجده به آدم، از بارگاه قرب الهی طرد گشته و با درخواست فرصت از خداوند بر ریشه‌کنی انسان تأکید ورزیده است، لازم است به‌خوبی مورد شناسایی انسان قرار گیرد تا از گزند آفات او در امان مانده و مسیر کمالی خود را به‌سلامت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لحاظ ماورائی بودن شیطان و نامحسوس بودن حیله‌گری‌های او، کم‌تر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حوزه تصرف شیطان و هم‌چنین هجوم او در انسان، درک ترفندها و حیله‌های او را برای انسان آسان می‌کند و قدرت انسان را در مقابله با حیله‌های شیطان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نگارنده از این پژوهش، ارائه جامع راهکارهای مقابله با شیطان با بهره‌گیری از تحلیل گزاره‌های مرتبط با آن در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راهکارهای مقابله با شیطان در نهج‌البلاغه علاوه بر شناسایی نقاط ضعف انسان، در بحث دشمن‌شناسی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مرتبط برای مقابله با شیطان در نهج‌البلاغه در دو دسته قابل بهره‌گیری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بیان اغراض پلید شیطان، شناختن روش‌ها و ترفندهای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شیطان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به‌ضمیمه معرفی جنود او و محدودیت‌های شیطان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پی‌آمدهای ولایت‌پذیری از شیطان و هم‌چنین راه‌‌حل‌های مقابله با اوست که محور اصلی این مقاله را تشکیل داده است</w:t>
      </w:r>
      <w:r>
        <w:rPr>
          <w:rFonts w:eastAsia="IRNazanin" w:cs="IRNazanin"/>
          <w:color w:val="111111"/>
          <w:sz w:val="28"/>
          <w:szCs w:val="28"/>
          <w:rtl w:val="true"/>
          <w:lang w:bidi="fa-IR"/>
        </w:rPr>
        <w:t xml:space="preserve">. </w:t>
      </w:r>
      <w:bookmarkStart w:id="445" w:name="pg14537_156366"/>
    </w:p>
    <w:p>
      <w:pPr>
        <w:pStyle w:val="Heading3"/>
        <w:numPr>
          <w:ilvl w:val="2"/>
          <w:numId w:val="1"/>
        </w:numPr>
        <w:rPr/>
      </w:pPr>
      <w:bookmarkStart w:id="446" w:name="__RefHeading___Toc414548_1878427129"/>
      <w:bookmarkStart w:id="447" w:name="_Toc156"/>
      <w:bookmarkEnd w:id="445"/>
      <w:bookmarkEnd w:id="446"/>
      <w:r>
        <w:rPr>
          <w:rtl w:val="true"/>
        </w:rPr>
        <w:t>پیشینه</w:t>
      </w:r>
      <w:bookmarkEnd w:id="447"/>
    </w:p>
    <w:p>
      <w:pPr>
        <w:pStyle w:val="BookText"/>
        <w:rPr/>
      </w:pPr>
      <w:r>
        <w:rPr>
          <w:rFonts w:ascii="IRNazanin" w:hAnsi="IRNazanin" w:eastAsia="IRNazanin"/>
          <w:color w:val="111111"/>
          <w:sz w:val="28"/>
          <w:sz w:val="28"/>
          <w:szCs w:val="28"/>
          <w:rtl w:val="true"/>
          <w:lang w:bidi="fa-IR"/>
        </w:rPr>
        <w:t xml:space="preserve">نگارش‌هایی درباره شیطان‌شناسی در نهج‌البلاغه مانند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عوامل و موانع مؤثر در تربیت دینی بر مبنای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 صالحی و رحیمه السادات تهامی، دوفصلنامه علمی– پژوهشی تربیت اسلامی،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اما ویژگی نوشته حاضر گزارش تمامی فرازهای مربوط به موضوع راهکارهای مقابله با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آن‌ها در ساختاری نو است</w:t>
      </w:r>
      <w:r>
        <w:rPr>
          <w:rFonts w:eastAsia="IRNazanin" w:cs="IRNazanin"/>
          <w:color w:val="111111"/>
          <w:sz w:val="28"/>
          <w:szCs w:val="28"/>
          <w:rtl w:val="true"/>
          <w:lang w:bidi="fa-IR"/>
        </w:rPr>
        <w:t>.</w:t>
      </w:r>
    </w:p>
    <w:p>
      <w:pPr>
        <w:pStyle w:val="Heading3"/>
        <w:numPr>
          <w:ilvl w:val="2"/>
          <w:numId w:val="1"/>
        </w:numPr>
        <w:rPr/>
      </w:pPr>
      <w:bookmarkStart w:id="448" w:name="__RefHeading___Toc414550_1878427129"/>
      <w:bookmarkStart w:id="449" w:name="_Toc157"/>
      <w:bookmarkEnd w:id="448"/>
      <w:r>
        <w:rPr/>
        <w:t>1</w:t>
      </w:r>
      <w:r>
        <w:rPr>
          <w:rtl w:val="true"/>
        </w:rPr>
        <w:t xml:space="preserve">. </w:t>
      </w:r>
      <w:r>
        <w:rPr>
          <w:rtl w:val="true"/>
        </w:rPr>
        <w:t>واژه‌شناسی</w:t>
      </w:r>
      <w:bookmarkEnd w:id="449"/>
    </w:p>
    <w:p>
      <w:pPr>
        <w:pStyle w:val="Heading4"/>
        <w:numPr>
          <w:ilvl w:val="3"/>
          <w:numId w:val="1"/>
        </w:numPr>
        <w:rPr/>
      </w:pPr>
      <w:bookmarkStart w:id="450" w:name="__RefHeading___Toc414552_1878427129"/>
      <w:bookmarkStart w:id="451" w:name="_Toc158"/>
      <w:bookmarkEnd w:id="450"/>
      <w:r>
        <w:rPr>
          <w:rtl w:val="true"/>
        </w:rPr>
        <w:t>معنای لغوی شیطان</w:t>
      </w:r>
      <w:r>
        <w:rPr>
          <w:rtl w:val="true"/>
        </w:rPr>
        <w:t xml:space="preserve">: </w:t>
      </w:r>
      <w:r>
        <w:rPr>
          <w:rtl w:val="true"/>
        </w:rPr>
        <w:t>دور شده، متمرد</w:t>
      </w:r>
      <w:r>
        <w:rPr>
          <w:rtl w:val="true"/>
        </w:rPr>
        <w:t>.</w:t>
      </w:r>
      <w:bookmarkEnd w:id="451"/>
    </w:p>
    <w:p>
      <w:pPr>
        <w:pStyle w:val="BookText"/>
        <w:rPr/>
      </w:pPr>
      <w:r>
        <w:rPr>
          <w:rFonts w:ascii="IRNazanin" w:hAnsi="IRNazanin" w:eastAsia="IRNazanin"/>
          <w:color w:val="111111"/>
          <w:sz w:val="28"/>
          <w:sz w:val="28"/>
          <w:szCs w:val="28"/>
          <w:rtl w:val="true"/>
          <w:lang w:bidi="fa-IR"/>
        </w:rPr>
        <w:t>معنای اصطلاحی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معنی هر متمرد و طاغی است اعم از آن‌که جن باشد یا انس یا 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وصف است، نه اسم خاص آن روح شر، و به مناسبت دوری از خیر و از رحمت حق‌تعالی وصف شیطان بر او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قاموس قرآن،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شیطان به‌صورت مفرد شصت بار و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در قرآن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لغت شیطان از چه کلمه‌ای مشتق شده و ریشه آن کدام است، میان اهل لغت و مفسران اختلاف‌نظر وجود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بودن یا زائد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اختلاف در معنای این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اصلی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موارد کاربرد آن با ذات شیطان و ویژگی‌های شخصیتی و رفتاری او مناسبت بیش‌تری داشته باشد؛ زیرا اصلی‌ترین معنای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از خیر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آیات قرآن و روایات دینی درباره شیطان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شو که رانده‌شده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دیگر نیز هرکدام با ویژگی و مکاید شیطان مرتبط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سرکشی او از امر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w:t>
      </w:r>
      <w:bookmarkStart w:id="452" w:name="pg14537_156367"/>
    </w:p>
    <w:p>
      <w:pPr>
        <w:pStyle w:val="BookText"/>
        <w:rPr/>
      </w:pPr>
      <w:bookmarkEnd w:id="452"/>
      <w:r>
        <w:rPr>
          <w:rFonts w:ascii="IRNazanin" w:hAnsi="IRNazanin" w:eastAsia="IRNazanin"/>
          <w:color w:val="111111"/>
          <w:sz w:val="28"/>
          <w:sz w:val="28"/>
          <w:szCs w:val="28"/>
          <w:rtl w:val="true"/>
          <w:lang w:bidi="fa-IR"/>
        </w:rPr>
        <w:t>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أَبی‏ وَ اسْتَکْبَرَ 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جز ابلیس که سر باز زد و برتری جست؛ و او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مخالفت او از امر سجده بر آدم برمی‌آید که مورد طرد پروردگار قرارگرفته و از قرب رحمت او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می‌توان چنین گفت که شیطان، یعنی موجودی خبیث و پست و متمرد که هم شامل جن و هم شامل سایر جنبندگان ـ که به‌گونه‌ای در این صفات با شیطان جنّی شریک‌اند ـ می‌شود؛ بنابراین، شیطان اسم عام است که بر هر موجود موذی و منحرف‌کننده انسان اطلاق می‌گردد، چنان‌چه در قرآن کریم و لسان امامان نیز شیطان به موجود خاصی اطلاق نشده است؛ بلکه به انسان‌های شرور و حتی بر اخلاق ناپسند، مانند حسد هم شیطان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المفردات،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453" w:name="__RefHeading___Toc414554_1878427129"/>
      <w:bookmarkStart w:id="454" w:name="_Toc159"/>
      <w:bookmarkEnd w:id="453"/>
      <w:r>
        <w:rPr/>
        <w:t>2</w:t>
      </w:r>
      <w:r>
        <w:rPr>
          <w:rtl w:val="true"/>
        </w:rPr>
        <w:t xml:space="preserve">. </w:t>
      </w:r>
      <w:r>
        <w:rPr>
          <w:rtl w:val="true"/>
        </w:rPr>
        <w:t>راهکارهای تربیتی مقابله با شیطان در نهج‌البلاغه</w:t>
      </w:r>
      <w:bookmarkEnd w:id="454"/>
    </w:p>
    <w:p>
      <w:pPr>
        <w:pStyle w:val="Heading4"/>
        <w:numPr>
          <w:ilvl w:val="3"/>
          <w:numId w:val="1"/>
        </w:numPr>
        <w:rPr/>
      </w:pPr>
      <w:bookmarkStart w:id="455" w:name="__RefHeading___Toc414556_1878427129"/>
      <w:bookmarkStart w:id="456" w:name="_Toc160"/>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با توجه به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راه‌حل برای مقابله با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نخست مربوط به فکر و قلب انسان بوده و بخش اول مقاله پیش‌رو با عنوان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به این دسته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دیگر مربوط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 کردن این راهکارها در زندگی، مقابله عملی با شیطان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نیز با عنوان راهکارهای عملی، بخش دوم مقاله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مقدمه عمل بوده و عمل بدون اعتقاد، بی‌فایده است؛ به همین جهت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بر راهکار عملی مقدم شده است</w:t>
      </w:r>
      <w:r>
        <w:rPr>
          <w:rFonts w:eastAsia="IRNazanin" w:cs="IRNazanin"/>
          <w:color w:val="111111"/>
          <w:sz w:val="28"/>
          <w:szCs w:val="28"/>
          <w:rtl w:val="true"/>
          <w:lang w:bidi="fa-IR"/>
        </w:rPr>
        <w:t>.</w:t>
      </w:r>
    </w:p>
    <w:p>
      <w:pPr>
        <w:pStyle w:val="Heading4"/>
        <w:numPr>
          <w:ilvl w:val="3"/>
          <w:numId w:val="1"/>
        </w:numPr>
        <w:rPr/>
      </w:pPr>
      <w:bookmarkStart w:id="457" w:name="__RefHeading___Toc414558_1878427129"/>
      <w:bookmarkStart w:id="458" w:name="_Toc161"/>
      <w:bookmarkEnd w:id="457"/>
      <w:r>
        <w:rPr>
          <w:rtl w:val="true"/>
        </w:rPr>
        <w:t>الف</w:t>
      </w:r>
      <w:r>
        <w:rPr>
          <w:rtl w:val="true"/>
        </w:rPr>
        <w:t xml:space="preserve">. </w:t>
      </w:r>
      <w:r>
        <w:rPr>
          <w:rtl w:val="true"/>
        </w:rPr>
        <w:t>راهکار فکری ـ قلبی</w:t>
      </w:r>
      <w:bookmarkEnd w:id="458"/>
    </w:p>
    <w:p>
      <w:pPr>
        <w:pStyle w:val="Heading5"/>
        <w:numPr>
          <w:ilvl w:val="4"/>
          <w:numId w:val="1"/>
        </w:numPr>
        <w:rPr/>
      </w:pPr>
      <w:bookmarkStart w:id="459" w:name="__RefHeading___Toc414560_1878427129"/>
      <w:bookmarkStart w:id="460" w:name="_Toc162"/>
      <w:bookmarkEnd w:id="459"/>
      <w:r>
        <w:rPr>
          <w:rtl w:val="true"/>
        </w:rPr>
        <w:t>اشاره</w:t>
      </w:r>
      <w:bookmarkEnd w:id="4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فکری ـ قلبی فعالیتی مربوط به اعتقاد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دسته بیش‌تر از فعالیت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درواقع جهان‌بینی فرد نسبت به شیطان بوده و مقدمه‌ای برای هر فعالیت ضد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اطلاعات خود را نسبت به </w:t>
      </w:r>
      <w:bookmarkStart w:id="461" w:name="pg14537_156368"/>
    </w:p>
    <w:p>
      <w:pPr>
        <w:pStyle w:val="BookText"/>
        <w:rPr/>
      </w:pPr>
      <w:bookmarkEnd w:id="461"/>
      <w:r>
        <w:rPr>
          <w:rFonts w:ascii="IRNazanin" w:hAnsi="IRNazanin" w:eastAsia="IRNazanin"/>
          <w:color w:val="111111"/>
          <w:sz w:val="28"/>
          <w:sz w:val="28"/>
          <w:szCs w:val="28"/>
          <w:rtl w:val="true"/>
          <w:lang w:bidi="fa-IR"/>
        </w:rPr>
        <w:t>شیطان افزایش دهد؛ قلبش از تنفر  دشمن پُر شده و نسبت به مقابله با او مصمم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مقابله با شیطان از نگاه نهج‌البلاغه به‌تفصیل بیان می‌شود</w:t>
      </w:r>
      <w:r>
        <w:rPr>
          <w:rFonts w:eastAsia="IRNazanin" w:cs="IRNazanin"/>
          <w:color w:val="111111"/>
          <w:sz w:val="28"/>
          <w:szCs w:val="28"/>
          <w:rtl w:val="true"/>
          <w:lang w:bidi="fa-IR"/>
        </w:rPr>
        <w:t>.</w:t>
      </w:r>
    </w:p>
    <w:p>
      <w:pPr>
        <w:pStyle w:val="Heading5"/>
        <w:numPr>
          <w:ilvl w:val="4"/>
          <w:numId w:val="1"/>
        </w:numPr>
        <w:rPr/>
      </w:pPr>
      <w:bookmarkStart w:id="462" w:name="__RefHeading___Toc414562_1878427129"/>
      <w:bookmarkStart w:id="463" w:name="_Toc163"/>
      <w:bookmarkEnd w:id="462"/>
      <w:r>
        <w:rPr>
          <w:rtl w:val="true"/>
        </w:rPr>
        <w:t>یک</w:t>
      </w:r>
      <w:r>
        <w:rPr>
          <w:rtl w:val="true"/>
        </w:rPr>
        <w:t xml:space="preserve">. </w:t>
      </w:r>
      <w:r>
        <w:rPr>
          <w:rtl w:val="true"/>
        </w:rPr>
        <w:t>افزایش شناخت</w:t>
      </w:r>
      <w:bookmarkEnd w:id="463"/>
    </w:p>
    <w:p>
      <w:pPr>
        <w:pStyle w:val="BookText"/>
        <w:rPr/>
      </w:pPr>
      <w:r>
        <w:rPr>
          <w:rFonts w:ascii="IRNazanin" w:hAnsi="IRNazanin" w:eastAsia="IRNazanin"/>
          <w:color w:val="111111"/>
          <w:sz w:val="28"/>
          <w:sz w:val="28"/>
          <w:szCs w:val="28"/>
          <w:rtl w:val="true"/>
          <w:lang w:bidi="fa-IR"/>
        </w:rPr>
        <w:t>افزایش شناخت برای جلوگیری از حیله‌های شیطان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حج از مردمی یاد می‌کند که بدون شناخت، با خدا مجادله کرده و از شیطان تبعیت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افزایش این شناخت، باعث معرفی حقیقت باطل شیطان و ابزارهای مقابله با او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اجْتَالَتْهُمُ‏ الشَّیَاطِینُ‏ عَنْ مَعْرِفَتِهِ وَ اقْتَطَعَتْهُمْ عَنْ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رضی، نهج البلاغه، خطبه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شیاطین آن‌ها را از معرفت خدا باز داشته و از عبادات و اطاعتش آن‌ها را جدا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شیطان سعی دارد تا با تزیین مسیر باطل، انسان را گمراه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افزایش شناخت می‌تواند انسان را از این گمراهی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افزایش شناخت در برابر شیطان، آگاهی از دعوت‌های باطل این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اشاره شده که هر کس شیطانی مخصوص به خود دارد که او را به معصیت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زَیَّنَ لَهُمُ الْخَطَلَ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امور فاسد را در دیدگانشان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دشمن و بدون نیروی پشتیبانی، قدرت حفاظت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برای محفوظ ماندن از شیطان به‌عنوان پشتوانه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می‏ستایم و در راندن شیطان و دور ساختن و نجات پیدا کردن از دام‏ها و فریب‏های آن، از خدا یاری می‏طلبم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راه و روش شیطان در القاء نیرنگ‌ها سومین بصیرتی است که بندگان به </w:t>
      </w:r>
      <w:bookmarkStart w:id="464" w:name="pg14537_156369"/>
    </w:p>
    <w:p>
      <w:pPr>
        <w:pStyle w:val="BookText"/>
        <w:rPr/>
      </w:pPr>
      <w:bookmarkEnd w:id="464"/>
      <w:r>
        <w:rPr>
          <w:rFonts w:ascii="IRNazanin" w:hAnsi="IRNazanin" w:eastAsia="IRNazanin"/>
          <w:color w:val="111111"/>
          <w:sz w:val="28"/>
          <w:sz w:val="28"/>
          <w:szCs w:val="28"/>
          <w:rtl w:val="true"/>
          <w:lang w:bidi="fa-IR"/>
        </w:rPr>
        <w:t>آن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انواع تأثیرات شیطان بر انسان می‌تواند در تشخیص دعوت‌های باطل او نقش مهمی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پرهیز داد از دشمنی شیطانی که پنهان در سینه‏ها راه می‏یابد و آهسته در  گوش‏ها راز می‏گوید، گمراه و پست است، وعده‏های دروغین داده و در آرزوی آن‌ها به انتظار می‏گذارد، زشتی‏های گناهان را زینت می‏دهد، گناهان بزرگ را کوچک می‏شمارد و آرام‌آرام دوستان خود را فریب داده، راه رستگاری را بر روی دربندشدگانش می‏بندد و در روز قیامت آن‌چه را که زینت داده انکار می‏کند و آن‌چه را که آسان کرده، بزرگ می‏شمارد و ازآن‌چه پیروان خود را ایمن داشته بود سخت می‏ترساند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به‌درستی شیطان را شناخته و از خداوند کمک گرفتند؛ نوبت به یادگیری نحوه مبارزه با شیطان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راهکارهای ضد شیطانی آخرین مرحله بصیرت در برابر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شناخت یکی از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است که در مقابل با شیطان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دچار خودپسندی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خوبی‏های خود اطمینان کنی و ستایش را دوست داشته باشی، که این‌ها همه از بهترین فرصت‏های شیطان برای هجوم آوردن به توست و کردار نیک، نیکوکاران را نابود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465" w:name="__RefHeading___Toc414564_1878427129"/>
      <w:bookmarkStart w:id="466" w:name="_Toc164"/>
      <w:bookmarkEnd w:id="465"/>
      <w:r>
        <w:rPr>
          <w:rtl w:val="true"/>
        </w:rPr>
        <w:t>دو</w:t>
      </w:r>
      <w:r>
        <w:rPr>
          <w:rtl w:val="true"/>
        </w:rPr>
        <w:t xml:space="preserve">. </w:t>
      </w:r>
      <w:r>
        <w:rPr>
          <w:rtl w:val="true"/>
        </w:rPr>
        <w:t>بیداری</w:t>
      </w:r>
      <w:bookmarkEnd w:id="4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عوامل سقوط انسان در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یکی از علت‌های ایجاد غفلت در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شیطان را باعث فراموشی بندگان و غفلت می‌دانند؛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 الَّذِینَ یَخُوضُونَ فِی آیَاتِنَا فَأَعْرِضْ عَنْهُمْ حَتَّی یَخُوضُواْ فِی حَدِیثٍ غَیْرِهِ وَإِمَّا یُنسِیَنَّکَ الشَّیْطَانُ فَلا تَقْعُدْ بَعْدَ الذِّکْرَی مَعَ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را دیدی که ما را استهزا می‌کنند، از آن‌ها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 آمدن با این جمعیت ستمگر منشین</w:t>
      </w:r>
      <w:r>
        <w:rPr>
          <w:rFonts w:eastAsia="IRNazanin" w:cs="IRNazanin"/>
          <w:color w:val="111111"/>
          <w:sz w:val="28"/>
          <w:szCs w:val="28"/>
          <w:rtl w:val="true"/>
          <w:lang w:bidi="fa-IR"/>
        </w:rPr>
        <w:t xml:space="preserve">». </w:t>
      </w:r>
      <w:bookmarkStart w:id="467" w:name="pg14537_156370"/>
    </w:p>
    <w:p>
      <w:pPr>
        <w:pStyle w:val="BookText"/>
        <w:rPr/>
      </w:pPr>
      <w:bookmarkEnd w:id="467"/>
      <w:r>
        <w:rPr>
          <w:rFonts w:ascii="IRNazanin" w:hAnsi="IRNazanin" w:eastAsia="IRNazanin"/>
          <w:color w:val="111111"/>
          <w:sz w:val="28"/>
          <w:sz w:val="28"/>
          <w:szCs w:val="28"/>
          <w:rtl w:val="true"/>
          <w:lang w:bidi="fa-IR"/>
        </w:rPr>
        <w:t>غفلت باعث بی‌توجهی بنده به خدا شده و راه را برای نفوذ شیطان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آیات الهی، فراموشی شیطان و هم‌نشینی با ستمگران از نتایج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 الشَّیْطانَ قَدْ جَمَعَ حِزْبَهُ، وَ اسْتَجْلَبَ خَیْلَهُ وَرَجِلَهُ، وَ اِنَّ مَعی لَبَصیرَتی، ما لَبَّسْتُ عَلی نَفْسی وَلا لُبِّسَ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 البلاغه، خطبه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شیطان حزبش را گرد آورده و سوار و پیاده‌اش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بصیرتم به حقایقْ همراه من است، نه حق را بر خویش مشتبه کرده و نه  کسی بر من مشتبه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بزرگ‏ترین مانع برای دینداری و زیان‌بارترین و آتش‌افروزترین فرد برای دنیای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کسانی که دشمن سرسخت شما هستند و برای درهم‌شکستن‌شان کمر بسته‏اید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به‌کارگیرید و ارتباط خود را با او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شیطان بر اصل و ریشه شما فخر فروخت و برحسب و نسب شما طعنه زد و عیب گرفت و با سپاهیان سواره خود به شما هجوم آورد و با لشکر پیاده راه شما را بست، که هرکجا شما را بیابند شکار می‏کنند و دست و پای شما را قطع می‏کنند، نه می‏توانید با حیله و نقشه آن‌ها را بپراکنید و نه با سوگندها قادرید از سر راهتان دور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یکی از تفاوت‌ها و نقاط قوت شیطان نسبت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غفلت، شیطان را فراموش می‌کند اما او هرگز انسان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می‌آموزد تا همواره به دنبال راهی برای شناخت و خنثی نمودن مکر شیطان بوده و لحظه‌ای غافل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 را بشناسد و به حیله‌گری او پی‌ببرد، هرگز غافل نخواهد شد</w:t>
      </w:r>
      <w:r>
        <w:rPr>
          <w:rFonts w:eastAsia="IRNazanin" w:cs="IRNazanin"/>
          <w:color w:val="111111"/>
          <w:sz w:val="28"/>
          <w:szCs w:val="28"/>
          <w:rtl w:val="true"/>
          <w:lang w:bidi="fa-IR"/>
        </w:rPr>
        <w:t>.</w:t>
      </w:r>
    </w:p>
    <w:p>
      <w:pPr>
        <w:pStyle w:val="Heading5"/>
        <w:numPr>
          <w:ilvl w:val="4"/>
          <w:numId w:val="1"/>
        </w:numPr>
        <w:rPr/>
      </w:pPr>
      <w:bookmarkStart w:id="468" w:name="__RefHeading___Toc414566_1878427129"/>
      <w:bookmarkStart w:id="469" w:name="_Toc165"/>
      <w:bookmarkEnd w:id="468"/>
      <w:r>
        <w:rPr>
          <w:rtl w:val="true"/>
        </w:rPr>
        <w:t>سه</w:t>
      </w:r>
      <w:r>
        <w:rPr>
          <w:rtl w:val="true"/>
        </w:rPr>
        <w:t xml:space="preserve">. </w:t>
      </w:r>
      <w:r>
        <w:rPr>
          <w:rtl w:val="true"/>
        </w:rPr>
        <w:t>محبت خدا</w:t>
      </w:r>
      <w:bookmarkEnd w:id="4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خدا یکی از نشانه‌های مؤمنان است که قرآن بر آن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یَتَّخِذُ مِن دُونِ اللّهِ أَندَاداً یُحِبُّونَهُمْ کَحُبِّ اللّهِ وَالَّذِینَ آمَنُواْ أَشَدُّ حُبًّا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چیزهایی را شریک خدا گرفته‌اند و آنان را مانند خدا دوست دارند اما مؤمنان خدا را بسیار دوست دارند</w:t>
      </w:r>
      <w:r>
        <w:rPr>
          <w:rFonts w:eastAsia="IRNazanin" w:cs="IRNazanin"/>
          <w:color w:val="111111"/>
          <w:sz w:val="28"/>
          <w:szCs w:val="28"/>
          <w:rtl w:val="true"/>
          <w:lang w:bidi="fa-IR"/>
        </w:rPr>
        <w:t xml:space="preserve">». </w:t>
      </w:r>
      <w:bookmarkStart w:id="470" w:name="pg14537_156371"/>
    </w:p>
    <w:p>
      <w:pPr>
        <w:pStyle w:val="BookText"/>
        <w:rPr/>
      </w:pPr>
      <w:bookmarkEnd w:id="470"/>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ملّتی از ناز و نعمت زندگی گرفته نشدند مگر به کیفر گناهانی که انجام داده‏اند؛ زیرا خداوند بر بندگان خود ستم روا نمی‏دارد، اگر مردم به هنگام نزول بلاها و گرفته شدن نعمت‏ها، با درستی نیّت در پیشگاه خدا زاری کنند و با قلب‏های پر از محبت از خداوند درخواست عفو نمایند، آن‌چه از دستشان رفته باز خواهد گشت و هرگونه فسادی اصلاح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محبوب با داشتن محبتِ دشمن او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شیطان را جریانی در مقابل خداوند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دوستی شیطان هم با محبت خداوند در یک دل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خداوند می‌تواند باعث دور شدن شیطان از انسان شده و پشتوانه او را برای فریب  انسان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جلب محبت خداوند باعث خوار‌شدن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نیز شیطان را خوار کرده و مانند کسی که صورتش به خاک مالیده شده، ذلیل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سوگند خورده تا بندگان را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حب خدا شدیدتر بوده و انسان با یاری دوستی خداوند، او را پست می‌نماید</w:t>
      </w:r>
      <w:r>
        <w:rPr>
          <w:rFonts w:eastAsia="IRNazanin" w:cs="IRNazanin"/>
          <w:color w:val="111111"/>
          <w:sz w:val="28"/>
          <w:szCs w:val="28"/>
          <w:rtl w:val="true"/>
          <w:lang w:bidi="fa-IR"/>
        </w:rPr>
        <w:t>.</w:t>
      </w:r>
    </w:p>
    <w:p>
      <w:pPr>
        <w:pStyle w:val="Heading4"/>
        <w:numPr>
          <w:ilvl w:val="3"/>
          <w:numId w:val="1"/>
        </w:numPr>
        <w:rPr/>
      </w:pPr>
      <w:bookmarkStart w:id="471" w:name="__RefHeading___Toc414568_1878427129"/>
      <w:bookmarkStart w:id="472" w:name="_Toc166"/>
      <w:bookmarkEnd w:id="471"/>
      <w:r>
        <w:rPr>
          <w:rtl w:val="true"/>
        </w:rPr>
        <w:t>ب</w:t>
      </w:r>
      <w:r>
        <w:rPr>
          <w:rtl w:val="true"/>
        </w:rPr>
        <w:t xml:space="preserve">) </w:t>
      </w:r>
      <w:r>
        <w:rPr>
          <w:rtl w:val="true"/>
        </w:rPr>
        <w:t>راهکارهای عملی</w:t>
      </w:r>
      <w:bookmarkEnd w:id="472"/>
    </w:p>
    <w:p>
      <w:pPr>
        <w:pStyle w:val="Heading5"/>
        <w:numPr>
          <w:ilvl w:val="4"/>
          <w:numId w:val="1"/>
        </w:numPr>
        <w:rPr/>
      </w:pPr>
      <w:bookmarkStart w:id="473" w:name="__RefHeading___Toc414570_1878427129"/>
      <w:bookmarkStart w:id="474" w:name="_Toc167"/>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گونه دوم از راهکارها مربوط به عمل انسان بوده و در مقابله بیرونی با شیطان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عقیده به درک کافی رسید، در عمل نیز به ابزاری قوی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راهکارهای عملی به‌تفصیل بیان می‌شود</w:t>
      </w:r>
      <w:r>
        <w:rPr>
          <w:rFonts w:eastAsia="IRNazanin" w:cs="IRNazanin"/>
          <w:color w:val="111111"/>
          <w:sz w:val="28"/>
          <w:szCs w:val="28"/>
          <w:rtl w:val="true"/>
          <w:lang w:bidi="fa-IR"/>
        </w:rPr>
        <w:t>.</w:t>
      </w:r>
    </w:p>
    <w:p>
      <w:pPr>
        <w:pStyle w:val="Heading5"/>
        <w:numPr>
          <w:ilvl w:val="4"/>
          <w:numId w:val="1"/>
        </w:numPr>
        <w:rPr/>
      </w:pPr>
      <w:bookmarkStart w:id="475" w:name="__RefHeading___Toc414572_1878427129"/>
      <w:bookmarkStart w:id="476" w:name="_Toc168"/>
      <w:bookmarkEnd w:id="475"/>
      <w:r>
        <w:rPr>
          <w:rtl w:val="true"/>
        </w:rPr>
        <w:t>یک</w:t>
      </w:r>
      <w:r>
        <w:rPr>
          <w:rtl w:val="true"/>
        </w:rPr>
        <w:t xml:space="preserve">. </w:t>
      </w:r>
      <w:r>
        <w:rPr>
          <w:rtl w:val="true"/>
        </w:rPr>
        <w:t>تقوا</w:t>
      </w:r>
      <w:bookmarkEnd w:id="47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حالتی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است که بشر را از لغزنده‌ترین دام‌های ابلیس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چیزی از چیز دیگر به‌واسطه شیء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نیز دفع گناه از جانب انسان به‌واسطه  نگهداری و حفظ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معجم المقاییس اللغه،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تقوا در عمل کاربرد دارد و به همین خاطر تقوا جزء راهکارهای </w:t>
      </w:r>
    </w:p>
    <w:p>
      <w:pPr>
        <w:pStyle w:val="BookText"/>
        <w:rPr/>
      </w:pPr>
      <w:r>
        <w:rPr>
          <w:rFonts w:ascii="IRNazanin" w:hAnsi="IRNazanin" w:eastAsia="IRNazanin"/>
          <w:color w:val="111111"/>
          <w:sz w:val="28"/>
          <w:sz w:val="28"/>
          <w:szCs w:val="28"/>
          <w:rtl w:val="true"/>
          <w:lang w:bidi="fa-IR"/>
        </w:rPr>
        <w:t>عملی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فکری نیز نوعی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تقوای عملی و تقوای فکری در این است که تقوای عملی به‌طورکلی واجب است ولی تقوای فکری در بعضی موارد مثل سوءظن، واجب بوده و درجایی که زمینه گناه نباشد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تقوای عملی کاربرد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تقوا را معیار ارزش آدمی به‌شمار آورده و به‌عنوان لباس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بدی‌های انسان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سعی بر زدودن این لباس و بی‌آبرویی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میزان تقوا بالاتر باشد، زینت انسان بیش‌تر و سعی بر زدودن این لباس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آیات قرآن باعث بیداری پرهیزکاران در برابر شیطان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پرهیزکاران هنگامی‌که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هنگام مواجهه با انحراف شیطان با قوه تقوای خویش به یاد خدا افتاده و خود را از گرداب هلاکت نجات می‌دهند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أُوصِیکُمْ‏ بِتَقْوَی اللَّهِ فَإِنَّهَا حَقُّ اللَّهِ عَلَیْکُمْ وَالْمُوجِبَةُ عَلَی اللَّهِ حَقَّکُمْ وَأَنْ تَسْتَعِینُوا عَلَیْهَا بِاللَّهِ وَ تَسْتَعِینُوا بِهَا عَلَی اللَّهِ فَإِنَّ التَّقْوَی فِی الْیَوْمِ الْحِرْزُ وَالْجُنَّةُ وَفِی غَدٍ الطَّرِیقُ إِلَی الْجَنَّةِ مَسْلَکُهَا وَاضِحٌ وَ سَالِکُهَا رَابِحٌ وَ مُسْتَوْدَعُهَا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پرهیزکاری سفارش می‏کنم، که حق خداوند بر شماست و نیز موجب حق شما 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پرهیزکاری یاری بخواهید و برای انجام دستورات خدا از تقوا یاری جویید؛ زیرا تقوا، امروز سپر بلا و فردا راه رسیدن به بهشت است، راه تقوا روشن و رونده آن بهره‌مند و امانت‌دارش خدا، که حافظ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همواره خود را بر امّت‏های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و بر آینده نیز عرضه می‏کند؛ زیرا فردای قیامت، همه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قیامت آفریده‏ها را گرد می‏آورد و آن‌چه باز داده است بازپس می‏گیرد و درباره همه نعمت‏ها می‏پرسد، پس چه اندک‌اند آنان که تقوا را برگزیدند و بار آن را به‌درستی بر دوش کشیدند آری پرهیزکاران </w:t>
      </w:r>
      <w:bookmarkStart w:id="477" w:name="pg14537_156373"/>
    </w:p>
    <w:p>
      <w:pPr>
        <w:pStyle w:val="BookText"/>
        <w:rPr/>
      </w:pPr>
      <w:bookmarkEnd w:id="477"/>
      <w:r>
        <w:rPr>
          <w:rFonts w:ascii="IRNazanin" w:hAnsi="IRNazanin" w:eastAsia="IRNazanin"/>
          <w:color w:val="111111"/>
          <w:sz w:val="28"/>
          <w:sz w:val="28"/>
          <w:szCs w:val="28"/>
          <w:rtl w:val="true"/>
          <w:lang w:bidi="fa-IR"/>
        </w:rPr>
        <w:t xml:space="preserve">تعدادشان اندک است و شایسته ستایش خداوند سبحان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سپاس‌گزار من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جان را به ندای تقوا بسپارید و برای به دست آوردن آن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جای آن‌چه ازدست‌رفته به  دست آورید و عوض هر کار مخالفی که مرتکب شده‏اید انتخاب کنید، با تقوا خواب خود را به بیداری تبدیل و روزتان را با آن سپری کنید، دل‏های خود را با تقوا زنده کنید و گناهان خود را با آن شست‌وشو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روان و جان خود را با تقوا درمان و خود را آماده سفر آخرت گردانید، از تباه‌کنندگان تقوا عبرت گیرید و خود عبرت پرهیزکاران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حفظ کنید و خویشتن را با تقوا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می‌توان راه‌حلی بازدارنده در برابر شیطان و راهکاری پیش‌برنده در مسیر خداوند دانست</w:t>
      </w:r>
      <w:r>
        <w:rPr>
          <w:rFonts w:eastAsia="IRNazanin" w:cs="IRNazanin"/>
          <w:color w:val="111111"/>
          <w:sz w:val="28"/>
          <w:szCs w:val="28"/>
          <w:rtl w:val="true"/>
          <w:lang w:bidi="fa-IR"/>
        </w:rPr>
        <w:t>.</w:t>
      </w:r>
    </w:p>
    <w:p>
      <w:pPr>
        <w:pStyle w:val="Heading5"/>
        <w:numPr>
          <w:ilvl w:val="4"/>
          <w:numId w:val="1"/>
        </w:numPr>
        <w:rPr/>
      </w:pPr>
      <w:bookmarkStart w:id="478" w:name="__RefHeading___Toc414574_1878427129"/>
      <w:bookmarkStart w:id="479" w:name="_Toc169"/>
      <w:bookmarkEnd w:id="478"/>
      <w:r>
        <w:rPr>
          <w:rtl w:val="true"/>
        </w:rPr>
        <w:t>دو</w:t>
      </w:r>
      <w:r>
        <w:rPr>
          <w:rtl w:val="true"/>
        </w:rPr>
        <w:t xml:space="preserve">. </w:t>
      </w:r>
      <w:r>
        <w:rPr>
          <w:rtl w:val="true"/>
        </w:rPr>
        <w:t>تمسک به قرآن</w:t>
      </w:r>
      <w:bookmarkEnd w:id="479"/>
    </w:p>
    <w:p>
      <w:pPr>
        <w:pStyle w:val="BookText"/>
        <w:rPr/>
      </w:pPr>
      <w:r>
        <w:rPr>
          <w:rFonts w:ascii="IRNazanin" w:hAnsi="IRNazanin" w:eastAsia="IRNazanin"/>
          <w:color w:val="111111"/>
          <w:sz w:val="28"/>
          <w:sz w:val="28"/>
          <w:szCs w:val="28"/>
          <w:rtl w:val="true"/>
          <w:lang w:bidi="fa-IR"/>
        </w:rPr>
        <w:t>قرآن منبعی است که عموم مردم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تفکر و تدبر در قرآن راهی سریع و صحیح است که انسان را از حمله شیطان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تأکید دارند که هنگام قرائت قرآن، از شرّ او به خداوند پناه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قرآن می‌خوانی، از شرّ شیطان مطرود، به خدا پناه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قرآن در هنگام انحراف شیطان می‌تواند همانند سدی جلوی او را گرفته و قدرت نفوذش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تلاوت قرآن، تفکر در آیات مربوط به سرگذشت شیطان باعث عبرت و  دوری‌گزینی بندگان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تأکید بر تدبر در قرآن داشته و آن را باعث هدایت بشر به‌سوی کمال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596</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دامن قرآن پناه برده سنّت‏های خدا و رسولش را زنده می‏کنند، نه تکبّر و خودپسندی دارند و نه بر کسی برتری می‏جویند، نه خیانت‌کارند و نه در زمین فساد می‏کنند، قلب‏هایشان در بهشت و پیکرهایشان سرگرم اعمال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خطبه</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480" w:name="pg14537_156374"/>
    </w:p>
    <w:p>
      <w:pPr>
        <w:pStyle w:val="Heading5"/>
        <w:numPr>
          <w:ilvl w:val="4"/>
          <w:numId w:val="1"/>
        </w:numPr>
        <w:rPr/>
      </w:pPr>
      <w:bookmarkStart w:id="481" w:name="__RefHeading___Toc414576_1878427129"/>
      <w:bookmarkStart w:id="482" w:name="_Toc170"/>
      <w:bookmarkEnd w:id="480"/>
      <w:bookmarkEnd w:id="481"/>
      <w:r>
        <w:rPr>
          <w:rtl w:val="true"/>
        </w:rPr>
        <w:t>سه</w:t>
      </w:r>
      <w:r>
        <w:rPr>
          <w:rtl w:val="true"/>
        </w:rPr>
        <w:t xml:space="preserve">. </w:t>
      </w:r>
      <w:r>
        <w:rPr>
          <w:rtl w:val="true"/>
        </w:rPr>
        <w:t>عبادت</w:t>
      </w:r>
      <w:bookmarkEnd w:id="482"/>
    </w:p>
    <w:p>
      <w:pPr>
        <w:pStyle w:val="BookText"/>
        <w:rPr/>
      </w:pPr>
      <w:r>
        <w:rPr>
          <w:rFonts w:ascii="IRNazanin" w:hAnsi="IRNazanin" w:eastAsia="IRNazanin"/>
          <w:color w:val="111111"/>
          <w:sz w:val="28"/>
          <w:sz w:val="28"/>
          <w:szCs w:val="28"/>
          <w:rtl w:val="true"/>
          <w:lang w:bidi="fa-IR"/>
        </w:rPr>
        <w:t>هدایت در سایه عبادت، اساسِ خلقت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بقره به‌صراحت بر مسئله عبادت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نیز به عهدی محکم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اعْبُدُونِی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 می‌شود که بندگان نباید در عبادتشان مسیر را گم کرده و به جای عبادت الهی، شیطان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دارای فواید مادی و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احمدپناهی، آرامش در پرتو نیایش،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جیمز، دین و روان،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جسم و روح از آثار مادی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سیولی، نیروی امید،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شیطان یکی از فواید معنوی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مصادیقی همچون نماز، عامل جلوگیری از اعمال ناپسند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نوعی راهکار و ارتباط عملی با خداوند است و می‌تواند انسان را از مسیر شیطانی به مسیر الهی دعوت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483" w:name="__RefHeading___Toc414578_1878427129"/>
      <w:bookmarkStart w:id="484" w:name="_Toc171"/>
      <w:bookmarkEnd w:id="483"/>
      <w:r>
        <w:rPr>
          <w:rtl w:val="true"/>
        </w:rPr>
        <w:t>چهار</w:t>
      </w:r>
      <w:r>
        <w:rPr>
          <w:rtl w:val="true"/>
        </w:rPr>
        <w:t xml:space="preserve">. </w:t>
      </w:r>
      <w:r>
        <w:rPr>
          <w:rtl w:val="true"/>
        </w:rPr>
        <w:t>دعا</w:t>
      </w:r>
      <w:bookmarkEnd w:id="4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صدوق، ثواب‌الاعمال،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و تضرع در برابر خداوند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وعده اجابت دعای انسان‌ها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روح و جسم تأثیر گذاشته و احساسات اخلاقی و عرفانی انسان را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احمدپناهی، آرامش در پرتو نیایش،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نیایش می‌پردازند، حس  وظیفه‌شناسی، کمی شرارت و حس خیرخواهی بیش‌تری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85" w:name="pg14537_156375"/>
    </w:p>
    <w:p>
      <w:pPr>
        <w:pStyle w:val="BookText"/>
        <w:rPr/>
      </w:pPr>
      <w:bookmarkEnd w:id="485"/>
      <w:r>
        <w:rPr>
          <w:rFonts w:ascii="IRNazanin" w:hAnsi="IRNazanin" w:eastAsia="IRNazanin"/>
          <w:color w:val="111111"/>
          <w:sz w:val="28"/>
          <w:sz w:val="28"/>
          <w:szCs w:val="28"/>
          <w:rtl w:val="true"/>
          <w:lang w:bidi="fa-IR"/>
        </w:rPr>
        <w:t>در دعای کمیل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لِمَن لا یَملِکُ الّا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می‏ستایم و در راندن شیطان و دور ساختن و نجات پیدا کردن از دام‏ها و فریب‏های آن، از خدا یاری می‏طلبم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بخش قابل‌توجهی از راه‌حل‌های ضد شیطانی را به دعا و پناه‌بردن به خدا اختصاص داده‌اند؛ چون تنها خدا نیرنگ واقعی شیطان را می‌داند و قادر بر دفع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پناه بردن به خدا، بهترین راه برای در امان ماندن از گزند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 برای دور بودن شیطان، رهایی از بند او و دعا برای از بین رفتن قدرت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اهمیت آن در مقابله با دشمن دارد</w:t>
      </w:r>
      <w:r>
        <w:rPr>
          <w:rFonts w:eastAsia="IRNazanin" w:cs="IRNazanin"/>
          <w:color w:val="111111"/>
          <w:sz w:val="28"/>
          <w:szCs w:val="28"/>
          <w:rtl w:val="true"/>
          <w:lang w:bidi="fa-IR"/>
        </w:rPr>
        <w:t>.</w:t>
      </w:r>
    </w:p>
    <w:p>
      <w:pPr>
        <w:pStyle w:val="Heading5"/>
        <w:numPr>
          <w:ilvl w:val="4"/>
          <w:numId w:val="1"/>
        </w:numPr>
        <w:rPr/>
      </w:pPr>
      <w:bookmarkStart w:id="486" w:name="__RefHeading___Toc414580_1878427129"/>
      <w:bookmarkStart w:id="487" w:name="_Toc172"/>
      <w:bookmarkEnd w:id="486"/>
      <w:r>
        <w:rPr>
          <w:rtl w:val="true"/>
        </w:rPr>
        <w:t>پنج</w:t>
      </w:r>
      <w:r>
        <w:rPr>
          <w:rtl w:val="true"/>
        </w:rPr>
        <w:t xml:space="preserve">. </w:t>
      </w:r>
      <w:r>
        <w:rPr>
          <w:rtl w:val="true"/>
        </w:rPr>
        <w:t>امر به زیردستان برای سرپیچی از شیطان</w:t>
      </w:r>
      <w:bookmarkEnd w:id="487"/>
    </w:p>
    <w:p>
      <w:pPr>
        <w:pStyle w:val="BookText"/>
        <w:rPr/>
      </w:pPr>
      <w:r>
        <w:rPr>
          <w:rFonts w:ascii="IRNazanin" w:hAnsi="IRNazanin" w:eastAsia="IRNazanin"/>
          <w:color w:val="111111"/>
          <w:sz w:val="28"/>
          <w:sz w:val="28"/>
          <w:szCs w:val="28"/>
          <w:rtl w:val="true"/>
          <w:lang w:bidi="fa-IR"/>
        </w:rPr>
        <w:t>مبارزه با دشمن، نه‌تنها برای نجات خود، بلکه نزدیکان، آشنایان و زیردستان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شیطان از جانب ایشان به سمت فرد نفوذ کرده و او را منحرف می‌سازد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پرهیز کنید، مبادا شما را به بیماری خود مبتلا  سازد و با ندای خود شما را به حرکت درآورد و با لشکرهای پیاده و سواره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شیطان تیر خطرناکی برای شکار شما بر چلّه کمان گذارده و تا حد توان کشیده و از نزدیک‏ترین مکان شما را هدف قرار داده است و خطاب به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مرا دور کردی، دنیا را در چشم‌هایشان جلوه می‏دهم و همه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تیری در تاریکی‏ها و سنگی بدون نشانه‌روی رها ساخت، گرچه فرزندان خودپسندی و برادران تعصّب و خودخواهی و سواران مرکب جهالت و خودپرستی،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سرکش شما تسلیم شیطان شدند و طمع‌ورزی او در شما کارگر افتاد و این حقیقت بر همه آشکار گردید و حکومت شیطان بر شما استوار شد و با لشکر خویش به شما یورش برد و شما را به ذلّت سقوط کشانید و شما را به مرز کشتار و خون‌ریزی کشاند و شما را با فروکردن نیزه در چشم‏ها، بریدن گلوها، کوبیدن مغزها پایمال کرد تا شما را به‌سوی آتشی بکشاند که از پیش مهیّا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88" w:name="pg14537_156376"/>
    </w:p>
    <w:p>
      <w:pPr>
        <w:pStyle w:val="BookText"/>
        <w:rPr/>
      </w:pPr>
      <w:bookmarkEnd w:id="488"/>
      <w:r>
        <w:rPr>
          <w:rFonts w:ascii="IRNazanin" w:hAnsi="IRNazanin" w:eastAsia="IRNazanin"/>
          <w:color w:val="111111"/>
          <w:sz w:val="28"/>
          <w:sz w:val="28"/>
          <w:szCs w:val="28"/>
          <w:rtl w:val="true"/>
          <w:lang w:bidi="fa-IR"/>
        </w:rPr>
        <w:t xml:space="preserve">چنان‌چه ذکر شد پرهیز، موعظه و تذکر درباره عواقب کار است و موجب نرمی قلب انسان می‌شود و برای ترساندن افراد 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 نیز پرهیزدادن و بر حذر داشتن و ترساندن جامعه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پرهیز و  ترساندن از شیطان را به جامعه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فایده‌های این‌کار، پاک شدن جامعه از معصیت است؛ چون همه سرپرستی دارند که می‌تواند آن‌ها را از معصیت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فرهنگ دشمن‌شناسی و پیش‌گیری از انحراف‌های شیطان از دیگر فواید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زیردستان به سرپیچی از شیطان، نهی از منکر نیز بوده 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راهکاری عملی و ضد شیطانی است که کارکردی بازدارنده در برابر انحراف شیطان دارد،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راهکاری عملی می‌باشد،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در قرآن و روایات بر آن تأکید شده و راهکاری عملی در برابر شیطان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مبحثی مهم است که علاوه بر راهکاری عملی در برابر شیطان، زمینه برای قبولی سایر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راهکار عملی در برابر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زیر دستان برای سرپیچی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 نه تنها برای نجات خود بلکه نزدیکان و آشنایان و زیر‌دستان مهم بوده و مورد تأیید نهج‌البلاغه است</w:t>
      </w:r>
      <w:r>
        <w:rPr>
          <w:rFonts w:eastAsia="IRNazanin" w:cs="IRNazanin"/>
          <w:color w:val="111111"/>
          <w:sz w:val="28"/>
          <w:szCs w:val="28"/>
          <w:rtl w:val="true"/>
          <w:lang w:bidi="fa-IR"/>
        </w:rPr>
        <w:t>.</w:t>
      </w:r>
    </w:p>
    <w:p>
      <w:pPr>
        <w:pStyle w:val="Heading3"/>
        <w:numPr>
          <w:ilvl w:val="2"/>
          <w:numId w:val="1"/>
        </w:numPr>
        <w:rPr/>
      </w:pPr>
      <w:bookmarkStart w:id="489" w:name="__RefHeading___Toc414582_1878427129"/>
      <w:bookmarkStart w:id="490" w:name="_Toc173"/>
      <w:bookmarkEnd w:id="489"/>
      <w:r>
        <w:rPr>
          <w:rtl w:val="true"/>
        </w:rPr>
        <w:t>نتیجه</w:t>
      </w:r>
      <w:bookmarkEnd w:id="490"/>
    </w:p>
    <w:p>
      <w:pPr>
        <w:pStyle w:val="BookText"/>
        <w:rPr/>
      </w:pPr>
      <w:r>
        <w:rPr>
          <w:rFonts w:ascii="IRNazanin" w:hAnsi="IRNazanin" w:eastAsia="IRNazanin"/>
          <w:color w:val="111111"/>
          <w:sz w:val="28"/>
          <w:sz w:val="28"/>
          <w:szCs w:val="28"/>
          <w:rtl w:val="true"/>
          <w:lang w:bidi="fa-IR"/>
        </w:rPr>
        <w:t>به‌لحاظ ماورائی و نامحسوس بودن حیله‌گری‌های شیطان، کم‌تر به آن توجه شده، او به‌عنوان پدیده‌ای از مخلوقات الهی به علت نافرمانی از امر خداوند متعال در سجده آدم، از بارگاه قرب الهی طرد گشته و با درخواست فرصت از خداوند، بر ریشه‌کنی انسان تأکید ورزیده است، بنابراین لازم است به‌خوبی مورد شناسایی انسان قرار گیرد تا از گزند آفاتش در امان مانده و مسیر کمالی خود را با لطف پروردگار به‌سلامت طی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بهره‌گیری از تحلیل گزاره‌های مرتبط با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یکی از </w:t>
      </w:r>
    </w:p>
    <w:p>
      <w:pPr>
        <w:pStyle w:val="BookText"/>
        <w:rPr/>
      </w:pPr>
      <w:r>
        <w:rPr>
          <w:rFonts w:ascii="IRNazanin" w:hAnsi="IRNazanin" w:eastAsia="IRNazanin"/>
          <w:color w:val="111111"/>
          <w:sz w:val="28"/>
          <w:sz w:val="28"/>
          <w:szCs w:val="28"/>
          <w:rtl w:val="true"/>
          <w:lang w:bidi="fa-IR"/>
        </w:rPr>
        <w:t>غنی‌ترین منابع اخلاقی ـ تربیتی، راهکارهای مقابله با شیطان مشخص می‌شود، شناخت این راهکارها و عمل به آن برای پیش‌گیری از گرفتاری بندگان در دام شیطان و رسیدن به هدایت، ضرورت داشته و باعث تقویت روح شیطان‌ستیزی می‌گردد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ضد شیطانی در نهج‌البلاغه علاوه بر حیطه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در حیطه عمل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افزایش شناخت و محبت خدا از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انسان در مقابل شیطان است که در نهج‌البلاغه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تقوا، دعا، عبادت و امر زیردستان به سرپیچی از شیطان نیز تلاش‌هایی است که در حوزه عمل می‌توان برای دفع شیطان انجام داد</w:t>
      </w:r>
      <w:r>
        <w:rPr>
          <w:rFonts w:eastAsia="IRNazanin" w:cs="IRNazanin"/>
          <w:color w:val="111111"/>
          <w:sz w:val="28"/>
          <w:szCs w:val="28"/>
          <w:rtl w:val="true"/>
          <w:lang w:bidi="fa-IR"/>
        </w:rPr>
        <w:t xml:space="preserve">. </w:t>
      </w:r>
      <w:bookmarkStart w:id="491" w:name="pg14537_156378"/>
    </w:p>
    <w:p>
      <w:pPr>
        <w:pStyle w:val="Heading3"/>
        <w:numPr>
          <w:ilvl w:val="2"/>
          <w:numId w:val="1"/>
        </w:numPr>
        <w:rPr/>
      </w:pPr>
      <w:bookmarkStart w:id="492" w:name="__RefHeading___Toc414584_1878427129"/>
      <w:bookmarkStart w:id="493" w:name="_Toc174"/>
      <w:bookmarkEnd w:id="491"/>
      <w:bookmarkEnd w:id="492"/>
      <w:r>
        <w:rPr>
          <w:rtl w:val="true"/>
        </w:rPr>
        <w:t>منابع</w:t>
      </w:r>
      <w:bookmarkEnd w:id="493"/>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پناهی،علی، آرامش در پرتو نیایش،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ویلیام، دین و روان،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قائنی، تهران، انتشارات بنگاه ترجمه و نشر کتاب ،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سیولی، آنتونی، نیروی امید،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مقدسی، تهران، ققنوس،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محدث‏، قم، دار‌الکتب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یعقوب کلینی،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دارالفکر للطباعة و النشر و التوزیع،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بابویه ، ثواب الأعمال و عقاب الأعمال، قم، دارالشریف الرضی بالنشر،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اسماعیل، المحیط فی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آل یاسین، بیروت، عالم الکتب،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سید علی‌اکبر، قاموس قرآن‏، تهران، دارالکتب الإسلامیة،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4537_156380"/>
      <w:bookmarkStart w:id="495" w:name="pg14537_156380"/>
      <w:bookmarkEnd w:id="495"/>
    </w:p>
    <w:p>
      <w:pPr>
        <w:pStyle w:val="Heading2"/>
        <w:numPr>
          <w:ilvl w:val="1"/>
          <w:numId w:val="1"/>
        </w:numPr>
        <w:rPr/>
      </w:pPr>
      <w:bookmarkStart w:id="496" w:name="pg14537_156380"/>
      <w:bookmarkStart w:id="497" w:name="__RefHeading___Toc414586_1878427129"/>
      <w:bookmarkStart w:id="498" w:name="_Toc175"/>
      <w:bookmarkEnd w:id="496"/>
      <w:bookmarkEnd w:id="497"/>
      <w:r>
        <w:rPr>
          <w:rtl w:val="true"/>
        </w:rPr>
        <w:t>تغییر نسلی، پیامدهای تربیتی و شیوه‌های برخورد با آن  در نهج‌البلاغه</w:t>
      </w:r>
      <w:bookmarkEnd w:id="498"/>
    </w:p>
    <w:p>
      <w:pPr>
        <w:pStyle w:val="Heading3"/>
        <w:numPr>
          <w:ilvl w:val="2"/>
          <w:numId w:val="1"/>
        </w:numPr>
        <w:rPr/>
      </w:pPr>
      <w:bookmarkStart w:id="499" w:name="__RefHeading___Toc414588_1878427129"/>
      <w:bookmarkStart w:id="500" w:name="_Toc176"/>
      <w:bookmarkEnd w:id="499"/>
      <w:r>
        <w:rPr>
          <w:rtl w:val="true"/>
        </w:rPr>
        <w:t>اشاره</w:t>
      </w:r>
      <w:bookmarkEnd w:id="5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فعال اصفهانی</w:t>
      </w:r>
      <w:r>
        <w:rPr>
          <w:rStyle w:val="FootnoteAnchor"/>
          <w:rtl w:val="true"/>
        </w:rPr>
        <w:footnoteReference w:id="2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4537_156382"/>
      <w:bookmarkStart w:id="502" w:name="pg14537_156382"/>
      <w:bookmarkEnd w:id="502"/>
    </w:p>
    <w:p>
      <w:pPr>
        <w:pStyle w:val="Heading3"/>
        <w:numPr>
          <w:ilvl w:val="2"/>
          <w:numId w:val="1"/>
        </w:numPr>
        <w:rPr/>
      </w:pPr>
      <w:bookmarkStart w:id="503" w:name="pg14537_156382"/>
      <w:bookmarkStart w:id="504" w:name="__RefHeading___Toc414590_1878427129"/>
      <w:bookmarkStart w:id="505" w:name="_Toc177"/>
      <w:bookmarkEnd w:id="503"/>
      <w:bookmarkEnd w:id="504"/>
      <w:r>
        <w:rPr>
          <w:rtl w:val="true"/>
        </w:rPr>
        <w:t>چکیده</w:t>
      </w:r>
      <w:bookmarkEnd w:id="5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نسلی، از جمله مباحث مطرح در جامعه‌شناسی است که برخی جامعه‌شناسان در باب آن قلم‌فرسایی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از آن‌جهت مهم است که در صورت عدم برنامه‌ریزی صحیح، این تغییرات به تضاد و سپس به گسست و انقطاع نسلی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این‌میان نگاه دینی به تغییر نسلی و آثار آن، تنها توسط معدودی از جامعه‌شناسان مسلمان و البته تنها با شاخصه‌های جامعه‌شناسی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اساسی این‌جاست که آیا در متون اصیل اسلامی چنین مسئله‌ای مطرح‌شده؟ و اگر مطرح‌شده چگونه بررسی شده است؟ در این تحقیق با استفاده از روش توصیفی ـ  تحلیلی با رویکرد میان‌رشته‌ای به بررسی روایات وارد شده، در این مسئله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این است که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این بحث پرداخته‌شده است و عللی  چون ویژگی‌های روحی و روانی جوانان، کم‌کاری متصدیان تربیتی جامعه و عملکرد غیرحکیمانه حاکمان و آثاری هم‌چون اختلاف فرزندان با پدر و مادر و از بین‌رفتن سنت‌ها برای 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راهکارهایی چون تربیت صحیح و به‌موقع، معرفی صحیح سنت‌ها، ایجاد زمینه تفکر و تدبر برای جوانان و برخورد پژوهش‌محور با سنت‌ها در بیان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مبانی و مفاهیم از دیدگاه جامعه‌شناسان بیان گردیده و سپس از متن نهج‌البلاغه جهت تبیین مسئله، استخراج و مورد تحلیل قرار گرفته است و در مواردی به تفاوت مبانی امام و جامعه‌شناسان اشاره و اثر این تفاوت دیدگاه بررسی شده است</w:t>
      </w:r>
      <w:r>
        <w:rPr>
          <w:rFonts w:eastAsia="IRNazanin" w:cs="IRNazanin"/>
          <w:color w:val="111111"/>
          <w:sz w:val="28"/>
          <w:szCs w:val="28"/>
          <w:rtl w:val="true"/>
          <w:lang w:bidi="fa-IR"/>
        </w:rPr>
        <w:t xml:space="preserve">. </w:t>
      </w:r>
      <w:bookmarkStart w:id="506" w:name="pg14537_156383"/>
    </w:p>
    <w:p>
      <w:pPr>
        <w:pStyle w:val="BookText"/>
        <w:rPr/>
      </w:pPr>
      <w:bookmarkEnd w:id="506"/>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جامعه‌شناسی، تغییر نسلی، گسست نسلی، نسل، سنت</w:t>
      </w:r>
      <w:r>
        <w:rPr>
          <w:rFonts w:eastAsia="IRNazanin" w:cs="IRNazanin"/>
          <w:color w:val="111111"/>
          <w:sz w:val="28"/>
          <w:szCs w:val="28"/>
          <w:rtl w:val="true"/>
          <w:lang w:bidi="fa-IR"/>
        </w:rPr>
        <w:t>.</w:t>
      </w:r>
    </w:p>
    <w:p>
      <w:pPr>
        <w:pStyle w:val="Heading3"/>
        <w:numPr>
          <w:ilvl w:val="2"/>
          <w:numId w:val="1"/>
        </w:numPr>
        <w:rPr/>
      </w:pPr>
      <w:bookmarkStart w:id="507" w:name="__RefHeading___Toc414592_1878427129"/>
      <w:bookmarkStart w:id="508" w:name="_Toc178"/>
      <w:bookmarkEnd w:id="507"/>
      <w:r>
        <w:rPr>
          <w:rtl w:val="true"/>
        </w:rPr>
        <w:t>مقدمه</w:t>
      </w:r>
      <w:bookmarkEnd w:id="508"/>
    </w:p>
    <w:p>
      <w:pPr>
        <w:pStyle w:val="BookText"/>
        <w:rPr/>
      </w:pPr>
      <w:r>
        <w:rPr>
          <w:rFonts w:ascii="IRNazanin" w:hAnsi="IRNazanin" w:eastAsia="IRNazanin"/>
          <w:color w:val="111111"/>
          <w:sz w:val="28"/>
          <w:sz w:val="28"/>
          <w:szCs w:val="28"/>
          <w:rtl w:val="true"/>
          <w:lang w:bidi="fa-IR"/>
        </w:rPr>
        <w:t>جامعه امروزی ما در ایران با شاخصه‌هایی چون دین و وطن، سنت و مدرنیسم و انقلاب و طاغوت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گاه با سنجه‌های علمی و دقیق و گاه با سنجه‌های احساسی و حدسی توسط کارشناسان علوم اجتماعی، کارشناسان مذهبی، اندیشمندان و فرهیختگان صاحب‌نظر در علوم مختلف و حتی مردم کوچه و بازار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مطروحه در بین جامعه‌شناسان و کارشناسان مذهبی که گاه براساس خواست و سؤال توده‌های مردم و گاه براساس دغدغه فکری اندیشمندی متعهد طرح و بررسی شده است، مسئله تغییر، تزاحم و شکاف نسلی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طرف جامعه‌شناسان با دیدگاه جامعه‌شناسی و با به‌کاربردن عناوین علمی و رایج در رشته جامعه‌شناسی هم‌چون شکاف، گسست، انقطاع و تغییر نسلی و از طرف کارشناسان مذهبی با به‌کار بردن عناوینی نوعاً مذهبی و رایج بین توده‌های مردم هم‌چون خانواده و مشکلات نسل جوان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آن‌چه مسئله ماست، کم‌اهمیت‌شدن سهم و جایگاه خانواده در نظام اجتماعی و به تبع آن معرفی ارزش‌ها و شکل‌دادن هنجارها در جامعه است که طبیعتاً تفاوت رفتاری را در بین پدران و مادران و فرزندان آن‌ها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نسل قدیم کم‌کم به بوته فراموشی سپرده شده‌اند و ارزش‌های جدیدی جایگزین آن خواهد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مثال نگرش‌ها درباره حضور زنان در محیط خانواده و عرصه‌های اجتماعی که خود نوع حضور آنان را عینیت بخشیده است، از جمله این تفاوت‌ها و نیز در مواردی از جمله شکاف نسلی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جامعه امروز، شاهد حضور زنان در محیط‌های اجتماعی هم‌چون دانشگاه محیط کار اداری و خصوصی و مراکز تولید ثروت هستیم که به تبع آن تغییراتی مانند افزایش سن ازدواج و برهم‌خوردن نظام تقسیم کار در </w:t>
      </w:r>
    </w:p>
    <w:p>
      <w:pPr>
        <w:pStyle w:val="BookText"/>
        <w:rPr/>
      </w:pPr>
      <w:r>
        <w:rPr>
          <w:rFonts w:ascii="IRNazanin" w:hAnsi="IRNazanin" w:eastAsia="IRNazanin"/>
          <w:color w:val="111111"/>
          <w:sz w:val="28"/>
          <w:sz w:val="28"/>
          <w:szCs w:val="28"/>
          <w:rtl w:val="true"/>
          <w:lang w:bidi="fa-IR"/>
        </w:rPr>
        <w:t>خانواده، تولید نسل، تعداد فرزندان یا فاصله سنی فرزندان با پدر و مادر، تغییر شکلی ازدواج و ده‌ها مسئله دیگر اجتماعی،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قطعا با ارزشی‌شدن حضور زن در همه عرصه‌های اجتماعی و کم‌ارزش‌شدن وظایف همسری و مادری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حلّ این رخداد و صدها رخداد دیگر اجتماعی، استراتژی‌های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موارد امروزه از شیوه مسئله‌محوری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به مسئله روابط دختر و پسر که گوشه‌ای از تغییر شکلی ازدواج است،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این مسئله نوعاً شاهد برگزاری جلسه‌های نمادین در دانشگاه‌ها و مراکز حضور جوانان یا رسانه ملی، آن هم با رویکرد مسئله‌محور و بدون ریشه‌یابی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مسایل به‌صورت ریشه‌ای مورد تحلیل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از تغییرات نسلی و چگونگی برخورد با آن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مانند این‌که آیا لزوماً بایستی نسل‌ها توافق کاملی در ارزش‌ها، هنجارها و رفتارها و به‌طور کلی سنت داشته باشند یا خیر؟ در صورت قبول تغییر، تا چه حدی  باید تغییرات را پذیرفت؟ شاخصه‌های انقطاع یا گسست نسلی چیست؟ در این دیدگاه پاسخ داده شده، که در واقع ریشه همه آن‌ها تغییرات ارزشی و به تبع آن رفتاری پاسخ داده 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به تنظیم این نوشتار راغب نمود، این است که اساساً در علوم انسانی تلفیق نگاه علمی به‌معنای رایج کلاسیک آن، همراه با رجوع به منابع اصیل اسلامی و توجه ساختاری به آن‌ها می‌تواند راه‌گشای خوبی برای حل معضلات این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مقال سعی بر پیداکردن پاسخ‌هایی برای مباحث تغییرات نسلی از افکار و اندیشه‌های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نهج‌البلاغه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سؤالات ما این است که آیا تغییر نسلی در افکار و اندیشه‌های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دارد یا خیر؟ علل و ریشه‌های چنین تغییری چیست؟ آثار چنین تغییراتی چیست؟ آیا این تغییرات نیاز به درمان دارد یا خیر؟ اگر نیاز به درمان دارد، چگونه باید آن را درمان کرد؟ و چه ساختارهای اجتماعی باید </w:t>
      </w:r>
      <w:bookmarkStart w:id="509" w:name="pg14537_156385"/>
    </w:p>
    <w:p>
      <w:pPr>
        <w:pStyle w:val="BookText"/>
        <w:rPr/>
      </w:pPr>
      <w:bookmarkEnd w:id="509"/>
      <w:r>
        <w:rPr>
          <w:rFonts w:ascii="IRNazanin" w:hAnsi="IRNazanin" w:eastAsia="IRNazanin"/>
          <w:color w:val="111111"/>
          <w:sz w:val="28"/>
          <w:sz w:val="28"/>
          <w:szCs w:val="28"/>
          <w:rtl w:val="true"/>
          <w:lang w:bidi="fa-IR"/>
        </w:rPr>
        <w:t>در این درمان فعال شوند؟ با رجوع به نهج‌البلاغه انتظار می‌رود پذیرفتن تغیییرات نسلی از جانب امام را شاهد بوده و ریشه و عامل چنین تغییراتی را در عوارض جوانی، عملکرد حکومت‌ها، جایگاه روابط اجتماعی و اهمیت آن و جایگاه سنت‌های اجتماعی دانست و در درمان آن نیز باید از گسترش پژوهش آزادانه و معرفی صحیح  سنت‌ها و استفاده از شیوه‌های صحیح آموزشی استفاده نمود</w:t>
      </w:r>
      <w:r>
        <w:rPr>
          <w:rFonts w:eastAsia="IRNazanin" w:cs="IRNazanin"/>
          <w:color w:val="111111"/>
          <w:sz w:val="28"/>
          <w:szCs w:val="28"/>
          <w:rtl w:val="true"/>
          <w:lang w:bidi="fa-IR"/>
        </w:rPr>
        <w:t>.</w:t>
      </w:r>
    </w:p>
    <w:p>
      <w:pPr>
        <w:pStyle w:val="Heading3"/>
        <w:numPr>
          <w:ilvl w:val="2"/>
          <w:numId w:val="1"/>
        </w:numPr>
        <w:rPr/>
      </w:pPr>
      <w:bookmarkStart w:id="510" w:name="__RefHeading___Toc414594_1878427129"/>
      <w:bookmarkStart w:id="511" w:name="_Toc179"/>
      <w:bookmarkEnd w:id="510"/>
      <w:r>
        <w:rPr/>
        <w:t>1</w:t>
      </w:r>
      <w:r>
        <w:rPr>
          <w:rtl w:val="true"/>
        </w:rPr>
        <w:t xml:space="preserve">. </w:t>
      </w:r>
      <w:r>
        <w:rPr>
          <w:rtl w:val="true"/>
        </w:rPr>
        <w:t>پیشینه</w:t>
      </w:r>
      <w:bookmarkEnd w:id="511"/>
    </w:p>
    <w:p>
      <w:pPr>
        <w:pStyle w:val="BookText"/>
        <w:rPr/>
      </w:pPr>
      <w:r>
        <w:rPr>
          <w:rFonts w:ascii="IRNazanin" w:hAnsi="IRNazanin" w:eastAsia="IRNazanin"/>
          <w:color w:val="111111"/>
          <w:sz w:val="28"/>
          <w:sz w:val="28"/>
          <w:szCs w:val="28"/>
          <w:rtl w:val="true"/>
          <w:lang w:bidi="fa-IR"/>
        </w:rPr>
        <w:t>در زمینه تغییر نسلی، آثار اندکی در میان کتاب‌ها و مقالات به‌چشم می‌خورد؛ اما بررسی این مسئله در نهج‌البلاغه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پیشینه است، در ادامه به مهم‌ترین آثاری که به‌صورت عمومی در مورد این مسئله نوشته‌شده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تغییر نسلی بررسی فراتحلیلی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آزاد ‌ارمکی، جوانان و مناسبات نسلی،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خانواده و روابط بین‌نسلی آن در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آزاد ارمکی؛ به‌کوشش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علمی همایش روز جهانی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خانواده، سازمان مرکزی انجمن اولیا و مربیان،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اجتماعی مؤثر بر تغییر ارزش‌‌‌ها با تاکید بر شکاف نسلی، 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و والدین آنان در بخش خفر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مجتبی طالبی،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خدامی، دانشگاه آزاد اسلامی، دانشکده ادبیات و علوم انسانی، واحد جهرم</w:t>
      </w:r>
      <w:r>
        <w:rPr>
          <w:rFonts w:eastAsia="IRNazanin" w:cs="IRNazanin"/>
          <w:color w:val="111111"/>
          <w:sz w:val="28"/>
          <w:szCs w:val="28"/>
          <w:rtl w:val="true"/>
          <w:lang w:bidi="fa-IR"/>
        </w:rPr>
        <w:t>.</w:t>
      </w:r>
    </w:p>
    <w:p>
      <w:pPr>
        <w:pStyle w:val="Heading3"/>
        <w:numPr>
          <w:ilvl w:val="2"/>
          <w:numId w:val="1"/>
        </w:numPr>
        <w:rPr/>
      </w:pPr>
      <w:bookmarkStart w:id="512" w:name="__RefHeading___Toc414596_1878427129"/>
      <w:bookmarkStart w:id="513" w:name="_Toc180"/>
      <w:bookmarkEnd w:id="512"/>
      <w:r>
        <w:rPr/>
        <w:t>2</w:t>
      </w:r>
      <w:r>
        <w:rPr>
          <w:rtl w:val="true"/>
        </w:rPr>
        <w:t xml:space="preserve">. </w:t>
      </w:r>
      <w:r>
        <w:rPr>
          <w:rtl w:val="true"/>
        </w:rPr>
        <w:t>مفهوم‌شناسی</w:t>
      </w:r>
      <w:bookmarkEnd w:id="513"/>
    </w:p>
    <w:p>
      <w:pPr>
        <w:pStyle w:val="Heading4"/>
        <w:numPr>
          <w:ilvl w:val="3"/>
          <w:numId w:val="1"/>
        </w:numPr>
        <w:rPr/>
      </w:pPr>
      <w:bookmarkStart w:id="514" w:name="__RefHeading___Toc414598_1878427129"/>
      <w:bookmarkStart w:id="515" w:name="_Toc181"/>
      <w:bookmarkEnd w:id="514"/>
      <w:r>
        <w:rPr>
          <w:rtl w:val="true"/>
        </w:rPr>
        <w:t>الف</w:t>
      </w:r>
      <w:r>
        <w:rPr>
          <w:rtl w:val="true"/>
        </w:rPr>
        <w:t xml:space="preserve">) </w:t>
      </w:r>
      <w:r>
        <w:rPr>
          <w:rtl w:val="true"/>
        </w:rPr>
        <w:t>نسل</w:t>
      </w:r>
      <w:bookmarkEnd w:id="5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در حوزه تعریف دارای دگرگونی‌های زیادی است، چراکه اندیشمندان علوم اجتماعی هرکدام آن را به‌گونه‌ای تعریف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فاصله بین والدین و فرزندان </w:t>
      </w:r>
      <w:bookmarkStart w:id="516" w:name="pg14537_156386"/>
    </w:p>
    <w:p>
      <w:pPr>
        <w:pStyle w:val="BookText"/>
        <w:rPr/>
      </w:pPr>
      <w:bookmarkEnd w:id="516"/>
      <w:r>
        <w:rPr>
          <w:rFonts w:ascii="IRNazanin" w:hAnsi="IRNazanin" w:eastAsia="IRNazanin"/>
          <w:color w:val="111111"/>
          <w:sz w:val="28"/>
          <w:sz w:val="28"/>
          <w:szCs w:val="28"/>
          <w:rtl w:val="true"/>
          <w:lang w:bidi="fa-IR"/>
        </w:rPr>
        <w:t>دانسته و برخی مانند کارل مانهایمام تعریف آن را وابسته به ابعاد سه‌گانه‌ای چون جایگاه نسل، نسل به مانند یک واقعیت و واحد نسلی دانسته‌اند و نسل را به‌عنوان یک واقعیت اجتماعی شامل افرادی که به لحاظ تاریخی هم‌دوره‌اند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وایت نیز معتقد است نسل به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و حوادثی چون مصیبت‌های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سیاسی و فرهنگی که بیانگر واقعه فراموش نشدنی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ناگهانی در ساختار جمعیت که زمینه‌ساز توزیع مجدد منابع جامعه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فاصله طبقاتی،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فضای مقدس که موجب  پایداری حافظه جمعی از امر مقدس ایده‌آلی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فراهم‌شدن فرصت مناسب، ولی موقت که توأم با خوشحالی کم برای گروهی خاص باشد، شکل می‌گیرد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تعاریف و تعاریف دیگر، شاهد چند ملاک برای تعریف نسل خواهیم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سن و همسالان،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مشترک جامعه‌پذیری،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مهم تاریخی،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چیت‌ساز قمی، بازشناسی مفاهیم نسل و شکاف نسلی، جوانان و مناسبات نسلی، 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در تعاریف فوق آمده،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عبارت است از گروه همسالانی که تجارب مشترک جامعه‌پذیری و هم‌چنین تجارب مشترک در وقایع مهم تاریخی در خانواده در دوره مشترک زمانی دارند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17" w:name="__RefHeading___Toc414600_1878427129"/>
      <w:bookmarkStart w:id="518" w:name="_Toc182"/>
      <w:bookmarkEnd w:id="517"/>
      <w:r>
        <w:rPr>
          <w:rtl w:val="true"/>
        </w:rPr>
        <w:t>ب</w:t>
      </w:r>
      <w:r>
        <w:rPr>
          <w:rtl w:val="true"/>
        </w:rPr>
        <w:t xml:space="preserve">) </w:t>
      </w:r>
      <w:r>
        <w:rPr>
          <w:rtl w:val="true"/>
        </w:rPr>
        <w:t>تغییر نسلی</w:t>
      </w:r>
      <w:bookmarkEnd w:id="518"/>
    </w:p>
    <w:p>
      <w:pPr>
        <w:pStyle w:val="BookText"/>
        <w:rPr/>
      </w:pPr>
      <w:r>
        <w:rPr>
          <w:rFonts w:ascii="IRNazanin" w:hAnsi="IRNazanin" w:eastAsia="IRNazanin"/>
          <w:color w:val="111111"/>
          <w:sz w:val="28"/>
          <w:sz w:val="28"/>
          <w:szCs w:val="28"/>
          <w:rtl w:val="true"/>
          <w:lang w:bidi="fa-IR"/>
        </w:rPr>
        <w:t>بنابر آن‌چه در تعریف نسل آمده، یکی از مهم‌ترین شاخصه‌های نسل جامعه‌پذیری مشترک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ارتباط باید گفت گاهی جوانان براساس رویدادهای فرهنگی، سیاسی، تاریخی و حتی اقتصادی، ممکن است به‌دنبال ایجاد تحولاتی در حوزه سنت‌ها و </w:t>
      </w:r>
      <w:bookmarkStart w:id="519" w:name="pg14537_156387"/>
    </w:p>
    <w:p>
      <w:pPr>
        <w:pStyle w:val="BookText"/>
        <w:rPr/>
      </w:pPr>
      <w:bookmarkEnd w:id="519"/>
      <w:r>
        <w:rPr>
          <w:rFonts w:ascii="IRNazanin" w:hAnsi="IRNazanin" w:eastAsia="IRNazanin"/>
          <w:color w:val="111111"/>
          <w:sz w:val="28"/>
          <w:sz w:val="28"/>
          <w:szCs w:val="28"/>
          <w:rtl w:val="true"/>
          <w:lang w:bidi="fa-IR"/>
        </w:rPr>
        <w:t>ارزش‌ها یا هنجارها و رفتارها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تغییر نسلی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نسل جوان در کنار میان‌سالان و پیران طیفی از رابطه‌های تعاملی تا تزاحمی را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جامعه‌شناسی فرهنگ،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این تغییر را طبیعی و در حوزه باورها، ارزش‌ها و هنجارها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و صداقتی‌فرد، شکاف نسلی در خانواده ایرانی، دیدگاه‌ها، بینش‌ها،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520" w:name="__RefHeading___Toc414602_1878427129"/>
      <w:bookmarkStart w:id="521" w:name="_Toc183"/>
      <w:bookmarkEnd w:id="520"/>
      <w:r>
        <w:rPr>
          <w:rtl w:val="true"/>
        </w:rPr>
        <w:t>ج</w:t>
      </w:r>
      <w:r>
        <w:rPr>
          <w:rtl w:val="true"/>
        </w:rPr>
        <w:t xml:space="preserve">) </w:t>
      </w:r>
      <w:r>
        <w:rPr>
          <w:rtl w:val="true"/>
        </w:rPr>
        <w:t>شکاف نسلی</w:t>
      </w:r>
      <w:bookmarkEnd w:id="521"/>
    </w:p>
    <w:p>
      <w:pPr>
        <w:pStyle w:val="BookText"/>
        <w:rPr/>
      </w:pPr>
      <w:r>
        <w:rPr>
          <w:rFonts w:ascii="IRNazanin" w:hAnsi="IRNazanin" w:eastAsia="IRNazanin"/>
          <w:color w:val="111111"/>
          <w:sz w:val="28"/>
          <w:sz w:val="28"/>
          <w:szCs w:val="28"/>
          <w:rtl w:val="true"/>
          <w:lang w:bidi="fa-IR"/>
        </w:rPr>
        <w:t>درباره شکاف نسلی تعاریف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شکاف بنیادی به لحاظ فرهنگی به‌معنای عدم توافق معنایی و شناختی، و به لحاظ اجتماعی به‌معنی عدم وفاق در ارزش‌ها و هنجارهای اجتماعی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چیت‌ساز قمی، بازشناسی مفاهیم نسل و شکاف نسلی، جوانان و مناسبات نسلی،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به‌معنای وجود تفاوت‌های دانشی، گرایشی و رفتاری مابین دو نسل، با وجود پیوستگی‌های کلان، متاثر از ساختارهای اجتماعی، فرهنگی و تاریخی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شعاع‌کاظمی و مؤمنی جاوید، آسیب‌های اجتماعی نو پدید،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نیز از عباراتی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نسلی، تضاد نسلی، تعارض نسلی، کشمکش نسلی، تزاحم نسلی و گسست نسلی استفاده کرده‌اند و آن را در حوزه شکاف نسلی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همه این واژه‌ها بیان‌گر درجاتی از شکاف نسلی باشد، به‌گونه‌ای که در صورت بروز تغییرات نسلی و نرسیدن به توافق نسلی، در مرحله اول کشمکش نسلی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نسلی را چنین تعریف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موقعیتی که بین موقعیت‌های متفاوت نسلی به‌جای تعامل، تعارض بروض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جامعه‌شناسی فرهنگ،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برخی تزاحم نسلی 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چیت‌ساز قمی، بازشناسی مفاهیم نسل و شکاف نسلی، جوانان و مناسبات نسلی، ص</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مرحله و در صورت حل‌نشدن تعارضات، این عدم‌تعامل رنگ جدی‌تری به خود گرفته و جامعه جوان در این وضعیت هویت خود را در نفی و تعارض با گذشتگان </w:t>
      </w:r>
      <w:bookmarkStart w:id="522" w:name="pg14537_156388"/>
    </w:p>
    <w:p>
      <w:pPr>
        <w:pStyle w:val="BookText"/>
        <w:rPr/>
      </w:pPr>
      <w:bookmarkEnd w:id="522"/>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تحولاتی روبنایی در حوزه‌های اجتماعی و سیاسی پدید می‌آید، نه تحول فکری و اندیشه‌ای که این تحولات روبنایی را تضاد یا تعارض نسلی 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شعاع‌کاظمی و مؤمنی جاوید، آسیب‌های اجتماعی نو پدید،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مرحله، گسست نسلی معنی پیدا می‌کند، البته این مرحله نیز در دو سطح رخ خواهد داد، گاهی گسست عرضی است که همه جریان در درون یک فرهنگ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مطالعات و تحقیقات سازمان ملی جوانان، جوانان و روابط خانوادگی و نسلی،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ما تفاوت‌های دانشی، گرایشی و رفتاری را مابین دو نسل با وجود پیوستگی‌های کلان متاثر از ساختارهای اجتماعی، فرهنگی و تاریخی شاهد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شعاع‌کاظمی و مؤمنی جاوید، آسیب‌های اجتماعی نو پدید،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ممکن است گسست ذاتی و ماهوی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مطالعات و تحقیقات سازمان ملی جوانان، جوانان و روابط خانوادگی و 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شکافی بنیادی شکل خواهد گرفت که به‌لحاظ فرهنگی دو نسل به عدم توافق معنایی و شناختی خواهند رسید و به لحاظ اجتماعی نیز دچار عدم وفاق در ارزش‌ها و هنجارهای اجتماعی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چیت‌ساز قمی، بازشناسی مفاهیم نسل و شکاف نسلی، جوانان و مناسبات نسلی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باید این مرحله را انقطاع نسلی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آن‌چه گفته آمد، شکاف نسلی به‌صورت زیر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گسست</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تفاوت</w:t>
      </w:r>
    </w:p>
    <w:p>
      <w:pPr>
        <w:pStyle w:val="Heading4"/>
        <w:numPr>
          <w:ilvl w:val="3"/>
          <w:numId w:val="1"/>
        </w:numPr>
        <w:rPr/>
      </w:pPr>
      <w:bookmarkStart w:id="523" w:name="__RefHeading___Toc414604_1878427129"/>
      <w:bookmarkStart w:id="524" w:name="_Toc184"/>
      <w:bookmarkEnd w:id="523"/>
      <w:r>
        <w:rPr>
          <w:rtl w:val="true"/>
        </w:rPr>
        <w:t>د</w:t>
      </w:r>
      <w:r>
        <w:rPr>
          <w:rtl w:val="true"/>
        </w:rPr>
        <w:t xml:space="preserve">) </w:t>
      </w:r>
      <w:r>
        <w:rPr>
          <w:rtl w:val="true"/>
        </w:rPr>
        <w:t>سنت</w:t>
      </w:r>
      <w:bookmarkEnd w:id="5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از اساسی‌ترین شاخصه‌های گسست نسلی، عدم پذیرش سنت توسط نسل جدید است، واژه سنت یکی از مهم‌ترین عناصر بحث ما خواهد بود، زیرا تفاوت مفهومی در متون دینی ما و متون جامعه‌شناسی به‌واسطه اختلاف زبانی موجود در آن‌ها، باعث خلط </w:t>
      </w:r>
    </w:p>
    <w:p>
      <w:pPr>
        <w:pStyle w:val="BookText"/>
        <w:rPr/>
      </w:pPr>
      <w:r>
        <w:rPr>
          <w:rFonts w:ascii="IRNazanin" w:hAnsi="IRNazanin" w:eastAsia="IRNazanin"/>
          <w:color w:val="111111"/>
          <w:sz w:val="28"/>
          <w:sz w:val="28"/>
          <w:szCs w:val="28"/>
          <w:rtl w:val="true"/>
          <w:lang w:bidi="fa-IR"/>
        </w:rPr>
        <w:t>برخی مباحث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محققین عصر حاضر هم اثبات نموده‌اند،</w:t>
      </w:r>
      <w:r>
        <w:rPr>
          <w:rStyle w:val="FootnoteAnchor"/>
          <w:rtl w:val="true"/>
        </w:rPr>
        <w:footnoteReference w:id="24"/>
      </w:r>
      <w:r>
        <w:rPr>
          <w:rFonts w:ascii="IRNazanin" w:hAnsi="IRNazanin" w:eastAsia="IRNazanin"/>
          <w:color w:val="111111"/>
          <w:sz w:val="28"/>
          <w:sz w:val="28"/>
          <w:szCs w:val="28"/>
          <w:rtl w:val="true"/>
          <w:lang w:bidi="fa-IR"/>
        </w:rPr>
        <w:t>در این واژه به‌نوعی دچار اشتراک لفظی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گفت سنتی که در متون جامعه‌شناسی درباره پذیرش یا عدم پذیرش آن بحث‌شده است، غیر از آن چیزی است که در متون دینی ما از آن تعبیر به سنت شده است، به‌همین‌دلیل در جامعه ما آن‌گاه که از گسست نسلی و عدم پذیرش سنت‌ها توسط نسل جدید سخن به میان می‌آید، ملاحظات دیگری نیز باید در آن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سنت در فارسی به‌معنی روش، طریقه سیرت و سرشت، طبیعت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فرهنگ عمید،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رسوم، آداب و میراث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سنجش سنت،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به نقل از 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عربی نیز قریب به‌همین معانی را دارا می‌باشد، چنان‌چه آن را رسم واجب، راه و روش پسندیده، کار برخاسته از عادت و همراه استمرار، قانون و امر الهی ترجمه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مجمع‌البحرین،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فارس، معجم مقاییس‌اللغة،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مهدوی، سنجش سنت،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زبان انگلیسی از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که به‌معنای واگذاری، انتقال و تحویل‌دادن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سنجش سنت،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سنت در بین دین‌مداران و دین‌باوران مسیحی در قرون وسطی که معتقد بودند کتاب مقدس منبع کامل آموزه‌های مسیحیت است و برای ایمان مسیحی نیازی به فراتر از کتاب مقدس نیست، معنایی جز شیوه سنتی تفسیر کتاب مقدس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قرون چهاردهم و پانزدهم معنای دیگری از سنت بین دین‌باوران مسیحی و اصلاح‌گران عرصه دین‌مداری وجود داشت که براساس آن سنت منبع جداگانه‌ای از کتاب مقدس برای وحی و افزون برآن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گراث آلیستر، مقدمه‌ای بر تفکر نهضت اصلاح دینی، ص</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واژه سنت در متون مذهبی ما فراوان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سنت و مشتقات آن برمی‌خوریم که معمولاً به قواعدی عملی در نظام هستی و تاریخ اشاره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به‌طور مثال در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براساس آن سنت‌های الهی بدون تغییر خواهند بود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روایی ما هم‌چون نهج‌البلاغه نیز به واژه سنت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روایات منظور از سنت، گاهی سنت الهی و گاهی نیز نفس قول، فعل و تقریر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 درایة الحدیث،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مهم است حجیت سنت الهی است که به‌واسطه اثبات پایه‌های دین و ارکان آن هم‌چون خدا و حدود اختیارات او توسط عقل در مرحله اول و بنای عقلا و نقل نیز در مراحل بعدی بوده و حجیت سنت معصوم نیز توسط عقل و نقل و از راه اثبات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آمد، مشخص می‌شود که عقل نقشی اساسی در اثبات حجیت سنن الهی و سنن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اجتماعی نیز گاهی در متون روایی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 عَلَیْهِ أَخْبَارَ الْمَاضِینَ وَ ذَکِّرْهُ بِمَا أَصَابَ مَنْ کَانَ قَبْلَکَ مِنَ الْأَوَّلِینَ وَ سِرْ فِی دِیَارِهِمْ وَآثَارِهِمْ فَانْظُرْ فِیمَا فَعَلُوا وَعَمَّا انْتَقَلُوا وَأَیْنَ حَلُّوا وَنَزَلُوا فَإِنَّکَ تَجِدُهُمْ قَدِ  انْتَقَلُوا عَنِ الْأَحِبَّةِ وَحَلُّوا دِیَارَ الْغُرْبَة وَکَأَنَّکَ عَنْ قَلِیلٍ قَدْ صِرْتَ کَأَحَدِهِمْ</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همین نامه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وَالْأَخْذُ بِمَا مَضَی عَلَیْهِ الْأَوَّلُونَ مِنْ آبَائِکَ وَ الصَّالِحُونَ مِنْ أَهْلِ بَیْتِکَ فَإِنَّهُمْ لَمْ یَدَعُوا أَنْ نَظَرُوا لِأَنْفُسِهِمْ کَمَا أَنْتَ نَاظِرٌ وَفَکَّرُوا کَمَا أَنْتَ مُفَکِّر</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در این عبارت آن‌چه مشخص است، این است که صرف سنت اجتماعی‌بودن چیزی پذیرفته نیست، بلکه معیار پذیرش سنت، خردمندانه و منتج‌بودن به نتایج نیکوست و صرف انتقال از نسلی به نسل دیگر، نمی‌تواند معیار پذیرش صحیحی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سنت در علوم و فلسفه غربی معنای دیگری دارد، در مبنای اینان از نظر فلسفی و علمی اساساً استمرار  و تکرار است که سنت را می‌سازد، چنان‌چه برخی اندیشمندان غربی هم‌چون ماکس وبر، سنت را احساسات و باورهایی دانستند که از نسلی به نسل دیگر منتقل می‌گردد و آن را ملاک صحت اعمال در جوامع ماقبل صنعتی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به‌عبارتی آن‌ها معتقدند جوامع ماقبل صنعتی ملاک معقول و صحیح‌بودن اعمال خود را براساس طولانی‌بودن زمانی ارزیابی می‌کنند که آن اعمال جامعه‌پذیر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سنجش سنت،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مارتین هایدگر نیز سنت را هر چیزی که از گذشتگان به انسان منتقل می‌شود و بر او غالب است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سنجش سنت،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گادامر نیز در عصر کنونی معتقد است، سنت در برابر ما نیست، بلکه در آن قرار داریم و از طریق آن وجود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سنجش سنت، ص</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آمد، مشخص می‌شود اساساً در اسلام ما سنت را شیوه و روش می‌دانیم و معیار صحت آن را عقل و نقل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غربیان و خصوصاً جامعه‌شناسان سنت را میراث گذشته دانسته و معیار صحت آن را تکرار و استمرار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مباحث پیش‌رو باید توجه داشت آن‌چه از تقابل سنت و مدرنیته یا ارزش‌ها و هنجارهای نسل قبل و بعد در متون جامعه‌شناسی وجود دارد،  دارای معیار صحت اعمال گذشتگان براساس تکرار و استمرار و جامعه‌پذیری سنت‌ها است و تعقل و تفکر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متون دینی ما یکسان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به‌نظر می‌رسد کشمکش، تعارض، گسست و شکاف نسلی و شاید حتی تقابل سنت و مدرنیته به‌معنای کاملاً جامعه‌شناسی آن تا حدزیادی معقول است</w:t>
      </w:r>
      <w:r>
        <w:rPr>
          <w:rFonts w:eastAsia="IRNazanin" w:cs="IRNazanin"/>
          <w:color w:val="111111"/>
          <w:sz w:val="28"/>
          <w:szCs w:val="28"/>
          <w:rtl w:val="true"/>
          <w:lang w:bidi="fa-IR"/>
        </w:rPr>
        <w:t>!</w:t>
      </w:r>
      <w:r>
        <w:rPr>
          <w:rStyle w:val="FootnoteAnchor"/>
          <w:rtl w:val="true"/>
        </w:rPr>
        <w:footnoteReference w:id="27"/>
      </w:r>
      <w:bookmarkStart w:id="525" w:name="pg14537_156392"/>
    </w:p>
    <w:p>
      <w:pPr>
        <w:pStyle w:val="Heading4"/>
        <w:numPr>
          <w:ilvl w:val="3"/>
          <w:numId w:val="1"/>
        </w:numPr>
        <w:rPr/>
      </w:pPr>
      <w:bookmarkStart w:id="526" w:name="__RefHeading___Toc414606_1878427129"/>
      <w:bookmarkStart w:id="527" w:name="_Toc185"/>
      <w:bookmarkEnd w:id="525"/>
      <w:bookmarkEnd w:id="526"/>
      <w:r>
        <w:rPr>
          <w:rtl w:val="true"/>
        </w:rPr>
        <w:t>هـ</w:t>
      </w:r>
      <w:r>
        <w:rPr>
          <w:rtl w:val="true"/>
        </w:rPr>
        <w:t xml:space="preserve">) </w:t>
      </w:r>
      <w:r>
        <w:rPr>
          <w:rtl w:val="true"/>
        </w:rPr>
        <w:t>اجتماع</w:t>
      </w:r>
      <w:bookmarkEnd w:id="527"/>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جامعه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واژه‌های کلیدی بحث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اجتماع گفته‌شده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گروهی که در یک منطقه جغرافیایی مشترک سکونتی نسبتاً با دوام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معیار در برسی اجتماع، تنها سکونت بادوام و اشتراک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در تعریف جامعه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گردهم آمده و مناسبات و روابطی در میان آن‌ها به‌وجود آمده و این روابط به‌وسیله مقررات، مؤسسات یا نهادهای اجتماعی مستحکم شده و برای اجرای این مناسبات و حفظ این روابط مکافات با ضمانت  اجرایی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در جامعه وجود مناسبات و روابط و قانون علاوه بر حضور در یک منطقه جغرافیایی شرط شده است</w:t>
      </w:r>
      <w:r>
        <w:rPr>
          <w:rFonts w:eastAsia="IRNazanin" w:cs="IRNazanin"/>
          <w:color w:val="111111"/>
          <w:sz w:val="28"/>
          <w:szCs w:val="28"/>
          <w:rtl w:val="true"/>
          <w:lang w:bidi="fa-IR"/>
        </w:rPr>
        <w:t>.</w:t>
      </w:r>
    </w:p>
    <w:p>
      <w:pPr>
        <w:pStyle w:val="Heading4"/>
        <w:numPr>
          <w:ilvl w:val="3"/>
          <w:numId w:val="1"/>
        </w:numPr>
        <w:rPr/>
      </w:pPr>
      <w:bookmarkStart w:id="528" w:name="__RefHeading___Toc414608_1878427129"/>
      <w:bookmarkStart w:id="529" w:name="_Toc186"/>
      <w:bookmarkEnd w:id="528"/>
      <w:r>
        <w:rPr>
          <w:rtl w:val="true"/>
        </w:rPr>
        <w:t>و</w:t>
      </w:r>
      <w:r>
        <w:rPr>
          <w:rtl w:val="true"/>
        </w:rPr>
        <w:t xml:space="preserve">) </w:t>
      </w:r>
      <w:r>
        <w:rPr>
          <w:rtl w:val="true"/>
        </w:rPr>
        <w:t>خانواده</w:t>
      </w:r>
      <w:bookmarkEnd w:id="5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تعریف خانواده نیز به موضوع تحقیق ما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برگس و لاک خانواده را گروهی متشکل از افرادی که از طریق پیوند زناشویی، هم‌خونی و با پذیرش به‌عنوان فرزند با یکدیگر به‌عنوان زن، مادر، پدر، برادر و خواهر در ارتباط متقابلند و فرهنگ مشترکی پدید آورده و در واحد خاصی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مقدمه‌ای بر جامعه‌شناسی خانواده،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لوی خانواده را پیوندی می‌داند که با نهاد ازدواج یعنی صورتی از روابط جنسی که مورد تصویر جامعه قرار گرفته است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مقدمه‌ای بر جامعه‌شناسی خانواده،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تعاریف، معیار رسمیت خانواده از نظر جامعه‌شناسان غربی تصویب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غرب امروزه شکل‌های جدیدی از خانواده رسمیت پیدا کرده که حتی ازدواج دو هم‌جنس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خانواده در اسلام تنها با ازدواج شرعی دو غیر هم‌جنس، آن هم با محدودیت‌هایی در زمینه ازدواج با محارم رسمیت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جامعه‌شناسان از دیدگاه‌های مختلف به تقسیم خانواده پرداخته‌اند که بسیاری از آن‌ها در جامعه امروزین ما نیز قابل‌رؤیت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گسترده، هسته‌ای و ستاکی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مقدمه‌ای بر جامعه‌شناسی خانواده،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530" w:name="pg14537_156393"/>
    </w:p>
    <w:p>
      <w:pPr>
        <w:pStyle w:val="Heading4"/>
        <w:numPr>
          <w:ilvl w:val="3"/>
          <w:numId w:val="1"/>
        </w:numPr>
        <w:rPr/>
      </w:pPr>
      <w:bookmarkStart w:id="531" w:name="__RefHeading___Toc414610_1878427129"/>
      <w:bookmarkStart w:id="532" w:name="_Toc187"/>
      <w:bookmarkEnd w:id="530"/>
      <w:bookmarkEnd w:id="531"/>
      <w:r>
        <w:rPr>
          <w:rtl w:val="true"/>
        </w:rPr>
        <w:t>ز</w:t>
      </w:r>
      <w:r>
        <w:rPr>
          <w:rtl w:val="true"/>
        </w:rPr>
        <w:t xml:space="preserve">) </w:t>
      </w:r>
      <w:r>
        <w:rPr>
          <w:rtl w:val="true"/>
        </w:rPr>
        <w:t>خویشاوندی</w:t>
      </w:r>
      <w:bookmarkEnd w:id="532"/>
    </w:p>
    <w:p>
      <w:pPr>
        <w:pStyle w:val="BookText"/>
        <w:rPr/>
      </w:pPr>
      <w:r>
        <w:rPr>
          <w:rFonts w:ascii="IRNazanin" w:hAnsi="IRNazanin" w:eastAsia="IRNazanin"/>
          <w:color w:val="111111"/>
          <w:sz w:val="28"/>
          <w:sz w:val="28"/>
          <w:szCs w:val="28"/>
          <w:rtl w:val="true"/>
          <w:lang w:bidi="fa-IR"/>
        </w:rPr>
        <w:t xml:space="preserve">خویشاوندی را نظامی از هنجارهای مربوط به برخی از موضوعات بسیار بنیادین، مانند حمایت زیستی، اجتماعی‌شدن، حمایت اجتماعی و جای‌دهی اجتماعی تعریف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 مفاهیم و کاربردهای جامعه‌شناسی،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اثر ازدواج‌های رسمی ایجاد شده و رسمیت آن بستگی به معیارهای مشروعیت ازدواج در همان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خویشاوندی از اساسی‌ترین مفاهیم تحقیق ما خواهد بود</w:t>
      </w:r>
      <w:r>
        <w:rPr>
          <w:rFonts w:eastAsia="IRNazanin" w:cs="IRNazanin"/>
          <w:color w:val="111111"/>
          <w:sz w:val="28"/>
          <w:szCs w:val="28"/>
          <w:rtl w:val="true"/>
          <w:lang w:bidi="fa-IR"/>
        </w:rPr>
        <w:t>.</w:t>
      </w:r>
    </w:p>
    <w:p>
      <w:pPr>
        <w:pStyle w:val="Heading3"/>
        <w:numPr>
          <w:ilvl w:val="2"/>
          <w:numId w:val="1"/>
        </w:numPr>
        <w:rPr/>
      </w:pPr>
      <w:bookmarkStart w:id="533" w:name="__RefHeading___Toc414612_1878427129"/>
      <w:bookmarkStart w:id="534" w:name="_Toc188"/>
      <w:bookmarkEnd w:id="533"/>
      <w:r>
        <w:rPr/>
        <w:t>3</w:t>
      </w:r>
      <w:r>
        <w:rPr>
          <w:rtl w:val="true"/>
        </w:rPr>
        <w:t xml:space="preserve">. </w:t>
      </w:r>
      <w:r>
        <w:rPr>
          <w:rtl w:val="true"/>
        </w:rPr>
        <w:t>عوامل تغییر نسلی</w:t>
      </w:r>
      <w:bookmarkEnd w:id="534"/>
    </w:p>
    <w:p>
      <w:pPr>
        <w:pStyle w:val="Heading4"/>
        <w:numPr>
          <w:ilvl w:val="3"/>
          <w:numId w:val="1"/>
        </w:numPr>
        <w:rPr/>
      </w:pPr>
      <w:bookmarkStart w:id="535" w:name="__RefHeading___Toc414614_1878427129"/>
      <w:bookmarkStart w:id="536" w:name="_Toc189"/>
      <w:bookmarkEnd w:id="535"/>
      <w:r>
        <w:rPr>
          <w:rtl w:val="true"/>
        </w:rPr>
        <w:t>الف</w:t>
      </w:r>
      <w:r>
        <w:rPr>
          <w:rtl w:val="true"/>
        </w:rPr>
        <w:t xml:space="preserve">) </w:t>
      </w:r>
      <w:r>
        <w:rPr>
          <w:rtl w:val="true"/>
        </w:rPr>
        <w:t>عوامل تغییر نسلی از دیدگاه جامعه‌شناسان</w:t>
      </w:r>
      <w:bookmarkEnd w:id="536"/>
    </w:p>
    <w:p>
      <w:pPr>
        <w:pStyle w:val="BookText"/>
        <w:rPr/>
      </w:pPr>
      <w:r>
        <w:rPr>
          <w:rFonts w:ascii="IRNazanin" w:hAnsi="IRNazanin" w:eastAsia="IRNazanin"/>
          <w:color w:val="111111"/>
          <w:sz w:val="28"/>
          <w:sz w:val="28"/>
          <w:szCs w:val="28"/>
          <w:rtl w:val="true"/>
          <w:lang w:bidi="fa-IR"/>
        </w:rPr>
        <w:t>درباره تغییر نسلی و عوامل آن جامعه‌شناسان نکات مختلفی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جامعه‌شناسان غربی تغییر در سبک زندگی ناشی از صنعتی‌شدن جوامع را عامل این تغییر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نگاشته‌های  برخی از اندیشمندان علوم اجتماعی می‌توان چنین برداشتی را به‌وضوح در بین کلمات ایشان از علت تغییر نسلی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اینگلهارت صنعتی‌شدن جوامع را عامل تاثیرگذار بر حوزه اجتماعی و فرهنگی دانسته و اثر آن را پررنگ‌شدن ارزش‌های مادی و دگرگونی در ارزش‌ها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 پیچیدگی جامعه را در اثر رشد جمعیت و تغییر در تقسیم کارها و نهایتاً کم‌رنگ‌شدن نقش خانواده، عامل این تغییرات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مانهایم نیز تغییر ماهیت اجتماعی نسل‌ها را در جهان صنعتی به‌عنوان دلیل معرفی کرده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این‌میان مارکس با توجه به مبانی خود، تغییر نیازهای اقتصادی را عامل اثرگذار در ساخت‌های اجتماعی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شعاع‌کاظمی و مؤمنی جاوید، آسیب‌های اجتماعی نو پدید، ص</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آنتونی گیدنز مسئله را از قول پارسونز این‌گونه مطرح می‌سازد که تکامل اجتماعی بشر در امتداد تکامل زیستی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گیرنز، جامعه‌شناسی، ص</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تکامل فرایندی فزاینده در نهادهای اجتماعی ایجاد کرده و آن‌ها را به شکل‌های پیچیده </w:t>
      </w:r>
    </w:p>
    <w:p>
      <w:pPr>
        <w:pStyle w:val="BookText"/>
        <w:rPr/>
      </w:pPr>
      <w:r>
        <w:rPr>
          <w:rFonts w:ascii="IRNazanin" w:hAnsi="IRNazanin" w:eastAsia="IRNazanin"/>
          <w:color w:val="111111"/>
          <w:sz w:val="28"/>
          <w:sz w:val="28"/>
          <w:szCs w:val="28"/>
          <w:rtl w:val="true"/>
          <w:lang w:bidi="fa-IR"/>
        </w:rPr>
        <w:t xml:space="preserve">تبدیل می‌سازد و عواملی چون عوامل فیزیکی، سیاسی، فرهنگی و اقتصادی باعث تغییر در شیوه زندگی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گیرنز، جامعه‌شناسی، ص</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شیوه زندگی در جوامع صنعتی همان  چیزی است که آلوین تافلر نیز در نوشته‌های خود بدان اشاره نموده و آن را باعث شکل‌گیری خانواده گسسته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 شوک آینده، ص</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همه آن‌چه که نقل شد می‌توان عدم اثرگذاری تقویتی منابع هویت نسلی بر یکدیگر را نیز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شعاع‌کاظمی و مؤمنی جاوید، آسیب‌های اجتماعی نو پدید، ص</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نهج‌البلاغه نیز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انتقال سنن اجتماعی از نسلی به نسل دیگر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بُنَیَّ أَنَّ أَحَبَّ مَا أَنْتَ آخِذٌ بِهِ إِلَیَّ مِنْ وَصِیَّتِی تَقْوَی اللَّهِ وَالِاقْتِصَارُ عَلَی مَا فَرَضَهُ اللَّهُ عَلَیْکَ وَ الْأَخْذُ بِمَا مَضَی عَلَیْهِ الْأَوَّلُونَ مِنْ آبَائِکَ وَالصَّالِحُونَ مِنْ أَهْلِ بَیْتِکَ فَإِنَّهُمْ لَمْ یَدَعُوا أَنْ نَظَرُوا لِأَنْفُسِهِمْ کَمَا أَنْتَ نَاظِرٌ وَ فَکَّرُوا کَمَا أَنْتَ مُفَکِّرٌ ثُمَّ رَدَّهُمْ‏آخِرُ ذَلِکَ إِلَی الْأَخْذِ بِمَا عَرَفُوا وَ الْإِمْسَاکِ عَمَّا لَمْ یُکَلَّفُوا</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دیگری از همین نامه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 قَلْبَکَ بِالْمَوْعِظَةِ وَ أَمِتْهُ بِالزَّهَادَةِ وَ قَوِّهِ بِالْیَقِینِ وَ  نَوِّرْهُ بِالْحِکْمَةِ وَ ذَلِّلْهُ بِذِکْرِ الْمَوْتِ وَ قَرِّرْهُ بِالْفَنَاءِوَ بَصِّرْهُ فَجَائِعَ الدُّنْیَا وَ حَذِّرْهُ صَوْلَةَ الدَّهْرِ وَ فُحْشَ تَقَلُّبِ اللَّیَالِی وَ الْأَیَّامِ وَاعْرِضْ عَلَیْهِ أَخْبَارَ الْمَاضِینَ‏وَ ذَکِّرْهُ بِمَا أَصَابَ مَنْ کَانَ قَبْلَکَ مِنَ الْأَوَّلِینَ وَ سِرْ فِی دِیَارِهِمْ وَ آثَارِهِمْ فَانْظُرْ فِیمَا فَعَلُوا وَعَمَّا انْتَقَلُوا وَ أَیْنَ حَلُّوا وَ نَزَلُوا فَإِنَّکَ تَجِدُهُمْ قَدِ انْتَقَلُوا عَنِ الْأَحِبَّةِ وَ حَلُّوا دِیَارَ الْغُرْبَةِ وَ کَأَنَّکَ عَنْ قَلِیلٍ قَدْ صِرْتَ کَأَحَدِهِم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عبارت فوق می‌توان چند نکته را استنتاج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سنن محورهایی وجود دارد، به‌عنوان اولین‌محور باید به سرآغاز انتقال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سنجش سنت،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سرآغاز انتقال خدا، پیامبر و حکیم است، یعنی سنتی الهی یا نبوی یا حکمی بناست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سخن از سنت‌های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غرب بدان پرداخته شده، این است که سنت‌های اجتماعی به صرف تکرار پذیرش دارند و معیار صحت سنت فقط استمرار و تکرار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عبارت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هر سنتی را جایز نمی‌دانند، بلکه از  منظر امام، سنت‌های اجتماعی اگر از انسان‌های صالحی که اهل تفکر و برنامه‌ریزی هستند صادر شده باشد، قابلیت اخذ و عمل پیدا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محتوای انتقال است که چنان‌چه قبلاً گفته شد، غربیان هر سنتی را با معیارهای فوق قابل‌انتقال می‌دانند، حال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سنت‌هایی را مناسب انتقال می‌دانند که در جوامع گذشته نیز منتج به نتیجه بوده است و گذشتگان نیز با شناخت به آن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شیوه و فرایند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فرآیند را همراه با بررسی، مطالعه، تفکر، تعقل و اندازه‌گیری آن با معیار توحیدباوری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غرب چنین معیارهایی اساساً بی‌معنا بوده و صرفاً کارکردهای دنیوی معیار ارزش‌گذاری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کنونی غرب  که حداقل به طرف عقل‌ابزاری حرکت کرده است، شاهد تقابل نسل‌ها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چهارم یعنی عامل انتقال، انسانی را تصویر می‌کنند که دارای دستگاه معرفتی و دریافتی زنده‌ای است همانند گذشتگان خود اهل تفکر و برنامه‌ریزی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اساساً چنین معیارهایی برای عامل انتقال سنت در غرب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به‌عنوان محور پنجم یعنی مقصد انتقال، تنها به تکرار سنت‌ها توسط نسل جدید اشاره شده است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انتقال، درس‌گرفتن از گذشتگان و سنت‌های اجتماعی آن‌ها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گفته آمد، می‌توان گفت در فرآیند انتقال سنن، نیازمند بستری فرهنگی برای انتقال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که باعث بازتولید شاخصه‌های هویت فرهنگی در انتقال سنن از نسلی به نسل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مهم‌ترین شاخصه چنین بستر فرهنگی، تعقل و تفکر و صالح‌بودن افراد سنت‌ساز و  هم‌چنین منتج‌بودن سنت‌های منتقله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چنین شاخصه‌هایی باید منتطر توافق نسلی بود، اما اولاً چنین توافقی کامل نیست، چراکه در عمل و تجربه ثابت است که همه سنت‌های اجتماعی شاخصه‌های فوق را دارا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ادامه این سخنان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أَبَتْ نَفْسُکَ أَنْ تَقْبَلَ ذَلِکَ دُونَ أَنْ تَعْلَمَ کَمَا عَلِمُوا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عدم پذیرش سنت‌ها توسط نسل جوان، در این جمله با توجه به آن‌چه قبلا آمده، نشان از محتمل‌بودن تغییرات نسلی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می‌توان گفت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تفاوت و در نتیجه تغییر نسلی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نامه پدری به فرزند خویش است،</w:t>
      </w:r>
      <w:r>
        <w:rPr>
          <w:rStyle w:val="FootnoteAnchor"/>
          <w:rtl w:val="true"/>
        </w:rPr>
        <w:footnoteReference w:id="33"/>
      </w:r>
      <w:r>
        <w:rPr>
          <w:rFonts w:ascii="IRNazanin" w:hAnsi="IRNazanin" w:eastAsia="IRNazanin"/>
          <w:color w:val="111111"/>
          <w:sz w:val="28"/>
          <w:sz w:val="28"/>
          <w:szCs w:val="28"/>
          <w:rtl w:val="true"/>
          <w:lang w:bidi="fa-IR"/>
        </w:rPr>
        <w:t>با معرفی پدر با این اوصاف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الْوَالِدِ الْفَانِ، الْمُقِرِّ لِلزَّمَانِ، الْمُدْبِرِ الْعُمُرِ، الْمُسْتَسْلِمِ لِلدُّنْیَا، </w:t>
      </w:r>
      <w:bookmarkStart w:id="537" w:name="pg14537_156397"/>
    </w:p>
    <w:p>
      <w:pPr>
        <w:pStyle w:val="BookText"/>
        <w:rPr/>
      </w:pPr>
      <w:bookmarkEnd w:id="537"/>
      <w:r>
        <w:rPr>
          <w:rFonts w:ascii="Amiri" w:hAnsi="Amiri" w:eastAsia="Amiri" w:cs="Amiri"/>
          <w:color w:val="111111"/>
          <w:sz w:val="28"/>
          <w:sz w:val="28"/>
          <w:szCs w:val="28"/>
          <w:rtl w:val="true"/>
          <w:lang w:bidi="ar-SA"/>
        </w:rPr>
        <w:t>السَّاکِنِ مَسَاکِنَ الْمَوْتَی وَ الظَّاعِنِ عَنْهَا غَدا</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فرزند با اوصافی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الْمَوْلُودِ الْمُؤَمِّلِ مَا لَا یُدْرِکُ، السَّالِکِ سَبِیلَ مَنْ قَدْ هَلَکَ، غَرَضِ الْأَسْقَامِ وَ رَهِینَةِ الْأَیَّامِ وَرَمِیَّةِ الْمَصَائِبِ وَعَبْدِ الدُّنْیَا وَتَاجِرِ الْغُرُورِ وَغَرِیمِ الْمَنَایَا وَأَسِیرِ الْمَوْتِ وَحَلِیفِ الْهُمُومِ وَقَرِینِ الْأَحْزَانِ وَنُصُبِ الْآفَاتِ وَصَرِیعِ الشَّهَوَاتِ وَخَلِیفَةِ الْأَمْوَاتِ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تفاوت دیدگاه دو نسل را به تصویر می‌کشند</w:t>
      </w:r>
      <w:r>
        <w:rPr>
          <w:rFonts w:eastAsia="IRNazanin" w:cs="IRNazanin"/>
          <w:color w:val="111111"/>
          <w:sz w:val="28"/>
          <w:szCs w:val="28"/>
          <w:rtl w:val="true"/>
          <w:lang w:bidi="fa-IR"/>
        </w:rPr>
        <w:t>.</w:t>
      </w:r>
    </w:p>
    <w:p>
      <w:pPr>
        <w:pStyle w:val="Heading4"/>
        <w:numPr>
          <w:ilvl w:val="3"/>
          <w:numId w:val="1"/>
        </w:numPr>
        <w:rPr/>
      </w:pPr>
      <w:bookmarkStart w:id="538" w:name="__RefHeading___Toc414616_1878427129"/>
      <w:bookmarkStart w:id="539" w:name="_Toc190"/>
      <w:bookmarkEnd w:id="538"/>
      <w:r>
        <w:rPr>
          <w:rtl w:val="true"/>
        </w:rPr>
        <w:t>ب</w:t>
      </w:r>
      <w:r>
        <w:rPr>
          <w:rtl w:val="true"/>
        </w:rPr>
        <w:t xml:space="preserve">) </w:t>
      </w:r>
      <w:r>
        <w:rPr>
          <w:rtl w:val="true"/>
        </w:rPr>
        <w:t>عوامل تغییر نسلی در نهج‌البلاغه</w:t>
      </w:r>
      <w:bookmarkEnd w:id="5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خود درباره تغییر نسلی و عدم پذیرش سنت‌ها، اشاره‌ای به عوامل این تغییر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سفارش به فرزند خود برای پذیرش سنت‌ها، بستر پذیرش سنت‌ها را چنین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ابْدَأْ قَبْلَ نَظَرِکَ فِی ذَلِکَ بِالِاسْتِعَانَةِ بِإِلَهِکَ وَالرَّغْبَةِ إِلَیْهِ فِی تَوْفِیقِکَ وَتَرْکِ کُلِّ شَائِبَةٍ  أَوْلَجَتْکَ فِی شُبْهَةٍ أَوْ أَسْلَمَتْکَ إِلَی ضَلَالَةٍ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پاک‌شدن زمینه شبهه و گمراهی همراه با توفیق و استعانت الهی، بستر لازم برای پذیرش سنت‌ها را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باتوجه به شرایط روحی‌اش، آمادگی فراوانی برای پرداختن به شبهات و تبعیت از هواهای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بَادَرْتُ بِوَصِیَّتِی إِلَیْکَ وَ أَوْرَدْتُ خِصَالًا مِنْهَا قَبْلَ أَنْ یَعْجَلَ بِی أَجَلِی دُونَ أَنْ أُفْضِیَ إِلَیْکَ بِمَا فِی نَفْسِی أَوْ أَنْ أُنْقَصَ فِی رَأْیِی کَمَا نُقِصْتُ فِی جِسْمِی أَوْ یَسْبِقَنِی إِلَیْکَ بَعْضُ غَلَبَاتِ الْهَوَی وَفِتَنِ الدُّنْیَافَتَکُونَ کَالصَّعْبِ النَّفُورِ وَإِنَّمَا قَلْبُ الْحَدَثِ کَالْأَرْضِ الْخَالِیَةِ مَا أُلْقِیَ فِیهَا مِنْ شَیْ‏ءٍ قَبِلَتْهُ فَبَادَرْتُکَ بِالْأَدَبِ قَبْلَ أَنْ یَقْسُوَ قَلْبُکَ وَیَشْتَغِلَ لُبُّکَ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براین‌اساس می‌توان گفت تغییرات نسلی حاصل عدم‌توجه به شرایط روحی و روانی جوانان و عدم برنامه‌ریزی برای تربیت به موقع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تربیت صحیح و به‌موقع را چنین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با دقتی مجدد می‌توان دریافت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خود درباره عدم پذیرش سنت‌ها یا تغییر نسلی تجربه مجدد توسط جوانان را در پرتو عدم پذیرش سنت‌ها ذکر نمودند و در این‌جا حاصل تربیت صحیح و به‌موقع را عدم نیاز به تجربه مجدد دانستند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 گفت با در نظرگرفتن شرایط روحی و روانی جوانان و تربیت به‌موقع و صحیح، اساساً تغییری نباید در اصول و سنت‌های معقول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با این‌حال ممکن است ظواهری از سنت قابل‌تغییر باشد، چنان‌چه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جواب کسی که  درباره رنگ‌کردن مو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سنت برای عدم تشابه به یهود سؤال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الشَّیْبَ وَ لَا تَشَبَّهُوا بِالْیَهُودِ،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الدِّینُ قُلٌّ فَأَمَّا الْآنَ وَ قَدِ اتَّسَعَ نِطَاقُهُ وَ ضَرَبَ بِجِرَانِهِ فَامْرُؤٌ وَ مَا اخْتَارَ</w:t>
      </w:r>
      <w:r>
        <w:rPr>
          <w:rFonts w:eastAsia="IRNazanin" w:cs="IRNazanin"/>
          <w:color w:val="111111"/>
          <w:sz w:val="28"/>
          <w:szCs w:val="28"/>
          <w:rtl w:val="true"/>
          <w:lang w:bidi="fa-IR"/>
        </w:rPr>
        <w:t>».</w:t>
      </w:r>
      <w:r>
        <w:rPr>
          <w:rStyle w:val="FootnoteAnchor"/>
          <w:rtl w:val="true"/>
        </w:rPr>
        <w:footnoteReference w:id="39"/>
      </w:r>
      <w:bookmarkStart w:id="540" w:name="pg14537_156399"/>
    </w:p>
    <w:p>
      <w:pPr>
        <w:pStyle w:val="Heading3"/>
        <w:numPr>
          <w:ilvl w:val="2"/>
          <w:numId w:val="1"/>
        </w:numPr>
        <w:rPr/>
      </w:pPr>
      <w:bookmarkStart w:id="541" w:name="__RefHeading___Toc414618_1878427129"/>
      <w:bookmarkStart w:id="542" w:name="_Toc191"/>
      <w:bookmarkEnd w:id="540"/>
      <w:bookmarkEnd w:id="541"/>
      <w:r>
        <w:rPr/>
        <w:t>4</w:t>
      </w:r>
      <w:r>
        <w:rPr>
          <w:rtl w:val="true"/>
        </w:rPr>
        <w:t xml:space="preserve">. </w:t>
      </w:r>
      <w:r>
        <w:rPr>
          <w:rtl w:val="true"/>
        </w:rPr>
        <w:t>عوامل شکاف نسلی</w:t>
      </w:r>
      <w:bookmarkEnd w:id="542"/>
    </w:p>
    <w:p>
      <w:pPr>
        <w:pStyle w:val="Heading4"/>
        <w:numPr>
          <w:ilvl w:val="3"/>
          <w:numId w:val="1"/>
        </w:numPr>
        <w:rPr/>
      </w:pPr>
      <w:bookmarkStart w:id="543" w:name="__RefHeading___Toc414620_1878427129"/>
      <w:bookmarkStart w:id="544" w:name="_Toc192"/>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چنان‌که گذشت درصورتی‌که تغییر نسلی مدیریت نشود، به تزاحم و کشمکش نسلی منتهی خواهد شد و در مراحل بعد تضاد و یا تعارض نسلی و گسست و نهایتاً به انقطاع نسلی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از علل و عوامل گوناگونی پیروی می‌کند که در صورت عدم کنترل متغیرهای آن‌ها از تراحم به طرف انقطاع حرکت خواهد نمود</w:t>
      </w:r>
      <w:r>
        <w:rPr>
          <w:rFonts w:eastAsia="IRNazanin" w:cs="IRNazanin"/>
          <w:color w:val="111111"/>
          <w:sz w:val="28"/>
          <w:szCs w:val="28"/>
          <w:rtl w:val="true"/>
          <w:lang w:bidi="fa-IR"/>
        </w:rPr>
        <w:t>.</w:t>
      </w:r>
    </w:p>
    <w:p>
      <w:pPr>
        <w:pStyle w:val="Heading4"/>
        <w:numPr>
          <w:ilvl w:val="3"/>
          <w:numId w:val="1"/>
        </w:numPr>
        <w:rPr/>
      </w:pPr>
      <w:bookmarkStart w:id="545" w:name="__RefHeading___Toc414622_1878427129"/>
      <w:bookmarkStart w:id="546" w:name="_Toc193"/>
      <w:bookmarkEnd w:id="545"/>
      <w:r>
        <w:rPr>
          <w:rtl w:val="true"/>
        </w:rPr>
        <w:t>الف</w:t>
      </w:r>
      <w:r>
        <w:rPr>
          <w:rtl w:val="true"/>
        </w:rPr>
        <w:t xml:space="preserve">) </w:t>
      </w:r>
      <w:r>
        <w:rPr>
          <w:rtl w:val="true"/>
        </w:rPr>
        <w:t>عوامل شکاف نسلی از دیدگاه جامعه‌شناسان</w:t>
      </w:r>
      <w:bookmarkEnd w:id="546"/>
    </w:p>
    <w:p>
      <w:pPr>
        <w:pStyle w:val="BookText"/>
        <w:rPr/>
      </w:pPr>
      <w:r>
        <w:rPr>
          <w:rFonts w:ascii="IRNazanin" w:hAnsi="IRNazanin" w:eastAsia="IRNazanin"/>
          <w:color w:val="111111"/>
          <w:sz w:val="28"/>
          <w:sz w:val="28"/>
          <w:szCs w:val="28"/>
          <w:rtl w:val="true"/>
          <w:lang w:bidi="fa-IR"/>
        </w:rPr>
        <w:t>برخی از کارشناسان علوم اجتماعی تقویت‌نشدن منابع هویت نسلی توسط یکدیگر را زمینه‌ساز ظهور و بروز تعارض نسلی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معتقدند در چنین شرایطی اعضای جامعه هویت خود را در نفی و تعارض با گذشتگان خود می‌بینند، لذا جامعه دچار تحولاتی روبنایی در عرصه اجتماعی و سیاسی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شعاع‌کاظمی و مؤمنی جاوید، آسیب‌های اجتماعی نو پدید،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بعضی عناصر فرهنگ نظیر زیرساخت یا فنون و ابزارهای مادی، زودتر از اندیشه‌ها و عقائد یا سازمان‌های اجتماعی دگرگون می‌شود و به اصطلاح جامعه‌شناسان فرهنگ، تاخر فرهنگی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جامعه‌شناسی فرهنگ،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بنابر آموزه‌های جامعه‌شناسی فرهنگ، بحران هویتی و فرهنگی را بنا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فرهنگی که مجموعه‌ای از ارزش‌ها، باورها و نشانه‌هاست و سبب شناخته‌شدن و تمایز فرد و جامعه از دیگر افراد و جوامع می‌شود، بر سه مدار پیوسته با یکدیگر که حول یک‌محور می‌چرخند،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جماعت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 یا گسست نسلی از اولین مراحل یعنی تزاحم یا گسست نسلی این هویت‌های  سه‌گانه دچار اختلال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این اختلال را معلول حرکت پرشتاب جامعه و تغییرات حاصل از 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جامعه‌شناسی فرهنگ، ص</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شکاف نسلی را ناشی از تکاثر اطلاعات و افزایش قدرت ذخیره‌سازی اطلاعات و دانش در بشر و نتیجتاً تغییر اجتماعی و پیشرفت در حوزه‌های تکنولوژیکی و </w:t>
      </w:r>
      <w:bookmarkStart w:id="547" w:name="pg14537_156400"/>
    </w:p>
    <w:p>
      <w:pPr>
        <w:pStyle w:val="BookText"/>
        <w:rPr/>
      </w:pPr>
      <w:bookmarkEnd w:id="547"/>
      <w:r>
        <w:rPr>
          <w:rFonts w:ascii="IRNazanin" w:hAnsi="IRNazanin" w:eastAsia="IRNazanin"/>
          <w:color w:val="111111"/>
          <w:sz w:val="28"/>
          <w:sz w:val="28"/>
          <w:szCs w:val="28"/>
          <w:rtl w:val="true"/>
          <w:lang w:bidi="fa-IR"/>
        </w:rPr>
        <w:t xml:space="preserve">معرفتی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ارامکی، فرایند تغیر نسلی بررسی فراتحلیلی در ایران، جوانان و مناسبات نسلی،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طرح‌شده در این‌باره خواست نسل گذشته برای انطباق کامل و انکار تفاوت نسلی است که عاملی تحریک‌کننده برای گسست نسلی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خصوصیات نسل جدید و شرایط و موقعیت‌های جدید، از قبیل انقلاب ارتباطاتی و مسائل جدید جهانی نیز از دیگر عوامل گسست نسلی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ارامکی، فرایند تغیر نسلی بررسی فراتحلیلی در ایران، جوانان و مناسبات نسلی،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آمد، می‌توان نتیجه گرفت از دیدگاه جامعه‌شناسان تحولات سریع جهانی در عرصه صنعت و تکنولوژی و عدم همراهی زیرساخت‌های فرهنگی با این تحولات، بیماری‌های فرهنگی گوناگونی را به ارمغان آورد که ازجمله می‌توان به تاخر فرهنگی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بیماری‌های فرهنگی به عدم بازتولید فرهنگی  انجامید و کشمکش و تزاحم، تعارض و گسست نسلی را به‌دنبال خواهد داشت</w:t>
      </w:r>
      <w:r>
        <w:rPr>
          <w:rFonts w:eastAsia="IRNazanin" w:cs="IRNazanin"/>
          <w:color w:val="111111"/>
          <w:sz w:val="28"/>
          <w:szCs w:val="28"/>
          <w:rtl w:val="true"/>
          <w:lang w:bidi="fa-IR"/>
        </w:rPr>
        <w:t>.</w:t>
      </w:r>
    </w:p>
    <w:p>
      <w:pPr>
        <w:pStyle w:val="Heading4"/>
        <w:numPr>
          <w:ilvl w:val="3"/>
          <w:numId w:val="1"/>
        </w:numPr>
        <w:rPr/>
      </w:pPr>
      <w:bookmarkStart w:id="548" w:name="__RefHeading___Toc414624_1878427129"/>
      <w:bookmarkStart w:id="549" w:name="_Toc194"/>
      <w:bookmarkEnd w:id="548"/>
      <w:r>
        <w:rPr>
          <w:rtl w:val="true"/>
        </w:rPr>
        <w:t>ب</w:t>
      </w:r>
      <w:r>
        <w:rPr>
          <w:rtl w:val="true"/>
        </w:rPr>
        <w:t xml:space="preserve">) </w:t>
      </w:r>
      <w:r>
        <w:rPr>
          <w:rtl w:val="true"/>
        </w:rPr>
        <w:t>عوامل شکاف نسلی در نهج‌البلاغه</w:t>
      </w:r>
      <w:bookmarkEnd w:id="5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شکاف نسلی می‌توان گفت، تشدید عوامل ایجاد تغییر نسلی، خود اولین عامل شکاف نسلی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علاوه بر این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حاکمیت بنی‌امیه با شاخصه‌های گسست نسلی،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که همان تصویر جوامع فراصنعتی امروز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أَخَذَ الْبَاطِلُ مَآخِذَهُ وَ رَکِبَ الْجَهْلُ مَرَاکِبَهُ وَ عَظُمَتِ الطَّاغِیَةُ وَ قَلَّتِ الدَّاعِیَةُ وَ صَالَ الدَّهْرُ صِیَالَ السَّبُعِ الْعَقُورِ وَ هَدَرَ فَنِیقُ الْبَاطِلِ بَعْدَ کُظُومٍ وَ تَوَاخَی النَّاسُ عَلَی الْفُجُورِ وَ تَهَاجَرُوا عَلَی الدِّینِ وَ تَحَابُّوا عَلَی الْکَذِبِ وَ تَبَاغَضُوا عَلَی الصِّدْقِ فَإِذَا کَانَ ذَلِکَ کَانَ الْوَلَدُ غَیْظاً وَ الْمَطَرُ قَیْظاً وَ تَفِیضُ اللِّئَامُ فَیْضاً وَ تَغِیضُ الْکِرَامُ غَیْضاً وَ کَانَ أَهْلُ ذَلِکَ الزَّمَانِ ذِئَاباً وَ سَلَاطِینُهُ سِبَاعاً وَ أَوْسَاطُهُ أُکَّالًا وَ فُقَرَاؤُهُ أَمْوَاتاً وَ غَارَ الصِّدْقُ وَ فَاضَ الْکَذِبُ وَ اسْتُعْمِلَتِ الْمَوَدَّةُ بِاللِّسَانِ وَ تَشَاجَرَ النَّاسُ بِالْقُلُوبِ وَ صَارَ الْفُسُوقُ نَسَباً وَ الْعَفَافُ عَجَباً وَلُبِسَ‏الْإِسْلَامُ لُبْسَ الْفَرْوِ مَقْلُوباً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آلوین تافلر نیز </w:t>
      </w:r>
    </w:p>
    <w:p>
      <w:pPr>
        <w:pStyle w:val="BookText"/>
        <w:rPr/>
      </w:pPr>
      <w:r>
        <w:rPr>
          <w:rFonts w:ascii="IRNazanin" w:hAnsi="IRNazanin" w:eastAsia="IRNazanin"/>
          <w:color w:val="111111"/>
          <w:sz w:val="28"/>
          <w:sz w:val="28"/>
          <w:szCs w:val="28"/>
          <w:rtl w:val="true"/>
          <w:lang w:bidi="fa-IR"/>
        </w:rPr>
        <w:t>چنین تصویری را از جامعه فراصنعتی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او درباره دوستی‌ها در چنین جامعه‌ای اولین شاخصه را ناپایداری برشمرده و علت آن را دوستی‌کردن براساس منافع شخصی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روابطی دروغین و بی‌اساس که فقط بر اثر منافع مشترک شکل‌گرفته و بر اثر منفعت شخصی به هم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 شوک آینده،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بیماری‌های جوامع فرامدرن امروزی، همان بیماری‌های جامعه تحت‌کنترل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دیگری می‌توان به روابط نسل‌ها اشاره نمود، چنان‌چه در متن فوق آمده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ذَلِکَ کَانَ الْوَلَدُ 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مجدد به گفته‌های تافلر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تصویر را برای جامعه فراصنعتی خواهیم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 همان، فصل یازدهم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گفته آمد، گسست نسلی بیماری مشترک این دو نوع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یکی از عوامل گسست نسلی شیوه حکومتی است که جامعه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را این‌گونه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یَسْتَضِیئُوا بِأَضْوَاءِ الْحِکْمَةِ وَ لَمْ یَقْدَحُوا بِزِنَادِ الْعُلُومِ الثَّاقِبَةِ فَهُمْ فِی ذَلِکَ کَالْأَنْعَامِ السَّائِمَةِ وَ الصُّخُورِ الْقَاسِیَةِ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رخت‌بربستن علم و حکمت از جامعه، از دلائل مهم گسست نسلی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نبود تعقل، تفکر و تدبر، ریشه حکمت را خشکانده و بنابر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جهل و باطل را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جهل و باطل، روند گسست </w:t>
      </w:r>
      <w:bookmarkStart w:id="550" w:name="pg14537_156402"/>
    </w:p>
    <w:p>
      <w:pPr>
        <w:pStyle w:val="BookText"/>
        <w:rPr/>
      </w:pPr>
      <w:bookmarkEnd w:id="550"/>
      <w:r>
        <w:rPr>
          <w:rFonts w:ascii="IRNazanin" w:hAnsi="IRNazanin" w:eastAsia="IRNazanin"/>
          <w:color w:val="111111"/>
          <w:sz w:val="28"/>
          <w:sz w:val="28"/>
          <w:szCs w:val="28"/>
          <w:rtl w:val="true"/>
          <w:lang w:bidi="fa-IR"/>
        </w:rPr>
        <w:t>نسلی را با تغییر در سبک زندگی که حاصل از تغییر آرمان‌ها و ارزش‌ها و مبانی معرفتی است، سریع‌تر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نقش حاکمیت در از بین‌رفتن سنت‌ها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 وَ إِذَا غَلَبَتِ الرَّعِیَّةُ وَالِیَهَا أَوْ أَجْحَفَ الْوَالِی بِرَعِیَّتِهِ اخْتَلَفَتْ هُنَالِکَ‏الْکَلِمَةُ وَ ظَهَرَتْ مَعَالِمُ الْجَوْرِ وَ کَثُرَ الْإِدْغَالُ فِی الدِّینِ وَ تُرِکَتْ مَحَاجُّ السُّنَنِ فَعُمِلَ بِالْهَوَی</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رعایت حقوق مردم توسط حاکمان و هم‌چنین رعایت حقوق حاکمان توسط مردم، به احیاء سنت‌ها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را امر به حفظ سنت‌های صالح گذشتگان می‌نمایند، چنان‌چه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51" w:name="__RefHeading___Toc414626_1878427129"/>
      <w:bookmarkStart w:id="552" w:name="_Toc195"/>
      <w:bookmarkEnd w:id="551"/>
      <w:r>
        <w:rPr/>
        <w:t>5</w:t>
      </w:r>
      <w:r>
        <w:rPr>
          <w:rtl w:val="true"/>
        </w:rPr>
        <w:t xml:space="preserve">. </w:t>
      </w:r>
      <w:r>
        <w:rPr>
          <w:rtl w:val="true"/>
        </w:rPr>
        <w:t>آثار تغییر و گسست نسلی</w:t>
      </w:r>
      <w:bookmarkEnd w:id="552"/>
    </w:p>
    <w:p>
      <w:pPr>
        <w:pStyle w:val="Heading4"/>
        <w:numPr>
          <w:ilvl w:val="3"/>
          <w:numId w:val="1"/>
        </w:numPr>
        <w:rPr/>
      </w:pPr>
      <w:bookmarkStart w:id="553" w:name="__RefHeading___Toc414628_1878427129"/>
      <w:bookmarkStart w:id="554" w:name="_Toc196"/>
      <w:bookmarkEnd w:id="553"/>
      <w:r>
        <w:rPr>
          <w:rtl w:val="true"/>
        </w:rPr>
        <w:t>اشاره</w:t>
      </w:r>
      <w:bookmarkEnd w:id="55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نسلی که از عدم‌پذیرش سنت‌ها شروع می‌شود و در صورت عدم درمان، تبدیل به انقطاع نسلی خواهد شد، آثاری را درپی دارد که مرحله‌به‌مرحله رو به‌شدت می‌گذارد</w:t>
      </w:r>
      <w:r>
        <w:rPr>
          <w:rFonts w:eastAsia="IRNazanin" w:cs="IRNazanin"/>
          <w:color w:val="111111"/>
          <w:sz w:val="28"/>
          <w:szCs w:val="28"/>
          <w:rtl w:val="true"/>
          <w:lang w:bidi="fa-IR"/>
        </w:rPr>
        <w:t xml:space="preserve">. </w:t>
      </w:r>
      <w:bookmarkStart w:id="555" w:name="pg14537_156403"/>
    </w:p>
    <w:p>
      <w:pPr>
        <w:pStyle w:val="Heading4"/>
        <w:numPr>
          <w:ilvl w:val="3"/>
          <w:numId w:val="1"/>
        </w:numPr>
        <w:rPr/>
      </w:pPr>
      <w:bookmarkStart w:id="556" w:name="__RefHeading___Toc414630_1878427129"/>
      <w:bookmarkStart w:id="557" w:name="_Toc197"/>
      <w:bookmarkEnd w:id="555"/>
      <w:bookmarkEnd w:id="556"/>
      <w:r>
        <w:rPr>
          <w:rtl w:val="true"/>
        </w:rPr>
        <w:t>الف</w:t>
      </w:r>
      <w:r>
        <w:rPr>
          <w:rtl w:val="true"/>
        </w:rPr>
        <w:t xml:space="preserve">) </w:t>
      </w:r>
      <w:r>
        <w:rPr>
          <w:rtl w:val="true"/>
        </w:rPr>
        <w:t>آثار تغییر و گسست نسلی</w:t>
      </w:r>
      <w:bookmarkEnd w:id="557"/>
    </w:p>
    <w:p>
      <w:pPr>
        <w:pStyle w:val="BookText"/>
        <w:rPr/>
      </w:pPr>
      <w:r>
        <w:rPr>
          <w:rFonts w:ascii="IRNazanin" w:hAnsi="IRNazanin" w:eastAsia="IRNazanin"/>
          <w:color w:val="111111"/>
          <w:sz w:val="28"/>
          <w:sz w:val="28"/>
          <w:szCs w:val="28"/>
          <w:rtl w:val="true"/>
          <w:lang w:bidi="fa-IR"/>
        </w:rPr>
        <w:t>جامعه‌شناسان آثار گسست نسلی را چنین برمی‌شمرند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ارتباط کلامی، اختلاف در فرایند همانندسازی، کاهش فصل مشترک عاطفی، عدم تعهد به فرهنگ خودی، نابردباری نسل‌ها در برخورد با یکدیگر، عدم حضور نسل جوان در مشارکت‌های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فرایند تغیر نسلی بررسی فراتحلیلی در ایران، جوانان و مناسبات نسلی،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تقلیل شبکه‌های خویشاوندی، تبدیل خانوادها به خانواده‌های تک‌هسته‌ای و از دست‌رفتن تمام عملکردهای تولیدی، سیاسی و دینی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تدوین مطالعات و تحقیقات سازمان ملی جوانان، جوانان و روابط خانوادگی و نسلی،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گفته آمد، می‌توان مواردی چون پررنگ‌شدن نهادهای اجتماعی، هم‌چون کلوپ‌ها، باشگاه‌ها و رسانه‌هایی که برای گذراندن اوقات‌فراغت نسل‌های جوان به‌جای خانواده تشکیل شده‌اند و تشکیل مراکز  مشاوره‌ای که به‌جای خانواده در تصمیم‌گیری‌های شخصی و خانوادگی و حمایت فکری و هم‌چنین تغییر مداوم مکان زندگی را نیز اضافه کرد که همگی از آثار کم‌رنگ‌شدن نقش خانواده و شبکه‌های خویشاوندی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تدوین مطالعات و تحقیقات سازمان ملی جوانان، جوانان و روابط خانوادگی و نسلی،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558" w:name="__RefHeading___Toc414632_1878427129"/>
      <w:bookmarkStart w:id="559" w:name="_Toc198"/>
      <w:bookmarkEnd w:id="558"/>
      <w:r>
        <w:rPr>
          <w:rtl w:val="true"/>
        </w:rPr>
        <w:t>ب</w:t>
      </w:r>
      <w:r>
        <w:rPr>
          <w:rtl w:val="true"/>
        </w:rPr>
        <w:t xml:space="preserve">) </w:t>
      </w:r>
      <w:r>
        <w:rPr>
          <w:rtl w:val="true"/>
        </w:rPr>
        <w:t>آثار تغییر و گسست نسلی در نهج‌البلاغه</w:t>
      </w:r>
      <w:bookmarkEnd w:id="55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آن‌گاه که سفارش به پذیرش سنت‌های صالح افراد صالح از گذشتگان را می‌نمایند و پس از آن‌که از نپذیرفتن سنت‌ها توسط نسل جوان سخن به‌میان می‌آید، اثر چنین عدم پذیرشی را چنین ذکر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یَجْتَمِعْ لَکَ مَا تُحِبُّ مِنْ نَفْسِکَ وَ فَرَاغِ نَظَرِکَ وَ فِکْرِکَ فَاعْلَمْ أَنَّکَ إِنَّمَا تَخْبِطُ الْعَشْوَاءَ وَتَتَوَرَّطُ الظَّلْمَاءَ وَلَیْسَ طَالِبُ الدِّینِ مَنْ خَبَطَ أَوْ خَلَطَ وَ الْإِمْسَاکُ عَنْ ذَلِکَ أَمْثَلُ فَتَفَهَّمْ یَا بُنَیَّ وَصِیَّتِی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بصیرت و ظاهربینی، عدم </w:t>
      </w:r>
    </w:p>
    <w:p>
      <w:pPr>
        <w:pStyle w:val="BookText"/>
        <w:rPr/>
      </w:pPr>
      <w:r>
        <w:rPr>
          <w:rFonts w:ascii="IRNazanin" w:hAnsi="IRNazanin" w:eastAsia="IRNazanin"/>
          <w:color w:val="111111"/>
          <w:sz w:val="28"/>
          <w:sz w:val="28"/>
          <w:szCs w:val="28"/>
          <w:rtl w:val="true"/>
          <w:lang w:bidi="fa-IR"/>
        </w:rPr>
        <w:t>دین‌پژوهی، عدم دین‌طلبی و دین‌فهمی در این سخن امام از آثار عدم پذیرش این سنت‌ها اعلام گردیده و از آن‌جاکه امام قبل از این  سخن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وابْدَأْ قَبْلَ نَظَرِکَ فِی ذَلِکَ بِالِاسْتِعَانَةِ بِإِلَهِکَ وَ الرَّغْبَةِ إِلَیْهِ فِی تَوْفِیقِکَ وَ تَرْکِ کُلِّ شَائِبَةٍ أَوْلَجَتْکَ فِی شُبْهَةٍ أَوْ أَسْلَمَتْکَ إِلَی ضَلَالَةٍ فَإِنْ أَیْقَنْتَ أَنْ قَدْ صَفَا قَلْبُکَ فَخَشَعَ وَ تَمَّ رَأْیُکَ فَاجْتَمَعَ وَ کَانَ هَمُّکَ فِی ذَلِکَ هَمّاً وَاحِداً فَانْظُرْ فِیمَا فَسَّرْتُ لَکَ</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پذیرش سنت‌های موردنظر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دین‌باوری و دین‌فهمی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دو بخش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رجوع به وصیتشان، بر پذیرش سنت‌ها و هم‌چنین خروج از دین در صورت عدم پذیرش سنت‌ها، می‌توان استنباط کرد از منظر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 نسل و مبناشدن افکار و نصایح نسل قبل برای نسل پس از خود، هم‌گرایی در سنت‌ها را نیاز دارد و در صورت عدم چنین هم‌گرایی، در واقع این دو نسل درکی از هم نداشته و بینشان گسست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همین نامه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أَکْرِمْ عَشِیرَتَکَ فَإِنَّهُمْ جَنَاحُکَ الَّذِی بِهِ تَطِیرُوَ  أَصْلُکَ الَّذِی إِلَیْهِ تَصِیرُ وَ یَدُکَ الَّتِی بِهَا تَصُولُ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چنان‌چه گفته آمد، تقلیل شبکه خویشاوندی، از آثار مهم گسست نسلی است، حال امام در این سخن خود آثار روابط خویشاوندی را بی‌ریشه‌شدن و یار و یاور نداشتن برمی‌شمرد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می‌توان گفت از آثار گسست نسلی، بی‌ریشه و بی‌یاور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لَا یَسْتَغْنِی الرَّجُلُ وَ إِنْ کَانَ ذَا مَالٍ عَنْ عِتْرَتِهِ وَ دِفَاعِهِمْ عَنْهُ بِأَیْدِیهِمْ وَ أَلْسِنَتِهِمْ وَ هُمْ أَعْظَمُ النَّاسِ حَیْطَةً مِنْ وَرَائِهِ وَ أَلَمُّهُمْ لِشَعَثِهِ وَ أَعْطَفُهُمْ عَلَیْهِ عِنْدَ نَازِلَةٍ إِذَا نَزَلَتْ بِهِ وَ لِسَانُ الصِّدْقِ یَجْعَلُهُ اللَّهُ لِلْمَرْءِ فِی النَّاسِ خَیْرٌ لَهُ مِنَ الْمَالِ یَرِثُهُ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یَعْدِلَنَّ </w:t>
      </w:r>
      <w:bookmarkStart w:id="560" w:name="pg14537_156405"/>
    </w:p>
    <w:p>
      <w:pPr>
        <w:pStyle w:val="BookText"/>
        <w:rPr/>
      </w:pPr>
      <w:bookmarkEnd w:id="560"/>
      <w:r>
        <w:rPr>
          <w:rFonts w:ascii="Amiri" w:hAnsi="Amiri" w:eastAsia="Amiri" w:cs="Amiri"/>
          <w:color w:val="111111"/>
          <w:sz w:val="28"/>
          <w:sz w:val="28"/>
          <w:szCs w:val="28"/>
          <w:rtl w:val="true"/>
          <w:lang w:bidi="ar-SA"/>
        </w:rPr>
        <w:t>أَحَدُکُمْ عَنِ الْقَرَابَةِ یَرَی بِهَا الْخَصَاصَةَ أَنْ یَسُدَّهَا بِالَّذِی لَا یَزِیدُهُ إِنْ أَمْسَکَهُ وَ لَا یَنْقُصُهُ إِنْ أَهْلَکَهُ وَ مَنْ یَقْبِضْ یَدَهُ عَنْ عَشِیرَتِهِ فَإِنَّمَا تُقْبَضُ مِنْهُ عَنْهُمْ یَدٌ وَاحِدَةٌ وَ تُقْبَضُ مِنْهُمْ عَنْهُ أَیْدٍ کَثِیرَةٌ وَ مَنْ تَلِنْ حَاشِیَتُهُ یَسْتَدِمْ مِنْ قَوْمِهِ الْمَوَدَّةَ</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گسست  نسلی در باب روابط خویشاوندی، جایگزینی روابط دیگران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امروزه تحت‌عنوان روابط مجازی به‌شدت درحال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جمله آثاری است که علت را تشدید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گسترش فضای مجازی و روابط مجازی، گسست نسلی و آثار آن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در حکمت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ضَیَّعَهُ الْأَقْرَبُ أُتِیحَ لَهُ الْأَبْعَدُ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آثار یادشده از جامعه‌شناسان برای گسست نسلی آمده است که کاهش ارتباط کلامی از مهم‌ترین آثار این پدیده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گسترش روابط مجازی، این اثر را نیز تقویت خواهد ساخت</w:t>
      </w:r>
      <w:r>
        <w:rPr>
          <w:rFonts w:eastAsia="IRNazanin" w:cs="IRNazanin"/>
          <w:color w:val="111111"/>
          <w:sz w:val="28"/>
          <w:szCs w:val="28"/>
          <w:rtl w:val="true"/>
          <w:lang w:bidi="fa-IR"/>
        </w:rPr>
        <w:t>.</w:t>
      </w:r>
    </w:p>
    <w:p>
      <w:pPr>
        <w:pStyle w:val="Heading3"/>
        <w:numPr>
          <w:ilvl w:val="2"/>
          <w:numId w:val="1"/>
        </w:numPr>
        <w:rPr/>
      </w:pPr>
      <w:bookmarkStart w:id="561" w:name="__RefHeading___Toc414634_1878427129"/>
      <w:bookmarkStart w:id="562" w:name="_Toc199"/>
      <w:bookmarkEnd w:id="561"/>
      <w:r>
        <w:rPr/>
        <w:t>6</w:t>
      </w:r>
      <w:r>
        <w:rPr>
          <w:rtl w:val="true"/>
        </w:rPr>
        <w:t xml:space="preserve">. </w:t>
      </w:r>
      <w:r>
        <w:rPr>
          <w:rtl w:val="true"/>
        </w:rPr>
        <w:t>کیفیت برخورد با پدیده تغییر، تزاحم، گسست و انقطاع نسلی</w:t>
      </w:r>
      <w:bookmarkEnd w:id="562"/>
    </w:p>
    <w:p>
      <w:pPr>
        <w:pStyle w:val="Heading4"/>
        <w:numPr>
          <w:ilvl w:val="3"/>
          <w:numId w:val="1"/>
        </w:numPr>
        <w:rPr/>
      </w:pPr>
      <w:bookmarkStart w:id="563" w:name="__RefHeading___Toc414636_1878427129"/>
      <w:bookmarkStart w:id="564" w:name="_Toc200"/>
      <w:bookmarkEnd w:id="563"/>
      <w:r>
        <w:rPr>
          <w:rtl w:val="true"/>
        </w:rPr>
        <w:t>اشاره</w:t>
      </w:r>
      <w:bookmarkEnd w:id="5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گفته آمد، می‌توان نتیجه گرفت که پدیده اجتماعی تغییر و تفاوت نسلی، پدیده‌ای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امروزه نیز می‌توان این پدیده را در اقشار مختلف، حتی اقشار مذهبی به‌وضوح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کارکرد اجتماعی خانواده، سبک زندگی، تغذیه، روابط اجتماعی، سبک شادی و عزاداری، تقسیم کار و صدها پدیده اجتماعی دیگر، این تفاوت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برخورد با چنین پدیده اجتماعی، خود موضوع پژوهش بسیاری از جامعه‌شناسان، اندیشمندان و عالمان دین است</w:t>
      </w:r>
      <w:r>
        <w:rPr>
          <w:rFonts w:eastAsia="IRNazanin" w:cs="IRNazanin"/>
          <w:color w:val="111111"/>
          <w:sz w:val="28"/>
          <w:szCs w:val="28"/>
          <w:rtl w:val="true"/>
          <w:lang w:bidi="fa-IR"/>
        </w:rPr>
        <w:t xml:space="preserve">. </w:t>
      </w:r>
      <w:bookmarkStart w:id="565" w:name="pg14537_156406"/>
    </w:p>
    <w:p>
      <w:pPr>
        <w:pStyle w:val="Heading4"/>
        <w:numPr>
          <w:ilvl w:val="3"/>
          <w:numId w:val="1"/>
        </w:numPr>
        <w:rPr/>
      </w:pPr>
      <w:bookmarkStart w:id="566" w:name="__RefHeading___Toc414638_1878427129"/>
      <w:bookmarkStart w:id="567" w:name="_Toc201"/>
      <w:bookmarkEnd w:id="565"/>
      <w:bookmarkEnd w:id="566"/>
      <w:r>
        <w:rPr>
          <w:rtl w:val="true"/>
        </w:rPr>
        <w:t>الف</w:t>
      </w:r>
      <w:r>
        <w:rPr>
          <w:rtl w:val="true"/>
        </w:rPr>
        <w:t xml:space="preserve">) </w:t>
      </w:r>
      <w:r>
        <w:rPr>
          <w:rtl w:val="true"/>
        </w:rPr>
        <w:t>کیفیت برخورد با پدیده تفاوت نسلی در جامعه‌شناسی</w:t>
      </w:r>
      <w:bookmarkEnd w:id="567"/>
    </w:p>
    <w:p>
      <w:pPr>
        <w:pStyle w:val="BookText"/>
        <w:rPr/>
      </w:pPr>
      <w:r>
        <w:rPr>
          <w:rFonts w:ascii="IRNazanin" w:hAnsi="IRNazanin" w:eastAsia="IRNazanin"/>
          <w:color w:val="111111"/>
          <w:sz w:val="28"/>
          <w:sz w:val="28"/>
          <w:szCs w:val="28"/>
          <w:rtl w:val="true"/>
          <w:lang w:bidi="fa-IR"/>
        </w:rPr>
        <w:t>برخی ازجامعه‌شناسان فعال در حوزه خانواده و فرهنگ، در آثار خود سه رویکرد را درباره چنین پدیده‌ای ذکر نموده‌اند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گسست نسلی،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کامل نسلی،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و تعامل توأمان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فرایند تغیر نسلی بررسی فراتحلیلی در ایران، جوانان و مناسبات نسلی،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گسست نسلی تا مرز انقطاع نسلی پیش‌رفته و به نسل‌های گذشته نیز توصیه می‌کنند، خود را برای پذیرش چنین گسست و انقطاعی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آلوین و هایدی تافلر سه کتاب را در این‌باره با عنوان‌های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اینان زندگی هر نسلی بنابر شرایط همان زمانه شکل‌گرفته، ازاین‌رو از مبانی معرفتی تا سبک زندگی در هر نسلی، متفاوت از  نسل گذشته است و در بهترین صورت، خانواده ماموریت دارد بستری برای جامعه‌پذیری کودکان آماده سازد و در صورت عدم توانمندی خانواده برای این کار، باید این مسئولیت را به نهادهای رسمی یا حتی خانواده‌های حرفه‌ای و سیال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 شوک آینده،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دسته، عده‌ای قائل به توافق نسلی‌اند و معتقدند آن‌چه به‌عنوان تفاوت معرفی می‌شود، قابل‌توجه و معنادار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فرایند تغیر نسلی بررسی فراتحلیلی در ایران، جوانان و مناسبات نسلی،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وحدت فضای فکری و یکسانی برداشت از زندگی نسل‌ها باور داردند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یادشده، هرکدام با اشکالات عمده‌ای مواجه هستند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آزاد ارمکی در مقاله خود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تغییر نسلی، بررسی فراتحلیلی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گسست نسلی را دارای اشکالاتی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وضوح بخش معنایی و عدم توانایی در تمایز انقطاع و گسست نسلی، بی‌توجهی به واقعیت بیرونی در جوامعی مذهبی، سنتی هم‌چون ایران، عدم‌توجه مبانی نظریه گسست نسلی و عدم‌وضوح معنایی در واژه نسل و هویت نسلی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فرایند تغیر نسلی بررسی فراتحلیلی در ایران، جوانان و مناسبات نسلی،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نقد نظریه توافق  نسلی، این نظریه را </w:t>
      </w:r>
      <w:bookmarkStart w:id="568" w:name="pg14537_156407"/>
    </w:p>
    <w:p>
      <w:pPr>
        <w:pStyle w:val="BookText"/>
        <w:rPr/>
      </w:pPr>
      <w:bookmarkEnd w:id="568"/>
      <w:r>
        <w:rPr>
          <w:rFonts w:ascii="IRNazanin" w:hAnsi="IRNazanin" w:eastAsia="IRNazanin"/>
          <w:color w:val="111111"/>
          <w:sz w:val="28"/>
          <w:sz w:val="28"/>
          <w:szCs w:val="28"/>
          <w:rtl w:val="true"/>
          <w:lang w:bidi="fa-IR"/>
        </w:rPr>
        <w:t>دارای دو نتیجه معرفی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جامعه سنتی که در آن کم‌ترین تغییر و ناسازگاری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فروپاشی اجتماعی که ریشه در عدم انعطاف‌پذیری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سوم قائل به تفاوت و تعامل نسلی توأمان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هویت نسلی را باید با توجه به هویت فرهنگی و اجتماعی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حضور جوانان در نهادهای اجتماعی همزمان با نسل گذشته، زمینه تعامل نسل‌ها را در عین تفاوت‌های آنان فراهم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ارمکی، فرایند تغیر نسلی بررسی فراتحلیلی در ایران، جوانان و مناسبات نسلی،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569" w:name="__RefHeading___Toc414640_1878427129"/>
      <w:bookmarkStart w:id="570" w:name="_Toc202"/>
      <w:bookmarkEnd w:id="569"/>
      <w:r>
        <w:rPr>
          <w:rtl w:val="true"/>
        </w:rPr>
        <w:t>ب</w:t>
      </w:r>
      <w:r>
        <w:rPr>
          <w:rtl w:val="true"/>
        </w:rPr>
        <w:t xml:space="preserve">) </w:t>
      </w:r>
      <w:r>
        <w:rPr>
          <w:rtl w:val="true"/>
        </w:rPr>
        <w:t>کیفیت برخورد با پدیده تفاوت نسلی در نهج‌البلاغه</w:t>
      </w:r>
      <w:bookmarkEnd w:id="570"/>
    </w:p>
    <w:p>
      <w:pPr>
        <w:pStyle w:val="BookText"/>
        <w:rPr/>
      </w:pPr>
      <w:r>
        <w:rPr>
          <w:rFonts w:ascii="Amiri" w:hAnsi="Amiri" w:eastAsia="Amiri" w:cs="Amiri"/>
          <w:color w:val="111111"/>
          <w:sz w:val="28"/>
          <w:sz w:val="28"/>
          <w:szCs w:val="28"/>
          <w:rtl w:val="true"/>
          <w:lang w:bidi="ar-SA"/>
        </w:rPr>
        <w:t xml:space="preserve">در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 خویش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أَبَتْ نَفْسُکَ أَنْ تَقْبَلَ ذَلِکَ دُونَ أَنْ تَعْلَمَ کَمَا عَلِمُوا فَلْیَکُنْ طَلَبُکَ ذَلِکَ بِتَفَهُّمٍ وَتَعَلُّمٍ لَا بِتَوَرُّطِ الشُّبُهَاتِ وَ عُلَقِ الْخُصُومَاتِ وَابْدَأْ قَبْلَ نَظَرِکَ فِی ذَلِکَ بِالِاسْتِعَانَةِ بِإِلَهِکَ وَ الرَّغْبَةِ إِلَیْهِ فِی تَوْفِیقِکَ وَ تَرْکِ کُلِّ شَائِبَةٍ أَوْلَجَتْکَ فِی شُبْهَةٍ أَوْ أَسْلَمَتْکَ إِلَی ضَلَالَةٍ فَإِنْ أَیْقَنْتَ أَنْ قَدْ صَفَا قَلْبُکَ فَخَشَعَ وَ تَمَّ رَأْیُکَ فَاجْتَمَعَ وَ کَانَ هَمُّکَ فِی ذَلِکَ هَمّاً وَاحِداً فَانْظُرْ فِیمَا فَسَّرْتُ لَکَ</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کلام در صورت بروز تغییر نسلی جامعه، باید با تعامل  زمینه پژوهش را در مورد سنت‌ها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زمینه‌سازی با عدم خصومت و شبهه نسبت به سنت‌ها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زمینه مذهبی و ارتباط با خدا نیز در توفیق‌یابی به درک سنت‌ها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همه زمینه‌های شبهه، اساسی‌ترین نکته‌ای است که امام بر آن تاکید می‌نماید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می‌توان گفت امام عمل به سنت‌ها را در سایه پذیرش بدون شبهه و خصومت، </w:t>
      </w:r>
      <w:bookmarkStart w:id="571" w:name="pg14537_156408"/>
    </w:p>
    <w:p>
      <w:pPr>
        <w:pStyle w:val="BookText"/>
        <w:rPr/>
      </w:pPr>
      <w:bookmarkEnd w:id="571"/>
      <w:r>
        <w:rPr>
          <w:rFonts w:ascii="Amiri" w:hAnsi="Amiri" w:eastAsia="Amiri" w:cs="Amiri"/>
          <w:color w:val="111111"/>
          <w:sz w:val="28"/>
          <w:sz w:val="28"/>
          <w:szCs w:val="28"/>
          <w:rtl w:val="true"/>
          <w:lang w:bidi="ar-SA"/>
        </w:rPr>
        <w:t>مؤثر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طرفی 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یَجْتَمِعْ لَکَ مَا تُحِبُّ مِنْ نَفْسِکَ وَ فَرَاغِ نَظَرِکَ وَ فِکْرِکَ فَاعْلَمْ أَنَّکَ إِنَّمَا تَخْبِطُ الْعَشْوَاءَ وَ تَتَوَرَّطُ الظَّلْمَاءَ وَ لَیْسَ طَالِبُ الدِّینِ مَنْ خَبَطَ أَوْ خَلَطَ وَ الْإِمْسَاکُ عَنْ ذَلِکَ أَمْثَلُ فَتَفَهَّمْ یَا بُنَیَّ وَصِیَّتِی</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از آن‌جاکه سنت‌های یادشده توسط امام، سنت‌های صالحی است که از جانب صالحان به‌جا گذاشته شده است، ازاین‌رو عدم پذیرش آن‌ها، عدم پذیرش امت  اسلامی را به‌دنبال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امام به شیوه نهادینه‌شدن سنت‌ها در ضمن پرداختن به پایه‌های ایمان چنین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الْیَقِینُ مِنْهَا عَلَی أَرْبَعِ شُعَبٍ عَلَی تَبْصِرَةِ الْفِطْنَةِ وَ تَأَوُّلِ الْحِکْمَةِ وَ مَوْعِظَةِ الْعِبْرَةِ وَ سُنَّةِ الْأَوَّلِینَ فَمَنْ تَبَصَّرَ فِی الْفِطْنَةِ تَبَیَّنَتْ لَهُ الْحِکْمَةُ وَ مَنْ تَبَیَّنَتْ لَهُ الْحِکْمَةُ عَرَفَ الْعِبْرَةَ وَ مَنْ عَرَفَ الْعِبْرَةَ فَکَأَنَّمَا کَانَ فِی الْأَوَّلِینَ</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گفته، امام برای نهادینه‌شدن سنت‌ها باید ابتدا بصیرت و دید عمیق را در جوانان ایجاد نمود تا در سایه بصیرت تفکر و تعقل، حکمت را پدید آورد و حکمت زمینه‌ساز عبرت‌گیری از گذشتگان شود و این خود سنت‌های صالح را نهادینه خواهد ساخت</w:t>
      </w:r>
      <w:r>
        <w:rPr>
          <w:rFonts w:eastAsia="IRNazanin" w:cs="IRNazanin"/>
          <w:color w:val="111111"/>
          <w:sz w:val="28"/>
          <w:szCs w:val="28"/>
          <w:rtl w:val="true"/>
          <w:lang w:bidi="fa-IR"/>
        </w:rPr>
        <w:t>.</w:t>
      </w:r>
    </w:p>
    <w:p>
      <w:pPr>
        <w:pStyle w:val="Heading3"/>
        <w:numPr>
          <w:ilvl w:val="2"/>
          <w:numId w:val="1"/>
        </w:numPr>
        <w:rPr/>
      </w:pPr>
      <w:bookmarkStart w:id="572" w:name="__RefHeading___Toc414642_1878427129"/>
      <w:bookmarkStart w:id="573" w:name="_Toc203"/>
      <w:bookmarkEnd w:id="572"/>
      <w:r>
        <w:rPr>
          <w:rtl w:val="true"/>
        </w:rPr>
        <w:t>نتیجه</w:t>
      </w:r>
      <w:bookmarkEnd w:id="57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نسلی پدیده‌ای است اجتماعی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 امام همام، درصورتی‌که تربیت فرزند از ابتدا و با برنامه‌ریزی مشخص انجام پذیرد، زمینه تعامل نسل‌ها با یکدیگر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توجه داشت که معیار پذیرش سنت‌های اجتماعی در کلام امام، عقلانی و نتیجه‌بخش‌بودن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پیش‌آمدن پدیده تغییر نیز، باید زمینه تعامل و پژوهش برای نسل جوان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نیز باید توجه داشته باشد که سنت‌های الهی و نبوی و هم‌چنین سنت‌های صالح انسان‌های صالح، باعث شکل‌گیری امت اسلامی خواهد شد، لذا در صورت عدم پذیرش و عمل به برخی سفارشات امام، درباره روابط خویشاوندی و آثار آن، هم‌چنین چگونگی تعامل اجتماعی و معیار آن، پدیده گسست نسلی را کنترل خواهد نمود</w:t>
      </w:r>
      <w:r>
        <w:rPr>
          <w:rFonts w:eastAsia="IRNazanin" w:cs="IRNazanin"/>
          <w:color w:val="111111"/>
          <w:sz w:val="28"/>
          <w:szCs w:val="28"/>
          <w:rtl w:val="true"/>
          <w:lang w:bidi="fa-IR"/>
        </w:rPr>
        <w:t xml:space="preserve">. </w:t>
      </w:r>
      <w:bookmarkStart w:id="574" w:name="pg14537_156410"/>
    </w:p>
    <w:p>
      <w:pPr>
        <w:pStyle w:val="Heading3"/>
        <w:numPr>
          <w:ilvl w:val="2"/>
          <w:numId w:val="1"/>
        </w:numPr>
        <w:rPr/>
      </w:pPr>
      <w:bookmarkStart w:id="575" w:name="__RefHeading___Toc414644_1878427129"/>
      <w:bookmarkStart w:id="576" w:name="_Toc204"/>
      <w:bookmarkEnd w:id="574"/>
      <w:bookmarkEnd w:id="575"/>
      <w:r>
        <w:rPr>
          <w:rtl w:val="true"/>
        </w:rPr>
        <w:t>منابع</w:t>
      </w:r>
      <w:bookmarkEnd w:id="576"/>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 و گروهی از اساتید قرآن‌پژوهان،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جامعةالمصطفی،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احمد، معجم مقاییس‌اللغة، ناشر مکتب الإعلام الإسلامی،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جامعه‌شناسی خانواده ایرانی، انتشارات سمت، تهران، چاپ پنجم،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ارمکی، تقی، جامعه‌شناسی فرهنگ، نشر علم، تهران چاپ دوم،</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فرایند تغیر نسلی بررسی فراتحلیلی در ایران، جوانان و مناسبات نسلی، شماره اول، بهار و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آلوین، شوک آینده،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حشمت‌الله کامرانی، نشر نو، تهران، چاپ هفتم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ترنر، جانان، مفاهیم و کاربردهای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فولادی و محمدعزیز بختیاری، مؤسسه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چیت‌ساز قمی، محمدجواد، بازشناسی مفاهیم نسل و شکاف نسلی، جوانان و مناسبات نسلی، شماره اول، بهار و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و صداقتی‌فرد مجتبی، شکاف نسلی در خانواده ایرانی، دیدگاه‌ها، بینش‌ها، پژوهش‌نامه علوم اجتماعی، سال سوم، شماره چهارم،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مقدمه‌ای بر جامعه‌شناسی خانواده، تهران، انتشارات سروش،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ملی جوانان، معاونت مطالعات، تحقیقات، جوانان و روابط خانوادگی و نسلی، سازمان ملی جوانان،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شعاع‌کاظمی، مهرانگیز و مؤمنی جاوید، مهرآور، آسیب‌های اجتماعی نو پدید، تهران، آوای نور، چاپ چهارم،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مجمع‌البحرین، مرتضوی، تهران،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الصحیح من سیرة نبی‌الاعظم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قم، پژوهشگاه فرهنگ و اندیشه اسلامی،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حسن، فرهنگ فارسی، انتشارات امیرکبیر، تهران، چاپ هشتم،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گیرنز، آنتونی، جامعه‌شناسی،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نشر نی، چاپ بیست و هفتم،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گراث، آلیستر، مقدمه‌ای بر تفکر نهضت اصلاح دینی،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حدادی، انتشارات دانشگاه ادیان و مذاهب، چاپ دوم،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منصور، سنجش سنت، نشر اشراق حکمت،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نفیسی، شادی، درایة الحدیث، انتشارات سمت و مؤسسه دار الحدیث، تهران، چاپ هشتم،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77" w:name="pg14537_156412"/>
    </w:p>
    <w:p>
      <w:pPr>
        <w:pStyle w:val="Heading2"/>
        <w:numPr>
          <w:ilvl w:val="1"/>
          <w:numId w:val="1"/>
        </w:numPr>
        <w:rPr/>
      </w:pPr>
      <w:bookmarkStart w:id="578" w:name="__RefHeading___Toc414646_1878427129"/>
      <w:bookmarkStart w:id="579" w:name="_Toc205"/>
      <w:bookmarkEnd w:id="577"/>
      <w:bookmarkEnd w:id="578"/>
      <w:r>
        <w:rPr>
          <w:rtl w:val="true"/>
        </w:rPr>
        <w:t>شناخت باطل از منظر نهج‌البلاغه در راستای انجام جهاد کبیر</w:t>
      </w:r>
      <w:bookmarkEnd w:id="579"/>
    </w:p>
    <w:p>
      <w:pPr>
        <w:pStyle w:val="Heading3"/>
        <w:numPr>
          <w:ilvl w:val="2"/>
          <w:numId w:val="1"/>
        </w:numPr>
        <w:rPr/>
      </w:pPr>
      <w:bookmarkStart w:id="580" w:name="__RefHeading___Toc414648_1878427129"/>
      <w:bookmarkStart w:id="581" w:name="_Toc206"/>
      <w:bookmarkEnd w:id="580"/>
      <w:r>
        <w:rPr>
          <w:rtl w:val="true"/>
        </w:rPr>
        <w:t>اشاره</w:t>
      </w:r>
      <w:bookmarkEnd w:id="5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مروجی طبسی</w:t>
      </w:r>
      <w:r>
        <w:rPr>
          <w:rStyle w:val="FootnoteAnchor"/>
          <w:rtl w:val="true"/>
        </w:rPr>
        <w:footnoteReference w:id="52"/>
      </w:r>
      <w:r>
        <w:rPr>
          <w:rFonts w:ascii="IRNazanin" w:hAnsi="IRNazanin" w:eastAsia="IRNazanin"/>
          <w:color w:val="111111"/>
          <w:sz w:val="28"/>
          <w:sz w:val="28"/>
          <w:szCs w:val="28"/>
          <w:rtl w:val="true"/>
          <w:lang w:bidi="fa-IR"/>
        </w:rPr>
        <w:t>، محمد کاظم رحمان ستایش</w:t>
      </w:r>
      <w:r>
        <w:rPr>
          <w:rStyle w:val="FootnoteAnchor"/>
          <w:rtl w:val="true"/>
        </w:rPr>
        <w:footnoteReference w:id="53"/>
      </w:r>
      <w:r>
        <w:rPr>
          <w:rFonts w:ascii="IRNazanin" w:hAnsi="IRNazanin" w:eastAsia="IRNazanin"/>
          <w:color w:val="111111"/>
          <w:sz w:val="28"/>
          <w:sz w:val="28"/>
          <w:szCs w:val="28"/>
          <w:rtl w:val="true"/>
          <w:lang w:bidi="fa-IR"/>
        </w:rPr>
        <w:t>، محمد علی رضایی اصفهانی</w:t>
      </w:r>
      <w:r>
        <w:rPr>
          <w:rStyle w:val="FootnoteAnchor"/>
          <w:rtl w:val="true"/>
        </w:rPr>
        <w:footnoteReference w:id="5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4537_156414"/>
      <w:bookmarkStart w:id="583" w:name="pg14537_156414"/>
      <w:bookmarkEnd w:id="583"/>
    </w:p>
    <w:p>
      <w:pPr>
        <w:pStyle w:val="Heading3"/>
        <w:numPr>
          <w:ilvl w:val="2"/>
          <w:numId w:val="1"/>
        </w:numPr>
        <w:rPr/>
      </w:pPr>
      <w:bookmarkStart w:id="584" w:name="pg14537_156414"/>
      <w:bookmarkStart w:id="585" w:name="__RefHeading___Toc414650_1878427129"/>
      <w:bookmarkStart w:id="586" w:name="_Toc207"/>
      <w:bookmarkEnd w:id="584"/>
      <w:bookmarkEnd w:id="585"/>
      <w:r>
        <w:rPr>
          <w:rtl w:val="true"/>
        </w:rPr>
        <w:t>چکیده</w:t>
      </w:r>
      <w:bookmarkEnd w:id="586"/>
    </w:p>
    <w:p>
      <w:pPr>
        <w:pStyle w:val="BookText"/>
        <w:rPr/>
      </w:pPr>
      <w:r>
        <w:rPr>
          <w:rFonts w:ascii="IRNazanin" w:hAnsi="IRNazanin" w:eastAsia="IRNazanin"/>
          <w:color w:val="111111"/>
          <w:sz w:val="28"/>
          <w:sz w:val="28"/>
          <w:szCs w:val="28"/>
          <w:rtl w:val="true"/>
          <w:lang w:bidi="fa-IR"/>
        </w:rPr>
        <w:t>اطاعت از کافران، در آیه جهاد کبیر،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کریم، کافران را دارای سه‌ویژگی می‌داند که براساس آن‌ها، حکم به باطل‌بودن کافران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باطل ایمان دارند، از باطل پیروی می‌کنند و به باطل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ویژگی‌هایی برای باطل و باطل‌گرایان از قول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می‌تواند جامعه اسلامی را در شناختن آنان، به‌کاربستن آیه جهاد کبیر و عدم اطاعت از این گروه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بررسی باطل از منظر نهج‌البلاغه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ویژگی‌های باطل در نهج‌البلاغه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جلوه‌گری، کثرت طرفداران، پر سر و صدابودن، شباهت با حق، گوشه‌نشینی خواص، نیت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طرفداران باطل در نهج‌البلاغه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شعارگرایی، مدّعیان دروغین، ایستادگی در مقابل  حق، شراکت با شیطان، 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نهج‌البلاغه گروه‌هایی به‌عنوان مصداق باطل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دشمنان دوست‌نما و خواص ساده‌لوح، گمراهان،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جهاد کبیر، کافر، باطل</w:t>
      </w:r>
      <w:r>
        <w:rPr>
          <w:rFonts w:eastAsia="IRNazanin" w:cs="IRNazanin"/>
          <w:color w:val="111111"/>
          <w:sz w:val="28"/>
          <w:szCs w:val="28"/>
          <w:rtl w:val="true"/>
          <w:lang w:bidi="fa-IR"/>
        </w:rPr>
        <w:t>.</w:t>
      </w:r>
    </w:p>
    <w:p>
      <w:pPr>
        <w:pStyle w:val="Heading3"/>
        <w:numPr>
          <w:ilvl w:val="2"/>
          <w:numId w:val="1"/>
        </w:numPr>
        <w:rPr/>
      </w:pPr>
      <w:bookmarkStart w:id="587" w:name="__RefHeading___Toc414652_1878427129"/>
      <w:bookmarkStart w:id="588" w:name="_Toc208"/>
      <w:bookmarkEnd w:id="587"/>
      <w:r>
        <w:rPr>
          <w:rtl w:val="true"/>
        </w:rPr>
        <w:t>مقدمه</w:t>
      </w:r>
      <w:bookmarkEnd w:id="5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دومین آیه سوره فرقان که به آیه جهاد کبیر مشهور شده، با فرمان به عدم اطاعت از کافران، دستور به جهاد کبیر با آنان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الکافِرینَ وَ جاهِدهُم بِهِ جِهاداً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اطاعت مکن، و به حکم خدا با آنان جهاد کن، جهادی بزرگ</w:t>
      </w:r>
      <w:r>
        <w:rPr>
          <w:rFonts w:eastAsia="IRNazanin" w:cs="IRNazanin"/>
          <w:color w:val="111111"/>
          <w:sz w:val="28"/>
          <w:szCs w:val="28"/>
          <w:rtl w:val="true"/>
          <w:lang w:bidi="fa-IR"/>
        </w:rPr>
        <w:t xml:space="preserve">». </w:t>
      </w:r>
      <w:bookmarkStart w:id="589" w:name="pg14537_156415"/>
    </w:p>
    <w:p>
      <w:pPr>
        <w:pStyle w:val="BookText"/>
        <w:rPr/>
      </w:pPr>
      <w:bookmarkEnd w:id="589"/>
      <w:r>
        <w:rPr>
          <w:rFonts w:ascii="IRNazanin" w:hAnsi="IRNazanin" w:eastAsia="IRNazanin"/>
          <w:color w:val="111111"/>
          <w:sz w:val="28"/>
          <w:sz w:val="28"/>
          <w:szCs w:val="28"/>
          <w:rtl w:val="true"/>
          <w:lang w:bidi="fa-IR"/>
        </w:rPr>
        <w:t xml:space="preserve">براساس آیاتی از قرآن کریم، از جمله ویژگی‌های کافران، آن است که به باطل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به‌وسیله باطل با پیامبران به مجادله برمی‌خیزند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کلماتی از ایشان که در کتاب نهج‌البلاغه گرد آمده است، به‌خوبی  ویژگی‌های باطل و پیروان آن را تبیین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در پی آن است که ابتدا مراد خود از کافر را آیه جهاد کبیر توضیح دهد، سپس و در ادامه با تمسک به آیات پیش‌گفته و استناد به 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 تشریح باطل که کافران به آن چنگ می‌زنند و از آن استفاده می‌کنند، خواهد پرداخت</w:t>
      </w:r>
      <w:r>
        <w:rPr>
          <w:rFonts w:eastAsia="IRNazanin" w:cs="IRNazanin"/>
          <w:color w:val="111111"/>
          <w:sz w:val="28"/>
          <w:szCs w:val="28"/>
          <w:rtl w:val="true"/>
          <w:lang w:bidi="fa-IR"/>
        </w:rPr>
        <w:t>.</w:t>
      </w:r>
    </w:p>
    <w:p>
      <w:pPr>
        <w:pStyle w:val="Heading3"/>
        <w:numPr>
          <w:ilvl w:val="2"/>
          <w:numId w:val="1"/>
        </w:numPr>
        <w:rPr/>
      </w:pPr>
      <w:bookmarkStart w:id="590" w:name="__RefHeading___Toc414654_1878427129"/>
      <w:bookmarkStart w:id="591" w:name="_Toc209"/>
      <w:bookmarkEnd w:id="590"/>
      <w:r>
        <w:rPr>
          <w:rtl w:val="true"/>
        </w:rPr>
        <w:t>پیشینه</w:t>
      </w:r>
      <w:bookmarkEnd w:id="591"/>
    </w:p>
    <w:p>
      <w:pPr>
        <w:pStyle w:val="BookText"/>
        <w:rPr/>
      </w:pPr>
      <w:r>
        <w:rPr>
          <w:rFonts w:ascii="IRNazanin" w:hAnsi="IRNazanin" w:eastAsia="IRNazanin"/>
          <w:color w:val="111111"/>
          <w:sz w:val="28"/>
          <w:sz w:val="28"/>
          <w:szCs w:val="28"/>
          <w:rtl w:val="true"/>
          <w:lang w:bidi="fa-IR"/>
        </w:rPr>
        <w:t>از آن‌جاکه موضوع این بررسی در میان آیه‌ای از قرآن کریم و مباحث نهج‌البلاغه است، طبیعتاً عموم کتب تفسیری و شروح نهج‌البلاغه می‌تواند پیشینیه آن قرار گیرد، اما در نوع خود که در خصوص آیه جهاد کبیر به نهج‌البلاغه مراجعه کرده باشد و واژهای از آن را بررسی نماید، مسبوق به سابقه نیست</w:t>
      </w:r>
      <w:r>
        <w:rPr>
          <w:rFonts w:eastAsia="IRNazanin" w:cs="IRNazanin"/>
          <w:color w:val="111111"/>
          <w:sz w:val="28"/>
          <w:szCs w:val="28"/>
          <w:rtl w:val="true"/>
          <w:lang w:bidi="fa-IR"/>
        </w:rPr>
        <w:t>.</w:t>
      </w:r>
    </w:p>
    <w:p>
      <w:pPr>
        <w:pStyle w:val="Heading3"/>
        <w:numPr>
          <w:ilvl w:val="2"/>
          <w:numId w:val="1"/>
        </w:numPr>
        <w:rPr/>
      </w:pPr>
      <w:bookmarkStart w:id="592" w:name="__RefHeading___Toc414656_1878427129"/>
      <w:bookmarkStart w:id="593" w:name="_Toc210"/>
      <w:bookmarkEnd w:id="592"/>
      <w:r>
        <w:rPr/>
        <w:t>1</w:t>
      </w:r>
      <w:r>
        <w:rPr>
          <w:rtl w:val="true"/>
        </w:rPr>
        <w:t xml:space="preserve">. </w:t>
      </w:r>
      <w:r>
        <w:rPr>
          <w:rtl w:val="true"/>
        </w:rPr>
        <w:t>مفهوم شناسی</w:t>
      </w:r>
      <w:bookmarkEnd w:id="593"/>
    </w:p>
    <w:p>
      <w:pPr>
        <w:pStyle w:val="Heading4"/>
        <w:numPr>
          <w:ilvl w:val="3"/>
          <w:numId w:val="1"/>
        </w:numPr>
        <w:rPr/>
      </w:pPr>
      <w:bookmarkStart w:id="594" w:name="__RefHeading___Toc414658_1878427129"/>
      <w:bookmarkStart w:id="595" w:name="_Toc211"/>
      <w:bookmarkEnd w:id="594"/>
      <w:r>
        <w:rPr>
          <w:rtl w:val="true"/>
        </w:rPr>
        <w:t>الف</w:t>
      </w:r>
      <w:r>
        <w:rPr>
          <w:rtl w:val="true"/>
        </w:rPr>
        <w:t xml:space="preserve">) </w:t>
      </w:r>
      <w:r>
        <w:rPr>
          <w:rtl w:val="true"/>
        </w:rPr>
        <w:t>باطل</w:t>
      </w:r>
      <w:bookmarkEnd w:id="595"/>
    </w:p>
    <w:p>
      <w:pPr>
        <w:pStyle w:val="Heading5"/>
        <w:numPr>
          <w:ilvl w:val="4"/>
          <w:numId w:val="1"/>
        </w:numPr>
        <w:rPr/>
      </w:pPr>
      <w:bookmarkStart w:id="596" w:name="__RefHeading___Toc414660_1878427129"/>
      <w:bookmarkStart w:id="597" w:name="_Toc212"/>
      <w:bookmarkEnd w:id="596"/>
      <w:r>
        <w:rPr>
          <w:rtl w:val="true"/>
        </w:rPr>
        <w:t>یک</w:t>
      </w:r>
      <w:r>
        <w:rPr>
          <w:rtl w:val="true"/>
        </w:rPr>
        <w:t xml:space="preserve">. </w:t>
      </w:r>
      <w:r>
        <w:rPr>
          <w:rtl w:val="true"/>
        </w:rPr>
        <w:t>باطل در لغت</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بارزی دارد و عمده کتب لغت،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و مقابل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 کتاب‌العین،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ابن‌منظور، لسان‌العرب،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طریحی‏، مجمع‌البحرین،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 ولی برای رسیدن به نتیجه بهتر، مفهوم آن در ادامه بررسی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مفهوم بیهوده، ملغی‌شده و غیرمشروع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مهیار، فرهنگ ابجدی‏،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598" w:name="pg14537_156416"/>
    </w:p>
    <w:p>
      <w:pPr>
        <w:pStyle w:val="BookText"/>
        <w:rPr/>
      </w:pPr>
      <w:bookmarkEnd w:id="598"/>
      <w:r>
        <w:rPr>
          <w:rFonts w:ascii="IRNazanin" w:hAnsi="IRNazanin" w:eastAsia="IRNazanin"/>
          <w:color w:val="111111"/>
          <w:sz w:val="28"/>
          <w:sz w:val="28"/>
          <w:szCs w:val="28"/>
          <w:rtl w:val="true"/>
          <w:lang w:bidi="fa-IR"/>
        </w:rPr>
        <w:t>آن‌چه حق نباشد یا مقابل حق باشد یا به‌عبارت دیگر، چیزی که ثبوت و واقعیتی ندارد و نهایتاً از بین‌رفتنی و نابودشدنی است، باطل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هر امری با دقت در وجود آن امر، عملکرد و گفتار یا آرا و نظراتی که در مورد آن امر بیان می‌شود، آشکارشدنی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جمع‌بسته‌شده از این لغت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المصباح‌المنیر،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عرب، به فردی که شجاع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به‌دلیل آن است که عنوان پهلوانی وی، زور بازو و هر آن‌چه او را به این رتبه رسانده است، از خودش نیست و به‌طور همیشگی نیز در اختیار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حقیقت و ثبات و بقایی برای آن‌ها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5"/>
        <w:numPr>
          <w:ilvl w:val="4"/>
          <w:numId w:val="1"/>
        </w:numPr>
        <w:rPr/>
      </w:pPr>
      <w:bookmarkStart w:id="599" w:name="__RefHeading___Toc414662_1878427129"/>
      <w:bookmarkStart w:id="600" w:name="_Toc213"/>
      <w:bookmarkEnd w:id="599"/>
      <w:r>
        <w:rPr>
          <w:rtl w:val="true"/>
        </w:rPr>
        <w:t>دو</w:t>
      </w:r>
      <w:r>
        <w:rPr>
          <w:rtl w:val="true"/>
        </w:rPr>
        <w:t xml:space="preserve">. </w:t>
      </w:r>
      <w:r>
        <w:rPr>
          <w:rtl w:val="true"/>
        </w:rPr>
        <w:t>باطل در اصطلاح قرآنی</w:t>
      </w:r>
      <w:bookmarkEnd w:id="600"/>
    </w:p>
    <w:p>
      <w:pPr>
        <w:pStyle w:val="BookText"/>
        <w:rPr/>
      </w:pPr>
      <w:r>
        <w:rPr>
          <w:rFonts w:ascii="IRNazanin" w:hAnsi="IRNazanin" w:eastAsia="IRNazanin"/>
          <w:color w:val="111111"/>
          <w:sz w:val="28"/>
          <w:sz w:val="28"/>
          <w:szCs w:val="28"/>
          <w:rtl w:val="true"/>
          <w:lang w:bidi="fa-IR"/>
        </w:rPr>
        <w:t xml:space="preserve">واژه باطل و هم‌خانواده‌های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و به چهارصورت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به‌معنای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ابطال به‌معنای هدردادن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به‌معنای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به‌معنای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استعمال‌های این واژه در قرآن به‌همراه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خداوند را عین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هر معبودی را جز او باطل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واژه باطل را در مناسبت‌های گوناگونی به‌کار برده است؛ در مواردی به تقابل حق و باطل به‌طور مطلق اشاره کرده و باطل را نابودشونده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در مواردی نیز مصادیقی از این دو مفهوم را بیان 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کاربردهای واژه باطل در قرآن بدین‌قرار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حق‌بودن کلام الهی و </w:t>
      </w:r>
      <w:bookmarkStart w:id="601" w:name="pg14537_156417"/>
    </w:p>
    <w:p>
      <w:pPr>
        <w:pStyle w:val="BookText"/>
        <w:rPr/>
      </w:pPr>
      <w:bookmarkEnd w:id="601"/>
      <w:r>
        <w:rPr>
          <w:rFonts w:ascii="IRNazanin" w:hAnsi="IRNazanin" w:eastAsia="IRNazanin"/>
          <w:color w:val="111111"/>
          <w:sz w:val="28"/>
          <w:sz w:val="28"/>
          <w:szCs w:val="28"/>
          <w:rtl w:val="true"/>
          <w:lang w:bidi="fa-IR"/>
        </w:rPr>
        <w:t xml:space="preserve">راه‌نداشتن باطل در آن و در مقابل ادعای کافران مبنی بر بطلان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کافران از باطل در برابر پیروی اهل ایمان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دروغ و اختلاط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و بیهوده‌نبودن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بی‌فایده و بی‌نتیجه‌بودن اعمال و رفتار کافران برای از بین‌بردن حق با مجادله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مردم از استفاده ناروا از اموال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مفهوم عدم و نیستی در همه کاربردهای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چنین برمی‌آید  که باطل، مفهومی اعتباری بوده و وجود مستقلی ندارد و با نقیض خود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قرآن حق، اصیل و باطل، بی‌ریشه است و همواره بین این دو نزاع و اختلاف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 و معارف قرآن، دائرة المعارف قرآن کریم،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602" w:name="__RefHeading___Toc414664_1878427129"/>
      <w:bookmarkStart w:id="603" w:name="_Toc214"/>
      <w:bookmarkEnd w:id="602"/>
      <w:r>
        <w:rPr/>
        <w:t>2</w:t>
      </w:r>
      <w:r>
        <w:rPr>
          <w:rtl w:val="true"/>
        </w:rPr>
        <w:t xml:space="preserve">. </w:t>
      </w:r>
      <w:r>
        <w:rPr>
          <w:rtl w:val="true"/>
        </w:rPr>
        <w:t>جهاد کبیر</w:t>
      </w:r>
      <w:bookmarkEnd w:id="603"/>
    </w:p>
    <w:p>
      <w:pPr>
        <w:pStyle w:val="BookText"/>
        <w:rPr/>
      </w:pPr>
      <w:r>
        <w:rPr>
          <w:rFonts w:ascii="IRNazanin" w:hAnsi="IRNazanin" w:eastAsia="IRNazanin"/>
          <w:color w:val="111111"/>
          <w:sz w:val="28"/>
          <w:sz w:val="28"/>
          <w:szCs w:val="28"/>
          <w:rtl w:val="true"/>
          <w:lang w:bidi="fa-IR"/>
        </w:rPr>
        <w:t>از توجه در ادبیات دینی برمی‌آید که در آن از سه نوع جهاد،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درباره جنگ نظامی با دشمنان و مقاتله با آنان؛ هم‌چنان‌که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مسلمانان که از جنگ بازمی‌گشتند،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آنان‌که جهاد اصغر را به انجام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کبیر که از آن تحت‌عنوان جهاد فرهنگی یاد می‌شود و در برابر انحرافات، کژی‌ها، وسوسه‌ها و سفسطه‌های دشمنان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الکافِرینَ وَجاهِدهُم بِهِ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اطاعت مکن، و به حکم خدا با آن‌ها جهاد کن، جهادی بزرگ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در جهت مبارزه با نفس که ایستادن در برابر خواسته‌های نامشروع و تمایلات غیرمنطقی  نفسانی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تحسین مجاهدان عرصه نظامی، آنان را تذکر می‌دهد که جهاد اکبر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جهادی بالاتر از جهاد نظامی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جهاد انسان با نفس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الفقه، 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bookmarkStart w:id="604" w:name="pg14537_156418"/>
    </w:p>
    <w:p>
      <w:pPr>
        <w:pStyle w:val="BookText"/>
        <w:rPr/>
      </w:pPr>
      <w:bookmarkEnd w:id="604"/>
      <w:r>
        <w:rPr>
          <w:rFonts w:ascii="IRNazanin" w:hAnsi="IRNazanin" w:eastAsia="IRNazanin"/>
          <w:color w:val="111111"/>
          <w:sz w:val="28"/>
          <w:sz w:val="28"/>
          <w:szCs w:val="28"/>
          <w:rtl w:val="true"/>
          <w:lang w:bidi="fa-IR"/>
        </w:rPr>
        <w:t>دیگری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جهاد، مبارزه با نفس انسان است که بین دو پهلویش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الأمالی، 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جهاد کبیر به‌معنای مبارزه با دشمنان بدون استفاده از ابزار جنگی در عرصه‌های گوناگون با رویکرد مخالفت با خواسته‌ها و دستورات دشمنان است</w:t>
      </w:r>
      <w:r>
        <w:rPr>
          <w:rFonts w:eastAsia="IRNazanin" w:cs="IRNazanin"/>
          <w:color w:val="111111"/>
          <w:sz w:val="28"/>
          <w:szCs w:val="28"/>
          <w:rtl w:val="true"/>
          <w:lang w:bidi="fa-IR"/>
        </w:rPr>
        <w:t>.</w:t>
      </w:r>
    </w:p>
    <w:p>
      <w:pPr>
        <w:pStyle w:val="Heading3"/>
        <w:numPr>
          <w:ilvl w:val="2"/>
          <w:numId w:val="1"/>
        </w:numPr>
        <w:rPr/>
      </w:pPr>
      <w:bookmarkStart w:id="605" w:name="__RefHeading___Toc414666_1878427129"/>
      <w:bookmarkStart w:id="606" w:name="_Toc215"/>
      <w:bookmarkEnd w:id="605"/>
      <w:r>
        <w:rPr/>
        <w:t>3</w:t>
      </w:r>
      <w:r>
        <w:rPr>
          <w:rtl w:val="true"/>
        </w:rPr>
        <w:t xml:space="preserve">. </w:t>
      </w:r>
      <w:r>
        <w:rPr>
          <w:rtl w:val="true"/>
        </w:rPr>
        <w:t>کافر</w:t>
      </w:r>
      <w:bookmarkEnd w:id="606"/>
    </w:p>
    <w:p>
      <w:pPr>
        <w:pStyle w:val="Heading4"/>
        <w:numPr>
          <w:ilvl w:val="3"/>
          <w:numId w:val="1"/>
        </w:numPr>
        <w:rPr/>
      </w:pPr>
      <w:bookmarkStart w:id="607" w:name="__RefHeading___Toc414668_1878427129"/>
      <w:bookmarkStart w:id="608" w:name="_Toc216"/>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اولین دستور آیه جهاد کبیر، به عدم اطاعت از کافران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گستردگی مفهوم این واژه، بررسی آن در چند بخش و طی دو سرفصل معنای لغوی و معنای اصطلاحی انجام می‌شود</w:t>
      </w:r>
      <w:r>
        <w:rPr>
          <w:rFonts w:eastAsia="IRNazanin" w:cs="IRNazanin"/>
          <w:color w:val="111111"/>
          <w:sz w:val="28"/>
          <w:szCs w:val="28"/>
          <w:rtl w:val="true"/>
          <w:lang w:bidi="fa-IR"/>
        </w:rPr>
        <w:t>:</w:t>
      </w:r>
    </w:p>
    <w:p>
      <w:pPr>
        <w:pStyle w:val="Heading4"/>
        <w:numPr>
          <w:ilvl w:val="3"/>
          <w:numId w:val="1"/>
        </w:numPr>
        <w:rPr/>
      </w:pPr>
      <w:bookmarkStart w:id="609" w:name="__RefHeading___Toc414670_1878427129"/>
      <w:bookmarkStart w:id="610" w:name="_Toc217"/>
      <w:bookmarkEnd w:id="609"/>
      <w:r>
        <w:rPr>
          <w:rtl w:val="true"/>
        </w:rPr>
        <w:t>الف</w:t>
      </w:r>
      <w:r>
        <w:rPr>
          <w:rtl w:val="true"/>
        </w:rPr>
        <w:t xml:space="preserve">) </w:t>
      </w:r>
      <w:r>
        <w:rPr>
          <w:rtl w:val="true"/>
        </w:rPr>
        <w:t>معنای لغوی</w:t>
      </w:r>
      <w:bookmarkEnd w:id="610"/>
    </w:p>
    <w:p>
      <w:pPr>
        <w:pStyle w:val="BookText"/>
        <w:rPr/>
      </w:pPr>
      <w:r>
        <w:rPr>
          <w:rFonts w:ascii="IRNazanin" w:hAnsi="IRNazanin" w:eastAsia="IRNazanin"/>
          <w:color w:val="111111"/>
          <w:sz w:val="28"/>
          <w:sz w:val="28"/>
          <w:szCs w:val="28"/>
          <w:rtl w:val="true"/>
          <w:lang w:bidi="fa-IR"/>
        </w:rPr>
        <w:t xml:space="preserve">این واژه از ریشه کفر در کتب لغت دارای معانی گوناگونی از جمله بی‌ایمانی، ناشکری،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کتاب‌العین،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المحیط فی‌اللغة،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دور از انتظار نیست که در قرآن کریم نیز معانی مختلفی به خود گرفته باشد، هم‌چنان‌که مقاتل‌بن سلیمان معتقد است کفر در قرآن مجید به چهار صورت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یگانگی خداوند، انکار و نپذیرفتن دلیل، انکار نعمت و بیزاری‌جستن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الاشباه و النظائر فی القرآن الکریم،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پنج نوع کفر در ادبیات دینی و قرآنی نام‌برده شده و برای هرکدام از آن‌ها شواهد قرآنی ارایه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جحد که به دو بخش انکار وحدانیت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پس از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کفر به آن‌چه از آن نهی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نعمت‌های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کتب مربوط به مفردات قرآن نیز منعکس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مصطفوی، التحقیق فی کلمات القرآن الکریم،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611" w:name="pg14537_156419"/>
    </w:p>
    <w:p>
      <w:pPr>
        <w:pStyle w:val="Heading4"/>
        <w:numPr>
          <w:ilvl w:val="3"/>
          <w:numId w:val="1"/>
        </w:numPr>
        <w:rPr/>
      </w:pPr>
      <w:bookmarkStart w:id="612" w:name="__RefHeading___Toc414672_1878427129"/>
      <w:bookmarkStart w:id="613" w:name="_Toc218"/>
      <w:bookmarkEnd w:id="611"/>
      <w:bookmarkEnd w:id="612"/>
      <w:r>
        <w:rPr>
          <w:rtl w:val="true"/>
        </w:rPr>
        <w:t>ب</w:t>
      </w:r>
      <w:r>
        <w:rPr>
          <w:rtl w:val="true"/>
        </w:rPr>
        <w:t xml:space="preserve">) </w:t>
      </w:r>
      <w:r>
        <w:rPr>
          <w:rtl w:val="true"/>
        </w:rPr>
        <w:t>معنای اصطلاحی کافر در آیه جهاد کبیر</w:t>
      </w:r>
      <w:bookmarkEnd w:id="613"/>
    </w:p>
    <w:p>
      <w:pPr>
        <w:pStyle w:val="BookText"/>
        <w:rPr/>
      </w:pPr>
      <w:r>
        <w:rPr>
          <w:rFonts w:ascii="IRNazanin" w:hAnsi="IRNazanin" w:eastAsia="IRNazanin"/>
          <w:color w:val="111111"/>
          <w:sz w:val="28"/>
          <w:sz w:val="28"/>
          <w:szCs w:val="28"/>
          <w:rtl w:val="true"/>
          <w:lang w:bidi="fa-IR"/>
        </w:rPr>
        <w:t>از ریشه کفر، شش‌مرتبه در سوره فرقان استفاده شده که جز در یک مورد که به‌معنی ناسپاسی است، بقیه موارد معنای انکار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دومین آیه این سوره، از واژه کافر به‌صورت صیغه جمع استفاده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الکافِرینَ وَجاهِدهُم بِهِ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کافران اطاعت مکن، و به حکم خدا با آن‌ها جهاد کن، جهادی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مخالفان، معاندان و مشرکان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این کافران در تفاسیر فریقین، به‌صورت متفاوت آمده که البته این تفاوت، ریشه در نگاه هریک از مفسران و میزان برداشت آنان از آیات و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مفسران شیعی، کافران خواستار کوتاه‌آمدن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الهی خویش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فی تفسیر القرآن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اهل‌تسنن نیز معتقدند این گروه از کافران، خواستار کوتاه‌آمدن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رد و انکار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التحریر والتنویر،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پرستش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نیشابوری، الکشف و  البیان عن تفسیر القرآن،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نظرات و مذهب مشرکان توسط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مراغی، تفسیرالمراغی،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جهاد کبیر را طبق قاعده عمومیت لفظ می‌توان در هر زمان و مکان به‌معنای دشمنان و مخالفان آن دوره یا مکان دانست که خداوند سبحان، عدم پذیرش خواسته‌های آنان را به همه امت اسلامی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خداوند متعال در این آیه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از خواسته‌های کافران اطاعت و پیروی نداشته باشد و در برابر خواسته‌های آن‌ها سر تعظیم فرود نیاورد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توجه به‌محتوای سوره و بنا به سیاق، واژه کافر در آیه جهاد کبیر که عدم اطاعت از آنان امر شده، جز به‌معنی دشمنان و منکران که خواسته‌های نفسانی خویش را دنبال می‌کنند و مطالبات نادرست دارند، نمی‌باشد</w:t>
      </w:r>
      <w:r>
        <w:rPr>
          <w:rFonts w:eastAsia="IRNazanin" w:cs="IRNazanin"/>
          <w:color w:val="111111"/>
          <w:sz w:val="28"/>
          <w:szCs w:val="28"/>
          <w:rtl w:val="true"/>
          <w:lang w:bidi="fa-IR"/>
        </w:rPr>
        <w:t xml:space="preserve">. </w:t>
      </w:r>
      <w:bookmarkStart w:id="614" w:name="pg14537_156420"/>
    </w:p>
    <w:p>
      <w:pPr>
        <w:pStyle w:val="Heading3"/>
        <w:numPr>
          <w:ilvl w:val="2"/>
          <w:numId w:val="1"/>
        </w:numPr>
        <w:rPr/>
      </w:pPr>
      <w:bookmarkStart w:id="615" w:name="__RefHeading___Toc414674_1878427129"/>
      <w:bookmarkStart w:id="616" w:name="_Toc219"/>
      <w:bookmarkEnd w:id="614"/>
      <w:bookmarkEnd w:id="615"/>
      <w:r>
        <w:rPr/>
        <w:t>4</w:t>
      </w:r>
      <w:r>
        <w:rPr>
          <w:rtl w:val="true"/>
        </w:rPr>
        <w:t xml:space="preserve">. </w:t>
      </w:r>
      <w:r>
        <w:rPr>
          <w:rtl w:val="true"/>
        </w:rPr>
        <w:t>ویژگی‌های کافران در قرآن کریم</w:t>
      </w:r>
      <w:bookmarkEnd w:id="616"/>
    </w:p>
    <w:p>
      <w:pPr>
        <w:pStyle w:val="Heading4"/>
        <w:numPr>
          <w:ilvl w:val="3"/>
          <w:numId w:val="1"/>
        </w:numPr>
        <w:rPr/>
      </w:pPr>
      <w:bookmarkStart w:id="617" w:name="__RefHeading___Toc414676_1878427129"/>
      <w:bookmarkStart w:id="618" w:name="_Toc220"/>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قرآن کریم مورد استفاده قرار گرفته است که طی آن‌ها، گروه کافران معرفی شده‌اند؛ برخی از آیات به بیان ویژگی‌های آنان پرداخته، گروهی دیگر به توضیح دلیل کفر آنان اشاره کرده، بعضی از آیات به دوری این گروه از رحمت الهی و نهایتاً آیاتی نیز به سرنوشت کافران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قرآن کریم که ویژگی‌های کافران را بیان کرده، میان کفر آنان و باطل‌گرایی‌شان نسبت برقرار کرده است؛ در ادامه، به این دسته از ویژگی‌ها اشاره می‌شود</w:t>
      </w:r>
      <w:r>
        <w:rPr>
          <w:rFonts w:eastAsia="IRNazanin" w:cs="IRNazanin"/>
          <w:color w:val="111111"/>
          <w:sz w:val="28"/>
          <w:szCs w:val="28"/>
          <w:rtl w:val="true"/>
          <w:lang w:bidi="fa-IR"/>
        </w:rPr>
        <w:t>:</w:t>
      </w:r>
    </w:p>
    <w:p>
      <w:pPr>
        <w:pStyle w:val="Heading4"/>
        <w:numPr>
          <w:ilvl w:val="3"/>
          <w:numId w:val="1"/>
        </w:numPr>
        <w:rPr/>
      </w:pPr>
      <w:bookmarkStart w:id="619" w:name="__RefHeading___Toc414678_1878427129"/>
      <w:bookmarkStart w:id="620" w:name="_Toc221"/>
      <w:bookmarkEnd w:id="619"/>
      <w:r>
        <w:rPr>
          <w:rtl w:val="true"/>
        </w:rPr>
        <w:t>الف</w:t>
      </w:r>
      <w:r>
        <w:rPr>
          <w:rtl w:val="true"/>
        </w:rPr>
        <w:t xml:space="preserve">) </w:t>
      </w:r>
      <w:r>
        <w:rPr>
          <w:rtl w:val="true"/>
        </w:rPr>
        <w:t>ایمان به باطل</w:t>
      </w:r>
      <w:bookmarkEnd w:id="620"/>
    </w:p>
    <w:p>
      <w:pPr>
        <w:pStyle w:val="BookText"/>
        <w:rPr/>
      </w:pPr>
      <w:r>
        <w:rPr>
          <w:rFonts w:ascii="Amiri" w:hAnsi="Amiri" w:eastAsia="Amiri" w:cs="Amiri"/>
          <w:color w:val="111111"/>
          <w:sz w:val="28"/>
          <w:sz w:val="28"/>
          <w:szCs w:val="28"/>
          <w:rtl w:val="true"/>
          <w:lang w:bidi="ar-SA"/>
        </w:rPr>
        <w:t>از منظر قرآن مجید، کافران کسانی معرفی شده‌اند که به باطل ایمان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بِالباطِلِ وَ کَفَرُوا بِاللَّهِ 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به باطل ایمان آوردند و به خدا کافر شدند، زیان‌کاران واقعی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خسران منحصر در کفار شده، چراکه آنان با وجود شهادت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کتاب او ایمان نمی‏آورند و کفر می‏ورزند، و از سوی دیگر به‌خاطر کفر به‌خدای حق، به باطل ایمان می‏آورند و در نتیجه از ایمانشان بهره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621" w:name="__RefHeading___Toc414680_1878427129"/>
      <w:bookmarkStart w:id="622" w:name="_Toc222"/>
      <w:bookmarkEnd w:id="621"/>
      <w:r>
        <w:rPr>
          <w:rtl w:val="true"/>
        </w:rPr>
        <w:t>ب</w:t>
      </w:r>
      <w:r>
        <w:rPr>
          <w:rtl w:val="true"/>
        </w:rPr>
        <w:t xml:space="preserve">) </w:t>
      </w:r>
      <w:r>
        <w:rPr>
          <w:rtl w:val="true"/>
        </w:rPr>
        <w:t>پیروان باطل</w:t>
      </w:r>
      <w:bookmarkEnd w:id="622"/>
    </w:p>
    <w:p>
      <w:pPr>
        <w:pStyle w:val="BookText"/>
        <w:rPr/>
      </w:pPr>
      <w:r>
        <w:rPr>
          <w:rFonts w:ascii="IRNazanin" w:hAnsi="IRNazanin" w:eastAsia="IRNazanin"/>
          <w:color w:val="111111"/>
          <w:sz w:val="28"/>
          <w:sz w:val="28"/>
          <w:szCs w:val="28"/>
          <w:rtl w:val="true"/>
          <w:lang w:bidi="fa-IR"/>
        </w:rPr>
        <w:t>در آیه دیگری از قرآن کریم، کافران کسانی‌اند که از باطل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الَّذینَ کَفَرُوا اتَّبَعُوا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به‌خاطر آن است که کافران از باطل پیروی کردند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در این آیه یعنی پندارها، خیال‌ها، نیرنگ‌ها، افسانه‏های خرافی، کارهای بیهوده و بی‏هدف و هرگونه انحراف از قوانین حاکم بر عالم هستی؛ کفار از باطل به این معنی که گفته شد، پیروی می‌کنند و همین دلیل بر پیروزی آن‌ها و شکست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623" w:name="pg14537_156421"/>
    </w:p>
    <w:p>
      <w:pPr>
        <w:pStyle w:val="Heading4"/>
        <w:numPr>
          <w:ilvl w:val="3"/>
          <w:numId w:val="1"/>
        </w:numPr>
        <w:rPr/>
      </w:pPr>
      <w:bookmarkStart w:id="624" w:name="__RefHeading___Toc414682_1878427129"/>
      <w:bookmarkStart w:id="625" w:name="_Toc223"/>
      <w:bookmarkEnd w:id="623"/>
      <w:bookmarkEnd w:id="624"/>
      <w:r>
        <w:rPr>
          <w:rtl w:val="true"/>
        </w:rPr>
        <w:t>ج</w:t>
      </w:r>
      <w:r>
        <w:rPr>
          <w:rtl w:val="true"/>
        </w:rPr>
        <w:t xml:space="preserve">) </w:t>
      </w:r>
      <w:r>
        <w:rPr>
          <w:rtl w:val="true"/>
        </w:rPr>
        <w:t>ابطال باطل</w:t>
      </w:r>
      <w:bookmarkEnd w:id="625"/>
    </w:p>
    <w:p>
      <w:pPr>
        <w:pStyle w:val="BookText"/>
        <w:rPr/>
      </w:pPr>
      <w:r>
        <w:rPr>
          <w:rFonts w:ascii="IRNazanin" w:hAnsi="IRNazanin" w:eastAsia="IRNazanin"/>
          <w:color w:val="111111"/>
          <w:sz w:val="28"/>
          <w:sz w:val="28"/>
          <w:szCs w:val="28"/>
          <w:rtl w:val="true"/>
          <w:lang w:bidi="fa-IR"/>
        </w:rPr>
        <w:t>ویژگی دیگری که قرآن کریم برای کافران برشمرده، آن است که آنان به‌وسیله باطل با پیامبران به  مجادله برمی‌خاستند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وَیجادِلُ الَّذینَ کَفَرُوا بِالباطِلِ لِیدحِضُوا 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کافران همواره مجادله به باطل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به‌وسیله آن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چنین بیان شده که آزادی و اختیار انسان که وسیله تکامل اوست، غالباً مورد سوء‌استفاده قرار گرفته و طرفداران باطل به مجادله در برابر حق برخاسته‏اند؛ گاهی از طریق مغالطه و گاهی با استهزا، خواسته‏اند آیین حق را از میان ببرند، ولی همیشه دل‌های آماده پذیرای حق وجود داشته که به حمایت از آن برخاسته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تاکنون دانسته شد که آیه جهاد کبیر به عدم اطاعت از کافران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براساس آموزه‌های قرآنی کسانی هستند که به باطل ایمان دارند و بدان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باید از آن‌چه باطل است نیز دوری کنند؛ چراکه در صورت استفاده از آن‌ها، به دامن کافران و کفرشان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شاخصه‌های باطل و باطل‌گرایان براساس دیدگاه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مرور خواهد شد تا در مسیر پرهیز از اطاعت کافران، جامعه اسلامی را یاری نماید</w:t>
      </w:r>
      <w:r>
        <w:rPr>
          <w:rFonts w:eastAsia="IRNazanin" w:cs="IRNazanin"/>
          <w:color w:val="111111"/>
          <w:sz w:val="28"/>
          <w:szCs w:val="28"/>
          <w:rtl w:val="true"/>
          <w:lang w:bidi="fa-IR"/>
        </w:rPr>
        <w:t>.</w:t>
      </w:r>
    </w:p>
    <w:p>
      <w:pPr>
        <w:pStyle w:val="Heading3"/>
        <w:numPr>
          <w:ilvl w:val="2"/>
          <w:numId w:val="1"/>
        </w:numPr>
        <w:rPr/>
      </w:pPr>
      <w:bookmarkStart w:id="626" w:name="__RefHeading___Toc414684_1878427129"/>
      <w:bookmarkStart w:id="627" w:name="_Toc224"/>
      <w:bookmarkEnd w:id="626"/>
      <w:r>
        <w:rPr/>
        <w:t>5</w:t>
      </w:r>
      <w:r>
        <w:rPr>
          <w:rtl w:val="true"/>
        </w:rPr>
        <w:t xml:space="preserve">. </w:t>
      </w:r>
      <w:r>
        <w:rPr>
          <w:rtl w:val="true"/>
        </w:rPr>
        <w:t>ویژگی‌های باطل در نهج‌البلاغه</w:t>
      </w:r>
      <w:bookmarkEnd w:id="627"/>
    </w:p>
    <w:p>
      <w:pPr>
        <w:pStyle w:val="Heading4"/>
        <w:numPr>
          <w:ilvl w:val="3"/>
          <w:numId w:val="1"/>
        </w:numPr>
        <w:rPr/>
      </w:pPr>
      <w:bookmarkStart w:id="628" w:name="__RefHeading___Toc414686_1878427129"/>
      <w:bookmarkStart w:id="629" w:name="_Toc225"/>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حق و باطل ویژگی‌های متضاد هم دارند؛ یعنی هر ویژگی که حق داشته باشد، عکس آن در باطل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آن‌جاکه باطل خصوصیاتی دارد که خاص خودش است، در این بخش، به ویژگی‌های باطل در نهج‌البلاغه پرداخته می‌شود</w:t>
      </w:r>
      <w:r>
        <w:rPr>
          <w:rFonts w:eastAsia="IRNazanin" w:cs="IRNazanin"/>
          <w:color w:val="111111"/>
          <w:sz w:val="28"/>
          <w:szCs w:val="28"/>
          <w:rtl w:val="true"/>
          <w:lang w:bidi="fa-IR"/>
        </w:rPr>
        <w:t>.</w:t>
      </w:r>
    </w:p>
    <w:p>
      <w:pPr>
        <w:pStyle w:val="Heading4"/>
        <w:numPr>
          <w:ilvl w:val="3"/>
          <w:numId w:val="1"/>
        </w:numPr>
        <w:rPr/>
      </w:pPr>
      <w:bookmarkStart w:id="630" w:name="__RefHeading___Toc414688_1878427129"/>
      <w:bookmarkStart w:id="631" w:name="_Toc226"/>
      <w:bookmarkEnd w:id="630"/>
      <w:r>
        <w:rPr>
          <w:rtl w:val="true"/>
        </w:rPr>
        <w:t>الف</w:t>
      </w:r>
      <w:r>
        <w:rPr>
          <w:rtl w:val="true"/>
        </w:rPr>
        <w:t xml:space="preserve">) </w:t>
      </w:r>
      <w:r>
        <w:rPr>
          <w:rtl w:val="true"/>
        </w:rPr>
        <w:t>تظاهر و جلوه‌گری</w:t>
      </w:r>
      <w:bookmarkEnd w:id="63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ویژگی‌های باطل، آشکاربودن، تظاهر و جلوه‌گری آن است، چنان‌چه امام </w:t>
      </w:r>
      <w:bookmarkStart w:id="632" w:name="pg14537_156422"/>
    </w:p>
    <w:p>
      <w:pPr>
        <w:pStyle w:val="BookText"/>
        <w:rPr/>
      </w:pPr>
      <w:bookmarkEnd w:id="63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چنین ترسیم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سَیأتِی عَلَیکُم مِن بَعدِی زَمَانٌ لَیسَ فِیهِ شَی‏ءٌ أَخفَی مِنَ الحَقِّ وَلَا أَظهَرَ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بعد از من بر شما روزگاری خواهد آمد که در آن هیچ‌چیز پنهان‌تر از حق نباشد و هیچ‌چیز آشکارتر از باطل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می‌توان به این نتیجه رسید که ایشان دورافتادن از قرآن کریم  را تنها دلیل به باطل‌رفتن اقوام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نوع برخورد با قرآن را در زمان مورد بحث شرح می‌دهد که اعم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 بی‌اعتنایی حافظان و قاریان نسبت به قرآن، دورافکنده‌شدن ثقلین، بی‌اعتنایی به مفهوم و باقیماندن 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مذکور، در چنین حالتی، منکر جایگزین معروف و معروف جانشین منکر شده است؛ مردم خود را امام ثقلین می‌دانند و نه آنان را امام خویش؛ هرچه ثقلین بر اتحاد تکیه دارند، مردم بر کوس تفرقه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و بیان آن به‌عنوان عملکرد اکثریت در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گستردگی شمار باطل‌گرایان و در نتیجه جلوه‌گری بی‌حد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 باعث می‌شود تا بسیاری از افراد گرداگرد باطل جمع شوند و از ناراستی آن غافل بمانند؛ بدیهی است آشکاربودن نادرستی باطل برای کسی است که چشم دلش بینا و در واقع مسلح به سلاح بصیرت باشد تا بتواند این آشکاری را ببیند و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شاخصه، می‌توان گفت جلوه‌گری کافران نباید جامعه اسلامی را هراسان نماید تا بدون تمرکز خواسته‌های آنان را جامه عمل بپوشاند، بلکه با درایت و دوراندیشی، ضمن مخالفت با اراده دشمنان،  مصالح خود را در نظر بگیرند و به تصمیم قطعی برسند تا از این طریق با باطل، جهاد کبیر نمایند</w:t>
      </w:r>
      <w:r>
        <w:rPr>
          <w:rFonts w:eastAsia="IRNazanin" w:cs="IRNazanin"/>
          <w:color w:val="111111"/>
          <w:sz w:val="28"/>
          <w:szCs w:val="28"/>
          <w:rtl w:val="true"/>
          <w:lang w:bidi="fa-IR"/>
        </w:rPr>
        <w:t>.</w:t>
      </w:r>
    </w:p>
    <w:p>
      <w:pPr>
        <w:pStyle w:val="Heading4"/>
        <w:numPr>
          <w:ilvl w:val="3"/>
          <w:numId w:val="1"/>
        </w:numPr>
        <w:rPr/>
      </w:pPr>
      <w:bookmarkStart w:id="633" w:name="__RefHeading___Toc414690_1878427129"/>
      <w:bookmarkStart w:id="634" w:name="_Toc227"/>
      <w:bookmarkEnd w:id="633"/>
      <w:r>
        <w:rPr>
          <w:rtl w:val="true"/>
        </w:rPr>
        <w:t>ب</w:t>
      </w:r>
      <w:r>
        <w:rPr>
          <w:rtl w:val="true"/>
        </w:rPr>
        <w:t xml:space="preserve">) </w:t>
      </w:r>
      <w:r>
        <w:rPr>
          <w:rtl w:val="true"/>
        </w:rPr>
        <w:t>کثرت طرفداران</w:t>
      </w:r>
      <w:bookmarkEnd w:id="63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گرایش انسان به‌سمت حوادثی است که دارای زرق و برق بیشتر و هم‌چنین </w:t>
      </w:r>
    </w:p>
    <w:p>
      <w:pPr>
        <w:pStyle w:val="BookText"/>
        <w:rPr/>
      </w:pPr>
      <w:r>
        <w:rPr>
          <w:rFonts w:ascii="IRNazanin" w:hAnsi="IRNazanin" w:eastAsia="IRNazanin"/>
          <w:color w:val="111111"/>
          <w:sz w:val="28"/>
          <w:sz w:val="28"/>
          <w:szCs w:val="28"/>
          <w:rtl w:val="true"/>
          <w:lang w:bidi="fa-IR"/>
        </w:rPr>
        <w:t>شامل تبلیغات گسترده‌تر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جذابیت از جانب جبهه حق باشد، تمایل انسان به سمت حقانیت خواهد بود و اگر غلبه با جناح باطل باشد، انسان به‌ورطه سقوط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غالباً جذابیت امور نادرست بر حقایق چربش دارد، پس طبیعی است انسان‌هایی که گرداگرد اباطیل دیده می‌شوند، بیشتر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می‌توان شخصی را تصور نمود که گرفتار هجمه و حمله ایادی شیطان شده و علیرغم فطرتش که از باطل‌گریزان است، بر اثر درماندگی در برابر شیاطین به باطل گرویده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گرایش‌ها نسبی است؛ بدین‌معنی که با یک مقیاس و دیدگاه، ممکن است این ویژگی صدق کند، گرچه ممکن است در مقیاس دیگر، چنین چیزی صحیح نباشد، ولی این گرایش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به گستره تبلیغات و هیاهوی باطل که بیشتر از خودنمایی حق است، اشاره  کرده که حق و باطل، هرکدام یاورانی دارد، اما از روزگاران گذشته چنین بوده است که طرفداران باطل بیشتر از یاوران حق باشد؛ پس با افسوس و تذکر بیان می‌کند که بسیار کم اتفاق می‌افتد آن‌چه پشت کرده، دوباره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وَلِکُلٍّ أَهلٌ فَلَئِن أَمِرَ البَاطِلُ لَقَدِیماً فَعَلَ وَلَئِن قَلَّ الحَقُّ فَلَرُبَّمَا وَلَعَلَّ وَلَقَلَّمَا أَدبَرَ شَی‏ءٌ فَأَقبَلَ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پیروی از باطل، حق پشت می‌کند و دور می‌شود و به‌همین‌دلیل ممکن است بازگشتن حق، غیرممکن یا بسیار سخت باشد، پس باید مراقب بود تا مشتبه و باطل به‌جای حق انتخاب نشود که دسترسی به آن بسیار دشوار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کافران به پشتوانه جمعیت و هواداران خود، تلاش دارند جامعه اسلامی را به پذیرش مطلب موردانتظار آنان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لازم است در این مواقع، با هوشیاری و بدون نظر به حجم یاران دشمن یا طرفداران آن مطلب، به مخالفت با خواست آنان بپردازد و آن‌چه را نیاز خود می‌داند، با سعی و تلاش آحاد جامعه، به‌صورت درونی تأمین نماید</w:t>
      </w:r>
      <w:r>
        <w:rPr>
          <w:rFonts w:eastAsia="IRNazanin" w:cs="IRNazanin"/>
          <w:color w:val="111111"/>
          <w:sz w:val="28"/>
          <w:szCs w:val="28"/>
          <w:rtl w:val="true"/>
          <w:lang w:bidi="fa-IR"/>
        </w:rPr>
        <w:t xml:space="preserve">. </w:t>
      </w:r>
      <w:bookmarkStart w:id="635" w:name="pg14537_156424"/>
    </w:p>
    <w:p>
      <w:pPr>
        <w:pStyle w:val="Heading4"/>
        <w:numPr>
          <w:ilvl w:val="3"/>
          <w:numId w:val="1"/>
        </w:numPr>
        <w:rPr/>
      </w:pPr>
      <w:bookmarkStart w:id="636" w:name="__RefHeading___Toc414692_1878427129"/>
      <w:bookmarkStart w:id="637" w:name="_Toc228"/>
      <w:bookmarkEnd w:id="635"/>
      <w:bookmarkEnd w:id="636"/>
      <w:r>
        <w:rPr>
          <w:rtl w:val="true"/>
        </w:rPr>
        <w:t>ج</w:t>
      </w:r>
      <w:r>
        <w:rPr>
          <w:rtl w:val="true"/>
        </w:rPr>
        <w:t xml:space="preserve">) </w:t>
      </w:r>
      <w:r>
        <w:rPr>
          <w:rtl w:val="true"/>
        </w:rPr>
        <w:t>پر سر و صدابودن</w:t>
      </w:r>
      <w:bookmarkEnd w:id="637"/>
    </w:p>
    <w:p>
      <w:pPr>
        <w:pStyle w:val="BookText"/>
        <w:rPr/>
      </w:pPr>
      <w:r>
        <w:rPr>
          <w:rFonts w:ascii="IRNazanin" w:hAnsi="IRNazanin" w:eastAsia="IRNazanin"/>
          <w:color w:val="111111"/>
          <w:sz w:val="28"/>
          <w:sz w:val="28"/>
          <w:szCs w:val="28"/>
          <w:rtl w:val="true"/>
          <w:lang w:bidi="fa-IR"/>
        </w:rPr>
        <w:t>انجام امور در نهایت اتقان و استحکام، از وظایف هر مسلمانی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رضایت الهی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عمل‌کردی، هرگونه نگرانی را از مجری آن برطرف می‌کند، اما اگر مجری بداند که نقصی در کارش وجود دارد، هر زمان که ناظری بخواهد نزدیک نقص شود، با شلوغ‌کاری و در نتیجه با انحراف موضوع سعی در سرپوش‌گذاشتن بر نقیصه کارش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 جمل بر اثر ضعفی که داشتند، با فتنه‌انگیزی به ایجاد سر و صدا و وحشت‌آفرینی در دیگران پرداختند و با این‌کار، افرادی را گرد خود جمع کردند، اما حرکتشان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مجموعه این فعالیت‌ها را به رعد و برق تشبیه کردند که یک لحظه به‌وجود می‌آید، شوکی وارد می‌کند و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أَرعَدُوا وَ أَبرَقُوا وَ مَعَ هَذَینِ الأَمرَینِ الفَشَلُ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آنان مانند رعد صدا کردند، ترسانیدند و مثل برق درخشیده از جا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لاف و  گزاف، فتنه و فساد برانگیختند و اسباب جنگ را فراهم نمودند، درحالی‌که با این جوش و خروش، در وقت کارزار ناتوان و ترسان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فیض‌الاسلام، ترجمه و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نه‌تنها سر و صدا داشتن و های و هوی‌کردن، حقانیت به‌دنبال ندارد، بلکه نشان از ترس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پرسر و صدایی می‌توان در زمان کنونی به تبلیغات پرزرق و برق انواع رسانه‌ها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به دنبال اثبات حقانیت و برتری است، ولی گاهی هرچه تبلیغات سنگین‌تر و پرحجم‌تر باشد، باید به حقانیت و درستی آن بیشتر شک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اوصاف برای حق یا باطل، جنبه تغلیب دارد 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بسیار اتفاق افتاده است که حق برای خاموش‌کردن باطل، به گل‌آلودکردن آب پرداخته و سپس با یک ضربت کاری، ناراستی را از پای درآورده که این نشانه قوت حق است</w:t>
      </w:r>
      <w:r>
        <w:rPr>
          <w:rFonts w:eastAsia="IRNazanin" w:cs="IRNazanin"/>
          <w:color w:val="111111"/>
          <w:sz w:val="28"/>
          <w:szCs w:val="28"/>
          <w:rtl w:val="true"/>
          <w:lang w:bidi="fa-IR"/>
        </w:rPr>
        <w:t xml:space="preserve">. </w:t>
      </w:r>
      <w:bookmarkStart w:id="638" w:name="pg14537_156425"/>
    </w:p>
    <w:p>
      <w:pPr>
        <w:pStyle w:val="BookText"/>
        <w:rPr/>
      </w:pPr>
      <w:bookmarkEnd w:id="638"/>
      <w:r>
        <w:rPr>
          <w:rFonts w:ascii="IRNazanin" w:hAnsi="IRNazanin" w:eastAsia="IRNazanin"/>
          <w:color w:val="111111"/>
          <w:sz w:val="28"/>
          <w:sz w:val="28"/>
          <w:szCs w:val="28"/>
          <w:rtl w:val="true"/>
          <w:lang w:bidi="fa-IR"/>
        </w:rPr>
        <w:t>کافران با استفاده از این ترفند، سعی بر قبولاندن نظرات خود به جامعه اسلامی هستند و قصد دارند اهداف شوم خود را با تبلیغات پرحجم و هیاهوی گسترده به کرسی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مؤمنان است که بدون توجه به سروصدای دشمنان و با مؤلفه مخالفت با کافران، به بررسی وضعیت خود بپردازند و  بهترین تصمیم را برای جامعه خود اتخاذ نمایند</w:t>
      </w:r>
      <w:r>
        <w:rPr>
          <w:rFonts w:eastAsia="IRNazanin" w:cs="IRNazanin"/>
          <w:color w:val="111111"/>
          <w:sz w:val="28"/>
          <w:szCs w:val="28"/>
          <w:rtl w:val="true"/>
          <w:lang w:bidi="fa-IR"/>
        </w:rPr>
        <w:t>.</w:t>
      </w:r>
    </w:p>
    <w:p>
      <w:pPr>
        <w:pStyle w:val="Heading4"/>
        <w:numPr>
          <w:ilvl w:val="3"/>
          <w:numId w:val="1"/>
        </w:numPr>
        <w:rPr/>
      </w:pPr>
      <w:bookmarkStart w:id="639" w:name="__RefHeading___Toc414694_1878427129"/>
      <w:bookmarkStart w:id="640" w:name="_Toc229"/>
      <w:bookmarkEnd w:id="639"/>
      <w:r>
        <w:rPr>
          <w:rtl w:val="true"/>
        </w:rPr>
        <w:t>د</w:t>
      </w:r>
      <w:r>
        <w:rPr>
          <w:rtl w:val="true"/>
        </w:rPr>
        <w:t xml:space="preserve">) </w:t>
      </w:r>
      <w:r>
        <w:rPr>
          <w:rtl w:val="true"/>
        </w:rPr>
        <w:t>شباهت با حق</w:t>
      </w:r>
      <w:bookmarkEnd w:id="640"/>
    </w:p>
    <w:p>
      <w:pPr>
        <w:pStyle w:val="BookText"/>
        <w:rPr/>
      </w:pPr>
      <w:r>
        <w:rPr>
          <w:rFonts w:ascii="IRNazanin" w:hAnsi="IRNazanin" w:eastAsia="IRNazanin"/>
          <w:color w:val="111111"/>
          <w:sz w:val="28"/>
          <w:sz w:val="28"/>
          <w:szCs w:val="28"/>
          <w:rtl w:val="true"/>
          <w:lang w:bidi="fa-IR"/>
        </w:rPr>
        <w:t>یکی از ویژگی‌های باطل، شباهت آن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دو شیء با هم باعث می‌شود تا یکی با دیگری اشتباه شود و اگر باطل با حق شباهت داشته باشد، ممکن است به‌جای حق دریافت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شرح‌حال برخی را که از آنان به‌عنوان زیان‌کارترین افراد یاد می‌کند، چنین بیان می‌نماید که ایشان نسبت به حق‌جویی و حق‌یابی، کاهل نبوده‌اند، بلکه به جست‌وجوی صحیح از ناصحیح پرداخته و به مطلبی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رسیدن به آن، به صحت و سقم آن در لحظات بعد توجه نداشته‌اند، بلکه فقط بر یافته خود،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مطلبی را که بدان رسیده‌اند به‌عنوان حق تلقی نموده و آن را برگرفته‌اند، غافل از آن‌که آن‌چه یافته‌اند حق نیست، بلکه مشابه آن است و اصرار بیهوده آنان باعث دورشدن از مسیر اصلی و رفتن به بیراهه است و هر روز بیش از پیش در کژراهه خود می‌روند و از حق دور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در امان‌ماندن از چنین زیان‌هایی، می‌بایست هر لحظه موقعیت خود را سنجید و عقاید و عملکردها  را بررسی نمود تا بر مطلب ناصحیح استوار نباشد و از اصرار بیهوده بر آن جلوگیری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مشکل را تشابه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مشابهت مسائل با حق باعث انتخاب‌شدن آن‌ها می‌شود و حق، وانهاده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دلیل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شباهتش با حق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الشُّبهَةُ شُبهَةً لِأَنَّهَا تُشبِهُ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641" w:name="pg14537_156426"/>
    </w:p>
    <w:p>
      <w:pPr>
        <w:pStyle w:val="BookText"/>
        <w:rPr/>
      </w:pPr>
      <w:bookmarkEnd w:id="641"/>
      <w:r>
        <w:rPr>
          <w:rFonts w:ascii="IRNazanin" w:hAnsi="IRNazanin" w:eastAsia="IRNazanin"/>
          <w:color w:val="111111"/>
          <w:sz w:val="28"/>
          <w:sz w:val="28"/>
          <w:szCs w:val="28"/>
          <w:rtl w:val="true"/>
          <w:lang w:bidi="fa-IR"/>
        </w:rPr>
        <w:t>شبهه را می‌توان به سه نوع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شبهه به ظاهر حق و باطن باطل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شبهه به صورت حقانیت در محتوا و بطلان در ظاهر رخ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 است که هم به ظاهر و هم در محتوا جلوه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شبهات خطرناک‌تر از مابقی می‌باشد، زیرا تشخیص شبهه‌بودن آن بسیار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باید مراد از ارایه آن را درک نمود تا اختلافش با حق روشن شود و جز شناخت هدف بیان‌نمودن آن، 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ارایه‌شده از آن‌جا اهمیت دارد که حق و باطل در حیات بشری همواره و در همه موقعیت‏ها با وضوح و صراحت، نمودار نمی‏شوند که برای هیچ‌کس جای تردید و شک و شبهه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دخالت نیت‏ها و هدف‏گیری‌های درونی که نمود عینی در گفتارها و کردارها و سایر شئون بشری ندارند، از عوامل بسیار رایج  و متداول بروز شبهه‏ها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دشمنان از شباهت حق با باطل و شبهه‌پراکنی آنان، جامعه اسلامی را دچار تردید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 جامعه اسلامی و به‌ویژه مسئولان آن، لازم است با دقت، شبهه را بشناسند، فقط به حق چنگ زنند و از باطل و شبهه دوری نمایند، از این‌طریق همه امت اسلامی در مسیر جهاد کبیر قدم می‌نهند و به مخالفت با خواسته‌ها و تمایلات دشمنان برمی‌خیزند</w:t>
      </w:r>
      <w:r>
        <w:rPr>
          <w:rFonts w:eastAsia="IRNazanin" w:cs="IRNazanin"/>
          <w:color w:val="111111"/>
          <w:sz w:val="28"/>
          <w:szCs w:val="28"/>
          <w:rtl w:val="true"/>
          <w:lang w:bidi="fa-IR"/>
        </w:rPr>
        <w:t>.</w:t>
      </w:r>
    </w:p>
    <w:p>
      <w:pPr>
        <w:pStyle w:val="Heading4"/>
        <w:numPr>
          <w:ilvl w:val="3"/>
          <w:numId w:val="1"/>
        </w:numPr>
        <w:rPr/>
      </w:pPr>
      <w:bookmarkStart w:id="642" w:name="__RefHeading___Toc414696_1878427129"/>
      <w:bookmarkStart w:id="643" w:name="_Toc230"/>
      <w:bookmarkEnd w:id="642"/>
      <w:r>
        <w:rPr>
          <w:rtl w:val="true"/>
        </w:rPr>
        <w:t>هـ</w:t>
      </w:r>
      <w:r>
        <w:rPr>
          <w:rtl w:val="true"/>
        </w:rPr>
        <w:t xml:space="preserve">) </w:t>
      </w:r>
      <w:r>
        <w:rPr>
          <w:rtl w:val="true"/>
        </w:rPr>
        <w:t>گوشه‌نشینی خواص</w:t>
      </w:r>
      <w:bookmarkEnd w:id="6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اختصاصی باطل و از جمله مهم‌ترین عوامل به شبهه‌افتادن عامه مردم، گوشه‌نشینی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مردم به بزرگان خود نظر دارند و رفتار و گفتار آنان را دلیل رفتار و گفتار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ممکن است برخی خواص به‌دلیل عدم‌آشنایی با علل و عوامل دخیل در مسئله‌ای یا حتی به دلایل اخلاقی، هم‌چون عدم سلامت نفس، حاضر به همکاری با حق نشوند و به ظاهر، کناره‌گیری نمایند و در نتیجه مردم نیز با توجه به الگوبودن آن بزرگان، عمل‌کردی مشابه ایشان داشته باشند و ناخواسته از یاری حق بازمانند و باعث خواری حق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آن‌جاکه بزرگان بتوانند نظر صریح خود را در مورد باطل بیان نمایند و حداقل در برابر ناراستی‌ها، قد علم نمایند، این عُزلت به‌منزله یاری‌نمودن حق است و لذا اگر از گردونه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گوشه‌نشینی و سکوت آنان، نیشی به باطل وارد ننماید و طبق 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خواص به‌گونه‌ای عمل کنند که نه‌تنها حق یاری نشود، بلکه باطل نیز خوار نشود، عملکرد آنان باطل است و قابل پیروی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جنگ جمل، مردی سرگردان مابین دو لشکر کوفه و مدینه، نزد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درماندگی خود را چنین بیان کرد که آیا فکر می‌کنید که من باید یاران جمل را گمراه بدانم؟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به ریشه اصلی این تفکر اشاره نمود و خطاب به او عدم‌شناخت حق و باطل را دلیل حیرتش دانست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زیر پای خود نظر کردی و گفتار باطل و نادرست آن‌ها را پسندیدی، اما به بالای سرت نگاه نکردی و در سخنان حقّ و درست من اندیشه ننمودی، لذا حیران و سرگردان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نشناختی تا اهلش را بشناسی و باطل را نشناختی تا پیروش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من نه از اصحاب جمل می‌شوم و نه یاور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هم‌چون سعد ابی‌وقاص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عمل بزرگان آن قوم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آنان نه‌تنها حق را یاری نکردند، بلکه باطل را نیز خوار ننمودند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سَعِیداً وَ عَبدَاللَّهِ‌بنَ عُمَرَ لَم ینصُرَا الحَقَّ وَلَم یخذُلَا البَاطِلَ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شرح‌حال سعدبن ابی‌وقاص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قتل عثمان، گوسفندان زیادی خرید و به بیابان رفت و با همان چهارپایان به سر برد تا این‌که از دنیا رفت، اما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bookmarkStart w:id="644" w:name="pg14537_156428"/>
    </w:p>
    <w:p>
      <w:pPr>
        <w:pStyle w:val="BookText"/>
        <w:rPr/>
      </w:pPr>
      <w:bookmarkEnd w:id="644"/>
      <w:r>
        <w:rPr>
          <w:rFonts w:ascii="IRNazanin" w:hAnsi="IRNazanin" w:eastAsia="IRNazanin"/>
          <w:color w:val="111111"/>
          <w:sz w:val="28"/>
          <w:sz w:val="28"/>
          <w:szCs w:val="28"/>
          <w:rtl w:val="true"/>
          <w:lang w:bidi="fa-IR"/>
        </w:rPr>
        <w:t>در مورد عبدالله‌بن عمر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بیعت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جنگ جمل به‌همراه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مرا از سواری و پیکار ناتوان ساخته است، بنابراین من نه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دشمنان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نشانه کلی برای عدم حقانیت عملکرد خواص در همه زمان‌ها و مکان‌ها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یاور حق نبودن و دیگری بطلان ناراستی را روشن ننمودن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همگان هشدار داده است که پیروی از این افراد گوشه‌نشین روا نیست که هرچند به‌دلیل درستی هم باشد، نکوهیده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سکوت خواص در حوادث که دشمنان، هم آن را می‌پسندند و هم از آن، به‌صورت حداکثری سوءاستفاده می‌نمایند، هم برای خودشان و هم برای دیگران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ایشان در راستای اقامه جهاد کبیر از سکوت بپرهیزند و در مواقع مختلف موضع خود را به‌طور کاملاً صریح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کلام و کردار خود، حق را احیا و باطل را ابطال نمایند، چه این‌که طبیعی است اگر جز این باشد، نباید انتظار داشته باشند که مورد حمایت و پیروی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که یک پایه انجام جهاد کبیر هستند، باید با کمال هوشیاری، مکر دشمنان را درک نمایند و از خواص گوشه‌نشین پیروی نکنند تا از شخص‌گرایی رهایی یابند</w:t>
      </w:r>
      <w:r>
        <w:rPr>
          <w:rFonts w:eastAsia="IRNazanin" w:cs="IRNazanin"/>
          <w:color w:val="111111"/>
          <w:sz w:val="28"/>
          <w:szCs w:val="28"/>
          <w:rtl w:val="true"/>
          <w:lang w:bidi="fa-IR"/>
        </w:rPr>
        <w:t>.</w:t>
      </w:r>
    </w:p>
    <w:p>
      <w:pPr>
        <w:pStyle w:val="Heading4"/>
        <w:numPr>
          <w:ilvl w:val="3"/>
          <w:numId w:val="1"/>
        </w:numPr>
        <w:rPr/>
      </w:pPr>
      <w:bookmarkStart w:id="645" w:name="__RefHeading___Toc414698_1878427129"/>
      <w:bookmarkStart w:id="646" w:name="_Toc231"/>
      <w:bookmarkEnd w:id="645"/>
      <w:r>
        <w:rPr>
          <w:rtl w:val="true"/>
        </w:rPr>
        <w:t>و</w:t>
      </w:r>
      <w:r>
        <w:rPr>
          <w:rtl w:val="true"/>
        </w:rPr>
        <w:t xml:space="preserve">) </w:t>
      </w:r>
      <w:r>
        <w:rPr>
          <w:rtl w:val="true"/>
        </w:rPr>
        <w:t>نیت باطل</w:t>
      </w:r>
      <w:bookmarkEnd w:id="64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عضوی است که برای بیان منویات و مکنونات قلبی و ذهنی در انسان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کوچک، از نظر علمای اخلاق در سرنوشت وی بسیار مؤثر است، به‌حدی که می‌تواند انسان را سعادتمند کند و به بهشت براند یا او را به شقاوت بکشاند و به دوزخ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زبان چگونه گردانده شود و چه سخنانی را جاری نماید، بر عهده عقل و فکر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انسان، متعالی باشد، طبیعتاً تنها چیزی که بر زبان جاری می‌شود، از همه‌جوانب حق است و راستی؛ ولی اگر اندیشه آدمی مشوب به باطل باشد، حتی اگر حق را بر زبان براند، هدفش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قصد و نیت در سخن و گفتار، حسابی جداگانه از عمل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حکمیت که خوارج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بودند،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گفته آنان، پرده از نیت باطل و پلیدشان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 نَعَم إِنَّهُ لاَ حُکمَ إِلاَّ لِلَّهِ وَلَکِنَّ هَؤُلاَءِ یقُولُونَ لاَ إِمرَةَ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 که به آن باطلی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جز از آن خدا نیست، ولی اینان می‏گویند که امارت و حکومت ویژه، خداوند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سخن برمی‌آید، این است که گاهی گفته حقی برای قصد باطلی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حق نیز قابلیت پیروی ندارد و در واقع به‌دلیل نیت باطل، بیان آن نیز به باطل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خوارج که حکمی جز حکم خدا نیست، تصدیق گفته آن‌ها از جهت حقیقت معنای کلمه است، نه به‌معنای این‌که آن‌چه به‌نظر آن‌ها می‏رسیده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دستورات را در فرمان‌های صریح و احکام روشنِ خداوند محدودکردن، بدین‌معنا که برای بنده خدا هیچ دستورالعملی جز کتاب خدا نباشد،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چه‌این‌که بیشتر احکام فرعی با این‌که حکم خدایی هستند و از طریق اجتهاد و دیگر طرق برای کسانی که اهل استنباط و اجتهادند به‌دست می‌آیند، به صراحت در قرآن نیامده است و آن‌ها که اهل اجتهاد نیستند، لازم است که به آن احکام عمل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نظر خوارج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آیات قرآنی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حکمی در کتاب خداوند نباشد، پیروی‌کردن از آن جایز نیست و عمل به آن نارواست،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حکم خدا حکمی نیست، امّا خوارج از طریق نفی حکم  غیرخدا، می‏خواهند فرمانروایی را از غیرخدا نفی کنند، لذا وقتی </w:t>
      </w:r>
    </w:p>
    <w:p>
      <w:pPr>
        <w:pStyle w:val="BookText"/>
        <w:rPr/>
      </w:pPr>
      <w:r>
        <w:rPr>
          <w:rFonts w:ascii="IRNazanin" w:hAnsi="IRNazanin" w:eastAsia="IRNazanin"/>
          <w:color w:val="111111"/>
          <w:sz w:val="28"/>
          <w:sz w:val="28"/>
          <w:szCs w:val="28"/>
          <w:rtl w:val="true"/>
          <w:lang w:bidi="fa-IR"/>
        </w:rPr>
        <w:t>که برای غیرخدا هیچ دستوری نباشد، حکومت و فرماندهی غیرخدا نیز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استنباط حکم و در نظرگرفتن خیر جامعه از وظایف حکومت و در رابطه با رعایت حال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حکم غیرخدا به‌وسیله خوارج، موجب نفی امارت و حکومت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خوارج نمی‏دانستند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 عمیق‏تر از آنان این آیه را درک کرده و پذیرفته و از اعماق روحش به آن ایمان آورده است؟ اصلاً منظور خوارج چه بود؟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خوارج این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حکمیت آن دو حیله‏گر به‌خطا رفته است، زیرا حکم از آن خداست نه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 آنان می‏خواستند حکومت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تن‌دادن به حکمیت از رسمیت بیندازند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این‌که برخلاف قرآن حکمیت آن دو را پذیرفتی، توبه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که شما پشت این شعار دارید، این است که حاکم باید از همه‌جهات مورد تصدیق خداوندی باشد و ریاست مسلمین از مختصات کسی است که حکومت او را  خدا بپذیرد و آن‌گاه درباره من چنین تطبیق کنید که چون من با قبول حکمیت از فرمان الهی منحرف شده‏ام، پس شایسته ریاست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برای جامعه مسلمین ریاست و زعامتی لازم است که بتواند جامعه را از هرج و مرج و اختلال‌های نابودکننده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بنابه تخیلات واهی شما من منحرف شده‏ام، آگاه باشید که بنابه اصل لزوم مدیریت و ریاست، حکومت من از رسمیت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خوارج و بیان علامه جعفری در شرح آن به‌دست می‌آید که آن‌چه مهم است دریافت مقصد و مقصود از بیان کلام است، نه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بدین‌معنی که اگر کلام حقی بیان شد و حتی آن کلام حق از قرآن کریم استخراج شده بود، باز هم باید کنکاش نمود و سره را از ناسره جدا ساخت، نه این‌که آن کلام را مطلق فرض کرده و در برابر </w:t>
      </w:r>
      <w:bookmarkStart w:id="647" w:name="pg14537_156431"/>
    </w:p>
    <w:p>
      <w:pPr>
        <w:pStyle w:val="BookText"/>
        <w:rPr/>
      </w:pPr>
      <w:bookmarkEnd w:id="647"/>
      <w:r>
        <w:rPr>
          <w:rFonts w:ascii="IRNazanin" w:hAnsi="IRNazanin" w:eastAsia="IRNazanin"/>
          <w:color w:val="111111"/>
          <w:sz w:val="28"/>
          <w:sz w:val="28"/>
          <w:szCs w:val="28"/>
          <w:rtl w:val="true"/>
          <w:lang w:bidi="fa-IR"/>
        </w:rPr>
        <w:t>آن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حق را فقط با قصد حق بیان کرد و سر تسلیم را فقط جلوی آن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بیان حقی، حق نیست و اطاعت‌آور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همگان و به‌خصوص بزرگان و خواص، خصوصاً در ایام فتنه و شبهه باید اولاً به آن‌چه درباره آن قضاوت خواهند کرد،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موضع‌گیری صریح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حق را بیان و باطل را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از بیان حقیقت، قصد باطل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چنین اقداماتی می‌توان فعالیت‌ها و سخنان آنان را در راستای انجام جهاد کبیر دانست</w:t>
      </w:r>
      <w:r>
        <w:rPr>
          <w:rFonts w:eastAsia="IRNazanin" w:cs="IRNazanin"/>
          <w:color w:val="111111"/>
          <w:sz w:val="28"/>
          <w:szCs w:val="28"/>
          <w:rtl w:val="true"/>
          <w:lang w:bidi="fa-IR"/>
        </w:rPr>
        <w:t>.</w:t>
      </w:r>
    </w:p>
    <w:p>
      <w:pPr>
        <w:pStyle w:val="Heading3"/>
        <w:numPr>
          <w:ilvl w:val="2"/>
          <w:numId w:val="1"/>
        </w:numPr>
        <w:rPr/>
      </w:pPr>
      <w:bookmarkStart w:id="648" w:name="__RefHeading___Toc414700_1878427129"/>
      <w:bookmarkStart w:id="649" w:name="_Toc232"/>
      <w:bookmarkEnd w:id="648"/>
      <w:r>
        <w:rPr/>
        <w:t>6</w:t>
      </w:r>
      <w:r>
        <w:rPr>
          <w:rtl w:val="true"/>
        </w:rPr>
        <w:t xml:space="preserve">. </w:t>
      </w:r>
      <w:r>
        <w:rPr>
          <w:rtl w:val="true"/>
        </w:rPr>
        <w:t>ویژگی‌های طرفداران باطل در نهج‌البلاغه</w:t>
      </w:r>
      <w:bookmarkEnd w:id="649"/>
    </w:p>
    <w:p>
      <w:pPr>
        <w:pStyle w:val="Heading4"/>
        <w:numPr>
          <w:ilvl w:val="3"/>
          <w:numId w:val="1"/>
        </w:numPr>
        <w:rPr/>
      </w:pPr>
      <w:bookmarkStart w:id="650" w:name="__RefHeading___Toc414702_1878427129"/>
      <w:bookmarkStart w:id="651" w:name="_Toc233"/>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در کنار ویژگی‌ها و خصوصیاتی که برای باطل بیان شد، می‌توان از نهج‌البلاغه برای پیروان باطل و باطل‌گرایان نیز ویژگی‌هایی یافت تا در راستای انجام جهاد کبیر، یاوران باطل را شناخت و از آنان دوری نمود؛ چراکه قرآن کریم در آیه جهاد کبیر، جامعه اسلامی را به مخالفت با کافران امر کرد و در جای دیگر، آنان را چنگ‌زننده به باطل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یاران و دوستداران باطل نیز در زمره دشمنان و مخالفان جامعه اسلامی قرار می‌گیرند و لازم است از آنان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برای درک عمیق‌تر و بهتر، با مراجعه به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ویژگی طرفداران باطل به‌طور جداگانه بررسی خواهد شد</w:t>
      </w:r>
      <w:r>
        <w:rPr>
          <w:rFonts w:eastAsia="IRNazanin" w:cs="IRNazanin"/>
          <w:color w:val="111111"/>
          <w:sz w:val="28"/>
          <w:szCs w:val="28"/>
          <w:rtl w:val="true"/>
          <w:lang w:bidi="fa-IR"/>
        </w:rPr>
        <w:t>.</w:t>
      </w:r>
    </w:p>
    <w:p>
      <w:pPr>
        <w:pStyle w:val="Heading4"/>
        <w:numPr>
          <w:ilvl w:val="3"/>
          <w:numId w:val="1"/>
        </w:numPr>
        <w:rPr/>
      </w:pPr>
      <w:bookmarkStart w:id="652" w:name="__RefHeading___Toc414704_1878427129"/>
      <w:bookmarkStart w:id="653" w:name="_Toc234"/>
      <w:bookmarkEnd w:id="652"/>
      <w:r>
        <w:rPr>
          <w:rtl w:val="true"/>
        </w:rPr>
        <w:t>الف</w:t>
      </w:r>
      <w:r>
        <w:rPr>
          <w:rtl w:val="true"/>
        </w:rPr>
        <w:t xml:space="preserve">) </w:t>
      </w:r>
      <w:r>
        <w:rPr>
          <w:rtl w:val="true"/>
        </w:rPr>
        <w:t>شعارگرایی</w:t>
      </w:r>
      <w:bookmarkEnd w:id="65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اولین آوردگاه اشتباه در یافتن حق و باطل بود؛ پیش از آن، حق، کاملاً واضح بود و باطل نیز بسیار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جنگ خندق، هنگام نبرد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عمروبن عبدود، به تعبیر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برابر تمام کفر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حنین و دیگر نبردهای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جبهه اسلام در برابر جبهه کفر قد علم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این‌بار دو طرف جبهه را انبوه مسلمانان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یافتن حق ناب برای نااستواران در حقانیت و ایمان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آن جنگ، به توصیف طرف مقابل خود پرداخته و طرفداران آنان را هوشیار می‌نماید که کسانی که اطرافشان را گرفته‌اید، تنها اهل سر و صدا و هیاهو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شعار خود عمل نمی‌کنند، بلکه به‌هنگام کار و تلاش در راه رسیدن به هدف، جایگاه خود را خالی می‌کنند و صحنه را ترک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أَرعَدُوا وَأَبرَقُوا وَمَعَ هَذَینِ الأَمرَینِ الفَشَلُ؛ همانند تندر خورشیدند و چون آذرخش شعله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ترسیدند و در کار بماندند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آنان گمان حقانیت پیشوای خود را داشته باشند، تبلیغات و  هیاهوی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درک می‌کردند که این غوغاسالاری، نشانه ضعف و سستی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چه‌این‌که اگر قدرت و توان مقابله و ایستادگی داشتند، به‌جای تبلیغات سوء، به گفت‌وگو می‌پرداختند و در صورت عدم حصول نتیجه، سلاح به‌دست می‌گرفتند و مردانه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مردم این بوده و هست که از پس پرده تبلیغات، نگاهی به واقعیات بیندازند و بنگرند که آن‌چه می‌شنوند، چه مقدار با واقعیت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 خود سر و صدا 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جَمَلیان را هم‌چون رعد و برق می‌داند که غرش می‌کند و نور می‌زند، ولی همه این کارها فقط ترس و رعب در دل می‌افکند و هیچ نتیجه‌ای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طبل جنگ می‌کوبند و با این‌کار به دل مردم، ترس می‌افکنند، ولی تهدیدشان راه به‌جایی نخواهد برد و در پس این تهدید و در هنگام کارزار، خوف و هراس به جان ایشان می‌افتد و از میدان جنگ می‌گریزند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ضمن کلام دیگری در آموزش کیفیت جنگ، آهستگی کلام را سفارش فرموده و آن را کنارزننده ترس و ضعف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bookmarkStart w:id="654" w:name="pg14537_156433"/>
    </w:p>
    <w:p>
      <w:pPr>
        <w:pStyle w:val="BookText"/>
        <w:rPr/>
      </w:pPr>
      <w:bookmarkEnd w:id="654"/>
      <w:r>
        <w:rPr>
          <w:rFonts w:ascii="IRNazanin" w:hAnsi="IRNazanin" w:eastAsia="IRNazanin"/>
          <w:color w:val="111111"/>
          <w:sz w:val="28"/>
          <w:sz w:val="28"/>
          <w:szCs w:val="28"/>
          <w:rtl w:val="true"/>
          <w:lang w:bidi="fa-IR"/>
        </w:rPr>
        <w:t>نتیجه آن‌که طبق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به‌تنهایی باطل نیست، چه‌بسا شعاری از روی علم و آگاهی سرداده شود و تا پای جان بر سر تحقق آن شعار ایستادگی شود؛ بلکه اگر به‌همراه تهدید باشد،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میزان تبلیغات و شعارها، ملاک حقانیت نیست، بلکه اگر همراه با سستی، غوغاسالاری، تهدید و القای ترس و واهمه باشد، قطعاً نشان از بطلان آن دعاوی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امت اسلامی می‌بایست با تمسک به آیه جهاد کبیر، به عدم تبعیت از دشمنان پایبند باشد، از شعارگرایی آنان و یارانشان، پی به باطل‌بودن اهداف و افکارشان ببرد و با دوری از آنان، صف حق را تقویت نماید</w:t>
      </w:r>
      <w:r>
        <w:rPr>
          <w:rFonts w:eastAsia="IRNazanin" w:cs="IRNazanin"/>
          <w:color w:val="111111"/>
          <w:sz w:val="28"/>
          <w:szCs w:val="28"/>
          <w:rtl w:val="true"/>
          <w:lang w:bidi="fa-IR"/>
        </w:rPr>
        <w:t>.</w:t>
      </w:r>
    </w:p>
    <w:p>
      <w:pPr>
        <w:pStyle w:val="Heading4"/>
        <w:numPr>
          <w:ilvl w:val="3"/>
          <w:numId w:val="1"/>
        </w:numPr>
        <w:rPr/>
      </w:pPr>
      <w:bookmarkStart w:id="655" w:name="__RefHeading___Toc414706_1878427129"/>
      <w:bookmarkStart w:id="656" w:name="_Toc235"/>
      <w:bookmarkEnd w:id="655"/>
      <w:r>
        <w:rPr>
          <w:rtl w:val="true"/>
        </w:rPr>
        <w:t>ب</w:t>
      </w:r>
      <w:r>
        <w:rPr>
          <w:rtl w:val="true"/>
        </w:rPr>
        <w:t xml:space="preserve">) </w:t>
      </w:r>
      <w:r>
        <w:rPr>
          <w:rtl w:val="true"/>
        </w:rPr>
        <w:t>مدّعیان دروغین</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به‌معنای تمناکردن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حق‌پنداشتن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مهیار، فرهنگ ابجدی،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همین‌ماده و به‌معنی کسی است که در طرف اثبات مطلبی قرار گرفته و برای آن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مجمع‌البحرین،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مطابق با واقع نیست، حرام است؛ زیرا ادعای غیرمطابق با واقع یا از روی عادت دروغ‌گویی است یا از روی جهل مرکب نسبت به مورد ادعاست که به‌دلیل وجود شبهه در ذهن مدعی پدید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ادعای مطابق با واقع است که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نیاز به ادعا در موضوع وجود دارد، در این‌حالت حکم آن، مباح‌بودن است؛ زیرا هیچ‌کدام از احکام حرام و واجب 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آن است که نیاز به آن ادعا نباشد، در چنین حالتی ادعای آن موضوع حرام است، زیرا در چنین‌صورتی انسان از روی خودخواهی چنین ادّعایی را اظهار می‌دارد و خودخواهی از موارد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قمی، من لایحضره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bookmarkStart w:id="657" w:name="pg14537_156434"/>
    </w:p>
    <w:p>
      <w:pPr>
        <w:pStyle w:val="BookText"/>
        <w:rPr/>
      </w:pPr>
      <w:bookmarkEnd w:id="657"/>
      <w:r>
        <w:rPr>
          <w:rFonts w:ascii="IRNazanin" w:hAnsi="IRNazanin" w:eastAsia="IRNazanin"/>
          <w:color w:val="111111"/>
          <w:sz w:val="28"/>
          <w:sz w:val="28"/>
          <w:szCs w:val="28"/>
          <w:rtl w:val="true"/>
          <w:lang w:bidi="fa-IR"/>
        </w:rPr>
        <w:t>از بیان اَشکال مختلف ادعا، این نتیجه حاصل می‌شود که جز در یک حالت، بقیه موارد مخالفت با شرع مقدس است و در یک مورد باقیمانده نیز دستوری از جانب شارع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هلاکت در ادعاست که مورد اشاره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ادَّعَی؛ هرکس که ادعا کند،  هلاک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مدعیان دروغین، ادعای بی‌اساس خود را با شفافیت بیان نمی‌کنند، بلکه ممکن است با استفاده از قالب واقعیات، پرهیز از لذایذ محدود و موقت در برابر چشم مردم، جهت رسیدن به لذایذ نامحدود و پایدار یا حتی بیان برخی سخنان اخلاقی که خود بدان باور ندارند، مطالبی را ادعا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مدعیان نخست به هلاک‌ساختن دیگران اقدام می‌کنند و سپس به نابودکردن خویش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آحاد جامعه اسلامی لازم است با استفاده از فرامین آیه جهاد کبیر در برابر مدعیان دروغین صف‌آرایی نمایند و با تلاش‌ها و خواسته‌های آنان مخالفت نمایند، چراکه این گروه باطل‌گرا و از یاران کفر شمرده می‌شوند و در آیه مذکور، دستور به عدم اطاعت از آنان شده است</w:t>
      </w:r>
      <w:r>
        <w:rPr>
          <w:rFonts w:eastAsia="IRNazanin" w:cs="IRNazanin"/>
          <w:color w:val="111111"/>
          <w:sz w:val="28"/>
          <w:szCs w:val="28"/>
          <w:rtl w:val="true"/>
          <w:lang w:bidi="fa-IR"/>
        </w:rPr>
        <w:t>.</w:t>
      </w:r>
    </w:p>
    <w:p>
      <w:pPr>
        <w:pStyle w:val="Heading4"/>
        <w:numPr>
          <w:ilvl w:val="3"/>
          <w:numId w:val="1"/>
        </w:numPr>
        <w:rPr/>
      </w:pPr>
      <w:bookmarkStart w:id="658" w:name="__RefHeading___Toc414708_1878427129"/>
      <w:bookmarkStart w:id="659" w:name="_Toc236"/>
      <w:bookmarkEnd w:id="658"/>
      <w:r>
        <w:rPr>
          <w:rtl w:val="true"/>
        </w:rPr>
        <w:t>ج</w:t>
      </w:r>
      <w:r>
        <w:rPr>
          <w:rtl w:val="true"/>
        </w:rPr>
        <w:t xml:space="preserve">) </w:t>
      </w:r>
      <w:r>
        <w:rPr>
          <w:rtl w:val="true"/>
        </w:rPr>
        <w:t>ایستادگی در مقابل حق</w:t>
      </w:r>
      <w:bookmarkEnd w:id="659"/>
    </w:p>
    <w:p>
      <w:pPr>
        <w:pStyle w:val="BookText"/>
        <w:rPr/>
      </w:pPr>
      <w:r>
        <w:rPr>
          <w:rFonts w:ascii="IRNazanin" w:hAnsi="IRNazanin" w:eastAsia="IRNazanin"/>
          <w:color w:val="111111"/>
          <w:sz w:val="28"/>
          <w:sz w:val="28"/>
          <w:szCs w:val="28"/>
          <w:rtl w:val="true"/>
          <w:lang w:bidi="fa-IR"/>
        </w:rPr>
        <w:t>از خصوصیات یاران باطل، ایستادگی و مقاومت در برابر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شخص فهمید آن‌چه در برابر آن قرار گرفته و با آن مقابله می‌کند، حق است یا حتی نسبت به آن‌چه بر آن  پافشاری می‌کند، حقانیت و خلوص بیشتری دارد، ولی بر یافته قبلی خود اصرار ورزد و نتیجه‌ای که اخیراً به آن دست یافته است را پایمال نماید، در حقیقت به کتمان حق و احیای باطل روی آورده است؛ چنین فردی باطل است و مظهر بطلان محسوب می‌شود و طبیعتاً قابلیت پیروی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او رهبر و پیشوای قومی باشد و چه پیرو و پشتیبان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نمی‌توان و نباید او را حمایت و یاری نمود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چنین ویژگی‌هایی دارد، هلاک‌شده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أَبدَی صَفحَتَهُ لِلحَقِّ هَلَکَ؛ و هرکه با حق ستیزد، خود تباه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w:t>
      </w:r>
      <w:bookmarkStart w:id="660" w:name="pg14537_156435"/>
    </w:p>
    <w:p>
      <w:pPr>
        <w:pStyle w:val="BookText"/>
        <w:rPr/>
      </w:pPr>
      <w:bookmarkEnd w:id="6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جبه‌هگیری در برابر حق و راستی، باعث نابودی و هلاکت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شرح این عبارت، بخشی از مختصات ستیزه‌گران در برابر حق را چنین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قید و شرطی را برای این قضیه لازم نمی‌داند،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خوشی‌های عدالت که حق او را به‌جای می‌آورد، خوشحال شود، ولی موقعی که عدالت  حقِ دیگران را از او می‌گیرد، احساس ناخوشی و دلتنگی می‌نماید،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خود را هدف و دیگران را وسیله تلقی می‌نماید،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در همه گفتارها، کردارها و پندارها، حق می‌داند،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حق تعیین سرنوشت دیگران را در اختیار خود بداند،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آرزوی به‌دست‌آوردن قدرت در سر بپروراند،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بدون هیچ فعالیتی، توقع نتیجه مفید داشته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آزادی مطلق در جهان هستی، با مشاهده حاکمیت قوانین ریشه‌دار در دو قلمرو انسان و طبیعت،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مدعیانی که با ادعاهای بی‌اساس خویش، حق را از صحنه حیات آدمیان بیرون می‌رانند و خود را جانشین آن قرار می‌دهند،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تملق در برابر حق‌ناشناس‌ها، به جهت حفظ منافع و لذایذ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 درک این ویژگی می‌تواند باطل را آسان‌تر  تشخیص دهد، در نتیجه با باطل و آن‌چه کافران بدان چنگ می‌زنند، مخالفت نماید و در واقع، جهاد کبیر را اقامه نمایند</w:t>
      </w:r>
      <w:r>
        <w:rPr>
          <w:rFonts w:eastAsia="IRNazanin" w:cs="IRNazanin"/>
          <w:color w:val="111111"/>
          <w:sz w:val="28"/>
          <w:szCs w:val="28"/>
          <w:rtl w:val="true"/>
          <w:lang w:bidi="fa-IR"/>
        </w:rPr>
        <w:t>.</w:t>
      </w:r>
    </w:p>
    <w:p>
      <w:pPr>
        <w:pStyle w:val="Heading4"/>
        <w:numPr>
          <w:ilvl w:val="3"/>
          <w:numId w:val="1"/>
        </w:numPr>
        <w:rPr/>
      </w:pPr>
      <w:bookmarkStart w:id="661" w:name="__RefHeading___Toc414710_1878427129"/>
      <w:bookmarkStart w:id="662" w:name="_Toc237"/>
      <w:bookmarkEnd w:id="661"/>
      <w:r>
        <w:rPr>
          <w:rtl w:val="true"/>
        </w:rPr>
        <w:t>د</w:t>
      </w:r>
      <w:r>
        <w:rPr>
          <w:rtl w:val="true"/>
        </w:rPr>
        <w:t xml:space="preserve">) </w:t>
      </w:r>
      <w:r>
        <w:rPr>
          <w:rtl w:val="true"/>
        </w:rPr>
        <w:t>شراکت با شیطان</w:t>
      </w:r>
      <w:bookmarkEnd w:id="66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اسراء در مقام بیان گفت‌وگوی خداوند متعال با شیطان </w:t>
      </w:r>
    </w:p>
    <w:p>
      <w:pPr>
        <w:pStyle w:val="BookText"/>
        <w:rPr/>
      </w:pPr>
      <w:r>
        <w:rPr>
          <w:rFonts w:ascii="IRNazanin" w:hAnsi="IRNazanin" w:eastAsia="IRNazanin"/>
          <w:color w:val="111111"/>
          <w:sz w:val="28"/>
          <w:sz w:val="28"/>
          <w:szCs w:val="28"/>
          <w:rtl w:val="true"/>
          <w:lang w:bidi="fa-IR"/>
        </w:rPr>
        <w:t>رجیم است که نتیجه آن گفت‌وگو، بیان این مطلب از جانب پروردگار جهانیان به شیطان است که او و پیروانش دربند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حال‌که در برابر خالق خود قد علم کردی و ادعای گمراه‌نمودن بندگان مرا داری و مطمئناً برخی از مخلوقات من، پیرو تو خواهند شد،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وَاستَفزِز مَنِ استَطَعتَ مِنهُم بِصَوتِکَ وَ أَجلِب عَلَیهِم بِخَیلِکَ وَ رَجِلِکَ وَ شارِکهُم فِی الأَموالِ وَ الأَولادِ وَعِدهُم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خویش هرکه را توانی از جای برانگیز و به یاری سواران و پیادگانت بر آنان بتاز و در مال و فرزند با آنان شرکت جوی و به آن‌ها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اجازه شراکت شیطان با اتباعش و در واقع دستور به این امر را به وی می‌دهد و در آیه بعد به‌طور کاملاً روشن می‌گوید که آنان‌که از شیطان پیروی نمودند، در جمع بندگان خدا قرار نداشتند، زیرا  شیطان بر بندگان خدا سلطه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 بندگان من هیچ تسلطی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کریم می‌توان گفت که شیطان مراحل پنج‌گانه‌ای را طی می‌کند تا انسان را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عملی را برای او تزیین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گام دوم آرزوهای باطل در دل انسان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مرحله، او را دچار وسوسه اکید می‌کند تا دنبال آرزو رود و آن را به‌دست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چهارم شیطان، تسویل یعنی خوب را بد و بد را خوب جلوه‌دادن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آخر، شیطان بر انسان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شخص به تسخیر شیطان درآمده و از این پس شیطان در تمام مراحل و مقاطع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او می‌بیند، با گوش او می‌شنود، با زبان او می‌گوید و خلاصه آن‌که شیطانِ کوچکی ساخته است که خود، توانایی فریب‌دادن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الشَّیطَانَ لِأَمرِهِم مِلَاکاً وَ اتَّخَذَهُم لَهُ أَشرَاکاً فَبَاضَ وَ فَرَّخَ فِی صُدُورِهِم وَ دَبَّ وَ دَرَجَ </w:t>
      </w:r>
    </w:p>
    <w:p>
      <w:pPr>
        <w:pStyle w:val="BookText"/>
        <w:rPr/>
      </w:pPr>
      <w:r>
        <w:rPr>
          <w:rFonts w:ascii="Amiri" w:hAnsi="Amiri" w:eastAsia="Amiri" w:cs="Amiri"/>
          <w:color w:val="111111"/>
          <w:sz w:val="28"/>
          <w:sz w:val="28"/>
          <w:szCs w:val="28"/>
          <w:rtl w:val="true"/>
          <w:lang w:bidi="ar-SA"/>
        </w:rPr>
        <w:t>فِی حُجُورِهِم فَنَظَرَ بِأَعینِهِم وَ نَطَقَ بِأَلسِنَتِهِم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افرادی را که گرداگرد شیطان را گرفته‌اند، توصیف می‌کند و مرحله به مرحله آنان را 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ابتدا شیطان را برای خود ملاک و معیار انتخاب قرار دادند، شیطان نیز آنان را به‌عنوان شریک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در دل ایشان تخم‌گذاری کرد و در سینه‌هایشان دمید و آن را برای درک خواسته‌های خود گشاده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 و سراهای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آنان دید، یعنی نگاه آنان شیطانی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زبانشان سخن گفت، یعنی کلام چنین فردی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عبور از لغزش‌گاه‌ها بر ایشان سوار شد و از هرجاکه احتمال لغزش وجود دارد، آن‌ها را عبور داد و خطاکاری و گناه را برای آن‌ها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شیطان در اراده‌اش شریک است، کلامی که می‌گوید از شیطان است و لذا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تنفّر و نکوهش کسانی است که از روی دشمنی از حق کناره‌گیری و با آن حضرت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اشاره به این واقعیت دارد که نفس آن‌ها به حدّی مطیع شیطان شده است که شیطان را همه‌کاره امور خود کرده‌اند و زندگی خود را با دستور شیطان می‌چرخانند و عقل خود را از  کار انداخته و دوستان شیطان شده‌اند، پس از آن‌که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فرمانبردار شیطان معرفی می‌کند، به بعضی از اموری که شیطان در آن دخالت می‌کند اشاره می‌فرماید که شیطان آن‌ها را شریک خود می‌گرداند و وقتی شیطان بر کارهای آن‌ها مسلّط شود و نظام امر آن‌ها را به‌دست گیرد، به دل‌خواه خود، آن‌ها را به هرطرف که بخواهد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اقوالی که از آن‌ها برخلاف دستورات خدا صادر می‌شود به‌خاطر این است که به پیروی از شیطان و مشارکت او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عبارات فوق حاصل می‌شود این است که اگر کلامی شنیده شد که پس از سنجش آن، شیطانی‌بودن از آن هویدا بود؛ یا رفتاری دیده شد که عقل سلیم، آن را زشت </w:t>
      </w:r>
      <w:bookmarkStart w:id="663" w:name="pg14537_156438"/>
    </w:p>
    <w:p>
      <w:pPr>
        <w:pStyle w:val="BookText"/>
        <w:rPr/>
      </w:pPr>
      <w:bookmarkEnd w:id="663"/>
      <w:r>
        <w:rPr>
          <w:rFonts w:ascii="IRNazanin" w:hAnsi="IRNazanin" w:eastAsia="IRNazanin"/>
          <w:color w:val="111111"/>
          <w:sz w:val="28"/>
          <w:sz w:val="28"/>
          <w:szCs w:val="28"/>
          <w:rtl w:val="true"/>
          <w:lang w:bidi="fa-IR"/>
        </w:rPr>
        <w:t>و نادرست می‌انگارد یا نگاهی تشریح شد که عالمان و اولیای الهی آن را ناخوش می‌دارند، باید فهمید که قطعاً آن‌ها باطل‌اند و لذا کسی که دارای آن شرایط است، نیز راه نادرست می‌پیماید و در نتیجه، شایسته پیروی نیست، زیرا او یار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 عرصه جهاد کبیر با درک این ویژگی، باطل‌گرایان را از حق‌گرایان تشخیص می‌دهد و فرمانروایی  او را انکار می‌کند</w:t>
      </w:r>
      <w:r>
        <w:rPr>
          <w:rFonts w:eastAsia="IRNazanin" w:cs="IRNazanin"/>
          <w:color w:val="111111"/>
          <w:sz w:val="28"/>
          <w:szCs w:val="28"/>
          <w:rtl w:val="true"/>
          <w:lang w:bidi="fa-IR"/>
        </w:rPr>
        <w:t>.</w:t>
      </w:r>
    </w:p>
    <w:p>
      <w:pPr>
        <w:pStyle w:val="Heading4"/>
        <w:numPr>
          <w:ilvl w:val="3"/>
          <w:numId w:val="1"/>
        </w:numPr>
        <w:rPr/>
      </w:pPr>
      <w:bookmarkStart w:id="664" w:name="__RefHeading___Toc414712_1878427129"/>
      <w:bookmarkStart w:id="665" w:name="_Toc238"/>
      <w:bookmarkEnd w:id="664"/>
      <w:r>
        <w:rPr>
          <w:rtl w:val="true"/>
        </w:rPr>
        <w:t>هـ</w:t>
      </w:r>
      <w:r>
        <w:rPr>
          <w:rtl w:val="true"/>
        </w:rPr>
        <w:t xml:space="preserve">) </w:t>
      </w:r>
      <w:r>
        <w:rPr>
          <w:rtl w:val="true"/>
        </w:rPr>
        <w:t>خودمحوری</w:t>
      </w:r>
      <w:bookmarkEnd w:id="665"/>
    </w:p>
    <w:p>
      <w:pPr>
        <w:pStyle w:val="BookText"/>
        <w:rPr/>
      </w:pPr>
      <w:r>
        <w:rPr>
          <w:rFonts w:ascii="IRNazanin" w:hAnsi="IRNazanin" w:eastAsia="IRNazanin"/>
          <w:color w:val="111111"/>
          <w:sz w:val="28"/>
          <w:sz w:val="28"/>
          <w:szCs w:val="28"/>
          <w:rtl w:val="true"/>
          <w:lang w:bidi="fa-IR"/>
        </w:rPr>
        <w:t>از جمله مذموم‌ترین اخلاقیات ناپسند، خودبینی و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بدین‌معنی که شخص در رفتار با اطرافیان، به‌گونه‌ای عمل نماید که فقط خود را ملاک و معیار بداند و سخنان و مشورت‌های دیگران برای او دارای اهمیت نباشد و حتی اجازه بیان نظرات را به دیگران ندهد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فردی مقداری علم هم داشته باشد و به صفت عالم‌بودن نیز متصف باشد، خطرش نه‌تنها به خود و خانواده‌اش منحصر نمی‌شود، بلکه بر شهر و مملکت و حتی جهان پیرامون خود نیز اثرگذار است و ممکن است همگان را با خودرأیی و خودمحوری‌اش به تباهی بکشاند، البته او با این خصوصیات، دیگر نمی‌تواند به‌طور حقیقی حامل علم باشد، هرچند اطرافیانش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زمانی‌که چنین فردی گرفتار صفت رذیله خودمحوری شود، قابلیت حمایت و پیروی را از دست می‌دهد و به تعبیر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گمراهان، گمراهی و از نادانان، نادانی را اخذ نموده و آن‌ها را نصب‌العین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چنین فردی به‌دلیل این‌که روزگاری با قرآن کریم و احادیث شریف سر و کار داشته، آن است که قرآن  را با آرای خود تفسیر و شرح می‌نماید و در واقع تفسیر به رأی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قَد تَسَمَّی عَالِماً وَلَیسَ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 الکِتَابَ عَلَی آرَائِهِ وَعَطَفَ الحَقَّ عَلَی أَهوَائِهِ؛ دیگری است که خود را دانشمند نامد و از دانش در او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را به رأی خود تفسیر کند و حقیقت را به مقتضای هوای خویش به این‌سو و آن‌سو متمایل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666" w:name="pg14537_156439"/>
    </w:p>
    <w:p>
      <w:pPr>
        <w:pStyle w:val="BookText"/>
        <w:rPr/>
      </w:pPr>
      <w:bookmarkEnd w:id="666"/>
      <w:r>
        <w:rPr>
          <w:rFonts w:ascii="IRNazanin" w:hAnsi="IRNazanin" w:eastAsia="IRNazanin"/>
          <w:color w:val="111111"/>
          <w:sz w:val="28"/>
          <w:sz w:val="28"/>
          <w:szCs w:val="28"/>
          <w:rtl w:val="true"/>
          <w:lang w:bidi="fa-IR"/>
        </w:rPr>
        <w:t>این فرد، از آن‌جاکه گوش به نصایح دیگران نمی‌دهد، در مسیر ناصحیح‌اش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فاسد و گمراه هواهای نفسانی خود را حق گرفته‌اند، الفاظ قرآن را مطابق عقیده فاسد و رأی باطل خود تفسیر می‌کنند، حق را آن چیزی می‌دانند که هوای نفسانی‌شان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آن‌چه هوای نفسانی آنان اقتضا کند، حق است و با مختصر تأویلی، معنای آیه را به خواست خود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با آرای شخصی خود که مبتنی بر اصول و قواعد صحیح نباشد، تفسیر نماید، جایگاه خود را در دوزخ مهیا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است که شخصیت‌شناسی در شناخت حق و باطل و در نتیجه در اقدام جهت جهاد کبیر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نباید گرفتار شخص خودبین و خودمحور شد که مسیری که او در آن گام برمی‌دارد، بیراهه است و از سوی دیگر، نباید به‌طور مطلق به شخص‌محوری در مورد غیرمعصوم اصرار ورزید، چراکه ممکن است راه صحیح نزد او نباشد</w:t>
      </w:r>
      <w:r>
        <w:rPr>
          <w:rFonts w:eastAsia="IRNazanin" w:cs="IRNazanin"/>
          <w:color w:val="111111"/>
          <w:sz w:val="28"/>
          <w:szCs w:val="28"/>
          <w:rtl w:val="true"/>
          <w:lang w:bidi="fa-IR"/>
        </w:rPr>
        <w:t>.</w:t>
      </w:r>
    </w:p>
    <w:p>
      <w:pPr>
        <w:pStyle w:val="Heading4"/>
        <w:numPr>
          <w:ilvl w:val="3"/>
          <w:numId w:val="1"/>
        </w:numPr>
        <w:rPr/>
      </w:pPr>
      <w:bookmarkStart w:id="667" w:name="__RefHeading___Toc414714_1878427129"/>
      <w:bookmarkStart w:id="668" w:name="_Toc239"/>
      <w:bookmarkEnd w:id="667"/>
      <w:r>
        <w:rPr>
          <w:rtl w:val="true"/>
        </w:rPr>
        <w:t>و</w:t>
      </w:r>
      <w:r>
        <w:rPr>
          <w:rtl w:val="true"/>
        </w:rPr>
        <w:t xml:space="preserve">) </w:t>
      </w:r>
      <w:r>
        <w:rPr>
          <w:rtl w:val="true"/>
        </w:rPr>
        <w:t>مصادیق باطل در نهج‌البلاغه</w:t>
      </w:r>
      <w:bookmarkEnd w:id="668"/>
    </w:p>
    <w:p>
      <w:pPr>
        <w:pStyle w:val="BookText"/>
        <w:rPr/>
      </w:pPr>
      <w:r>
        <w:rPr>
          <w:rFonts w:ascii="IRNazanin" w:hAnsi="IRNazanin" w:eastAsia="IRNazanin"/>
          <w:color w:val="111111"/>
          <w:sz w:val="28"/>
          <w:sz w:val="28"/>
          <w:szCs w:val="28"/>
          <w:rtl w:val="true"/>
          <w:lang w:bidi="fa-IR"/>
        </w:rPr>
        <w:t>تا کنون به ویژگی‌هایی پرداخته شده است که با شناخت آن‌ها می‌توان باطل و پیروان آن را تشخیص و تمییز داد و از گرفتارآمدن در دام شیاطین،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جست‌وجو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برخی گروه‌ها یا اشخاص دست یافت که دارای ویژگی‌های باطل و در حقیقت مصداق باطل هستند و امام یا به صراحت یا به کنایه، بطلان آنان را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این‌گونه مصادیق پرداخته می‌شود که در واقع به نوعی تفسیر واژه کافر در آیه جهاد کبیر نیز می‌باشد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یکی از مصادیقی که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گروه باطل مطرح شده است، ناکثین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از عهد و پیمانی که با امام خویش بسته بودند، سر باز زدند و در رکاب شتر سرخ‌موی به جنگ با  حاکم اسلامی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این‌وصف که شیطان یارکشی کرده است و اصحاب خویش را برای جنگ فراخوانده، نمایان می‌سازد که آنان‌که در مقابل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جامعه اسلامی صف کشیدند، باطل هستند؛ حاکمی که پس از خلیفه سوم، علاوه بر مشروعیت الهی که پیش از آن داشت، مقبولیت مردمی را نیز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باطل‌بودن را با بیان هدف آنان که بازگرداندن باطل به جایگاه پیشین خود بوده،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الشَّیطَانَ قَد ذَمَّرَ حِزبَهُ وَ استَجلَبَ جَلَبَهُ لِیعُودَ الجَورُ إِلَی أَوطَانِهِ وَ یرجِعَ البَاطِلُ إِلَی نِصَابِهِ؛ آگاه باشید، که شیطان حزب خود را برانگیخته و سپاه خویش بسیج کرده، تا بار دیگر، ستم در جای خود مستقر گردد و باطل به جایگاه خود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هر زمان چنین اتفاقی مجدداً تکرار شود، براساس این الگو، جامعه اسلامی ملزم به مقابله با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پیمان‌شکنان و خارج‌شدگان از صف جامعه اسلامی، به هیچ‌وجه صلاحیت پیروی ندارند، چراکه آنان با این اقدام خود، مظهر باطل شدند و براساس آیات پیش‌گفته از قرآن کریم، در صف باطل و کافران  جای گرفته‌اند و می‌بایست از خواست آنان دوری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دوست‌نما و خواص ساده‌لوح  عبدالله‌بن قیس مشهور به ابوموسی اشعری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هجری در خیبر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عقیده مورخان، از مهاجران به حبشه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 برخی اماکن از جمله زبید و عدن شد و در زمان حکومت خلیفه دوم بر بصره حکومت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الإصابة فی تمییز الصحابة،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هنگامی که از بصره برکنار شد، به کوفه رفت و در آن‌جا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که از حاکم خود، سعیدبن عاص، ناراضی بودند، نامه‌ای به عثمان نوشتند و در نتیجه با تأیید خلیفه سوم امارت کوفه را عهده‌دار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عمال عثمان را از شهرها برکنار کرد، مگر ابوموسی اشعری را که مالک اشتر در مورد او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پس او را سرکارش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p>
    <w:p>
      <w:pPr>
        <w:pStyle w:val="BookText"/>
        <w:rPr/>
      </w:pPr>
      <w:r>
        <w:rPr>
          <w:rFonts w:ascii="IRNazanin" w:hAnsi="IRNazanin" w:eastAsia="IRNazanin"/>
          <w:color w:val="111111"/>
          <w:sz w:val="28"/>
          <w:sz w:val="28"/>
          <w:szCs w:val="28"/>
          <w:rtl w:val="true"/>
          <w:lang w:bidi="fa-IR"/>
        </w:rPr>
        <w:t>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ابن‌ابی‌الحدید او را برکنارشده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می‌نویسد پس از ماجرا، دشمنی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ابوموسی شعله‌ور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تفاصیل، نام ابوموسی اشعری با جریان حکمیت پس از جنگ صفین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فریب عمروبن عاص را خورد و بر منبر کوفه،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از خلافت عزل نمود تا مردم پس از آن حاکم خود را برگزینند؛ اما وقتی نوبت به عمرو رسید،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حاکمیت عزل و معاویه را بر خلافت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الأخبار الطوال‏، ص</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نیرنگ، پایه‌گذار جنگ نهروان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 با حکمیت مخالف بود، نتیجه حکمیت را نیز نپذیرفت، بر فراز منبر رفت و نظر خویش را با استدلال بیان نمود که رأی بزرگان شما بر این قرار گرفت که ابوموسی اشعری و عمروبن عاص را برگزیدند تا بین حق و باطل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ایشان پیمان گرفتیم که طبق قرآن عمل کنند و از آن تجاوز ننمایند، زبانشان با قرآن و دلشان پیرو آن باشد، نه آن‌که در ظاهر، خود را پیرو آن خوانند و در باطن، طبق اندیشه خودشان حکم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هردو گمراه شدند و از قرآن دست کشیدند و حق را رها کردند، درحالی‌که آن را می‏دیدند و می‏دانستند جز من کسی لیاقت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میل و خواهش آنان، ظلم و ستمگری و عادت و روش ایشان کجی و نادرستی و قدم‌نهادن در گمراهی بود، هرچند حق را دانستند، اما  برخلاف حق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با آنان در دادن حکم به راستی و درستی و عمل به قرآن، بر اندیشه و حکمی که از روی ظلم و ستم دادند پیشی گرفت و دلیلی که در دست ما است ازآن‌روست که از راه حقّ قدم بیرون نهادند و برخلاف قرارداد، حکم به باطل و نادرست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با ایشان شرط کردیم که طبق قرآن عمل نمایند، اما آنان از روی هوای نفس حکم دادند، پس ما حقّ داریم که حُکمشان را نپذیریم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فیض‌الاسلام، ترجمه و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جریان،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صراحت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تَرَکَا الحَقَّ وَ هُمَا یبصِرَانِهِ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w:t>
      </w:r>
    </w:p>
    <w:p>
      <w:pPr>
        <w:pStyle w:val="BookText"/>
        <w:rPr/>
      </w:pPr>
      <w:r>
        <w:rPr>
          <w:rFonts w:ascii="IRNazanin" w:hAnsi="IRNazanin" w:eastAsia="IRNazanin"/>
          <w:color w:val="111111"/>
          <w:sz w:val="28"/>
          <w:sz w:val="28"/>
          <w:szCs w:val="28"/>
          <w:rtl w:val="true"/>
          <w:lang w:bidi="fa-IR"/>
        </w:rPr>
        <w:t>رضی، نهج‌البلاغه،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ترک‌کننده حق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ساده‌لوحی یا ساده‌اندیشی ابوموسی و به تعبیر علامه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ساده‌اندیش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در کنار دوست‌نمایی عمروبن عاص که در این جریان، خود را دوست نشان داده بود و کژاندیشان نهروانی او را به‌عنوان حَکَم از جبهه مقابل پذیرفتند و غافل از همه ترفندهای او بودند که فریبش را خورده بودند، از جمله قرآن بر نیزه‌کردن و در نتیجه تن‌دادن به حکمیت، دو صفت مذمومی است که می‌توان از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دارندگان آن صفات، مظهر باطل هستند  و لذا نمی‌توانند رهبری جامعه و قومی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ویژگی، مظاهر و یاران باطل را برای جهادگران جبهه جهاد کبیر به‌خوبی نمایان می‌سازد تا از این طریق، مخالفت با آنان را سرلوحه افکار و اعمال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یکی از تلاش‌های معاویه در مقابله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موسم حجّ و هنگام اجتماع مردم برای اعمال، گروهی را فرستاد تا مردم را به اطاعت از او دعوت کنند و مردم عرب را از یاری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به ذهن مردم القا کنند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عثمان است یا زمینه قتل او را فراهم آورده است و در هر دو صورت شایسته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به‌زعم خود، فضایل و اخلاق و روش معاویه را در بذل و بخشش در بین مردم شایع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خنثی‌سازی این نیرنگ،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خطاب به فرماندارش در مکه، قثم‌بن عباس، نگاشت و او را از این مطلب آگاه ساخت تا براین‌اساس، به آن‌چه سیاست ایجاب می‏کند،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ترجمه و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خبر از اختلاف‌افکنی یاران معاویه می‌دهد و آنان را با صفاتی هم‌چون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کوردل، گنگ، نابینا و ناشنوا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وُجِّهَ إِلَی المَوسِمِ أُنَاسٌ مِن أَهلِ الشَّامِ العُمی القُلُوبِ الصُّمِّ الأَسمَاعِ الکُمهِ الأَبصَارِ الَّذِینَ یلبِسُونَ الحَقَّ بِالبَاطِلِ وَ یطِیعُونَ المَخلُوقَ فِی مَعصِیةِ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ایشان در این عبارات آن است که این افراد بر اثر تبلیغات سهم‌گین و زهرآلود حاکم شام، ناشنوا از شنیدن حق، و نابینا از دیدن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نه‌تنها با چشم و گوش سر، بلکه با دل نیز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یاوران کسی شده‌اند که حق و باطل را درهم می‌آمیزد و عرضه می‌کند و البته خود این افراد نیز گرفتار همین بلا شده‌اند و چنین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نیز آن است که مردم را از اطاعت خالق و حقّ مطلق بازدارند و به اطاعت مخلوق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عبارات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طرفداران حکومت شام می‌خواستند مردم را از پیروی دستورات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چون حکومت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الهی داشت، لذا سرپیچی از فرامین ایشان، عصیان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صفات در کنار این فعالیت‌ها، از آنان مجموعه‌ای ساخته بود که بهترین صفتشان،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نتیجه گرفت که گمراهانی چنین، از مصادیق گرایش‌های باطل هستند و نه خودشان و نه فرماندهانشان قابلیت و ارزش پیروی ندارند و در مسیر جهاد کبیر باید با آنان و خواسته‌هایشان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کتاب‌العین،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به‌معنی تمام‌شدن به‌وسیله فروختن یا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 حسینی‏، ترجمه و تحقیق مفردات الفاظ 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کسی است که کفرش را پنهان و غیر آن را اظهار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مجمع‌البحرین،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اسمی اسلامی است و در فرهنگ عرب، معنای خاصی ندارد برای کسی به‌کار می‌رود که در نهان، کافر است و در عیان،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النهایة فی غریب‌الحدیث و الأثر،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 بسیاری در معرفی منافقان و پرهیزدادن از آنان و نیز سوره‌ای </w:t>
      </w:r>
    </w:p>
    <w:p>
      <w:pPr>
        <w:pStyle w:val="BookText"/>
        <w:rPr/>
      </w:pPr>
      <w:r>
        <w:rPr>
          <w:rFonts w:ascii="IRNazanin" w:hAnsi="IRNazanin" w:eastAsia="IRNazanin"/>
          <w:color w:val="111111"/>
          <w:sz w:val="28"/>
          <w:sz w:val="28"/>
          <w:szCs w:val="28"/>
          <w:rtl w:val="true"/>
          <w:lang w:bidi="fa-IR"/>
        </w:rPr>
        <w:t xml:space="preserve">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 حاوی یازده آیه، شصت و سومین سوره از قرآن کریم و واقع در جزء بیست و هشتم این کتاب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صفات این گروه و مذمت آنان و بیان مقاصدشان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تعریف واژه منافق نیز برمی‌آید، از مهم‌ترین ویژگی‌های این گروه آن است که ظاهرِ حق و باطنِ باطل دارند و این همان دورویی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زیبایی مردم را از آنان برحذر می‌دارد و صفاتشان را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گمراه و گمراه‌کننده می‏باشند، خودشان به راه ضلالت و گمراهی رفته و دیگران را از راه راست بازمی‌دارند و با خود یار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لغزیده‌اند و دیگران را نیز لغزانده‏اند، خطاکار هستند و دیگران را به اشتباه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رنگ‌های گوناگون و حالات مختلف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در هر مجلسی در گفتار و کردار با اغراض فاسد و اندیشه‏های نادرست به رنگی درمی‌آیند تا مردم ساده‌لوح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هر وسیله‏ای در نظر گرفته‌اند و در هر کمین‌گاهی به کمین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اندیشه‏های آنان آگاه شوید و از آنان کناره‌گیری کنید، به‌وسایل دیگری در صدد فریب شما برمی‏آیند تا بالاخره شما را با خود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از رشک و دورویی و دشمنی و بخل و شک،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آراسته و پاک است، به‌طوری که گمان کنند آن‌ها دوست و خواهان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پنهانی اندیشه‏های خویش را به  نحوی که کسی به آنها پی نبرد به کار میاندازند و فتنه و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درخت‌های انبوه جنگل می‏جنبند مانند شکارچی که برای به‌دست‌آوردن شکار، آهسته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توصیف می‌کنند که وانگهی همه دردها، تسکین یافتند و درمان شدند و با زبانی سخن می‌گویند که آن را شفابخش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کردارشان دردی است درمان‌ناپذیر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مردم رشک می‏برند و به دوستی، آسایششان را از دستشان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افتادن در سختی و گرفتاری مردم، کوشش دارند، چراکه بین آن‌ها سخن‏چینی می‏نمایند تا جمعشان را پراکنده کنند و </w:t>
      </w:r>
    </w:p>
    <w:p>
      <w:pPr>
        <w:pStyle w:val="BookText"/>
        <w:rPr/>
      </w:pPr>
      <w:r>
        <w:rPr>
          <w:rFonts w:ascii="IRNazanin" w:hAnsi="IRNazanin" w:eastAsia="IRNazanin"/>
          <w:color w:val="111111"/>
          <w:sz w:val="28"/>
          <w:sz w:val="28"/>
          <w:szCs w:val="28"/>
          <w:rtl w:val="true"/>
          <w:lang w:bidi="fa-IR"/>
        </w:rPr>
        <w:t>بیچاره‏شان سازند و امیدشان را ناامید می‌کنند، یعنی آن‌ها را از کارهای خداپسند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تباه‌کردن، راه‌های بسیار در نظر گرفته‏اند و نزد هر دلی وسیله‏ای دارند که می‏توانند با هر کسی به میل و خواست او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غم و اندوهی اشک‌ها ریزند تا به‌وسیله آن، مقصود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یکدیگر را به هم وام‌داده و پاداش آن را 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درخواستی دارند در آن اصرار کنند تا شخص را وادار به قبول درخواستشان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بخواهند کسی را ملامت و متنبّه سازند، پرده‌دری می‌کنند و عیوب را آشکار می‌کنند تا رسوایش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 کاری حَکَم قرار دهند، اسراف می‌کنند و برخلاف حقّ حُکم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حقّی، باطلی و به ازای هر راستی، کژی و مقابل هر  زنده‏ای، کشنده‌ای و برای هر دری، کلیدی و برای هر شبی، چراغی آماده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انواع مکرها و حیله‌ها را به‌کار می‌برند تا به مقصود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و بی‏نیازی به مال مردم را برای طمع خود وسیله قرار می‏دهند تا بازارشان را نگاه دارند و کالاهای فاسدشان را که نفیس و پاکیزه می‏پندارند،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تزویر، خود را بی‏علاقه به دنیا نشان می‌دهند و اظهار بی‏نیازی می‏نمایند تا به منظورشان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نادرست می‏گویند و آن را به حق، مشتبه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مقاصدشان را بیان می‌کنند و آن را آرایش می‏نمایند تا به‌صورت حق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را آسان نشان می‌دهند تا همه در آن قدم نهند و راه تنگ ضلالت و گمراهی را کج می‌کنند تا رهایی از گمراهی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پیرو شیطان و شعله آتش‌ها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شناختِ منافقین و ابزار آنان، تلاش ویژه و مضاعفی می‌خواهد که هرکس از آن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شیطان در هر کمین‌گاهی هستند و از هر وسیله‌ای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فعالیت شیطان و بهره‌گیری از هر ابزاری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لَأُضِلَّنَّهُم وَ لَأُمَنِّینَّهُم وَ لَآمُرَنَّهُم فَلَیبَتِّکُنَّ آذانَ الأَنعامِ وَ لَآمُرَنَّهُم فَلَیغَیرُنَّ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ترفندهای شیطانی را به این  شرح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وَاستَفزِز مَنِ استَطَعتَ مِنهُم بِصَوتِکَ وَأَجلِب عَلَیهِم بِخَیلِکَ وَ رَجِلِکَ وَ شارِکهُم فِی الأَموالِ وَ الأَولادِ وَ عِدهُم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669" w:name="pg14537_156446"/>
    </w:p>
    <w:p>
      <w:pPr>
        <w:pStyle w:val="BookText"/>
        <w:rPr/>
      </w:pPr>
      <w:bookmarkEnd w:id="669"/>
      <w:r>
        <w:rPr>
          <w:rFonts w:ascii="IRNazanin" w:hAnsi="IRNazanin" w:eastAsia="IRNazanin"/>
          <w:color w:val="111111"/>
          <w:sz w:val="28"/>
          <w:sz w:val="28"/>
          <w:szCs w:val="28"/>
          <w:rtl w:val="true"/>
          <w:lang w:bidi="fa-IR"/>
        </w:rPr>
        <w:t>براین‌اساس،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حزب شیطان می‌خواند و حزب شیطان نیز براساس آیات قرآن کریم همگی در خسران و زیان‌اند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الشَّیطانِ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هرکس که بهانه‌جو باشد و تپه را سطحی صاف و گودال را چون دره ببیند، همه‌چیز را سیاه فرض کند و سیاه‌نمایی کند، هر خط صافی را کج ببیند و در واقع صفاتی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داشته باشد، فردی منافق است و لذا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این‌که اگر کسی شهره به نفاق باشد،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 یا فردی که ویژگی‌های مذکور در بیانات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نیز منافق و ناحق است و باطل، در هرصورت، غیرقابل تبعیت است</w:t>
      </w:r>
      <w:r>
        <w:rPr>
          <w:rFonts w:eastAsia="IRNazanin" w:cs="IRNazanin"/>
          <w:color w:val="111111"/>
          <w:sz w:val="28"/>
          <w:szCs w:val="28"/>
          <w:rtl w:val="true"/>
          <w:lang w:bidi="fa-IR"/>
        </w:rPr>
        <w:t>.</w:t>
      </w:r>
    </w:p>
    <w:p>
      <w:pPr>
        <w:pStyle w:val="Heading3"/>
        <w:numPr>
          <w:ilvl w:val="2"/>
          <w:numId w:val="1"/>
        </w:numPr>
        <w:rPr/>
      </w:pPr>
      <w:bookmarkStart w:id="670" w:name="__RefHeading___Toc414716_1878427129"/>
      <w:bookmarkStart w:id="671" w:name="_Toc240"/>
      <w:bookmarkEnd w:id="670"/>
      <w:r>
        <w:rPr>
          <w:rtl w:val="true"/>
        </w:rPr>
        <w:t>نتیجه</w:t>
      </w:r>
      <w:bookmarkEnd w:id="671"/>
    </w:p>
    <w:p>
      <w:pPr>
        <w:pStyle w:val="BookText"/>
        <w:rPr/>
      </w:pPr>
      <w:r>
        <w:rPr>
          <w:rFonts w:ascii="IRNazanin" w:hAnsi="IRNazanin" w:eastAsia="IRNazanin"/>
          <w:color w:val="111111"/>
          <w:sz w:val="28"/>
          <w:sz w:val="28"/>
          <w:szCs w:val="28"/>
          <w:rtl w:val="true"/>
          <w:lang w:bidi="fa-IR"/>
        </w:rPr>
        <w:t>کافران براساس آیات قرآن کریم، ویژگی‌هایی دارند که آنان را مصداقی از باطل قرار می‌دهد و از  سوی دیگر در آیه جهاد کبیر به نافرمانی آنان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نهج‌البلاغه، ویژگی‌هایی برای باطل و پیروان آن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با مرور آن‌ها، می‌توان معنای دیگری از کافر در آیه جهاد کبیر را شناخت و عدم اطاعت از آنان را سرلوحه اقدامات جامعه اسلامی قرار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جلوه‌گری، کثرت طرفداران، پرسر و صدابودن، شباهت با حق، گوشه‌نشینی خواص، نیت باطل برای باطل ذکر شده و شاخصه‌هایی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شعارگرایی، مدّعیان دروغین، ایستادگی در مقابل حق، شراکت با شیطان، خودمحوری برای طرفداران و یاوران باطل بیان شده است</w:t>
      </w:r>
      <w:r>
        <w:rPr>
          <w:rFonts w:eastAsia="IRNazanin" w:cs="IRNazanin"/>
          <w:color w:val="111111"/>
          <w:sz w:val="28"/>
          <w:szCs w:val="28"/>
          <w:rtl w:val="true"/>
          <w:lang w:bidi="fa-IR"/>
        </w:rPr>
        <w:t xml:space="preserve">. </w:t>
      </w:r>
      <w:bookmarkStart w:id="672" w:name="pg14537_156447"/>
    </w:p>
    <w:p>
      <w:pPr>
        <w:pStyle w:val="Heading3"/>
        <w:numPr>
          <w:ilvl w:val="2"/>
          <w:numId w:val="1"/>
        </w:numPr>
        <w:rPr/>
      </w:pPr>
      <w:bookmarkStart w:id="673" w:name="__RefHeading___Toc414718_1878427129"/>
      <w:bookmarkStart w:id="674" w:name="_Toc241"/>
      <w:bookmarkEnd w:id="672"/>
      <w:bookmarkEnd w:id="673"/>
      <w:r>
        <w:rPr>
          <w:rtl w:val="true"/>
        </w:rPr>
        <w:t>منابع</w:t>
      </w:r>
      <w:bookmarkEnd w:id="67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عزالدین ابوحامد، شرح نهج‌البلاغه،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چاپ اول، کتابخانه عمومی آیت‌الله مرعشی نجفی، قم،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قمی، محمدبن علی‌بن حسین، الأمالی، تهران، کتابچی،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قمی، محمدبن علی‌بن حسین، من لایحضره الفقیه، چاپ دوم، مؤسسه انتشارات اسلامی وابسته به جامعه مدرسین حوزه علمیه قم‏،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ابن‌عاشور، محمدبن طاهر، التحریر و التنویر، بیروت، مؤسسه التاریخ،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محمدبن مکرم، لسان‌العرب، بیروت، دار صادر،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عبدالمحمد، ترجمه قرآن، تهران، سروش،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کمال‌الدین میثم‌بن علی‌بن میثم، ترجمه شرح نهج‌البلاغه،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محمدی مقدم، علی‌اصغر نوایی یحیی‌زاده، بنیاد پژوهش‌های اسلامی آستان قدس رضوی، مشهد،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مقاتل‌بن سلیمان، الاشباه و النظائر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مشترک و هم‌معنا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روحانی، محمد علوی‌مقدم، تهران، شرکت انتشارات علمی و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نیشابوری، ابواسحاق احمدبن ابراهیم، الکشف و البیان عن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ابومحمدبن عاشور، بیروت، دار إحیاء التراث العربی‏،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الجزری، أبوالحسن 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غریب‌الحدیث و الأثر، چاپ چهارم، انتشارات اسماعیلیان‏،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دفتر نشر فرهنگ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ادب فنای مقربان،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صفایی، قم، اسراء،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چاپ اول، مرکز نشر اسراء،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محمدبن حسن‌بن علی‌بن محمدبن حسین، وسائل‌الشیعة، چاپ اول، مؤسسه آل‌البیت لاحیاء التراث،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حسینی‏، سیدغلامرضا، ترجمه و تحقیق مفردات الفاظ قرآن، چاپ دوم، انتشارات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احمدبن داود، الأخبار الطوال‏،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بی چا، منشورات الرضی،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حسین‌بن محمد، مفردات ألفاظ القرآن، بیروت، دار القلم،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ابوالحسن محمدبن الحسین، نهج‌البلاغه،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بیچا، مؤسسه دارالهجرة،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مرتضی، علی‌بن الحسین، الآیات الناسخة و المنسوخة، بیروت، مؤسسة البلاغ،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اسماعیل‌بن عباد، المحیط فی‌اللغة، بیروت، عالم الکتب،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قم، دفتر انتشارات اسلامی جامعه مدرسین حوزه علمیه قم،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 حسن، مجمع‌البیان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بلاغی، تهران، انتشارات ناصر خسرو،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فخرالدین‌بن محمد، مجمع‌البحرین،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تهران،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ابن‌حجر، الإصابة فی تمییز الصحابة، چاپ اول‏، 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الفقه، مشهد، مؤسسة آل‌البیت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خلیل‌بن احمد، کتاب‌العین، قم، نشر هجرت،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تفسیر الصافی، چاپ دوم‏، انتشارات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فیض‌الاسلام، سیدعلی‌نقی، ترجمه و شرح نهج‌البلاغه، چاپ پنجم، مؤسسه چاپ و نشر تألیفات فیض‌الاسلام و انتشارات فقیه،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احمدبن محمد، المصباح‌المنیر فی غریب الشرح‌الکبیر للرافعی، قم، مؤسسه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یعقوب‌بن اسحاق، الکافی، تهران، 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احمدبن مصطفی، تفسیرالمراغی، بیروت، داراحیاء التراث العربی،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 و معارف قرآن، دائرة‌المعارف قرآن کریم، مؤسسه بوستان کتاب،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بیروت و قاهره و لندن، دار الکتب العلمیة و مرکز نشر آثار علامه مصطفوی،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 دار الکتب الإسلامیة،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رضا، فرهنگ ابجدی عربی ـ فارسی‏، بی چا،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ابی‌یعقوب‌بن واضح، ترجمه تاریخ یعقوبی،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چاپ ششم، انتشارات علمی و فرهنگی،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دانشیارجامعه‌شناسی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Mazaki42@yahoo.com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دکترای فلسفه و کلام، دانشگاه اصفهان، </w:t>
      </w:r>
      <w:r>
        <w:rPr>
          <w:rFonts w:eastAsia="IRNazanin" w:cs="IRNazanin"/>
          <w:b w:val="false"/>
          <w:bCs w:val="false"/>
          <w:i w:val="false"/>
          <w:iCs w:val="false"/>
          <w:color w:val="333333"/>
          <w:sz w:val="20"/>
          <w:szCs w:val="20"/>
        </w:rPr>
        <w:t>aysooda.hashempour@gmail.com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فلسفه و کلام دانشگاه شیراز؛ </w:t>
      </w:r>
      <w:r>
        <w:rPr>
          <w:rFonts w:eastAsia="IRNazanin" w:cs="IRNazanin"/>
          <w:b w:val="false"/>
          <w:bCs w:val="false"/>
          <w:i w:val="false"/>
          <w:iCs w:val="false"/>
          <w:color w:val="333333"/>
          <w:sz w:val="20"/>
          <w:szCs w:val="20"/>
        </w:rPr>
        <w:t>ashokr@rose.shirazu.ac.ir</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ایجی در 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لحفظ منقول فی العرف عَن مُسلماه اللُغوی فَقیلَ هُوَ المنبی مِنَ النبأ لا نبائه عَنِ الله تعالی وقیلَ مِنَ النبوة وَهُوَ الارتفاع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ایجی، شرح‌المواقف،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طباطبایی نیز در تفسیر المیزان این‌‌گونه نگاشته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مِنَ النبأ سمّی بِه لِأنه عنده الغیب بِوَحی مِنَ الله وقیل هُوَ مأخوذ مِنَ النُبوة بّمَعنی الرَفعة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اصول فلسفه و روش رئالیسم،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کشف بهترین قوانینی که به درد ملل بخورد، یک عقل کل لازم است که تمام شهوات انسانی را ببیند؛ ولی خود، هیچ حس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طبیعت هیچ رابطه‌‌ای نداشته باشد، ولی آن‌‌ها را کاملاً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او مربوط به ما نباشد، ولی حاضر شود به سعادت ما کمک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آنچه گفته شد، فقط خدایان می‌‌توانند، چنان‌که شاید و باید، برای مردم قانون بیاورند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روسو، قرارداد اجتماعی،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اقامه دلیل بر مطلوب، باید در تحلیل به مقدمات بدیهی رسید که علم به آنها نیازمند اندیشه و فکر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به بدیهیات به دو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تحلیل در همان مرحله نخست به دو مقدمه بدیهی می‌‌رسد و درنتیجه همان‌‌جا متوقف شده و از آن دو مقدمه، مطلوب به دست می‌‌آید؛ اما گاهی تحلیل در مرحله نخست به دو مقدمه می‌‌رسد که هر دو یا یکی از آن‌‌ها نظری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فکر و اندیشه، ادامه می‌‌یابد و آن مقدمه نظری در واقع، مطلوب دیگری می‌‌شود که باید برای حل آن، مقدمات دیگری ترتیب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باید قیاس دیگری تشکیل داد که نتیجه‌‌اش همان مقدمه نظری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نتیجه این قیاس دوم، مقدمه قیاس اول را تشکیل می‌‌دهد؛ و به این صورت این روند ادامه می‌‌یابد تا در این حرکت، مقدمات بدیهی به دست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در چنین قیاسی، نتیجه‌‌ها در آن حذف نشود؛ بلکه یک‌بار به‌عنوان نتیجه یک قیاس و بار دیگر به‌عنوان مقدمه یک قیاس دیگر آورده شوند، قیاس مرکب، موصول است و اگر نتیجه‌‌ها از آن حذف شده باشند، مرکب مفصول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 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استثنایی قیاسی است که خود نتیجه یا نقیض آن بالفعل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محال است که خود نتیجه و یا نقیض آن به‌عنوان یک مقدمه مستقل که درستی آن پذیرفته شده، در ضمن مقدمات قیاس ذکر شود؛ زیرا در این صورت نتیجه دهی قیاس، مصادره به‌مطلوب خواهد بود؛ و چون نتیجه و یا نقیض آن، هرکدام، یک قضیه است و با این همه جزء یک قضیه هستند، باید فرض کرد که مقدمه‌‌ای که مشتمل بر آن است، یک قضیه شرطیه است؛ زیرا قضیه شرطیه از دو جزئی که در اصل قضیه‌‌اند، تشکیل می‌‌گردد؛ بنابراین لازم است یکی از دو مقدمه قیاس استثنایی، قضیه شرطیه باشد؛ اما مقدمه دیگر استثنایی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شرطی‌های که مقدمه قیاس استثنایی قرار می‌‌گیرد، گاهی متصله و گاهی منفصله است؛ و بدین لحاظ، این قیاس به اتصالی و انفصالی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قیاس استثنایی سه شرط باید رعایت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کلی بودن یکی از دو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شرطیه، اتفافیه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مقدمه شرطیه، موجبه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به دست آوردن نتیجه از استثنایی اتصالی، یا باید خود مقدم را استثناء کرد تا خود تالی را نتیجه دهد و یا باید نقیض تالی را استثناء کرد تا نقیض مقدم را نتیجه دهد؛ و برای به دست آوردن نتیجه از استثنایی انفعالی که مقدمه شرطیه، یک منفصله حقیقیه باشد، استثنای یک طرف، نقیض طرف دیگر را و استثنای نقیض یک طرف، عین طرف دیگر را نتیجه می‌‌دهد؛ و اگر شرطیه، منفصله مانعه الخلو باشد، با استثنای نقیض یک طرف، عین طرف دیگر را می‌‌توان نتیجه گرفت؛ و اگر شرطیه، منفصله مانعه الجمع باشد، استثنای یک طرف، نقیض طرف دیگر را نتیجه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 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مرخم یکی از موارد قیاس مضمر است که دو مقدمه آن ذکر شده و نتیجه آن حذف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قراملکی، منطق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 عبارت است از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ذهن از حکم یک شیء، به‌حکم شیء دیگر، به سبب جهت مشترک میان آن دو، منتقل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 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دانشگاه دارالحدیث قم؛ </w:t>
      </w:r>
      <w:r>
        <w:rPr>
          <w:rFonts w:eastAsia="IRNazanin" w:cs="IRNazanin"/>
          <w:b w:val="false"/>
          <w:bCs w:val="false"/>
          <w:i w:val="false"/>
          <w:iCs w:val="false"/>
          <w:color w:val="333333"/>
          <w:sz w:val="20"/>
          <w:szCs w:val="20"/>
        </w:rPr>
        <w:t>Shahnazazizi40@gmail.com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مستشرقان، مرکز تخصصی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علوم قرآن و حدیث؛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w:t>
      </w:r>
      <w:r>
        <w:rPr>
          <w:rFonts w:eastAsia="IRNazanin" w:cs="IRNazanin"/>
          <w:b w:val="false"/>
          <w:bCs w:val="false"/>
          <w:i w:val="false"/>
          <w:iCs w:val="false"/>
          <w:color w:val="333333"/>
          <w:sz w:val="20"/>
          <w:szCs w:val="20"/>
        </w:rPr>
        <w:t>rahimbelvasi51@gmail.com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تربیتی؛ </w:t>
      </w:r>
      <w:r>
        <w:rPr>
          <w:rFonts w:eastAsia="IRNazanin" w:cs="IRNazanin"/>
          <w:b w:val="false"/>
          <w:bCs w:val="false"/>
          <w:i w:val="false"/>
          <w:iCs w:val="false"/>
          <w:color w:val="333333"/>
          <w:sz w:val="20"/>
          <w:szCs w:val="20"/>
        </w:rPr>
        <w:t>mmirza1000@gmail.com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تفسیر و علوم حدیث؛ </w:t>
      </w:r>
      <w:r>
        <w:rPr>
          <w:rFonts w:eastAsia="IRNazanin" w:cs="IRNazanin"/>
          <w:b w:val="false"/>
          <w:bCs w:val="false"/>
          <w:i w:val="false"/>
          <w:iCs w:val="false"/>
          <w:color w:val="333333"/>
          <w:sz w:val="20"/>
          <w:szCs w:val="20"/>
        </w:rPr>
        <w:t>r.azamramezani@gmail.com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تفسیر و علوم حدیث؛ </w:t>
      </w:r>
      <w:r>
        <w:rPr>
          <w:rFonts w:eastAsia="IRNazanin" w:cs="IRNazanin"/>
          <w:b w:val="false"/>
          <w:bCs w:val="false"/>
          <w:i w:val="false"/>
          <w:iCs w:val="false"/>
          <w:color w:val="333333"/>
          <w:sz w:val="20"/>
          <w:szCs w:val="20"/>
        </w:rPr>
        <w:t>s.malakoti@chmail.ir</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آزاد اسلامی اصفهان؛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بیوشیمی؛ </w:t>
      </w:r>
      <w:r>
        <w:rPr>
          <w:rFonts w:eastAsia="IRNazanin" w:cs="IRNazanin"/>
          <w:b w:val="false"/>
          <w:bCs w:val="false"/>
          <w:i w:val="false"/>
          <w:iCs w:val="false"/>
          <w:color w:val="333333"/>
          <w:sz w:val="20"/>
          <w:szCs w:val="20"/>
        </w:rPr>
        <w:t>rafieifarzaneh@yahoo.com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V.rezaei110@gmail.com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دانشگاه قرآن و حدیث قم؛ </w:t>
      </w:r>
      <w:r>
        <w:rPr>
          <w:rFonts w:eastAsia="IRNazanin" w:cs="IRNazanin"/>
          <w:b w:val="false"/>
          <w:bCs w:val="false"/>
          <w:i w:val="false"/>
          <w:iCs w:val="false"/>
          <w:color w:val="333333"/>
          <w:sz w:val="20"/>
          <w:szCs w:val="20"/>
        </w:rPr>
        <w:t>ahmadfaal_1350@yahoo.com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ملی جوانان، جوانان و روابط خانوادگی و نسلی، پاییز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چنین شاخصه‌هایی را از زبان گیدنز و لنسکی آورده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منصور مهدوی، بحث جامعی را در این‌باره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گذشتگان را بر او بنما، و آن‌چه که بر سر پیشینیان آمده است به یادش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دیار و آثار ویران‌رفتگان گردش کن، و بیندیش که آن‌ها چه کردند از کجا کوچ کرده، و در کجا فرود آمدند، از جمع دوستان جداشده و به دیار غربت سفر کردند، گویا زمانی نمی‏گذرد که تو هم یکی از آنانی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بدان آن‌چه بیشتر از به‌کارگیری وصیّتم دوست دارم ترس از خدا، و انجام واجبات، و پیمودن راهی است که پدرانت، و صالحان خاندانت پیموده‏اند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آنان آن‌گونه که تو در امور خویشتن نظر می‏کنی در امور خویش نظر داشتند و همان‌گونه که تو درباره خویشتن می‏اندیشی، نسبت به خودشان می‏اندیشیدند، و تلاش آنان در این بود که آن‌چه را شناختند انتخاب کنند، و بر آن‌چه تکلیف ندارند روی گردانند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تقی آزاد ارمکی در کتاب جامعه‌شناسی فرهنگی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دیگر از نتایج بی‌توجهی جامعه‌شناسی به مسائل جاری، شکل‌نگرفتن جریان بومی تفکر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آن‌چه درباره معنای سنت گفته شد، به‌نظر این جمله ایشان کاملاً صحیح است و مطالعات اجتماعی در امت اسلامی باید به جریانی بومی و با واژه‌های همین فرهنگ تبدیل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بدان آن‌چه بیشتر از به‌کارگیری وصیّتم دوست دارم، ترس از خدا، و انجام واجبات، و پیمودن راهی است که پدرانت، و صالحان خاندانت پیموده‏اند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آنان آن‌گونه که تو در امور خویشتن نظر می‏کنی در امور خویش نظر داشتند و همان‌گونه که تو درباره خویشتن می‏اندیشی، نسبت به خودشان می‏اندیشیدند، و تلاش آنان در این بود که آن‌چه را شناختند انتخاب کنند، و بر آن‌چه تکلیف ندارند روی گردانند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را با اندرز نیکو زنده‌کن، هوای نفس را با بی‌اعتنایی به حرام بمیران، جان را با یقین نیرومند کن، و با نور حکمت روشنائی بخش، و با یاد مرگ آرام کن، به نابودی از او اعتراف گیر، و با بررسی تحولات ناگوار دنیا به او آگاهی بخش، و از دگرگونی روزگار، و زشتی‏های گردش شب و روز او را بترسان، تاریخ گذشتگان را بر او بنما، و آن‌چه که بر سر پیشینیان آمده است به یادش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دیار و آثار ویران‌رفتگان گردش کن، و بیندیش که آن‌ها چه کردند از کجا کوچ کرده، و در کجا فرود آمدند، از جمع دوستان جدا شده و به دیار غربت سفر کردند، گویا زمانی نمی‏گذرد که تو هم یکی از آنانی‏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راه آن‌چه را دوست می‏داری فراهم نشد، و آسودگی فکر و اندیشه نیافتنی، بدان که راهی را که ایمن نیستی می‏پیمایی، و در تاریکی ره می‏سپاری، زیرا طالب دین نه اشتباه می‏کند، و نه در تردید و سرگردانی است، که در چنین حالتی خودداری بهتر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کارکردگرایان معتقدند بقای هرچیزی به کارکردها و آثار آن 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عملی کارکرد مثبت داشت، باقی می‌ماند وگرنه از بین می‌رود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نفس تو از پذیرفتن سرباز زند و خواهد چنان‌که آنان دانستند بداند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نامه‌های حکومتی خود مانند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اسم و عنوان و در نامه‌های شخصی خود، مانند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 استفاده می‌نمایند این نامه تنها نامه‌ای است که امام تنها از عنوان و آن هم عنوان حکومتی بلکه عنوان پدر و فرزند استفاده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نامه در واقع نامه پدری به فرزند خویش است نه امام معصومی به امام معصوم دیگر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پدری فانی، اعتراف‌دارنده به گذشت زمان، زندگی را پشت سر نهاده ـ که در سپری‌شدن دنیا چاره‏ای ندارد ـ مسکن گزیده در جایگاه گذشتگان، و کوچ‌کننده فردا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فرزندی آزمند چیزی که به‌دست نمی‏آید، رونده راهی که به نیستی ختم می‏شود، در دنیا هدف بیماری‏ها، در گرو روزگار، و در تیررس مصائب، گرفتار دنیا، سوداکننده دنیای فریب‌کار، وام‌دار نابودی‏ها، اسیر مرگ، هم‌سوگند رنج‌ها، هم‌نشین اندوه‏ها، آماج بلاها، به‌خاک درافتاده خواهش‏ها، و جانشین گذشتگان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پیمودن راه پاکان، از خداوند یاری بجوی، و در راه او با اشتیاق عمل کن تا پیروز شوی، و از هر کاری که تو را به شک و تردید اندازد، یا تسلیم گمراهی کند بپرهیز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هنگامی که دیدم سالیانی از من گذشت، و توانایی رو به کاستی رفت، به نوشتن وصیّت برای تو شتاب کردم، و ارزش‏های اخلاقی را برای تو برشمردم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أجل فرارسد و رازهای درونم را به تو منتقل نکرده باشم، و در نظرم کاهشی پدید آید چنان‌که در جسمم پدید آمد، و پیش از آن‌که خواهش‌ها و دگرگونی‏های دنیا به تو هجوم آورند، و پذیرش و اطاعت مشکل گردد، زیرا قلب نوجوان چونان زمین کاشته نشده، آماده پذیرش هر بذری است که در آن پاشیده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تربیت تو شتاب کردم، پیش از آن‌که دل تو سخت شود، و عقل تو به چیز دیگری مشغول گردد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استقبال کارهایی بروی که صاحبان تجربه، زحمت آزمون آن را کشیده‏اند، و تو را از تلاش و یافتن بی‏نیاز ساخته‏اند، و آن‌چه از تجربیّات آن‌ها نصیب ما شد، به تو هم رسیده، و برخی از تجربیّاتی که بر ما پنهان مانده بود، برای شما روشن گردد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پرسیدند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 را رنگ کنید، و خود را شبیه یهود نسازید، یعنی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در روزگاری فرمود که پیروان اسلام اندک بودند، امّا امروز که اسلام گسترش‌یافته، و نظام اسلامی استوار شده، هرکس آن‌چه را دوست دارد انجام دهد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آن‌هنگام که امویان بر شما تسلط یابند، باطل بر جای خود استوار شود، و جهل و نادانی بر مرکب‏ها سوار، و طاغوت زمان عظمت‌یافته، و دعوت‌کنندگان به‌حق اندک و بی‌مشتری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چونان درنده خطرناکی حمله‏ور شده، و باطل پس از مدّت‏ها سکوت، نعره می‏کشد، مردم در شکستن قوانین خدا دست در دست هم می‏گذارند، و در جداشدن از دین متّحد می‏گردند، و در دروغ‌پردازی با هم دوست و در راستگویی دشمن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چنین روزگاری می‏رسد، فرزند با پدر دشمنی ورزد، و باران خنک‌کننده، گرمی و سوزش آورد، پست فطرتان همه‌جا را پر می‏کنند، نیکان و بزرگواران کمیاب می‏شوند، مردم آن روزگار چون گرگان، و پادشاهان چون درندگان، تهیدستان طعمه آنان، و مستمندان چونان مردگان خواهند بود، راستی از میانشان رخت برمی‏بندد، و دروغ فراوان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زبان تظاهر به دوستی دارند، اما در دل دشمن هستند، به گناه افتخار می‏کنند، و از پاکدامنی به شگفت می‏آیند، و اسلام را چون پوستینی واژگونه می‏پوشند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بنی‌امیّه، با نور حکمت، جان و دل خود را روشن نساخته، و با شعله‏های فروزان دانش، قلب خود را نورانی نکرده‏اند، چونان چهارپایان صحرایی و سنگ‏های سخت و نفوذناپذیرند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مردم حق رهبری را اداء کنند، و زمام‌دار حق مردم را بپردازد، حق در آن جامعه عزّت یابد، و راه‏های دین پدیدار و نشانه‏های عدالت برقرار، و سنّت پایدار گردد، پس روزگار اصلاح شود و مردم در تداوم حکومت امیدوار و دشمن در آرزوهایش مأیوس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مردم بر حکومت چیره شوند، یا زمام‌دار بر رعیّت ستم کند، وحدت کلمه از بین می‏رود، نشانه‏های ستم آشکار، و نیرنگ‌بازی در دین فراوان می‏گردد، و راه گسترده سنّت متروک، هواپرستی فراوان، احکام دین تعطیل، و بیماری‏های دل فراوان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آداب پسندیده‏ای را که بزرگان این امّت به آن عمل کردند، و ملّت اسلام با آن پیوند خورده، و رعیّت با آن اصلاح شدند، برهم مزن، و آدابی که به سنّت‏های خوب گذشته زیان وارد می‏کند، پدید نیاور، که پاداش برای آورنده سنّت، و کیفر آن برای تو باشد که آنها را در هم شکستی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راه آن‌چه را دوست می‏داری فراهم نشد، و آسودگی فکر و اندیشه نیافتنی، بدان‌که راهی را که ایمن نیستی می‏پیمایی، و در تاریکی ره می‏سپاری، زیرا طالب دین نه اشتباه می‏کند، و نه در تردید و سرگردانی است، که در چنین حالتی خودداری بهتر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پیمودن راه پاکان، از خداوند یاری بجوی، و در راه او با اشتیاق عمل کن تا پیروز شوی، و از هر کاری که تو را به شک و تردید اندازد، یا تسلیم گمراهی کند بپرهیز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یقین کردی دلت روشن و فروتن شد، و اندیشه‏ات گرد آمد و کامل گردید، و اراده‏ات به یک چیز متمرکز گشت، پس اندیشه کن در آنچه که برای تو تفسیر می‏کنم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خویشاوندانت را گرامی دار، زیرا آن‌ها پر و بال تو می‏باشند، که با آن پرواز می‏کنی، و ریشه تو هستند که به آن‌ها باز می‏گردی، و دست نیرومند تو می‏باشند که با آن حمله می‏کنی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انسان هر مقدار که ثروتمند باشد، باز از خویشاوندان خود بی‌نیاز نیست که از او با زبان و دست دفاع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 انسان، بزرگ‏ترین گروهی هستند که از او حمایت می‏کنند و اضطراب و ناراحتی او را می‏زدایند، و در هنگام مصیبت‏ها نسبت به او، پر عاطفه‏ترین مردم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نیکی که خدا از شخصی در میان مردم رواج دهد، بهتر از میراثی است که دیگری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مبادا از بستگان تهیدست خود روبرگردانید و از آنان چیزی را دریغ دارید، که نگاه داشتن مال دنیا، زیادی نیاورد و از بین رفتنش کمبودی ایجاد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دست دهنده خود را از بستگانش بازدارد، تنها یک دست را از آن‌ها گرفته، امّا دست‏های فراوانی را از خویش دور کرده است، و کسی که پر و بال محبّت را بگستراند، دوستی خویشاوندانش تداوم خواهد داشت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نزدیکانش واگذارند، بیگانه او را پذیرا می‏گردد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نفس تو از پذیرفتن سرباز زند و خواهد چنان‌که آنان دانستند بداند، پس تلاش کن تا درخواست‏های تو از روی درک و آگاهی باشد، نه آن‌که به شبهات روی‌آوری و از دشمنی‏ها کمک 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پیمودن راه پاکان، از خداوند یاری بجوی، و در راه او با اشتیاق عمل کن تا پیروز شوی، و از هر کاری که تو را به شک و تردید اندازد، یا تسلیم گمراهی کند بپرهیز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یقین کردی دلت روشن و فروتن شد، و اندیشه‏ات گرد آمد و کامل گردید، و اراده‏ات به یک چیز متمرکز گشت، پس اندیشه کن در آن‌چه که برای تو تفسیر می‏کنم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راه آن‌چه را دوست می‏داری فراهم نشد، و آسودگی فکر و اندیشه نیافتنی، بدان‌که راهی را که ایمن نیستی می‏پیمایی، و در تاریکی ره می‏سپاری، زیرا طالب دین نه اشتباه می‏کند، و نه در تردید و سرگردانی است، که در چنین حالتی خودداری بهتر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نیز بر چهار پایه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زیرکانه، دریافت حکیمانه واقعیّت‏ها، پندگرفتن از حوادث روزگار، و پیمودن راه درست پیشینیان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آن‌که هوشمندانه به واقعیّت‏ها نگریست، حکمت را آشکارا بیند، و آن که حکمت را آشکارا دید، عبرت‌آموزی را شناسد، و آن‌که عبرت‌آموزی شناخت، گویا چنان است که با گذشتگان می‏زیسته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دانشگاه علوم و معارف قرآن کریم؛ </w:t>
      </w:r>
      <w:r>
        <w:rPr>
          <w:rFonts w:eastAsia="IRNazanin" w:cs="IRNazanin"/>
          <w:b w:val="false"/>
          <w:bCs w:val="false"/>
          <w:i w:val="false"/>
          <w:iCs w:val="false"/>
          <w:color w:val="333333"/>
          <w:sz w:val="20"/>
          <w:szCs w:val="20"/>
        </w:rPr>
        <w:t>hamrt62@yahoo.com</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علوم قرآن و حدیث دانشگاه قم؛ </w:t>
      </w:r>
      <w:r>
        <w:rPr>
          <w:rFonts w:eastAsia="IRNazanin" w:cs="IRNazanin"/>
          <w:b w:val="false"/>
          <w:bCs w:val="false"/>
          <w:i w:val="false"/>
          <w:iCs w:val="false"/>
          <w:color w:val="333333"/>
          <w:sz w:val="20"/>
          <w:szCs w:val="20"/>
        </w:rPr>
        <w:t>k.setayesh@gmail.com</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تمام و عضو هیئت علمی جامعة المصطفی العالمیة؛ </w:t>
      </w:r>
      <w:r>
        <w:rPr>
          <w:rFonts w:eastAsia="IRNazanin" w:cs="IRNazanin"/>
          <w:b w:val="false"/>
          <w:bCs w:val="false"/>
          <w:i w:val="false"/>
          <w:iCs w:val="false"/>
          <w:color w:val="333333"/>
          <w:sz w:val="20"/>
          <w:szCs w:val="20"/>
        </w:rPr>
        <w:t>rezaee@quransc.com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image" Target="media/image4.jpeg"/><Relationship Id="rId66" Type="http://schemas.openxmlformats.org/officeDocument/2006/relationships/image" Target="media/image4.jpeg"/><Relationship Id="rId67" Type="http://schemas.openxmlformats.org/officeDocument/2006/relationships/image" Target="media/image5.jpeg"/><Relationship Id="rId68" Type="http://schemas.openxmlformats.org/officeDocument/2006/relationships/image" Target="media/image5.jpeg"/><Relationship Id="rId69" Type="http://schemas.openxmlformats.org/officeDocument/2006/relationships/footer" Target="footer58.xml"/><Relationship Id="rId70" Type="http://schemas.openxmlformats.org/officeDocument/2006/relationships/image" Target="media/image6.jpeg"/><Relationship Id="rId71" Type="http://schemas.openxmlformats.org/officeDocument/2006/relationships/image" Target="media/image6.jpeg"/><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image" Target="media/image8.jpeg"/><Relationship Id="rId77" Type="http://schemas.openxmlformats.org/officeDocument/2006/relationships/image" Target="media/image8.jpeg"/><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image" Target="media/image9.jpeg"/><Relationship Id="rId173" Type="http://schemas.openxmlformats.org/officeDocument/2006/relationships/image" Target="media/image9.jpeg"/><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05.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76960</Words>
  <Characters>327990</Characters>
  <CharactersWithSpaces>403145</CharactersWithSpaces>
  <Paragraphs>2186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2026-08-24T14:45:14Z</dcterms:created>
  <dc:creator>ghaemiyeh.com</dc:creator>
  <dc:description/>
  <dc:language>en-US</dc:language>
  <cp:lastModifiedBy/>
  <dcterms:modified xsi:type="dcterms:W3CDTF">2026-08-24T18:16:29Z</dcterms:modified>
  <cp:revision>1</cp:revision>
  <dc:subject/>
  <dc:title>مجموعه مقالات کنگره بازخوانی ابعاد شخصیتی امیرالمومنین علی علیه السلام جلد 3</dc:title>
</cp:coreProperties>
</file>

<file path=docProps/custom.xml><?xml version="1.0" encoding="utf-8"?>
<Properties xmlns="http://schemas.openxmlformats.org/officeDocument/2006/custom-properties" xmlns:vt="http://schemas.openxmlformats.org/officeDocument/2006/docPropsVTypes"/>
</file>