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الشعائر الحسینیه بین الاصاله والتجدید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 إتمام المسافر فی مشاهد الأئمة علیهم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تمهید: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أقوال الأصحاب فی التعمیم: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أقوال أخری فی التوسعة من جهات أُخری: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ملحق الأقوال: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تقریب الأدلّة علی التعمیم فی موضوع التخییر: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الوجه الأوّل: اصطیاد العموم فی الموضوع من الأدلَّة: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الوجه الثانی: عموم الموضوع لعموم التعلیل: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فذلکة فی التعلیل: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الوجه الثالث: تعدِّد ألسنة الموضوع للإتمام الواردة فی الروایات: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الوجه الرابع: التنصیص الخاص علی تعمیم الإتمام لقبول الأئمة المعصومین(علیهم السلام):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تعدّد ألفاظ المتن وتعدّد الطرق:</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فقه و دلالة الروایة: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الوجه الخامس: عموم حرم الله وحرم رسوله (صلی الله علیه و آله)، وحرم أمیر المؤمنین (علیه السلام) للمشاهد المشرفة: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الملحق للوجه الأوَّل: لتبیین عموم الموضوع: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آیة بیوت النور: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ما ورد من إتمام أمیر المؤمنین (علیه السلام) الصلاة فی مسجد براثا أربعة أیّام: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ما ورد فی فضل النوافل ولو النهاریة للمسافر فی مسجد الغدیر: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مؤیّدان أخریان للتعمیم: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تنبیهات مسألة عموم التخییر وأفضلیّة الإتمام فی مشاهد الأئمّة(علیهم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الثانی : الحسین (علیه السلام) نبراس الإصلاح العالمی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الشرعیة الدولیة: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المدارس والمناهج الإسلامیة: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نهج الحسین علیه السلام ونهج الخوارج:</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منهج الإمام الحسین (علیه السلام) ومنهج الطرف الآخر (المهادنة):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ظروف الأنبیاء وظروف الخاتم (صلی الله علیه و آله):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تحسس الشرعیة: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شرعیة علاقتک مع الله: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شرعیة علاقتک مع نبیک: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شرعیة علاقتک مع إمامک: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شرعیة علاقتک مع مرجعیتک: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الحساسیة حول الإمامة: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التحسس حول شرعیة البدیل: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مثال علی عدم التحسس حول البدیل: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موقف المرجعیة الدینیة وشیعة العراق:</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هجوم علی الشیعة: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الإصلاح الداخلی أولاً: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المشکلة فی النخبة المثقفة الاسلامیة: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کیف نکون مبشرین لنهج سید الشهداء: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عهد أمیر المؤمنین لمالک الأشتر والأمم المتحدة: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الفاتیکان والصحیفة السجادیة: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الفاتیکان والإمام الحسین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انتشار الثقافة المهدویة: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علینا تجسید أخلاق أهل البیت علیهم السلام فی عاشوراء:</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الفصل الثالث : الحسین (علیه السلام) حاضر و مستقبل لا ماضٍ فقط</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البکاء نوع من الإصرار علی مشروع التغییر والإصلاح الشامل: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البکاء عبادة: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فقه الشعائر الدینیة: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شعیرة الأذان: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أسرار زیارة الأربعین: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زیارة الأربعین والمراقبة الدولیة: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زیارة الأربعین والنظام البائد:</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المشروع المهدوی قائم بالمشروع الحسینی: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المراقبة الدولیة لزیارة الأربعین: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زیارة الأربعین والمدینة الفاضلة: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الحسین علیه السلام أسوة قدماً: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الحسین یربی الأنبیاء:</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الحسین هو الذی یحکم العراق والبلدان: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الحسین حاکم القلوب: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المشی إلی العبادة عبادة: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حرمة مناسبة وموسم الأربعین: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العلمانیة الجدیدة وزیارة الحسین علیه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سر الترکیز علی زیارة الحسین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السر الأوَّل: إن مشروع أهل البیت(علیهم السلام) من أضخم المشاریع الإلهیة: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السر الثانی: وهو أن الإنسان یحتاج إلی دوام الذکر:</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الفرق بین المعسکرین: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السر الثالث: طاعة أولی الأمر أوالمعصیة: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طاعة أولی الأمر طاعة الدین: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السر الرابع: زائر الحسین یعیش هم المستضعفین: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السر الخامس: کتاب أسمه الحسین: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أرواحکم فی الأرواح:</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الحسین هو القرآن المتجسد فی واقعة کربلاء:</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الشعب یرید الحسین: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الإمام الحسین والرجعة: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برنامج المعصوم أمل البشریة: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الإمامة فی ذریة الحسین علیه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قبة السماء الحسینیة والتربة الروحیة: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لماذا لم یخرج الحسین بمفرده: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الحور العین من نور الحسین علیه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أصحاب الحسین علیه السلام سادة الشهداء:</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زوار الحسین علیه السلام ینشغلون بجماله عن الحور العین: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نعم لتسیس الشعائر، لا لتسییس الشعائر: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التسییس الإلهی: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الانجذاب الروحی لسید الشهداء علیه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إن لقتل الحسین حرارة: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زیارة النساء للأربعین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مشارکة المرأةُ لزیارةِ الأربعین: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الفصل الرابع : قاعدة فی توسعة حریم مواسم الشعائر الدینیة زماناً ومکاناً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الوجه الأول:- «الاستقراء المتصید من الابواب الفقهیة لتوسعة الشارع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الحریم الزمانی</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الأوَّل: باب الحج:</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الثانی: فی باب الصلاة: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الثالث: موارد متفرقة: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موارد توسعة الحریم المکانی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الوجه الثانی: السیرة العقلائیة الممضاة: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الوجه الرابع: قاعدة تعدد مراتب المستحبات: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الوجه الخامس: (قاعدة المیسور لا یسقط بالمعسور):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زبد المخاض: المحصلة من الوجوه: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الفصل الخامس : قاعدة: المشی إلی العبادة عبادة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أدلة القاعدة: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الطائفة الأولی: ما ورد أن مطلق المشی عبادة: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الطائفة الثانیة: ما ورد فی المشی إلی الحج وهی علی ألسن: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ندبیة الأحتفاء فی المشی: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الطائفة الثالثة: طائفة من روایات المشی إلی المساجد:</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الطائفة الرابعة: المشی فی حاجة المؤمن: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الطائفة الخامسة روایات (من مشی لصلة رحم ولمطلق الطاعات):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الطائفة السادسة: من مشی فی نیة الخبر أو فعل طاعة: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الطائفة السابعة: روایات استحباب المشی إلی زیارة الحسین (علیه السلام):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الطائفة الثامنة: استحباب زیارة أمیر المؤمنین (علیه السلام) ماشیاً ذهاباً وعوداً:</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الفصل السادس : الحث علی زیارة الحسین (علیه السلام) مع الخوف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رجحان الشعائر الحسینیة ولو مع الخوف علی النفس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الحث علی زیارة الحسین علیه السلام مع الخوف:</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من قُتل دون ماله فهو شهید: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قول الشیخ خضر بن شلال فی المقام: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قول الشیخ المجلسی: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حثّ رؤساء الشیعة للزیارة: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ثواب القتل والحبس والتنکیل فی طریق الزیارة: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زیارة الحسین علیه السلام حالة التقیة: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تناسب الثواب مع الخوف:</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زیارة الحسین علیه السلام فی حالة الخوف:</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لیست التقیة مبرراً لترک زیارة الحسین علیه السلام: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زیارة النصف من شعبان: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الفرق بین زیارة الحسین علیه السلام وزیارة بقیة الأئمة: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دعاء الإمام الصادق علیه السلام لزوار الحسین علیه 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التخریج الفقهی لتقدیم الزیارة علی حفظ النفس:</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الفصل السابع : أثر البکاء علی الحسین (علیه السلام) فی تنویر الفکر والمعرفة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البکاء فی اللغة: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حقیقة البکاء علی الحسین (علیه السلام) شکوی إلی الله, ولیست شکوی من الله: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البکاء علی الحسین (علیه السلام) خطاب مع الله: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الصرخة والصیحة والعویل والشهقة أنواع فی شعیرة البکاء:</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البکاء علی الحسین علیه السلام, مناجاة مع الله: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الفلسفة الکبری للبکاء:</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العاطفة والبکاء وتنویر الفکر والمعرفة: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البکاء هو العاطفة وخطورة تأثیرها: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فلسفة عظمة الثواب للبکاء فی الشعائر الحسینیة: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فانه قد اعترض علی شعیرة البکاء بعدة انماط من الاشکالات:</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النمط الأوَّل:</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أ - استکثار الأجر المذکور فی الروایات علی البکاء وإقامة المآتم واستبعاد صحتها</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 - وبعضٌ أوّل هذا الأجر فی الروایات:</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ج- وقال بعضُ من أنکرها: لأن العَمل بمقتضاها یؤدی إلی تعطیل الفرائض والأحکام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أجوبة الإشکالات السابقة: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إعتراضات أخری علی البکاء:</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النمط الثانی: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فی فضل البکاء:</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الموقف الصوفی العرفانی المعترض علی البکاء و العزاء:</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جواب الشبهة والاعتراض:</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إعتراض السلفیة علی البکاء:</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رکنیة الحزن و الأسی فی ماهیة الشعائر الحسینیة: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جواب الإعتراض:</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امتزاج الحزن علیهم بالإبتهاج بهم:</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الفصل الثامن : قاعدة: تعدد طرق الحکایة و الإخبار عن الواقع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فی تحریر الواقع و الأحداث:</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الطریق الأول: دلالة الفعل:</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الطریق الثانی: حجیة التقریر: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الطریق الثالث: الدلالات الالتزامیة للکلام: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الطریق الرابع: إنشاء المعانی فی النفس:</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الطریق الخامس: المُجمل والمفصّل:</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الطریق السادس: لسان الحال والتصویر:</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أدلّة واقعیة لسان الحال:</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الوجه السابع: النقل بالمعنی ولسان الحال:</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الوجه الثامن: الکلام التکوینی للأفعال: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الوجه التاسع: التمثیل والتصویر: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القرآن والدعوة للإنشاد والشعر فی أهل البیت(علیهم 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التصویر:</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الفصل التاسع : تکامل روح المؤمن بأقصی الکمالات عند زیارته لقبر الحسین علیه 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من معانی زیارة الله فوق العرش و الکرسی: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مقارنة بین زیارة خلیفة الله، و زیارة بیت الله:</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الفصل العاشر : قاعدة: عمارة مراقد الأئمة علیهم السلام فریضة شرعیة هامة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أدلة القاعدة: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أما الآیات: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معنی الإلحاد فی الآیة الشریفة: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أحکام المسجد الحرام والعتبات المقدسة: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عمومیة هذه الأحکام لکل مساجد المراقد: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و أما الروایات الدالة علی هذه القاعدة: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أدلة فریضیة عمارة مراقد النبی (صلی الله علیه و آله) و أهل بیته: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أدلة کون مراقد النبی (صلی الله علیه و آله) وأهل بیته(علیهم السلام) من الأراضی المقدسة المندرجة فی عموم الآیة: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و أما الروایات: فی فریضیة عمارة مرقد النبی (صلی الله علیه و آله) و مراقد أهل بیته:</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الفصل الحادی عشر : لکل سؤال جواب</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الإمام الحسین علیه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الشعائر الحسینیة: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عاشوراء:</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أقسام الحجج الإلهیة: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القسم الأوَّل: مقام الرسل: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القسم الثانی: مقام الأنبیاء:</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القسم الثالث: مقام الإمامة: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القسم الرابع: مقام الحجة: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القسم الخامس: مقام الحکمة و التعلیم:</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 لقمان الحکیم:</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مقامات أخری:</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 أسیا بنت مزاحم:</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دور أصحاب القسم الخامس:</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الحکماء الإلهیون و المعلمون فی الامة الإسلامیة: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الحکماء الإلهیون والمعلمون فی ذراری أهل البیت(علیهم السلام):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علی الأکبر:</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البداء فی الإمامة: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زینب و مریم (علیهما السلام):</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زینب و فاطمة (علیهما السلام):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زینب و الحسین (علیهما السلام):</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زینب و السجاد: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تمیز حرکة سید الشهداء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الخنوع أو المواجهة عند المدارس الإسلامیة الأخری: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رایة ضلال:</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التشابه بین منهج الزیدیة و منهج الخوارج:</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ذکر الأمور السیاسیة فی مأتم اللطم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دور أمیر المؤمنین علیه السلام فی الفتوحات: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التعبویة واللغة العالمیة فی الشعائر:</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الفصل الثَّانِی عشر : نفحة للخطباء</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الأنبیاء من الحسین علیه السلام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النبی (صلی الله علیه و آله) والطلقاء:</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ثورة الحسین (علیه السلام) بقاء لدین النبی (صلی الله علیه و آله):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الحسین (علیه السلام) میزان العدل:</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صاحب المصیبة الراتبة: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الدمعة الواحدة تطفئ النیران: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کتاب کامل الزیارات: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الخطیب و الخوض فی الزیارات و الأدعیة: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التبرک بروایات أهل البیت علیهم 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شبهة ورد: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الحداثیون والنص الدینی: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قاعدة الکتمان و إذاعة الأسرار: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الرقابة العلمیة دور متفاوت لعموم طبقات الأمة: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مع الخطیب:</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الهجوم علی مفاتیح الجنان: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الزیارات و الأدعیة و دورها فی الفقه: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سر استحباب قراءة القرآن: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أهمیة الحفاظ علی أدنی درجات کلام الوحی: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الفرق بین عدسة الوحی و عدسة البشر: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العلامة الطباطبائی یدرس البحار: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ساحة الوحی: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الخطیب و دوره فی الهدایة: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سورة الجمعة و منظومة الإرشاد الدینی:</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المرتبة الأولی:</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المرتبة الثانیة:</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أهمیة البصیرة الأخلاقیة: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الخطیب و الأخلاق السیاسیة:</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الفصل الثَّالِث عشر : تقبیل العتبات المقدسة تعفیر الخدین و الوجه لله سبحانه فیها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الجهة الأولی: موضوع البحث تعفیر الخدین و تقبیل العتبات و افتراقه عن السجود لغیر الله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نماذج من العبادة المحرمة ...</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السجود للکعبة ...</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کیفیات السجود لله سبحانه ...</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السجود لآدم ویوسف:</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تحلیل سجود الملائکة ...</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المعنی الأعظم من سجود الملائکة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الجهة الثَّانیة : أقوال العلماء</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 الشیخ الکلینی:</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 الشیخ الصدوق:</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3) ابن قولویه القمی:</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4) الشیخ المفید:</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5) الشیخ الطوسی:</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6) القاضی بن البراج:</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7) الشیخ أبو صلاح الحلبی:</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8) ابن إدریس الحلی: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9) الشیخ الطبرسی:</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10) السید ابن طاووس:</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11) العلامة الحلی:</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12) الشهید الأول:</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13) المحقق الأردبیلی:</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14) الشیخ البهائی:</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15) الشیخ یوسف البحرانی: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16) الشیخ کاشف الغطاء:</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17) الشیخ الجواهری:</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18) النائینی: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19) المحقق الداماد:</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20) الشیخ فاضل اللنکرانی: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الجهة الثالثة : حرمة السجود لغیر الله سبحانه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حرمة السجود لغیر الله سبحانه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قاعدة فی حقیقة السجود:</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قاعدة: التوسل بالخضوع و التذلل و الطاعة للنبی و آله..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الجهة الرابعة : حقیقة الزیارة والمزور</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قبور الأئِمَّة(علیهم السلام) مواطن و بقاع انتظار الفرج:</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معنی خلیفة الله ...</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زیارة الله سبحانه والوفود علیه ...</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المعصوم سبیلٌ إلی الله ....</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الآیات الناطقة ...</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غایات الزیارة (المنصوصة) ...</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تضمن کل الزیارات علی مقاطع دعاء</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ومناجاة لله سبحانه: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الجهة الخامسة : الأدلة الشرعیة عَلَی سنة تقبیل العتبات والروضات المقدسة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الآیات الکریمة: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ما یستفاد من الآیات: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الأئمة علیهم السلام بابُ حطة هذه الأُمة ...</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وروی القمی فی تفسیره، (وَ قُولُوا حِطَّةٌ) .. أی حط عنا ذنوبنا. فبدلوا ذلک وقالوا حنطة..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المصادر العامة: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تتمة تقریب الآیتین:</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ثانیاً: الروایات الشریفة: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فقه الروایة: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أولاً: - الانکباب علی القبر:</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الانکباب علی القبر سنة نبویة شریفة: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الانکباب علی القبر سنة إلهیة ...</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ثانیاً: التضرع فی تراب القبر ...</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تقبیل القبر والتربة</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وضع الخد علی التربة - عند القبر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ثالثاً: حقیقة سُنّة تمریغ الوجه بتراب القبر</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التلازم فی التوجه إلی الله تعالی</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بالتوجه إلی المعصوم علیه السلام:</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حکمة التضرع فی تراب القبر ...</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ضراعة الزائر حین مواجهة القبر سنة أکیدة ....</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فقه الروایة: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توسعة التقبیل والتضرع إلی ما حوالی القبر من تربته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حقیقة اللواذ ...</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التبرک بقبورهم علیهم السلام</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التبرک واللواذ بقبورهم شعار وشعیرة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الطواف حول قبورهم ...</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مؤیدات:</w:t>
        </w:r>
        <w:r>
          <w:tab/>
        </w:r>
        <w:r>
          <w:fldChar w:fldCharType="begin"/>
        </w:r>
        <w:r>
          <w:instrText xml:space="preserve">PAGEREF 354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7_124293"/>
    <w:bookmarkEnd w:id="0"/>
    <w:p>
      <w:pPr>
        <w:pStyle w:val="Heading2"/>
      </w:pPr>
      <w:bookmarkStart w:id="254" w:name="_Toc1"/>
      <w:r>
        <w:t>اشارة</w:t>
      </w:r>
      <w:bookmarkEnd w:id="254"/>
    </w:p>
    <w:p>
      <w:pPr>
        <w:pStyle w:val="BookText"/>
      </w:pPr>
      <w:r>
        <w:rPr>
          <w:rFonts w:ascii="IRNazanin" w:hAnsi="IRNazanin" w:eastAsia="IRNazanin" w:cs="IRNazanin"/>
          <w:lang w:bidi="fa-IR"/>
          <w:color w:val="111111"/>
          <w:sz w:val="28"/>
          <w:szCs w:val="28"/>
          <w:rtl/>
        </w:rPr>
        <w:t xml:space="preserve">سرشناسه:موسوی، ریاض</w:t>
      </w:r>
    </w:p>
    <w:p>
      <w:pPr>
        <w:pStyle w:val="BookText"/>
      </w:pPr>
      <w:r>
        <w:rPr>
          <w:rFonts w:ascii="IRNazanin" w:hAnsi="IRNazanin" w:eastAsia="IRNazanin" w:cs="IRNazanin"/>
          <w:lang w:bidi="fa-IR"/>
          <w:color w:val="111111"/>
          <w:sz w:val="28"/>
          <w:szCs w:val="28"/>
          <w:rtl/>
        </w:rPr>
        <w:t xml:space="preserve">عنوان و نام پدیدآور:الشعائر الحسینیه بین‌الاصالته والتجدید، محاضرات سماحه‌الاستاد محمدالسنه/ ریاض الموسوی.</w:t>
      </w:r>
    </w:p>
    <w:p>
      <w:pPr>
        <w:pStyle w:val="BookText"/>
      </w:pPr>
      <w:r>
        <w:rPr>
          <w:rFonts w:ascii="IRNazanin" w:hAnsi="IRNazanin" w:eastAsia="IRNazanin" w:cs="IRNazanin"/>
          <w:lang w:bidi="fa-IR"/>
          <w:color w:val="111111"/>
          <w:sz w:val="28"/>
          <w:szCs w:val="28"/>
          <w:rtl/>
        </w:rPr>
        <w:t xml:space="preserve">مشخصات نشر:قم: دارالغدیر، ۱۴۲۴ق.= ۲۰۰۳م.= ۱۳۸۲.</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شابک:964-7165-97-8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موضوع:حسین‌بن‌علی(ع)، امام سوم، ۴- ۶۱ق. سوگواریها -- فلسفه.</w:t>
      </w:r>
    </w:p>
    <w:p>
      <w:pPr>
        <w:pStyle w:val="BookText"/>
      </w:pPr>
      <w:r>
        <w:rPr>
          <w:rFonts w:ascii="IRNazanin" w:hAnsi="IRNazanin" w:eastAsia="IRNazanin" w:cs="IRNazanin"/>
          <w:lang w:bidi="fa-IR"/>
          <w:color w:val="111111"/>
          <w:sz w:val="28"/>
          <w:szCs w:val="28"/>
          <w:rtl/>
        </w:rPr>
        <w:t xml:space="preserve">موضوع:سند، محمد، ۱۳۴۰ - . -- وعظ.</w:t>
      </w:r>
    </w:p>
    <w:p>
      <w:pPr>
        <w:pStyle w:val="BookText"/>
      </w:pPr>
      <w:r>
        <w:rPr>
          <w:rFonts w:ascii="IRNazanin" w:hAnsi="IRNazanin" w:eastAsia="IRNazanin" w:cs="IRNazanin"/>
          <w:lang w:bidi="fa-IR"/>
          <w:color w:val="111111"/>
          <w:sz w:val="28"/>
          <w:szCs w:val="28"/>
          <w:rtl/>
        </w:rPr>
        <w:t xml:space="preserve">موضوع:سوگواریها -- آداب و رسوم.</w:t>
      </w:r>
    </w:p>
    <w:p>
      <w:pPr>
        <w:pStyle w:val="BookText"/>
      </w:pPr>
      <w:r>
        <w:rPr>
          <w:rFonts w:ascii="IRNazanin" w:hAnsi="IRNazanin" w:eastAsia="IRNazanin" w:cs="IRNazanin"/>
          <w:lang w:bidi="fa-IR"/>
          <w:color w:val="111111"/>
          <w:sz w:val="28"/>
          <w:szCs w:val="28"/>
          <w:rtl/>
        </w:rPr>
        <w:t xml:space="preserve">موضوع:شعایر و مراسم مذهبی.</w:t>
      </w:r>
    </w:p>
    <w:p>
      <w:pPr>
        <w:pStyle w:val="BookText"/>
      </w:pPr>
      <w:r>
        <w:rPr>
          <w:rFonts w:ascii="IRNazanin" w:hAnsi="IRNazanin" w:eastAsia="IRNazanin" w:cs="IRNazanin"/>
          <w:lang w:bidi="fa-IR"/>
          <w:color w:val="111111"/>
          <w:sz w:val="28"/>
          <w:szCs w:val="28"/>
          <w:rtl/>
        </w:rPr>
        <w:t xml:space="preserve">شناسه افزوده:سند، محمد، ۱۳۴۰-</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۴۱/۷۵/م‌۷۷ش‌۷</w:t>
      </w:r>
    </w:p>
    <w:p>
      <w:pPr>
        <w:pStyle w:val="BookText"/>
      </w:pPr>
      <w:r>
        <w:rPr>
          <w:rFonts w:ascii="IRNazanin" w:hAnsi="IRNazanin" w:eastAsia="IRNazanin" w:cs="IRNazanin"/>
          <w:lang w:bidi="fa-IR"/>
          <w:color w:val="111111"/>
          <w:sz w:val="28"/>
          <w:szCs w:val="28"/>
          <w:rtl/>
        </w:rPr>
        <w:t xml:space="preserve">رده بندی دیویی:۲۹۷/۹۵۳</w:t>
      </w:r>
    </w:p>
    <w:p>
      <w:pPr>
        <w:pStyle w:val="BookText"/>
      </w:pPr>
      <w:r>
        <w:rPr>
          <w:rFonts w:ascii="IRNazanin" w:hAnsi="IRNazanin" w:eastAsia="IRNazanin" w:cs="IRNazanin"/>
          <w:lang w:bidi="fa-IR"/>
          <w:color w:val="111111"/>
          <w:sz w:val="28"/>
          <w:szCs w:val="28"/>
          <w:rtl/>
        </w:rPr>
        <w:t xml:space="preserve">شماره کتابشناسی ملی:م‌۸۲-۱۸۹۹۵</w:t>
      </w:r>
    </w:p>
    <w:p>
      <w:pPr>
        <w:pStyle w:val="Heading2"/>
      </w:pPr>
      <w:bookmarkStart w:id="255" w:name="_Toc2"/>
      <w:r>
        <w:t>اشارة</w:t>
      </w:r>
      <w:bookmarkEnd w:id="2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الشعائر الحسینیه بین‌الاصالته والتجدید، محاضرات سماحه‌الاستاد محمدالسنه</w:t>
      </w:r>
    </w:p>
    <w:p>
      <w:pPr>
        <w:pStyle w:val="BookText"/>
      </w:pPr>
      <w:r>
        <w:rPr>
          <w:rFonts w:ascii="IRNazanin" w:hAnsi="IRNazanin" w:eastAsia="IRNazanin" w:cs="IRNazanin"/>
          <w:lang w:bidi="fa-IR"/>
          <w:color w:val="111111"/>
          <w:sz w:val="28"/>
          <w:szCs w:val="28"/>
          <w:rtl/>
        </w:rPr>
        <w:t xml:space="preserve">ریاض الموسوی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927_124299"/>
    <w:bookmarkEnd w:id="1"/>
    <w:p>
      <w:pPr>
        <w:pStyle w:val="Heading2"/>
      </w:pPr>
      <w:bookmarkStart w:id="256" w:name="_Toc3"/>
      <w:r>
        <w:t>المقدمة</w:t>
      </w:r>
      <w:bookmarkEnd w:id="25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جعل تعظیم شعائره من تقوی القلوب، وکتب لمن قدَّس حرماته محو الذنوب، وشاءَ أنْ یَتمّ نورُه ویعلو ذِکرُه علی مرَّ الدهور، وتصرّف الخطوب، وأفضل الصلاة وأزکی السلام علی العنصر الأتمّ، وفخر الأُمم، النبی الخاتم، وعلی آله المیامین أولیاء النعم، والکهف الحصین، وأمناء الله علی الدنیا والدین، واللعنة الدائمة علی أعدائهم أجمعین من الأولین والآخرین.</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IRNazanin" w:hAnsi="IRNazanin" w:eastAsia="IRNazanin" w:cs="IRNazanin"/>
          <w:lang w:bidi="fa-IR"/>
          <w:color w:val="111111"/>
          <w:sz w:val="28"/>
          <w:szCs w:val="28"/>
          <w:rtl/>
        </w:rPr>
        <w:t xml:space="preserve">فهذا هو الجزء الثالث من کتاب الشعائر الحسینیة یمثُل بین یدیک أَیُّها القارئ الکریم .. بعد صدور وطباعة وانتشار الجزئین السابقین، وهما: الجزء الأوَّل بعنوان: «الشعائر الحسینیة بین الأصالة والتجدید»، والجزء الثانی بعنوان: «الشعائر الحسینیة فقه وغایات».</w:t>
      </w:r>
    </w:p>
    <w:p>
      <w:pPr>
        <w:pStyle w:val="BookText"/>
      </w:pPr>
      <w:r>
        <w:rPr>
          <w:rFonts w:ascii="IRNazanin" w:hAnsi="IRNazanin" w:eastAsia="IRNazanin" w:cs="IRNazanin"/>
          <w:lang w:bidi="fa-IR"/>
          <w:color w:val="111111"/>
          <w:sz w:val="28"/>
          <w:szCs w:val="28"/>
          <w:rtl/>
        </w:rPr>
        <w:t xml:space="preserve">وقدْ انتشر الجزءان السابقان بین صفوف العلماء والمحققین والباحثین والمثقفین .. وإنَّ ما حصل من إقدام واهتمام کان تابعاً لأهمیة الموضوع ورکنیته فی الدین .. ألا وهو الشعائر الحسینیة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 نحن نصدر هذا الکتاب الموسوم بالجزء الثالث، وهو أیضاً حلقة من سلسلة علوم ومعارف الشعائر الحسینیة، ولا زلنا فی البحث والتحقیق لسبر غور أعماق الکنوز الدفینة فی طیِّات آیات القرآن الکریم، وأسرار روایات الأئمة الطاهرین(علیهم السلام)، حول هذا الموضوع العظیم ..</w:t>
      </w:r>
    </w:p>
    <w:p>
      <w:pPr>
        <w:pStyle w:val="BookText"/>
      </w:pPr>
      <w:r>
        <w:rPr>
          <w:rFonts w:ascii="IRNazanin" w:hAnsi="IRNazanin" w:eastAsia="IRNazanin" w:cs="IRNazanin"/>
          <w:lang w:bidi="fa-IR"/>
          <w:color w:val="111111"/>
          <w:sz w:val="28"/>
          <w:szCs w:val="28"/>
          <w:rtl/>
        </w:rPr>
        <w:t xml:space="preserve">وتجد أیُّها القارئ العزیز فی هذا الجزء، بین فصوله، بعض القواعد الفقهیة المتعلقة بموضوع الشعائر الدینیة .. مثل قاعدة «توسعة حریم مواسم الشعائر الدینیة زماناً ومکاناً» .. وقاعدة «تعدد طرق الحکایة والإخبار عن الواقع» ، وقاعدة «عمارة مراقد الأئمة(علیهم السلام)»، مع قواعد فقهیة أُخری ..</w:t>
      </w:r>
    </w:p>
    <w:p>
      <w:pPr>
        <w:pStyle w:val="BookText"/>
      </w:pPr>
      <w:r>
        <w:rPr>
          <w:rFonts w:ascii="IRNazanin" w:hAnsi="IRNazanin" w:eastAsia="IRNazanin" w:cs="IRNazanin"/>
          <w:lang w:bidi="fa-IR"/>
          <w:color w:val="111111"/>
          <w:sz w:val="28"/>
          <w:szCs w:val="28"/>
          <w:rtl/>
        </w:rPr>
        <w:t xml:space="preserve">ضِف إلی ذلک، البحوث الأساسیة التی استُخلصت من روایات الأئمة(علیهم السلام) ثم جُمعت وقُرِّرت بأبعادها المختلفة، مثل بحث: «البکاء علی الحسین (علیه السلام) وأثره فی تنویر الفکر والروح»، وبحث: «الحثّ علی زیارة الحسین (علیه السلام) مع الخوف»، وبحث: «التکامل الإیمانی والروحی عند زیارة قبر الحسین (علیه السلام)».</w:t>
      </w:r>
    </w:p>
    <w:p>
      <w:pPr>
        <w:pStyle w:val="BookText"/>
      </w:pPr>
      <w:r>
        <w:rPr>
          <w:rFonts w:ascii="IRNazanin" w:hAnsi="IRNazanin" w:eastAsia="IRNazanin" w:cs="IRNazanin"/>
          <w:lang w:bidi="fa-IR"/>
          <w:color w:val="111111"/>
          <w:sz w:val="28"/>
          <w:szCs w:val="28"/>
          <w:rtl/>
        </w:rPr>
        <w:t xml:space="preserve">وفی آخر المطاف، تجد - عزیزی القارئ - فصلاً خاصَّاً، عن الأسئلة والمداخلات المختلفة حول موضوع الشعائر الحسینیة .. والأجوبة علی ذلک ..</w:t>
      </w:r>
    </w:p>
    <w:p>
      <w:pPr>
        <w:pStyle w:val="BookText"/>
      </w:pPr>
      <w:r>
        <w:rPr>
          <w:rFonts w:ascii="IRNazanin" w:hAnsi="IRNazanin" w:eastAsia="IRNazanin" w:cs="IRNazanin"/>
          <w:lang w:bidi="fa-IR"/>
          <w:color w:val="111111"/>
          <w:sz w:val="28"/>
          <w:szCs w:val="28"/>
          <w:rtl/>
        </w:rPr>
        <w:t xml:space="preserve">هذا، وغیره ... تجده بین ثنایا وأروقة هذا الکتاب، وتحت ظل الشعائر الحسینیة .. لذلک کان عنوانه «الشعائر الحسینیة: فقه العتبات والزیارة» مع</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البراهین والأدلة من القرآن الکریم، وأحادیث النبی (صلی الله علیه و آله) وروایات الأئمة(علیهم السلام).. لیخرج البحث متکاملاً ووافیاً فی حلبة الاستدلال العلمی.</w:t>
      </w:r>
    </w:p>
    <w:p>
      <w:pPr>
        <w:pStyle w:val="BookText"/>
      </w:pPr>
      <w:r>
        <w:rPr>
          <w:rFonts w:ascii="IRNazanin" w:hAnsi="IRNazanin" w:eastAsia="IRNazanin" w:cs="IRNazanin"/>
          <w:lang w:bidi="fa-IR"/>
          <w:color w:val="111111"/>
          <w:sz w:val="28"/>
          <w:szCs w:val="28"/>
          <w:rtl/>
        </w:rPr>
        <w:t xml:space="preserve">والجدیر بالذکر، إنَّ هذا الکتاب یُعتبر حلقة ضمن سلسلة موسوعة الشعائر الحسینیة الذی یکون جزءاً ثالثاً لها، وسوف تصدر بقیة السلسلة تباعاً إنْ شاء الله.</w:t>
      </w:r>
    </w:p>
    <w:p>
      <w:pPr>
        <w:pStyle w:val="BookText"/>
      </w:pPr>
      <w:r>
        <w:rPr>
          <w:rFonts w:ascii="IRNazanin" w:hAnsi="IRNazanin" w:eastAsia="IRNazanin" w:cs="IRNazanin"/>
          <w:lang w:bidi="fa-IR"/>
          <w:color w:val="111111"/>
          <w:sz w:val="28"/>
          <w:szCs w:val="28"/>
          <w:rtl/>
        </w:rPr>
        <w:t xml:space="preserve">نسأل الله سبحانه وتعالی أنْ یُوفِّق أُستاذنا العزیز المُحقِّق سماحة آیة الله الشیخ محمد السند حفظه الله، والفُضلاء المشارکین والعاملین بتوجیهاته لإکمال ما بقی من القواعد والبحوث حول هذه الموسوعة الدینیة العظیمة ..</w:t>
      </w:r>
    </w:p>
    <w:p>
      <w:pPr>
        <w:pStyle w:val="BookText"/>
      </w:pPr>
      <w:r>
        <w:rPr>
          <w:rFonts w:ascii="IRNazanin" w:hAnsi="IRNazanin" w:eastAsia="IRNazanin" w:cs="IRNazanin"/>
          <w:lang w:bidi="fa-IR"/>
          <w:color w:val="111111"/>
          <w:sz w:val="28"/>
          <w:szCs w:val="28"/>
          <w:rtl/>
        </w:rPr>
        <w:t xml:space="preserve">وتکون لنا سبب قُرب بالنبی (صلی الله علیه و آله) وآله، وذخراً یوم لا ینفع مال ولا بنون إلّا من أتی الله بقلب سلیم .. ببرکة زیارة الحسین (علیه السلام)، وإحیاء شعائره العظیمة، وبشفاعته الکبری یوم القیامة ..</w:t>
      </w:r>
    </w:p>
    <w:p>
      <w:pPr>
        <w:pStyle w:val="BookText"/>
      </w:pPr>
      <w:r>
        <w:rPr>
          <w:rFonts w:ascii="IRNazanin" w:hAnsi="IRNazanin" w:eastAsia="IRNazanin" w:cs="IRNazanin"/>
          <w:lang w:bidi="fa-IR"/>
          <w:color w:val="111111"/>
          <w:sz w:val="28"/>
          <w:szCs w:val="28"/>
          <w:rtl/>
        </w:rPr>
        <w:t xml:space="preserve">ریاض الموسوی</w:t>
      </w:r>
    </w:p>
    <w:p>
      <w:pPr>
        <w:pStyle w:val="BookText"/>
      </w:pPr>
      <w:r>
        <w:rPr>
          <w:rFonts w:ascii="IRNazanin" w:hAnsi="IRNazanin" w:eastAsia="IRNazanin" w:cs="IRNazanin"/>
          <w:lang w:bidi="fa-IR"/>
          <w:color w:val="111111"/>
          <w:sz w:val="28"/>
          <w:szCs w:val="28"/>
          <w:rtl/>
        </w:rPr>
        <w:t xml:space="preserve">النجف الاشرف</w:t>
      </w:r>
    </w:p>
    <w:p>
      <w:pPr>
        <w:pStyle w:val="BookText"/>
      </w:pPr>
      <w:r>
        <w:rPr>
          <w:rFonts w:ascii="IRNazanin" w:hAnsi="IRNazanin" w:eastAsia="IRNazanin" w:cs="IRNazanin"/>
          <w:lang w:bidi="fa-IR"/>
          <w:color w:val="111111"/>
          <w:sz w:val="28"/>
          <w:szCs w:val="28"/>
          <w:rtl/>
        </w:rPr>
        <w:t xml:space="preserve">13 ج 1434 2 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927_124303"/>
    <w:bookmarkEnd w:id="2"/>
    <w:p>
      <w:pPr>
        <w:pStyle w:val="Heading2"/>
      </w:pPr>
      <w:bookmarkStart w:id="257" w:name="_Toc4"/>
      <w:r>
        <w:t>الفصل الأول : إتمام المسافر فی مشاهد الأئمة علیهم السلام</w:t>
      </w:r>
      <w:bookmarkEnd w:id="257"/>
    </w:p>
    <w:p>
      <w:pPr>
        <w:pStyle w:val="Heading3"/>
      </w:pPr>
      <w:bookmarkStart w:id="258" w:name="_Toc5"/>
      <w:r>
        <w:t>اشارة</w:t>
      </w:r>
      <w:bookmarkEnd w:id="258"/>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نخبة من الفضلاء</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927_124305"/>
    <w:bookmarkEnd w:id="3"/>
    <w:p>
      <w:pPr>
        <w:pStyle w:val="BookText"/>
      </w:pPr>
      <w:r>
        <w:rPr>
          <w:rFonts w:ascii="IRNazanin" w:hAnsi="IRNazanin" w:eastAsia="IRNazanin" w:cs="IRNazanin"/>
          <w:lang w:bidi="fa-IR"/>
          <w:color w:val="111111"/>
          <w:sz w:val="28"/>
          <w:szCs w:val="28"/>
          <w:rtl/>
        </w:rPr>
        <w:t xml:space="preserve">إتمام المسافر فی مشاهد الأئمة علیهم السلام</w:t>
      </w:r>
    </w:p>
    <w:p>
      <w:pPr>
        <w:pStyle w:val="Heading3"/>
      </w:pPr>
      <w:bookmarkStart w:id="259" w:name="_Toc6"/>
      <w:r>
        <w:t>تمهید:</w:t>
      </w:r>
      <w:bookmarkEnd w:id="259"/>
    </w:p>
    <w:p>
      <w:pPr>
        <w:pStyle w:val="BookText"/>
      </w:pPr>
      <w:r>
        <w:rPr>
          <w:rFonts w:ascii="IRNazanin" w:hAnsi="IRNazanin" w:eastAsia="IRNazanin" w:cs="IRNazanin"/>
          <w:lang w:bidi="fa-IR"/>
          <w:color w:val="111111"/>
          <w:sz w:val="28"/>
          <w:szCs w:val="28"/>
          <w:rtl/>
        </w:rPr>
        <w:t xml:space="preserve">قد ذهب جمع من المتقدمین وبعض المتأخرین إلی عموم حکم التخییر بین القصر والتمام للمسافر فی مراقد جمیع المعصومین(علیهم السلام) ولا تختص فضیلة الإتمام للمسافر فی الرباعیة بخصوص الأماکن الأربعة, بل تعم مراقد المعصومین(علیهم السلام) أجمع, کمشهد الکاظم والجواد ومشهد الرضا ومشهد العسکریین(علیهم السلام) فضلا عن النجف الأشرف مشهد أمیر المؤمنین (علیه السلام), حیث أنه مندرج فی الأماکن الأربعة, بل هو الأصل للإتمام فی مسجد الکوفة.</w:t>
      </w:r>
    </w:p>
    <w:p>
      <w:pPr>
        <w:pStyle w:val="Heading3"/>
      </w:pPr>
      <w:bookmarkStart w:id="260" w:name="_Toc7"/>
      <w:r>
        <w:t>أقوال الأصحاب فی التعمیم:</w:t>
      </w:r>
      <w:bookmarkEnd w:id="260"/>
    </w:p>
    <w:p>
      <w:pPr>
        <w:pStyle w:val="BookText"/>
      </w:pPr>
      <w:r>
        <w:rPr>
          <w:rFonts w:ascii="IRNazanin" w:hAnsi="IRNazanin" w:eastAsia="IRNazanin" w:cs="IRNazanin"/>
          <w:lang w:bidi="fa-IR"/>
          <w:color w:val="111111"/>
          <w:sz w:val="28"/>
          <w:szCs w:val="28"/>
          <w:rtl/>
        </w:rPr>
        <w:t xml:space="preserve">ظاهر کلام السید المرتضی وابن الجنید المنع من التقصیر فی المواضع الأربعة, وألحقا بها فی ذلک أیضاً المشاهد المشرّفة والضرائح المنوّرة, وکذلک ابن قولویه - استاذ المفید فی الفقه - ذهب إلیه فی کامل الزیارات, کما سیأتی.</w:t>
      </w:r>
    </w:p>
    <w:p>
      <w:pPr>
        <w:pStyle w:val="BookText"/>
      </w:pPr>
      <w:r>
        <w:rPr>
          <w:rFonts w:ascii="IRNazanin" w:hAnsi="IRNazanin" w:eastAsia="IRNazanin" w:cs="IRNazanin"/>
          <w:lang w:bidi="fa-IR"/>
          <w:color w:val="111111"/>
          <w:sz w:val="28"/>
          <w:szCs w:val="28"/>
          <w:rtl/>
        </w:rPr>
        <w:t xml:space="preserve">قال فی المختلف: «قال السیّد المرتضی فی (الجمل): لایقصر فی مکّة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ومسجد النبیّ (صلی الله علیه و آله) ومسجد الکوفة ومشاهد الأئمّة القائمین مقامه»</w:t>
      </w:r>
      <w:r>
        <w:rPr>
          <w:rStyle w:val="FootnoteReference"/>
        </w:rPr>
        <w:footnoteReference w:id="1"/>
      </w:r>
      <w:r>
        <w:rPr>
          <w:rFonts w:ascii="IRNazanin" w:hAnsi="IRNazanin" w:eastAsia="IRNazanin" w:cs="IRNazanin"/>
          <w:lang w:bidi="fa-IR"/>
          <w:color w:val="111111"/>
          <w:sz w:val="28"/>
          <w:szCs w:val="28"/>
          <w:rtl/>
        </w:rPr>
        <w:t xml:space="preserve">, ونقل عن ابن الجنید: «والمسجد الحرام لاتقصیر فیه علی أحد, لأنّ الله عزّ وجلّ جعله سواء العاکف فیه والباد»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وعبارة علیّ بن بابویه یلوح منها التعمیم لجمیع المشاهد, کما استظهره المجلسی فی البحار. قال فی الفقه الرضوی: «إذا بلغت موضع قصدک من الحجّ والزیارة والمشاهد وغیر ذلک ممّا قد بیّنته لک فقد سقط عنک السفر, ووجب علیک الإتمام»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ولایبعد أن یکون هذا المتن هو متن فقه ابن أبی عزاقر الشلمغانی أیّام استقامته قبل انحرافه, إذ هو متن رسالة ابن بابویه فی الأصل, وعمّم صاحب الوسائل بجزم عدم سقوط النوافل النهاریة لکلّ المشاهد المشرّفة, مع أنّ الموضوع لعدم سقوط النوافل متّحد مع موضوع إتمام‌الفرائض فی السفر.</w:t>
      </w:r>
    </w:p>
    <w:p>
      <w:pPr>
        <w:pStyle w:val="BookText"/>
      </w:pPr>
      <w:r>
        <w:rPr>
          <w:rFonts w:ascii="IRNazanin" w:hAnsi="IRNazanin" w:eastAsia="IRNazanin" w:cs="IRNazanin"/>
          <w:lang w:bidi="fa-IR"/>
          <w:color w:val="111111"/>
          <w:sz w:val="28"/>
          <w:szCs w:val="28"/>
          <w:rtl/>
        </w:rPr>
        <w:t xml:space="preserve">وقال المجلسی‌فی ذیل عبارة الفقه الرضوی: «وظاهره الإتمام فی جمیع المشاهد, کما قیل وسیأتی ذکره»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الوحید البهبهانی فی مصابیح الظلام - بعد ذکره القول بالإتمام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جمیع المشاهد للمرتضی وابن الجنید: «نعم, عبارة الفقه الرضوی ربّما یدلّ علی قولهما وقیاس المنصوص العلّة التی فی صحیحة علیّ بن مهزیار, حیث قال: قد علمت فضل الصلاة فی الحرمین فی مقام التعلیل للإتمام فی الحرمین, والحقّ أنّه حجّة, لکن یلزم التمام فی کلّ موضع للصلاة فیه فضل, کما أنّ عبارة الفقه الرضوی أیضاً ظاهرها کذلک, وهما لایقولان به, ومع ذلک لایفیان لاثبات ما یخالف الأخبار المتواترة والخبر المجمع علیه والإجماعات»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الریاض: «وخلاف المرتضی والإسکافی فیها نادر, فلایفیدهما التمسّک ببعض التعلیلات والظواهر. نعم, فی الرضوی - ثمّ ذکر عبارته - لکن فی الخروج به عن مقتضی الأصل والعمومات المعتضدة بالشهرة العظیمة القریبة من الإجماع, بل الإجماع, مشکل, لاسیّما مع تضمّنه الحکم بوجوب التمام, لما مرّ من شذوذه ومخالفته الإجماع والأخبار المستفیضة بل المتواترة, إلاّ أن یحمل الوجوب علی مطلق الثبوت»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واستشکل فی المستند</w:t>
      </w:r>
      <w:r>
        <w:rPr>
          <w:rStyle w:val="FootnoteReference"/>
        </w:rPr>
        <w:footnoteReference w:id="7"/>
      </w:r>
      <w:r>
        <w:rPr>
          <w:rFonts w:ascii="IRNazanin" w:hAnsi="IRNazanin" w:eastAsia="IRNazanin" w:cs="IRNazanin"/>
          <w:lang w:bidi="fa-IR"/>
          <w:color w:val="111111"/>
          <w:sz w:val="28"/>
          <w:szCs w:val="28"/>
          <w:rtl/>
        </w:rPr>
        <w:t xml:space="preserve">فی استظهار ذلک من عبارة الرضوی, وتشبّث بما ذکر قبل هذه العبارة من اشتراط قصد المباح فی السفر, نظیر الحجّ والزیارة ونحوهما, وهو عجیب, لأنّه العبارة السابقة فی التقصیر, وهذه العبارة فی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التمام, مع أنّه ذکر فی الفقه الرضوی قبل العبارتین الإتمام عند دخول منزل أخیک لأنّه مثل منزلک.</w:t>
      </w:r>
    </w:p>
    <w:p>
      <w:pPr>
        <w:pStyle w:val="BookText"/>
      </w:pPr>
      <w:r>
        <w:rPr>
          <w:rFonts w:ascii="IRNazanin" w:hAnsi="IRNazanin" w:eastAsia="IRNazanin" w:cs="IRNazanin"/>
          <w:lang w:bidi="fa-IR"/>
          <w:color w:val="111111"/>
          <w:sz w:val="28"/>
          <w:szCs w:val="28"/>
          <w:rtl/>
        </w:rPr>
        <w:t xml:space="preserve">واستظهر فی الجواهر</w:t>
      </w:r>
      <w:r>
        <w:rPr>
          <w:rStyle w:val="FootnoteReference"/>
        </w:rPr>
        <w:footnoteReference w:id="8"/>
      </w:r>
      <w:r>
        <w:rPr>
          <w:rFonts w:ascii="IRNazanin" w:hAnsi="IRNazanin" w:eastAsia="IRNazanin" w:cs="IRNazanin"/>
          <w:lang w:bidi="fa-IR"/>
          <w:color w:val="111111"/>
          <w:sz w:val="28"/>
          <w:szCs w:val="28"/>
          <w:rtl/>
        </w:rPr>
        <w:t xml:space="preserve">التعمیم فی عبارة الفقه الرضوی, ولعلّ مستند المرتضی وابن الجنید التعلیلات فی النصوص, واستفادة علیّة شرفیّة المکان بقوله: «وشرف قبورهم, وأنّها مساویة للمسجدین أو تزید».</w:t>
      </w:r>
    </w:p>
    <w:p>
      <w:pPr>
        <w:pStyle w:val="BookText"/>
      </w:pPr>
      <w:r>
        <w:rPr>
          <w:rFonts w:ascii="IRNazanin" w:hAnsi="IRNazanin" w:eastAsia="IRNazanin" w:cs="IRNazanin"/>
          <w:lang w:bidi="fa-IR"/>
          <w:color w:val="111111"/>
          <w:sz w:val="28"/>
          <w:szCs w:val="28"/>
          <w:rtl/>
        </w:rPr>
        <w:t xml:space="preserve">أقول: اعترف الوحید وسیّد الریاض بدلالة صحیح ابن مهزیار علی عموم الإتمام فی المشاهد, إلاّ أنّهما استشکلا فی العمل به بأنّه مخالف للإجماع وللأخبار المتواترة والمجمع علیه من الخبر, وبأنّه یلزم منه التمام فی کلّ موضع للصلاة فیه فضل.</w:t>
      </w:r>
    </w:p>
    <w:p>
      <w:pPr>
        <w:pStyle w:val="BookText"/>
      </w:pPr>
      <w:r>
        <w:rPr>
          <w:rFonts w:ascii="IRNazanin" w:hAnsi="IRNazanin" w:eastAsia="IRNazanin" w:cs="IRNazanin"/>
          <w:lang w:bidi="fa-IR"/>
          <w:color w:val="111111"/>
          <w:sz w:val="28"/>
          <w:szCs w:val="28"/>
          <w:rtl/>
        </w:rPr>
        <w:t xml:space="preserve">وفیه: أمّا الأوّل, فلاإجماع علی الخلاف, لما مرّ وسیأتی من ذهاب ابن بابویه وابن قولویه, ومحتمل ابن ابن عزاقر - أیّام استقامته - وابن الجنید والمرتضی وتمایل الکیدری فی الإصباح إلیه ومن المتأخّرین المیرداماد والشیخ حسین العصفوری البحرانی, ثمّ إنّ القائلین بالمنع من الإتمام فی الأماکن الأربعة - فضلاً عن غیرها - لیس اتّفاقهم بسیط مع الحاصرین بالأربع, بل المسألة ثلاثیّة الأقوال من عهد روایة الأئمّة(علیهم السلام), کما یشیر إلی ذلک صحیح ابن مهزیار وغیره, بل لو جعلنا أحد الأقوال ذهاب الشیخ إلی الإتمام عند قبر أمیر المؤمنین (علیه السلام) والنجف‌وکذا الکیدری فی الإصباح</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لزاد تشعّب الأقوال.</w:t>
      </w:r>
    </w:p>
    <w:p>
      <w:pPr>
        <w:pStyle w:val="BookText"/>
      </w:pPr>
      <w:r>
        <w:rPr>
          <w:rFonts w:ascii="IRNazanin" w:hAnsi="IRNazanin" w:eastAsia="IRNazanin" w:cs="IRNazanin"/>
          <w:lang w:bidi="fa-IR"/>
          <w:color w:val="111111"/>
          <w:sz w:val="28"/>
          <w:szCs w:val="28"/>
          <w:rtl/>
        </w:rPr>
        <w:t xml:space="preserve">وأمّا الثانی - وهی المخالفة للأخبار المتواترة - فإنّ قصدا عمومات التقصیر فی السفر, فالمخالفة بالعموم والخصوص, کما فی الأماکن الأربعة, وإنّ قصدا روایات الأماکن الأربعة فسیأتی فی الوجه الثالث, أنّ ألسنة الروایات متعدّدة بین ما اقتصر علی ذکر مکّة والمسجد الحرام‌فقط, وبین ما اقتصر علی ذکر المسجدین والحرمین, وثالث إضافة عند قبر الحسین (علیه السلام), ورابع إضافة مسجد الکوفة إلی المسجد, وخامس ذکر الأماکن الأربعة, وسادس إضافة عنوان مشاهد النبیّ (صلی الله علیه و آله), فأین الحصر فی الأربعة؟</w:t>
      </w:r>
    </w:p>
    <w:p>
      <w:pPr>
        <w:pStyle w:val="BookText"/>
      </w:pPr>
      <w:r>
        <w:rPr>
          <w:rFonts w:ascii="IRNazanin" w:hAnsi="IRNazanin" w:eastAsia="IRNazanin" w:cs="IRNazanin"/>
          <w:lang w:bidi="fa-IR"/>
          <w:color w:val="111111"/>
          <w:sz w:val="28"/>
          <w:szCs w:val="28"/>
          <w:rtl/>
        </w:rPr>
        <w:t xml:space="preserve">وأمّا الثالث - وهو التعمیم لکلّ مکان ذی فضیلة - فهو انما یلزم لکل مکان أمر باکثار الصلاة فیه لتعاظم فضیلتها فیه لا ما إذا أمر بإکثار الصلاة لأجل رجحان ذات طبیعة الصلاة فی نفسها من حیث هی صلاة کما هو الحال فی الصلاة فی مطلق المسجد أو المسجد الجامع الذی هو من النمط الثانی, فإنّ الصلاة فیه وإن اکتسبت مزیّة ورجحانا, لکنّ الأمر بإکثار الصلاة حینئذ لیس إلا من جهة طبیعة نفس الصلاة وأنّها خیر موضوع مَن شاء استکثر ومَن شاء استقلّ لا من جهة سببیة المکان نفسه لرجحان الإکثار, فالمسجد أو الجامع‌یضیفان مزیّة علی طبیعة الصلاة, نظیر نظافة الثیاب واستخدام الطیب ولبس العمامة والتحنّک بها, ونحو ذلک‌وهذه المزایا لیست سببا لرجحان إکثار الصلاة, وهذا بخلاف ما إذا کانت الأرض مقدّسة معظّمة کما سیأتی فی قوله تعالی: فِی بُیُوتٍ أَذِنَ اللّهُ أَنْ تُرْفَعَ</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یُذْکَرَ فِیهَا اسْمُهُ یُسَبِّحُ لَهُ فِیها بِالْغُدُوِّ وَ الْآصالِ 1, فإنّ إذنه تعالی هو أمره بتعظیم وتقدیس تلک البیوت, وأمره بأن یذکر فیها, وأمره تعالی أن یُسَبِّحُ لَهُ فِیها بِالْغُدُوِّ وَ الْآصالِ , فیستحب إکثار الصلاة فیها بهذا الأمر بغض النظر عن الأمر بإکثار ذات الصلاة فی نفسها, فلو لم یکن فی البین دلیل علی الأمر بإکثار ذات طبیعة الصلاة لالتزمنا باستحباب الإکثار فی خصوص هذه البیوت المعظمة المقدسة.</w:t>
      </w:r>
    </w:p>
    <w:p>
      <w:pPr>
        <w:pStyle w:val="BookText"/>
      </w:pPr>
      <w:r>
        <w:rPr>
          <w:rFonts w:ascii="IRNazanin" w:hAnsi="IRNazanin" w:eastAsia="IRNazanin" w:cs="IRNazanin"/>
          <w:lang w:bidi="fa-IR"/>
          <w:color w:val="111111"/>
          <w:sz w:val="28"/>
          <w:szCs w:val="28"/>
          <w:rtl/>
        </w:rPr>
        <w:t xml:space="preserve">ویشهد لهذه التفرقة أن صلاة النوافل الیومیة وغیرها یندب إتیانها فی البیوت والمنازل إستتارا وروما للإخلاص والخلاص عن الریاء, أفضل من إتیانها فی عموم المساجد ولو کان المسجد الجامع وإنما المندوب المجیء بصلاة الفریضة فی عموم المساجد کشعیرة عامة, وهذا بخلاف المسجد الحرام والمسجد النبوی والمواطن الأربعة ومشاهد جمیع الأئمة(علیهم السلام) فإنه یندب المجیء بجمیع النوافل الیومیة وغیرها فضلاً عن الفرائض فیها وکفی بهذا فارقاً بین الموضوعین. وسیأتی الإشارة إلی الروایات الدالة علی ذلک فی الوجوه اللاحقة.</w:t>
      </w:r>
    </w:p>
    <w:p>
      <w:pPr>
        <w:pStyle w:val="BookText"/>
      </w:pPr>
      <w:r>
        <w:rPr>
          <w:rFonts w:ascii="IRNazanin" w:hAnsi="IRNazanin" w:eastAsia="IRNazanin" w:cs="IRNazanin"/>
          <w:lang w:bidi="fa-IR"/>
          <w:color w:val="111111"/>
          <w:sz w:val="28"/>
          <w:szCs w:val="28"/>
          <w:rtl/>
        </w:rPr>
        <w:t xml:space="preserve">وعنون ابن قولویه فی کامل الزیارات الباب 82بقوله: «التمام عند قبر الحسین (علیه السلام) وجمیع المشاهد», مع أنّه لم یورد فی الباب إلاّ روایات الإتمام فی الأماکن الأربعة, والظاهر أنّ استظهر من التعلیل فیها العموم -: «وهو فی محلّه».</w:t>
      </w:r>
    </w:p>
    <w:p>
      <w:pPr>
        <w:pStyle w:val="BookText"/>
      </w:pPr>
      <w:r>
        <w:rPr>
          <w:rFonts w:ascii="IRNazanin" w:hAnsi="IRNazanin" w:eastAsia="IRNazanin" w:cs="IRNazanin"/>
          <w:lang w:bidi="fa-IR"/>
          <w:color w:val="111111"/>
          <w:sz w:val="28"/>
          <w:szCs w:val="28"/>
          <w:rtl/>
        </w:rPr>
        <w:t xml:space="preserve">وعنون ابن قولویه الباب 81 من کتاب کامل الزیارات بقوله: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«التقصیر فی الفریضة والرخصة فی التطوع عنده وجمیع المشاهد» وذکر فی ذلک الباب روایات استحباب التطوع فی الأماکن الأربعة للمسافر وفی مشاهد النبی (صلی الله علیه و آله) وهو عنوان خامس وموضوع فضیلة التطوع فی السفر هو موضوع التخییر فی الفریضة, فیظهر منه اعتماده علی وجه آخر فی التعمیم.</w:t>
      </w:r>
    </w:p>
    <w:p>
      <w:pPr>
        <w:pStyle w:val="BookText"/>
      </w:pPr>
      <w:r>
        <w:rPr>
          <w:rFonts w:ascii="IRNazanin" w:hAnsi="IRNazanin" w:eastAsia="IRNazanin" w:cs="IRNazanin"/>
          <w:lang w:bidi="fa-IR"/>
          <w:color w:val="111111"/>
          <w:sz w:val="28"/>
          <w:szCs w:val="28"/>
          <w:rtl/>
        </w:rPr>
        <w:t xml:space="preserve">وقد یستظهر من الشیخ المفید التمایل إلی التعمیم لکل مراقد الأئمة(علیهم السلام) وذلک لما رواه فی المزار الکبیر والصغیر من ثواب وفضیلة صلاة الفریضة عند الحسین (علیه السلام) ففی باب (59) من المزار الکبیر الذی عنونه بقوله (باب فضل الصلاة عند مشهد الحسین (علیه السلام)) وقال فی مقدمة هذا الباب قد کنا دعونا فی ما تقدم إلی الإکثار من الصلاة فی مشهد أبی عبدالله (علیه السلام) لفضل ذلک وعظم ثوابه ویجب أن یؤدی الفرائض بأسرها والنوافل کلها طول المقام هناک فیه وأفضل المواضع للصلوات منه عند رأس الإمام (علیه السلام).</w:t>
      </w:r>
    </w:p>
    <w:p>
      <w:pPr>
        <w:pStyle w:val="BookText"/>
      </w:pPr>
      <w:r>
        <w:rPr>
          <w:rFonts w:ascii="IRNazanin" w:hAnsi="IRNazanin" w:eastAsia="IRNazanin" w:cs="IRNazanin"/>
          <w:lang w:bidi="fa-IR"/>
          <w:color w:val="111111"/>
          <w:sz w:val="28"/>
          <w:szCs w:val="28"/>
          <w:rtl/>
        </w:rPr>
        <w:t xml:space="preserve">ثم روی فی الباب فضیلة کل رکعة فریضة عند الحسین (علیه السلام) وفضیلة کل رکعة نافلة, وروی الحدیث الثالث فی الباب بسنده عن هارون بن مسلم عن أبی علی الحرانی عن الصادق (علیه السلام) فی من أتاه وزاره وصلی عنده رکعتین أو أربع رکعات کتبت له حجة وعمرة وفی ذیل الروایة (قال قلت له: جعلت فداک وکذلک لکل من أتی قبر إمام مفترضة طاعته قال: نعم)</w:t>
      </w:r>
      <w:r>
        <w:rPr>
          <w:rStyle w:val="FootnoteReference"/>
        </w:rPr>
        <w:footnoteReference w:id="9"/>
      </w:r>
      <w:r>
        <w:rPr>
          <w:rFonts w:ascii="IRNazanin" w:hAnsi="IRNazanin" w:eastAsia="IRNazanin" w:cs="IRNazanin"/>
          <w:lang w:bidi="fa-IR"/>
          <w:color w:val="111111"/>
          <w:sz w:val="28"/>
          <w:szCs w:val="28"/>
          <w:rtl/>
        </w:rPr>
        <w:t xml:space="preserve">وقد روی هذا الحدیث عن هارون بن مسلم بطرق متعددة وبألفاظ مختلفة فی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الزیارات</w:t>
      </w:r>
      <w:r>
        <w:rPr>
          <w:rStyle w:val="FootnoteReference"/>
        </w:rPr>
        <w:footnoteReference w:id="10"/>
      </w:r>
      <w:r>
        <w:rPr>
          <w:rFonts w:ascii="IRNazanin" w:hAnsi="IRNazanin" w:eastAsia="IRNazanin" w:cs="IRNazanin"/>
          <w:lang w:bidi="fa-IR"/>
          <w:color w:val="111111"/>
          <w:sz w:val="28"/>
          <w:szCs w:val="28"/>
          <w:rtl/>
        </w:rPr>
        <w:t xml:space="preserve">وفی التهذیب</w:t>
      </w:r>
      <w:r>
        <w:rPr>
          <w:rStyle w:val="FootnoteReference"/>
        </w:rPr>
        <w:footnoteReference w:id="11"/>
      </w:r>
      <w:r>
        <w:rPr>
          <w:rFonts w:ascii="IRNazanin" w:hAnsi="IRNazanin" w:eastAsia="IRNazanin" w:cs="IRNazanin"/>
          <w:lang w:bidi="fa-IR"/>
          <w:color w:val="111111"/>
          <w:sz w:val="28"/>
          <w:szCs w:val="28"/>
          <w:rtl/>
        </w:rPr>
        <w:t xml:space="preserve">وفی المزار الکبیر للمشهدی</w:t>
      </w:r>
      <w:r>
        <w:rPr>
          <w:rStyle w:val="FootnoteReference"/>
        </w:rPr>
        <w:footnoteReference w:id="12"/>
      </w:r>
      <w:r>
        <w:rPr>
          <w:rFonts w:ascii="IRNazanin" w:hAnsi="IRNazanin" w:eastAsia="IRNazanin" w:cs="IRNazanin"/>
          <w:lang w:bidi="fa-IR"/>
          <w:color w:val="111111"/>
          <w:sz w:val="28"/>
          <w:szCs w:val="28"/>
          <w:rtl/>
        </w:rPr>
        <w:t xml:space="preserve">, ورواه الشیخ المفید أیضاً بطریق آخر فی المزار الصغیر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المزار الثانی (الصغیر) الباب (18) (باب مختصر: فضل زیارة السیدین أبی الحسن علی بن محمد وأبی محمد الحسن بن علی العسکریین (علیهما السلام)) ثم روی الحدیث الثانی بقوله وتقدم أیضا عن أبی عبدالله (علیه السلام): (من زار إماما مفترض الطاعة بعد وفاته وصلی عنده أربع رکعات کتب الله له حجة وعمرة)</w:t>
      </w:r>
      <w:r>
        <w:rPr>
          <w:rStyle w:val="FootnoteReference"/>
        </w:rPr>
        <w:footnoteReference w:id="14"/>
      </w:r>
      <w:r>
        <w:rPr>
          <w:rFonts w:ascii="IRNazanin" w:hAnsi="IRNazanin" w:eastAsia="IRNazanin" w:cs="IRNazanin"/>
          <w:lang w:bidi="fa-IR"/>
          <w:color w:val="111111"/>
          <w:sz w:val="28"/>
          <w:szCs w:val="28"/>
          <w:rtl/>
        </w:rPr>
        <w:t xml:space="preserve">انتهی. فحکم (قدس سرّه) باستحباب إکثار الصلاة عند العسکریین (علیهما السلام) بعین ما تقدم من الدلیل علی استحباب إکثار الصلاة عند الحسین (علیه السلام), حیث قال فی المزار الأول (الکبیر) فی الباب (56) بعد ذکر زیارة الحسین والعباس (علیهما السلام): (ثم ارجع إلی مشهد الحسین (علیه السلام) وأکثر من الصلاة فیه والزیارة والدعاء)</w:t>
      </w:r>
      <w:r>
        <w:rPr>
          <w:rStyle w:val="FootnoteReference"/>
        </w:rPr>
        <w:footnoteReference w:id="15"/>
      </w:r>
      <w:r>
        <w:rPr>
          <w:rFonts w:ascii="IRNazanin" w:hAnsi="IRNazanin" w:eastAsia="IRNazanin" w:cs="IRNazanin"/>
          <w:lang w:bidi="fa-IR"/>
          <w:color w:val="111111"/>
          <w:sz w:val="28"/>
          <w:szCs w:val="28"/>
          <w:rtl/>
        </w:rPr>
        <w:t xml:space="preserve">ومن ثَمّ قال فی العبارة المتقدم نقلها فی صدر الباب (59): (قد کنا دعونا فی ما تقدم إلی الإکثار من الصلاة فی مشهد أبی عبدالله (علیه السلام) لفضل ذلک وعظم ثوابه ویجب أن یؤدی الفرائض بأسرها والنوافل کلها طول المقام هناک فیه وأفضل المواضع للصلوات منه عند رأس الإمام (علیه السلام)).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الباب اللاحق لذلک الباب (60) والذی عنونه بقوله: (باب فضل إتمام الصلاة فی الحرمین وفی المشهدین علی ساکنهما السلام) قال: الأصل فی صلاة السفر التقصیر, لطفا من الله جل اسمه لعباده, ورحمة لهم وتخفیفا عنهم, وجاءت آثار لا شبهة فی طریقها, ولا شک فی صحتها بإتمام الصلاة فی الأربعة مواطن لشرفها وتعظیمها, فکان التقصیر فیها علی الأصل للرخصة جائزا والإتمام أفضل)</w:t>
      </w:r>
      <w:r>
        <w:rPr>
          <w:rStyle w:val="FootnoteReference"/>
        </w:rPr>
        <w:footnoteReference w:id="16"/>
      </w:r>
      <w:r>
        <w:rPr>
          <w:rFonts w:ascii="IRNazanin" w:hAnsi="IRNazanin" w:eastAsia="IRNazanin" w:cs="IRNazanin"/>
          <w:lang w:bidi="fa-IR"/>
          <w:color w:val="111111"/>
          <w:sz w:val="28"/>
          <w:szCs w:val="28"/>
          <w:rtl/>
        </w:rPr>
        <w:t xml:space="preserve">. فجعل (قدس سرّه) موضوع الإتمام فضیلة إکثار الصلاة فی تلک البقاع وموضوع استحباب إکثار الصلاة هو شرف وعظمة البقاع, وهذا بعینه ما ذکره ونبه علیه فی زیارة العسکریین (علیهما السلام) وما ذکره من ذیل الروایة المتقدمة أن ذلک لکل من أتی قبر إمام مفترضة طاعته. بل إن فی الباب (60) باستحباب إتمام الصلاة فی مشهد أمیر المؤمنین (علیه السلام) مع أن النصوص التی أوردها فی الکوفة ومسجدها, کما أن جعله عنوان موضوع الإتمام هو الآخر یشعر باستظهار عموم هذا العنوان لکل مشاعر المعصومین(علیهم السلام) لإتحاد عنوان المشهد. بل قد صرح فی باب (44) باب صلاة زیارة أمیر المؤمنین (علیه السلام) بقوله (فإن أردت المقام فی المشهد أو لیلتک فأقم فیه وأکثر من الزیارة والصلاة والتحمید والتسبیح والتکبیر والتهلیل وذکر الله تعالی بتلاوة القرآن والدعاء والاستغفار, فإذا أردت الانصراف فودع أمیر المؤمنین صلوات الله علیه)</w:t>
      </w:r>
      <w:r>
        <w:rPr>
          <w:rStyle w:val="FootnoteReference"/>
        </w:rPr>
        <w:footnoteReference w:id="17"/>
      </w:r>
      <w:r>
        <w:rPr>
          <w:rFonts w:ascii="Amiri" w:hAnsi="Amiri" w:eastAsia="Amiri" w:cs="Amiri"/>
          <w:lang w:bidi="ar-SA"/>
          <w:color w:val="111111"/>
          <w:sz w:val="28"/>
          <w:szCs w:val="28"/>
          <w:rtl/>
        </w:rPr>
        <w:t xml:space="preserve">وبنفس العبارة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أفتی الشیخ فی المصباح</w:t>
      </w:r>
      <w:r>
        <w:rPr>
          <w:rStyle w:val="FootnoteReference"/>
        </w:rPr>
        <w:footnoteReference w:id="18"/>
      </w:r>
      <w:r>
        <w:rPr>
          <w:rFonts w:ascii="IRNazanin" w:hAnsi="IRNazanin" w:eastAsia="IRNazanin" w:cs="IRNazanin"/>
          <w:lang w:bidi="fa-IR"/>
          <w:color w:val="111111"/>
          <w:sz w:val="28"/>
          <w:szCs w:val="28"/>
          <w:rtl/>
        </w:rPr>
        <w:t xml:space="preserve">فی مشهد أمیر المؤمنین (علیه السلام) مع أن الشیخ یفتی صریحا بالإتمام فی مشهد أمیر المؤمنین (علیه السلام) ومدینة النجف الأشرف.</w:t>
      </w:r>
    </w:p>
    <w:p>
      <w:pPr>
        <w:pStyle w:val="BookText"/>
      </w:pPr>
      <w:r>
        <w:rPr>
          <w:rFonts w:ascii="IRNazanin" w:hAnsi="IRNazanin" w:eastAsia="IRNazanin" w:cs="IRNazanin"/>
          <w:lang w:bidi="fa-IR"/>
          <w:color w:val="111111"/>
          <w:sz w:val="28"/>
          <w:szCs w:val="28"/>
          <w:rtl/>
        </w:rPr>
        <w:t xml:space="preserve">وقال الکیدری البیهقی فی إصباح الشیعة: «ویستحبّ الإتمام فی السفر فی أربعة مواطن: مکّة والمدینة ومسجد الکوفة والحائر. وروی فی حرم الله وحرم الرسول وحرم أمیر المؤمنین (علیه السلام) وحرم الحسین (علیه السلام), فعلی هذه الروایات یجوز الإتمام خارج المسجد بالکوفة والنجف, وعلی الأوّل لایجوز إلاّ فی نفس المسجد, وقال المرتضی...», ثمّ نقل کلامه المزبور</w:t>
      </w:r>
      <w:r>
        <w:rPr>
          <w:rStyle w:val="FootnoteReference"/>
        </w:rPr>
        <w:footnoteReference w:id="19"/>
      </w:r>
      <w:r>
        <w:rPr>
          <w:rFonts w:ascii="IRNazanin" w:hAnsi="IRNazanin" w:eastAsia="IRNazanin" w:cs="IRNazanin"/>
          <w:lang w:bidi="fa-IR"/>
          <w:color w:val="111111"/>
          <w:sz w:val="28"/>
          <w:szCs w:val="28"/>
          <w:rtl/>
        </w:rPr>
        <w:t xml:space="preserve">. ولم یعلق علیه بشیء فیظهر منه التمایل إلی التعمیم.</w:t>
      </w:r>
    </w:p>
    <w:p>
      <w:pPr>
        <w:pStyle w:val="BookText"/>
      </w:pPr>
      <w:r>
        <w:rPr>
          <w:rFonts w:ascii="IRNazanin" w:hAnsi="IRNazanin" w:eastAsia="IRNazanin" w:cs="IRNazanin"/>
          <w:lang w:bidi="fa-IR"/>
          <w:color w:val="111111"/>
          <w:sz w:val="28"/>
          <w:szCs w:val="28"/>
          <w:rtl/>
        </w:rPr>
        <w:t xml:space="preserve">وفی التنقیح الرائع للسیوری قوّی قول المشهور علی قول الصدوق بالمنع فی الأماکن الأربعة, بقوله: «والأقوی قول الأصحاب, لأنّها أماکن شریفة, فناسب کثرة الطاعات فیها, ولروایات کثیرة بذلک... ثمّ إنّ السیّد وابن الجنید جعلا مجموع المشاهد داخلة فی هذا الحکم, والفتوی علی خلافه»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کلامه یعطی توقّفه فی التعمیم من دون جزم بالنفی.</w:t>
      </w:r>
    </w:p>
    <w:p>
      <w:pPr>
        <w:pStyle w:val="BookText"/>
      </w:pPr>
      <w:r>
        <w:rPr>
          <w:rFonts w:ascii="IRNazanin" w:hAnsi="IRNazanin" w:eastAsia="IRNazanin" w:cs="IRNazanin"/>
          <w:lang w:bidi="fa-IR"/>
          <w:color w:val="111111"/>
          <w:sz w:val="28"/>
          <w:szCs w:val="28"/>
          <w:rtl/>
        </w:rPr>
        <w:t xml:space="preserve">وقال المیرداماد: «وألحق السیّد المرتضی وابن الجنید مشاهد الأئمّة (علیهم السلام)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القصر والإتمام, والمستحبّ الأفضل هناک هو الإتمام, وظاهرهما تحتّمه, وعمّم الصدوق القصر تحتّما, والأقرب تخصیص التخییر مع استحباب الإتمام بالمساجد الثلاثة وما دار علیه سور الحضرة الحسینیّة, وما حوته قبب المشاهد المنوّرة دون البلدان. وقال بعض الأصحاب بذلک فی البلدان, وقال فی المعتبر: الحرمان کمسجدیهما بخلاف الکوفة»</w:t>
      </w:r>
      <w:r>
        <w:rPr>
          <w:rStyle w:val="FootnoteReference"/>
        </w:rPr>
        <w:footnoteReference w:id="21"/>
      </w:r>
      <w:r>
        <w:rPr>
          <w:rFonts w:ascii="Amiri" w:hAnsi="Amiri" w:eastAsia="Amiri" w:cs="Amiri"/>
          <w:lang w:bidi="ar-SA"/>
          <w:color w:val="111111"/>
          <w:sz w:val="28"/>
          <w:szCs w:val="28"/>
          <w:rtl/>
        </w:rPr>
        <w:t xml:space="preserve">. ثمّ نقل عبارة المبسوط.</w:t>
      </w:r>
    </w:p>
    <w:p>
      <w:pPr>
        <w:pStyle w:val="BookText"/>
      </w:pPr>
      <w:r>
        <w:rPr>
          <w:rFonts w:ascii="IRNazanin" w:hAnsi="IRNazanin" w:eastAsia="IRNazanin" w:cs="IRNazanin"/>
          <w:lang w:bidi="fa-IR"/>
          <w:color w:val="111111"/>
          <w:sz w:val="28"/>
          <w:szCs w:val="28"/>
          <w:rtl/>
        </w:rPr>
        <w:t xml:space="preserve">وظاهره التعمیم لکلّ المشاهد المنوّرة للمعصومین(علیهم السلام), لأنّه فی صدر کلامه نقل کلا الخلافین فی التعمیم موضوعاً وفی المحمول من جهة الوجوب أو التخییر أو المنع, فاختار التخییر فی الحکم والتعمیم‌فی الموضوع.</w:t>
      </w:r>
    </w:p>
    <w:p>
      <w:pPr>
        <w:pStyle w:val="BookText"/>
      </w:pPr>
      <w:r>
        <w:rPr>
          <w:rFonts w:ascii="IRNazanin" w:hAnsi="IRNazanin" w:eastAsia="IRNazanin" w:cs="IRNazanin"/>
          <w:lang w:bidi="fa-IR"/>
          <w:color w:val="111111"/>
          <w:sz w:val="28"/>
          <w:szCs w:val="28"/>
          <w:rtl/>
        </w:rPr>
        <w:t xml:space="preserve">ثمّ إنّه یستفاد من کلامه (قدس سرّه) استظهار أنّ العدد (أربعة) من الروایات قید للبلدان, وإلاّ فالمشاهد عنوانها عام غیر مقید بالأربعة, وتقریبه ما سیأتی فی الوجه الثالث من ورود عنوان مشاهد النبیّ (صلی الله علیه و آله) باندراجها فیه, کاندراج بیوت أهل البیت(علیهم السلام) فی بیوت النبیّ (صلی الله علیه و آله), والظاهر أنّ ابن بابویه وابن قولویه والمرتضی وابن الجنید اعتمدوا علیه لاعلی التعلیل فقط.</w:t>
      </w:r>
    </w:p>
    <w:p>
      <w:pPr>
        <w:pStyle w:val="BookText"/>
      </w:pPr>
      <w:r>
        <w:rPr>
          <w:rFonts w:ascii="IRNazanin" w:hAnsi="IRNazanin" w:eastAsia="IRNazanin" w:cs="IRNazanin"/>
          <w:lang w:bidi="fa-IR"/>
          <w:color w:val="111111"/>
          <w:sz w:val="28"/>
          <w:szCs w:val="28"/>
          <w:rtl/>
        </w:rPr>
        <w:t xml:space="preserve">وقال فی منتهی المطلب فی مقام الردّ علی منع الصدوق من الإتمام فی الأماکن الأربعة: «ولأنّها مواضع اختصّت بزیادة شرف, فکان إتمام العبادة فیها مناسباً لتحصیل فضیلة العبادة فیها, فکان مشروعاً»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المختلف قال فی ردّ الصدوق: «لنا: أنّها مواطن شریفة یستحبّ فیها الإکثار من الطاعات والنوافل, فناسب استحباب إتمام الفرائض»</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حسین العصفوری فی کتابه سداد العباد: «شرط تحتّم القصر أن لایکون بمکّة ولابالمدینة ولابالکوفة ولاالحائر الحسینی, بل الحرم له أجمع ومشاهد الأئمّة (علیهم السلام) علی الأحوط, لأنّه یخیّر فی هذه الأمکنة کلّها والتمام أفضل, بل کاد أن یکون متعیّناً, لاسیّما فی الکوفة وحائر الحسین (علیه السلام), وأخبار تحتّم القصر محمولة علی التقیّة لئلاّ ینسبونا إلی التلاعب فی الدین»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العصفوری فی کتاب الفرحة الانسیّة: «ولابأس بالتمام فی المشاهد کلّها, کما هو ظاهر المرتضی والإسکافی, ویشهد لهما خبر الفقه الرضوی, وظاهره أنّ الفضل فیه, والجمع بین القصر والتمام فیها طریق الاحتیاط والسلامة من الخلل»</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ذکر نمطین للاحتیاط: الأول باختیار الإتمام, والثانی بالجمع بین القصر والتمام, وذلک مراعاة للقول بتعین الإتمام الذی ذهب إلیه ابن الجنید والسید المرتضی, والقول بتعین القصر الذی ذهب إلیه الصدوق وجملة من فقهاء الرواة, فما عرف من أن الإتمام أفضل والقصر أحوط, علی إطلاقه لیس فی محله, بَلْ الاحتیاط هُوَ بالجمع بینهما, والإتمام أفضل.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وحکی عنه تلمیذه الشیخ عبدالله الستری فی کتابه الکنز, قال: «والمرتضی والإسکافی ظاهرهما تحتّم الإتمام فی جمیع مشاهد الأئمّة(علیهم السلام) وشیخنا (رحمه الله) خیّر فیها کلّها, وزاد مسجد براثا».</w:t>
      </w:r>
    </w:p>
    <w:p>
      <w:pPr>
        <w:pStyle w:val="BookText"/>
      </w:pPr>
      <w:r>
        <w:rPr>
          <w:rFonts w:ascii="IRNazanin" w:hAnsi="IRNazanin" w:eastAsia="IRNazanin" w:cs="IRNazanin"/>
          <w:lang w:bidi="fa-IR"/>
          <w:color w:val="111111"/>
          <w:sz w:val="28"/>
          <w:szCs w:val="28"/>
          <w:rtl/>
        </w:rPr>
        <w:t xml:space="preserve">وقال فی المختلف أیضاً: «وقال السیّد المرتضی: لاتقصیر فی مشاهد الأئمّة(علیهم السلام), وهو اختیار ابن الجنید.</w:t>
      </w:r>
    </w:p>
    <w:p>
      <w:pPr>
        <w:pStyle w:val="BookText"/>
      </w:pPr>
      <w:r>
        <w:rPr>
          <w:rFonts w:ascii="IRNazanin" w:hAnsi="IRNazanin" w:eastAsia="IRNazanin" w:cs="IRNazanin"/>
          <w:lang w:bidi="fa-IR"/>
          <w:color w:val="111111"/>
          <w:sz w:val="28"/>
          <w:szCs w:val="28"/>
          <w:rtl/>
        </w:rPr>
        <w:t xml:space="preserve">قلنا: الأصل الدالّ علی وجوب القصر علی المسافر.</w:t>
      </w:r>
    </w:p>
    <w:p>
      <w:pPr>
        <w:pStyle w:val="BookText"/>
      </w:pPr>
      <w:r>
        <w:rPr>
          <w:rFonts w:ascii="IRNazanin" w:hAnsi="IRNazanin" w:eastAsia="IRNazanin" w:cs="IRNazanin"/>
          <w:lang w:bidi="fa-IR"/>
          <w:color w:val="111111"/>
          <w:sz w:val="28"/>
          <w:szCs w:val="28"/>
          <w:rtl/>
        </w:rPr>
        <w:t xml:space="preserve">احتجّا بأنّها من المواضع المشرّفة‌فاستحب فیها الإتمام کالأربعة»</w:t>
      </w:r>
    </w:p>
    <w:p>
      <w:pPr>
        <w:pStyle w:val="BookText"/>
      </w:pPr>
      <w:r>
        <w:rPr>
          <w:rFonts w:ascii="IRNazanin" w:hAnsi="IRNazanin" w:eastAsia="IRNazanin" w:cs="IRNazanin"/>
          <w:lang w:bidi="fa-IR"/>
          <w:color w:val="111111"/>
          <w:sz w:val="28"/>
          <w:szCs w:val="28"/>
          <w:rtl/>
        </w:rPr>
        <w:t xml:space="preserve">ونقل عن النهایة والمبسوط قولهما: «وقد رویت روایة بلفظ آخر وهو أن یتمّ الصلاة فی حرم الله وفی حرم رسوله وفی حرم أمیر المؤمنین (علیه السلام) وفی حرم الحسین (علیه السلام), فعلی هذه الروایة جاز التمام خارج المسجد بالکوفة وبالنجف, وعلی الروایة الاُخری لم یجز, إلاّ فی نفس المسجد».</w:t>
      </w:r>
    </w:p>
    <w:p>
      <w:pPr>
        <w:pStyle w:val="BookText"/>
      </w:pPr>
      <w:r>
        <w:rPr>
          <w:rFonts w:ascii="IRNazanin" w:hAnsi="IRNazanin" w:eastAsia="IRNazanin" w:cs="IRNazanin"/>
          <w:lang w:bidi="fa-IR"/>
          <w:color w:val="111111"/>
          <w:sz w:val="28"/>
          <w:szCs w:val="28"/>
          <w:rtl/>
        </w:rPr>
        <w:t xml:space="preserve">وقال: «قال ابن الجنید: والمسجد الحرام لاتقصیر فیه علی أحد, ومکّة عندی یجری مجراه, وکذلک مسجد رسول الله (صلی الله علیه و آله) ومشاهد الأئمّة القائمین مقام الرسول (علیه السلام), فأمّا ما عدا مکّة والمشاهد من الحرم فحکمها حکم غیرها من البلدان فی التقصیر والإتمام.</w:t>
      </w:r>
    </w:p>
    <w:p>
      <w:pPr>
        <w:pStyle w:val="BookText"/>
      </w:pPr>
      <w:r>
        <w:rPr>
          <w:rFonts w:ascii="IRNazanin" w:hAnsi="IRNazanin" w:eastAsia="IRNazanin" w:cs="IRNazanin"/>
          <w:lang w:bidi="fa-IR"/>
          <w:color w:val="111111"/>
          <w:sz w:val="28"/>
          <w:szCs w:val="28"/>
          <w:rtl/>
        </w:rPr>
        <w:t xml:space="preserve">وقال الشیخ فی التهذیب (لمّا روی حدیث زیاد القندی قال: قال أبو الحسن موسی:</w:t>
      </w:r>
    </w:p>
    <w:p>
      <w:pPr>
        <w:pStyle w:val="BookText"/>
      </w:pPr>
      <w:r>
        <w:rPr>
          <w:rFonts w:ascii="IRNazanin" w:hAnsi="IRNazanin" w:eastAsia="IRNazanin" w:cs="IRNazanin"/>
          <w:lang w:bidi="fa-IR"/>
          <w:color w:val="111111"/>
          <w:sz w:val="28"/>
          <w:szCs w:val="28"/>
          <w:rtl/>
        </w:rPr>
        <w:t xml:space="preserve">احبّ لک ما احبّ لنفسی, وأکره لک ما أکره لنفسی, أتمّ الصلاة فی الحرمین وعند قبر الحسین (علیه السلام) وبالکوفة. وحدیث أبی بصیر قال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عبد الله (علیه السلام) یقول:</w:t>
      </w:r>
    </w:p>
    <w:p>
      <w:pPr>
        <w:pStyle w:val="BookText"/>
      </w:pPr>
      <w:r>
        <w:rPr>
          <w:rFonts w:ascii="IRNazanin" w:hAnsi="IRNazanin" w:eastAsia="IRNazanin" w:cs="IRNazanin"/>
          <w:lang w:bidi="fa-IR"/>
          <w:color w:val="111111"/>
          <w:sz w:val="28"/>
          <w:szCs w:val="28"/>
          <w:rtl/>
        </w:rPr>
        <w:t xml:space="preserve">تمّم الصلاة فی أربعة مواطن: فی المسجد الحرام, ومسجد الرسول (صلی الله علیه و آله), ومسجد الکوفة, وحرم الحسین (علیه السلام), ولیس لأحد أن یقول لأجل هذا الخبر والخبر المتقدّم الذی رواه ابن منصور, أنّ الإتمام مختصّ بالمسجد الحرام ومسجد الکوفة, فإذا خرج الإنسان منهما فلاتمام, لأنّه لایمتنع أن یکون فی هذین الخبرین قد خصّا بالذکر تعظیماً لهما, ثمّ ذکر فی الأخبار الاُخر ألفاظ یکون هذان المسجدان داخلین فیه, وإن کان غیرهما داخلاً فیه, وهذا غیر مستبعد ولامتناف.</w:t>
      </w:r>
    </w:p>
    <w:p>
      <w:pPr>
        <w:pStyle w:val="BookText"/>
      </w:pPr>
      <w:r>
        <w:rPr>
          <w:rFonts w:ascii="IRNazanin" w:hAnsi="IRNazanin" w:eastAsia="IRNazanin" w:cs="IRNazanin"/>
          <w:lang w:bidi="fa-IR"/>
          <w:color w:val="111111"/>
          <w:sz w:val="28"/>
          <w:szCs w:val="28"/>
          <w:rtl/>
        </w:rPr>
        <w:t xml:space="preserve">وقد قدّمنا من الأخبار ما یتضمّن عموم الأماکن التی من جملتها هذان المسجدان منها: حدیث حمّاد بن عیسی, عن الصادق (علیه السلام) أنّه قال:</w:t>
      </w:r>
    </w:p>
    <w:p>
      <w:pPr>
        <w:pStyle w:val="BookText"/>
      </w:pPr>
      <w:r>
        <w:rPr>
          <w:rFonts w:ascii="IRNazanin" w:hAnsi="IRNazanin" w:eastAsia="IRNazanin" w:cs="IRNazanin"/>
          <w:lang w:bidi="fa-IR"/>
          <w:color w:val="111111"/>
          <w:sz w:val="28"/>
          <w:szCs w:val="28"/>
          <w:rtl/>
        </w:rPr>
        <w:t xml:space="preserve">فی حرم رسول الله (صلی الله علیه و آله), وحرم أمیر المؤمنین (علیه السلام) وبعده حدیث زیاد القندی, فإنّه قال: أتمّ الصلاة فی الحرمین وبالکوفة ولم یقل مسجد الکوفة, وما تقدّم من الأخبار فی تضمّن ذکر الحرمین علی الإطلاق, فهی أکثر من أن تحصی, وإذا ثبت أنّ الإتمام فی حرم رسول الله (صلی الله علیه و آله) هو المستحبّ دون المسجد علی الاختصاص, وإن کان قد خصّ فی هذین الخبرین, فکذلک فی مسجد الکوفة, لأنّ أحداً لم یفرّق بین الموضعین, وکذا قال فی الاستبصار»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الشریف المرتضی فی جمل العلم والعمل: «ولاتقصیر فی مکّة ومسجد النبیّ (صلی الله علیه و آله) ومسجد الکوفة ومشاهد الأئمّة القائمین مقامه»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3927_124319"/>
    <w:bookmarkEnd w:id="4"/>
    <w:p>
      <w:pPr>
        <w:pStyle w:val="BookText"/>
      </w:pPr>
      <w:r>
        <w:rPr>
          <w:rFonts w:ascii="IRNazanin" w:hAnsi="IRNazanin" w:eastAsia="IRNazanin" w:cs="IRNazanin"/>
          <w:lang w:bidi="fa-IR"/>
          <w:color w:val="111111"/>
          <w:sz w:val="28"/>
          <w:szCs w:val="28"/>
          <w:rtl/>
        </w:rPr>
        <w:t xml:space="preserve">وقال بنفس اللفظ فی رسائله.</w:t>
      </w:r>
    </w:p>
    <w:p>
      <w:pPr>
        <w:pStyle w:val="BookText"/>
      </w:pPr>
      <w:r>
        <w:rPr>
          <w:rFonts w:ascii="IRNazanin" w:hAnsi="IRNazanin" w:eastAsia="IRNazanin" w:cs="IRNazanin"/>
          <w:lang w:bidi="fa-IR"/>
          <w:color w:val="111111"/>
          <w:sz w:val="28"/>
          <w:szCs w:val="28"/>
          <w:rtl/>
        </w:rPr>
        <w:t xml:space="preserve">ومن ذلک یتحصّل ذهاب کلّ من علیّ بن بابویه والشلمغانی - فترة استقامته - وابن قولویه فی کامل الزیارات, وابن الجنید, والمرتضی, والمیرداماد فی رسالته</w:t>
      </w:r>
      <w:r>
        <w:rPr>
          <w:rStyle w:val="FootnoteReference"/>
        </w:rPr>
        <w:footnoteReference w:id="28"/>
      </w:r>
      <w:r>
        <w:rPr>
          <w:rFonts w:ascii="IRNazanin" w:hAnsi="IRNazanin" w:eastAsia="IRNazanin" w:cs="IRNazanin"/>
          <w:lang w:bidi="fa-IR"/>
          <w:color w:val="111111"/>
          <w:sz w:val="28"/>
          <w:szCs w:val="28"/>
          <w:rtl/>
        </w:rPr>
        <w:t xml:space="preserve">عیون المسائل, والشیخ حسین العصفوری البحرانی - ابن أخ صاحب الحدائق - فی السداد, ویستظهر من کلام الشیخ المفید فی المزار الأول والثانی, وتمایل إلیه المجلسی والبروجردی فی مسجد براثا, ویظهر تمایل الکیدری فی إصباح الشیعة إلی قول المرتضی, وتوقف السیوری فی التعمیم ولم یجزم بالنفی.</w:t>
      </w:r>
    </w:p>
    <w:p>
      <w:pPr>
        <w:pStyle w:val="BookText"/>
      </w:pPr>
      <w:r>
        <w:rPr>
          <w:rFonts w:ascii="IRNazanin" w:hAnsi="IRNazanin" w:eastAsia="IRNazanin" w:cs="IRNazanin"/>
          <w:lang w:bidi="fa-IR"/>
          <w:color w:val="111111"/>
          <w:sz w:val="28"/>
          <w:szCs w:val="28"/>
          <w:rtl/>
        </w:rPr>
        <w:t xml:space="preserve">بلْ قدْ مر اعتراف الوحید وصاحب الریاض بتمامیة مستند التعمیم لولا خوف مخالفة الإجماع ودعوی منافاته للأخبار المتواترة, وقد تقدم منع دعوی الإجماع ووهن دعوی المنافاة للأخبار.</w:t>
      </w:r>
    </w:p>
    <w:p>
      <w:pPr>
        <w:pStyle w:val="Heading3"/>
      </w:pPr>
      <w:bookmarkStart w:id="261" w:name="_Toc8"/>
      <w:r>
        <w:t>أقوال أخری فی التوسعة من جهات أُخری:</w:t>
      </w:r>
      <w:bookmarkEnd w:id="261"/>
    </w:p>
    <w:p>
      <w:pPr>
        <w:pStyle w:val="BookText"/>
      </w:pPr>
      <w:r>
        <w:rPr>
          <w:rFonts w:ascii="IRNazanin" w:hAnsi="IRNazanin" w:eastAsia="IRNazanin" w:cs="IRNazanin"/>
          <w:lang w:bidi="fa-IR"/>
          <w:color w:val="111111"/>
          <w:sz w:val="28"/>
          <w:szCs w:val="28"/>
          <w:rtl/>
        </w:rPr>
        <w:t xml:space="preserve">1- قال الشیخ المفید فی المزار الأول (الکبیر) الباب (60) تحت عنوان (باب فضل إتمام الصلاة فی الحرمین وفی المشهدین علی ساکنهما السلام) وقد مر تقریب صراحة هذا التعبیر فی فتواه بالإتمام فی مشهد أمیر المؤمنین (علیه السلام) ومدینة النجف, ویستظهر من کلامه: أن الأصل فی الإتمام فی الکوفة هو حرم أمیر المؤمنین (علیه السلام) ومشهده ومرقده, وأن المسجد تابع 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الذی أشار إلیه تلمیذه الشیخ الطوسی فی عبارة المبسوط الآتیة.</w:t>
      </w:r>
    </w:p>
    <w:p>
      <w:pPr>
        <w:pStyle w:val="BookText"/>
      </w:pPr>
      <w:r>
        <w:rPr>
          <w:rFonts w:ascii="IRNazanin" w:hAnsi="IRNazanin" w:eastAsia="IRNazanin" w:cs="IRNazanin"/>
          <w:lang w:bidi="fa-IR"/>
          <w:color w:val="111111"/>
          <w:sz w:val="28"/>
          <w:szCs w:val="28"/>
          <w:rtl/>
        </w:rPr>
        <w:t xml:space="preserve">2- وذهب الشیخ الطوسی فی المبسوط والنهایة إلی الإتمام عند مرقد أمیر المؤمنین (علیه السلام). قال: «وقد روی الإتمام فی حرم الله وحرم الرسول وحرم أمیر المؤمنین (علیه السلام), فعلی هذه الروایة یجوز الإتمام خارج المسجد بالکوفة والنجف, وعلی الروایة الاُولی لایجوز إلاّ فی نفس المسجد, ولو قصّر فی هذه المواضع کلّها کان جائزاً, غیر أنّ الأفضل ما قدّمناه»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وذهب إلی ذلک الکیدری فی إصباح الشیعة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وقال فی الذکری: «فهل الإتمام مختصّ بالمساجد نفسها أو یعمّ البلدان؟ ظاهر أکثر الروایات أنّ مکّة والمدینة محلّ لذلک, فعلی هذا یتمّ فی البلدین, أمّا الکوفة ففی مسجدها خاصّة قاله فی المعتبر, والشیخ ظاهره الإتمام فی البلدان الثلاثة» ثمّ نقل قول ابن إدریس والمختلف بالاختصاص إلی خصوص المشهد والمسجد, ثمّ قال: «وقول الشیخ هو الظاهر من الروایات وما فیه ذکر المسجد منها فلشرفه لالتخصیصه»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ذکره من عدم تخصیص البلدان بما ورد بعنوان المساجد, وأنّ ذکر المساجد من باب الأبرز شرفیّة, وإلاّ فالعنوان العامّ باق علی عمومه بعد کونهما مثبتین استغراقیّین, یتأتّی بعینه - کما ذکر ابن قولویه فی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الزیارات والمیرداماد - بین عنوان الأماکن الأربعة وعنوان مشاهد النبیّ (صلی الله علیه و آله) الذی ذکر خامساًفی الروایات, وکذلک عنوان فضل إکثار الصلاة وزیادة الخیر, فإنّه عنوان یعمّ ما ثبت من الشرع قدسیّته وشرفه وکونه روضة وبقعة من بقاع وریاض الجنّة یستحبّ فیه إکثار الصلاة.</w:t>
      </w:r>
    </w:p>
    <w:p>
      <w:pPr>
        <w:pStyle w:val="BookText"/>
      </w:pPr>
      <w:r>
        <w:rPr>
          <w:rFonts w:ascii="IRNazanin" w:hAnsi="IRNazanin" w:eastAsia="IRNazanin" w:cs="IRNazanin"/>
          <w:lang w:bidi="fa-IR"/>
          <w:color w:val="111111"/>
          <w:sz w:val="28"/>
          <w:szCs w:val="28"/>
          <w:rtl/>
        </w:rPr>
        <w:t xml:space="preserve">هذا, ثمّ قال فی الذکری: «والشیخ نجیب الدین یحیی بن سعید - فی کتاب السفر له - حکم بالتخییر فی البلدان الأربعة حتّی فی الحائر المقدّس لورود الحدیث بحرم الحسین (علیه السلام), وقدّر بخمسة فراسخ وبأربعة وبفرسخ, قال:والکلّ حرم, وإن تفاوتت الفضیلة». وفی الحقیقة أنّ الشهید ارتکز لدیه کلّ من عمومیّة الموضوع - وهو الوجه الأوّل الآتی, وعلیّة شرفیّة المکان وفضیلته - وهو الوجه الثانی الآتی. وقدْ مرَّ أن هذین الوجهین للتعمیم ذکرهما الشیخ المفید فی المزار الأول والثانی.</w:t>
      </w:r>
    </w:p>
    <w:p>
      <w:pPr>
        <w:pStyle w:val="BookText"/>
      </w:pPr>
      <w:r>
        <w:rPr>
          <w:rFonts w:ascii="IRNazanin" w:hAnsi="IRNazanin" w:eastAsia="IRNazanin" w:cs="IRNazanin"/>
          <w:lang w:bidi="fa-IR"/>
          <w:color w:val="111111"/>
          <w:sz w:val="28"/>
          <w:szCs w:val="28"/>
          <w:rtl/>
        </w:rPr>
        <w:t xml:space="preserve">5 - وفی مزار المفید فی بابٍ عقده للإتمام فی کربلاء بعنوان «باب فضل الحائر وحرمته وحدّه» ونقل فیه عدّة روایات, ثمّ قال: «وکأنّ أقصی الحرم علی الحدیث الأوّل خمسة فراسخ, وأدناه من المشهد فرسخ, وأشرف الفرسخ (25) ذراعاً, وأشرف (25) ذراعاً (20) ذراعاً, وأشرف العشرون ذراعاً ما شرف به, وهو الجدث نفسه, وشرف الجدث الحالّ فیه صلوات الله علیه»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وفی الدروس: «ویستشفی بترتبه من حریم قبره, وحدّه خمسة فراسخ من أربع جوانبه»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وقال الفیض الکاشانی فی معتصم الشیعة: «ثمّ ها هنا نوع اختلاف بین الأصحاب نشأ من اختلاف الروایات؛ فقیل: إنّه یجوز الإتمام فی مکّة و المدینة وإن وقعت الصلاة خارج المسجدین. وقیل: بل لا یجوز إلا فیهما.</w:t>
      </w:r>
    </w:p>
    <w:p>
      <w:pPr>
        <w:pStyle w:val="BookText"/>
      </w:pPr>
      <w:r>
        <w:rPr>
          <w:rFonts w:ascii="IRNazanin" w:hAnsi="IRNazanin" w:eastAsia="IRNazanin" w:cs="IRNazanin"/>
          <w:lang w:bidi="fa-IR"/>
          <w:color w:val="111111"/>
          <w:sz w:val="28"/>
          <w:szCs w:val="28"/>
          <w:rtl/>
        </w:rPr>
        <w:t xml:space="preserve">و أمّا الحرمان الآخران فقیل: إنّ الجواز فیهما مختصّ بمسجد الکوفة والحائر، و هو ما دار سور المشهد و المسجد علیه علی ما قاله ابن إدریس رحمه الله. وقیل: بل یعمّ خارج المسجد والنجف، و خارج الحائر إلی خمسة فراسخ أو أربعة فراسخ أیضاً.</w:t>
      </w:r>
    </w:p>
    <w:p>
      <w:pPr>
        <w:pStyle w:val="BookText"/>
      </w:pPr>
      <w:r>
        <w:rPr>
          <w:rFonts w:ascii="IRNazanin" w:hAnsi="IRNazanin" w:eastAsia="IRNazanin" w:cs="IRNazanin"/>
          <w:lang w:bidi="fa-IR"/>
          <w:color w:val="111111"/>
          <w:sz w:val="28"/>
          <w:szCs w:val="28"/>
          <w:rtl/>
        </w:rPr>
        <w:t xml:space="preserve">والمعتمد فی الأوّل الأوّل، وفی الأخیر الأخیر - کما علیه الأکثر - لأنّه المستفاد من الأخبار المعتبرة إنْ ثبت إطلاق حرم الحسین (علیه السلام) علی ذلک فی نصّ یعتدّ به، و إلا فیختص فیه خاصّة بالحائر أخذاً بالمتیقّن»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وقال المجلسی‌بعد نقل عبارة النهایة والمبسوط فی توسعة الإتمام للنجف: «وکأنّه نظر إلی أنّ حرم أمیر المؤمنین (علیه السلام) ما صار محترماً بسببه واحترام الغریّ أکثر من غیره, ولایخلو من وجه یومئ إلیه بعض الأخبار,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3927_124323"/>
    <w:bookmarkEnd w:id="5"/>
    <w:p>
      <w:pPr>
        <w:pStyle w:val="BookText"/>
      </w:pPr>
      <w:r>
        <w:rPr>
          <w:rFonts w:ascii="IRNazanin" w:hAnsi="IRNazanin" w:eastAsia="IRNazanin" w:cs="IRNazanin"/>
          <w:lang w:bidi="fa-IR"/>
          <w:color w:val="111111"/>
          <w:sz w:val="28"/>
          <w:szCs w:val="28"/>
          <w:rtl/>
        </w:rPr>
        <w:t xml:space="preserve">والأحوط فی غیر المسجد القصر»</w:t>
      </w:r>
      <w:r>
        <w:rPr>
          <w:rStyle w:val="FootnoteReference"/>
        </w:rPr>
        <w:footnoteReference w:id="35"/>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9 - فقد ذهب إلی عدم سقوط النوافل الیومیّة فی الأماکن الأربعة کلّ من الشهید فی الذکری, والسبزواری فی الذخیرة.</w:t>
      </w:r>
    </w:p>
    <w:p>
      <w:pPr>
        <w:pStyle w:val="BookText"/>
      </w:pPr>
      <w:r>
        <w:rPr>
          <w:rFonts w:ascii="IRNazanin" w:hAnsi="IRNazanin" w:eastAsia="IRNazanin" w:cs="IRNazanin"/>
          <w:lang w:bidi="fa-IR"/>
          <w:color w:val="111111"/>
          <w:sz w:val="28"/>
          <w:szCs w:val="28"/>
          <w:rtl/>
        </w:rPr>
        <w:t xml:space="preserve">10 - وکذلک صاحب الوسائل, بل عمّم صاحب الوسائل عدم سقوطها لکلّ المشاهد المشرّفة, مع أنّ موضوع عدم سقوط النوافل متّحد مع موضوع الإتمام, حیث عنون الباب (26) من أبواب صلاة المسافر: «باب استحباب تطوّع المسافر وغیره فی الأماکن الأربعة وفی سائر المشاهد, لیلاً ونهاراً, وکثرة الصلاة بها وإن قصّر فی الفریضة»وفتواه هذه تشیر إلی وجه دلالة الروایات الواردة فی هذا الباب وهو التطوع فی الأماکن الخمسة.</w:t>
      </w:r>
    </w:p>
    <w:p>
      <w:pPr>
        <w:pStyle w:val="BookText"/>
      </w:pPr>
      <w:r>
        <w:rPr>
          <w:rFonts w:ascii="IRNazanin" w:hAnsi="IRNazanin" w:eastAsia="IRNazanin" w:cs="IRNazanin"/>
          <w:lang w:bidi="fa-IR"/>
          <w:color w:val="111111"/>
          <w:sz w:val="28"/>
          <w:szCs w:val="28"/>
          <w:rtl/>
        </w:rPr>
        <w:t xml:space="preserve">ویتحصل أن من ذهب من الأصحاب الأعلام إلی الإتمام فی مدینة النجف ومرقد أمیرالمؤمنین (علیه السلام) ما یزید علی إثنی عشر قائل, وذلک بضمیمة من ذهب إلی التعمیم مطلقاً.</w:t>
      </w:r>
    </w:p>
    <w:p>
      <w:pPr>
        <w:pStyle w:val="Heading3"/>
      </w:pPr>
      <w:bookmarkStart w:id="262" w:name="_Toc9"/>
      <w:r>
        <w:t>ملحق الأقوال:</w:t>
      </w:r>
      <w:bookmarkEnd w:id="262"/>
    </w:p>
    <w:p>
      <w:pPr>
        <w:pStyle w:val="BookText"/>
      </w:pPr>
      <w:r>
        <w:rPr>
          <w:rFonts w:ascii="IRNazanin" w:hAnsi="IRNazanin" w:eastAsia="IRNazanin" w:cs="IRNazanin"/>
          <w:lang w:bidi="fa-IR"/>
          <w:color w:val="111111"/>
          <w:sz w:val="28"/>
          <w:szCs w:val="28"/>
          <w:rtl/>
        </w:rPr>
        <w:t xml:space="preserve">ذهب الشهید الأول إلی أفضلیة قبور أئمة أهل البیت(علیهم السلام) فضلاً عن قبر النبی (صلی الله علیه و آله) علی مکة المکرمة قال فی الدروس: «مکَّة أفضل بقاع الأرض ما عدا موضع قبر رسول اللَّه (صلی الله علیه و آله), وروی فی کربلاء علی ساکنها السلام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3927_124324"/>
    <w:bookmarkEnd w:id="6"/>
    <w:p>
      <w:pPr>
        <w:pStyle w:val="BookText"/>
      </w:pPr>
      <w:r>
        <w:rPr>
          <w:rFonts w:ascii="IRNazanin" w:hAnsi="IRNazanin" w:eastAsia="IRNazanin" w:cs="IRNazanin"/>
          <w:lang w:bidi="fa-IR"/>
          <w:color w:val="111111"/>
          <w:sz w:val="28"/>
          <w:szCs w:val="28"/>
          <w:rtl/>
        </w:rPr>
        <w:t xml:space="preserve">مرجّحات, والأقرب أنّ مواضع قبور الأئمّة (علیهم السلام) کذلک, أمّا البلدان التی هم بها فمکَّة أفضل منها حتّی من المدینة»</w:t>
      </w:r>
      <w:r>
        <w:rPr>
          <w:rStyle w:val="FootnoteReference"/>
        </w:rPr>
        <w:footnoteReference w:id="36"/>
      </w:r>
      <w:r>
        <w:rPr>
          <w:rFonts w:ascii="IRNazanin" w:hAnsi="IRNazanin" w:eastAsia="IRNazanin" w:cs="IRNazanin"/>
          <w:lang w:bidi="fa-IR"/>
          <w:color w:val="111111"/>
          <w:sz w:val="28"/>
          <w:szCs w:val="28"/>
          <w:rtl/>
        </w:rPr>
        <w:t xml:space="preserve">. وهذا نظیر ما نقله السمهودی فی وفاء الوفاء من إجماع علماء المسلمین بل ضرورتهم علی أفضلیة تراب قبر النبی (صلی الله علیه و آله) علی الکعبة, بل نقل عن جملة منهم أن عموم حرم المدینة المنورة أفضل من الکعبة المکرمة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3"/>
      </w:pPr>
      <w:bookmarkStart w:id="263" w:name="_Toc10"/>
      <w:r>
        <w:t>تقریب الأدلّة علی التعمیم فی موضوع التخییر:</w:t>
      </w:r>
      <w:bookmarkEnd w:id="263"/>
    </w:p>
    <w:p>
      <w:pPr>
        <w:pStyle w:val="Heading4"/>
      </w:pPr>
      <w:bookmarkStart w:id="264" w:name="_Toc11"/>
      <w:r>
        <w:t>اشارة</w:t>
      </w:r>
      <w:bookmarkEnd w:id="264"/>
    </w:p>
    <w:p>
      <w:pPr>
        <w:pStyle w:val="BookText"/>
      </w:pPr>
      <w:r>
        <w:rPr>
          <w:rFonts w:ascii="IRNazanin" w:hAnsi="IRNazanin" w:eastAsia="IRNazanin" w:cs="IRNazanin"/>
          <w:lang w:bidi="fa-IR"/>
          <w:color w:val="111111"/>
          <w:sz w:val="28"/>
          <w:szCs w:val="28"/>
          <w:rtl/>
        </w:rPr>
        <w:t xml:space="preserve">وهو ما یظهر من أدلّة الإتمام فی الأماکن الأربعة أنّ الموضوع للإتمام هو قدسیّة الموضع الموجبة لتضاعف ثواب الصلاة‌فیه، فیستحبّ إکثار الصلاة لذلک. والتقریب بعده وجوه:</w:t>
      </w:r>
    </w:p>
    <w:p>
      <w:pPr>
        <w:pStyle w:val="Heading4"/>
      </w:pPr>
      <w:bookmarkStart w:id="265" w:name="_Toc12"/>
      <w:r>
        <w:t>الوجه الأوّل: اصطیاد العموم فی الموضوع من الأدلَّة:</w:t>
      </w:r>
      <w:bookmarkEnd w:id="265"/>
    </w:p>
    <w:p>
      <w:pPr>
        <w:pStyle w:val="BookText"/>
      </w:pPr>
      <w:r>
        <w:rPr>
          <w:rFonts w:ascii="IRNazanin" w:hAnsi="IRNazanin" w:eastAsia="IRNazanin" w:cs="IRNazanin"/>
          <w:lang w:bidi="fa-IR"/>
          <w:color w:val="111111"/>
          <w:sz w:val="28"/>
          <w:szCs w:val="28"/>
          <w:rtl/>
        </w:rPr>
        <w:t xml:space="preserve">1 - محسّنة إبراهیم بن شیبة, قال: «کتبت إلی أبی جعفر (علیه السلام) أسأله عن إتمام الصلاة فی الحرمین؟</w:t>
      </w:r>
    </w:p>
    <w:p>
      <w:pPr>
        <w:pStyle w:val="BookText"/>
      </w:pPr>
      <w:r>
        <w:rPr>
          <w:rFonts w:ascii="IRNazanin" w:hAnsi="IRNazanin" w:eastAsia="IRNazanin" w:cs="IRNazanin"/>
          <w:lang w:bidi="fa-IR"/>
          <w:color w:val="111111"/>
          <w:sz w:val="28"/>
          <w:szCs w:val="28"/>
          <w:rtl/>
        </w:rPr>
        <w:t xml:space="preserve">فکتب إلیَّ: کان رسول الله (صلی الله علیه و آله) یحبّ إکثار الصلاة فی الحرمین, فأکثر فیهما وأتمّ»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المحسّنة صریحة الدلالة علی أنّ موضوع الإتمام هو الموضع</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یستحب فیه إکثار الصلاة لعظم فضیلة الثواب فیه, فعطْف (علیه السلام) الإتمام فی الحرمین علی ذلک کالتفریع, وابتدأ (علیه السلام) جواب السؤال بتقدیم بیان الموضوع, وهو استحباب إکثار الصلاة, تبیانا لکون هذا العنوان هو أصل الموضوع, فهذا من باب اصطیاد عموم الموضوع لاالتعلیل للحکم کی یردّد فیه بین کونه علّة للحکم أو حکمة له لایتعدّی منها, ومن ثمّ استظهر ابن قولویه والمرتضی وابن الجنید عموم الموضوع, ویلوح ذلک من المفید فی المزار.</w:t>
      </w:r>
    </w:p>
    <w:p>
      <w:pPr>
        <w:pStyle w:val="BookText"/>
      </w:pPr>
      <w:r>
        <w:rPr>
          <w:rFonts w:ascii="IRNazanin" w:hAnsi="IRNazanin" w:eastAsia="IRNazanin" w:cs="IRNazanin"/>
          <w:lang w:bidi="fa-IR"/>
          <w:color w:val="111111"/>
          <w:sz w:val="28"/>
          <w:szCs w:val="28"/>
          <w:rtl/>
        </w:rPr>
        <w:t xml:space="preserve">والغریب أنّ العلّامة فی المختلف مع اعتراضه علیهم بأنّ هذا قیاس ولانقول به أنّه نفسه (قدس سرّه) جعله عنوانا لموضوع إتمام الصلاة فی الأماکن الأربعة رداً علی الصدوق المانع من الإتمام فیها بقوله استدلالاً علیه: «لنا: أنّها مواطن شریفة یستحبّ فیها الإکثار من الطاعات والنوافل, فناسب استحباب إتمام الفرائض»</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فالتدافع واضح لدی العلاّمة (قدس سرّه) ومَن استشکل بذلک, فإنّهم جعلوا موضوع الإتمام ما استظهروه من الروایات وهو شرافة الموطن وکثرة ثواب الصلاة فیه. نعم, شرافة الموطن بکونه مشهداً شهده نبیّ أو وصیّ نبیّ وصلّیا فیه, وکونه روضة من ریاض الجنّة فی الأرض, کما ورد توصیف الأماکن الأربعة بذلک لامطلق استحباب إکثار الصلاة‌لأجل طبیعة الصلاة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کما فی المسجد الجامع لکلّ بلد وإن اکتسبت مزیة لأجله، بل الاستحباب لقدسیّة المکان کما فی قوله تعالی: وَ اتَّخِذُوا مِنْ مَقامِ إِبْراهِیمَ مُصَلًّی 1 , وقوله تعالی: فِی بُیُوتٍ أَذِنَ اللّهُ أَنْ تُرْفَعَ وَ یُذْکَرَ فِیهَا اسْمُهُ یُسَبِّحُ لَهُ فِیها بِالْغُدُوِّ وَ الْآصالِ 2, فالموضوع کلّ موطن شعّر تقدیساً منه تعالی کروضة من ریاض الجنّة.</w:t>
      </w:r>
    </w:p>
    <w:p>
      <w:pPr>
        <w:pStyle w:val="BookText"/>
      </w:pPr>
      <w:r>
        <w:rPr>
          <w:rFonts w:ascii="IRNazanin" w:hAnsi="IRNazanin" w:eastAsia="IRNazanin" w:cs="IRNazanin"/>
          <w:lang w:bidi="fa-IR"/>
          <w:color w:val="111111"/>
          <w:sz w:val="28"/>
          <w:szCs w:val="28"/>
          <w:rtl/>
        </w:rPr>
        <w:t xml:space="preserve">2 - وکذا صحیح علیّ بن مهزیار, قال: «کتبت إلی أبی جعفر الثانی (علیه السلام): إنّ الروایة قد اختلفت عن آبائک(علیهم السلام) فی الإتمام والتقصیر للصلاة فی الحرمین, فمنها: أن یأمر بتتمیم الصلاة ولو صلاة واحدة, ومنها: أن یأمر بتقصیر الصلاة ما لم ینو مقام عشرة أیّام, ولم أزل علی الإتمام فیهما إلی أن صدرنا من حجّنا فی عامنا هذا, فإنّ فقهاء أصحابنا أشاروا علَیَّ بالتقصیر إذا کنت لاأنوی مقام عشرة, وقد ضقت بذلک حتّی أعرف رأیک.</w:t>
      </w:r>
    </w:p>
    <w:p>
      <w:pPr>
        <w:pStyle w:val="BookText"/>
      </w:pPr>
      <w:r>
        <w:rPr>
          <w:rFonts w:ascii="IRNazanin" w:hAnsi="IRNazanin" w:eastAsia="IRNazanin" w:cs="IRNazanin"/>
          <w:lang w:bidi="fa-IR"/>
          <w:color w:val="111111"/>
          <w:sz w:val="28"/>
          <w:szCs w:val="28"/>
          <w:rtl/>
        </w:rPr>
        <w:t xml:space="preserve">فکتب بخطّه (علیه السلام):</w:t>
      </w:r>
    </w:p>
    <w:p>
      <w:pPr>
        <w:pStyle w:val="BookText"/>
      </w:pPr>
      <w:r>
        <w:rPr>
          <w:rFonts w:ascii="IRNazanin" w:hAnsi="IRNazanin" w:eastAsia="IRNazanin" w:cs="IRNazanin"/>
          <w:lang w:bidi="fa-IR"/>
          <w:color w:val="111111"/>
          <w:sz w:val="28"/>
          <w:szCs w:val="28"/>
          <w:rtl/>
        </w:rPr>
        <w:t xml:space="preserve">قد علمت - یرحمک الله - فضل الصلاة فی الحرمین علی غیرهما, فأنا احبّ لک إذا دخلتهما أن لاتقصّر, وتکثر فیهما من الصلاة.</w:t>
      </w:r>
    </w:p>
    <w:p>
      <w:pPr>
        <w:pStyle w:val="BookText"/>
      </w:pPr>
      <w:r>
        <w:rPr>
          <w:rFonts w:ascii="IRNazanin" w:hAnsi="IRNazanin" w:eastAsia="IRNazanin" w:cs="IRNazanin"/>
          <w:lang w:bidi="fa-IR"/>
          <w:color w:val="111111"/>
          <w:sz w:val="28"/>
          <w:szCs w:val="28"/>
          <w:rtl/>
        </w:rPr>
        <w:t xml:space="preserve">فقلت له بعد ذلک بسنتین مشافهة: إنّی کتبت إلیک بکذا فأجبت بکذا.</w:t>
      </w:r>
    </w:p>
    <w:p>
      <w:pPr>
        <w:pStyle w:val="BookText"/>
      </w:pPr>
      <w:r>
        <w:rPr>
          <w:rFonts w:ascii="IRNazanin" w:hAnsi="IRNazanin" w:eastAsia="IRNazanin" w:cs="IRNazanin"/>
          <w:lang w:bidi="fa-IR"/>
          <w:color w:val="111111"/>
          <w:sz w:val="28"/>
          <w:szCs w:val="28"/>
          <w:rtl/>
        </w:rPr>
        <w:t xml:space="preserve">فقال: نعم.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أیّ شیء تعنی بالحرمین؟</w:t>
      </w:r>
    </w:p>
    <w:p>
      <w:pPr>
        <w:pStyle w:val="BookText"/>
      </w:pPr>
      <w:r>
        <w:rPr>
          <w:rFonts w:ascii="IRNazanin" w:hAnsi="IRNazanin" w:eastAsia="IRNazanin" w:cs="IRNazanin"/>
          <w:lang w:bidi="fa-IR"/>
          <w:color w:val="111111"/>
          <w:sz w:val="28"/>
          <w:szCs w:val="28"/>
          <w:rtl/>
        </w:rPr>
        <w:t xml:space="preserve">فقال: مکّة والمدینة ...» الحدیث</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الدلالة فی هذه الصحیحة من جهتین:</w:t>
      </w:r>
    </w:p>
    <w:p>
      <w:pPr>
        <w:pStyle w:val="BookText"/>
      </w:pPr>
      <w:r>
        <w:rPr>
          <w:rFonts w:ascii="IRNazanin" w:hAnsi="IRNazanin" w:eastAsia="IRNazanin" w:cs="IRNazanin"/>
          <w:lang w:bidi="fa-IR"/>
          <w:color w:val="111111"/>
          <w:sz w:val="28"/>
          <w:szCs w:val="28"/>
          <w:rtl/>
        </w:rPr>
        <w:t xml:space="preserve">الاُولی: صدر جوابه (علیه السلام) - حیث قال (علیه السلام):</w:t>
      </w:r>
    </w:p>
    <w:p>
      <w:pPr>
        <w:pStyle w:val="BookText"/>
      </w:pPr>
      <w:r>
        <w:rPr>
          <w:rFonts w:ascii="IRNazanin" w:hAnsi="IRNazanin" w:eastAsia="IRNazanin" w:cs="IRNazanin"/>
          <w:lang w:bidi="fa-IR"/>
          <w:color w:val="111111"/>
          <w:sz w:val="28"/>
          <w:szCs w:val="28"/>
          <w:rtl/>
        </w:rPr>
        <w:t xml:space="preserve">«فضل الصلاة فی الحرمین علی غیرهما» - بمثابة بیان الموضوع للإتمام, ولم یورد (علیه السلام) أیّ لفظ للتعلیل, فالدلالة من باب اصطیاد العموم (عموم الموضوع) من سیاق الجواب, وسیأتی أنّ التخصیص بالحرمین من باب أبرز الأفراد, وإلاّ فقد ورد فی الروایات ذکر الثلاثة, وذکر الأربعة, وذکر مکّة فقط, وفی لسان آخر ذکر خمسة بضمیمة مشاهد النبیّ (صلی الله علیه و آله) کما سیأتی.</w:t>
      </w:r>
    </w:p>
    <w:p>
      <w:pPr>
        <w:pStyle w:val="BookText"/>
      </w:pPr>
      <w:r>
        <w:rPr>
          <w:rFonts w:ascii="IRNazanin" w:hAnsi="IRNazanin" w:eastAsia="IRNazanin" w:cs="IRNazanin"/>
          <w:lang w:bidi="fa-IR"/>
          <w:color w:val="111111"/>
          <w:sz w:val="28"/>
          <w:szCs w:val="28"/>
          <w:rtl/>
        </w:rPr>
        <w:t xml:space="preserve">الثانیة: قوله (علیه السلام):</w:t>
      </w:r>
    </w:p>
    <w:p>
      <w:pPr>
        <w:pStyle w:val="BookText"/>
      </w:pPr>
      <w:r>
        <w:rPr>
          <w:rFonts w:ascii="IRNazanin" w:hAnsi="IRNazanin" w:eastAsia="IRNazanin" w:cs="IRNazanin"/>
          <w:lang w:bidi="fa-IR"/>
          <w:color w:val="111111"/>
          <w:sz w:val="28"/>
          <w:szCs w:val="28"/>
          <w:rtl/>
        </w:rPr>
        <w:t xml:space="preserve">«إذا دخلتهما أن لاتقصّر, وتکثر فیهما من الصلاة», فهذا بیان لتلازم إکثار الصلاة مع الإتمام‌فی الموضوع, وهو کلّ موضع شریف ومقدّس - کما استظهر ذلک جملة من المتقدّمین ارتکازاً, کابن بابویه وابن قولویه والمرتضی وابن الجنیدوالمفید فی المزار - یستحبّ فیه إکثار الصلاة لأجل شرافته یرجح فیه إتمام الصلاة فی السفر, لأنّ الموضع لیس موضعاً تنقص فیه الصلاة, بل یستحبّ إکثارها, ویدعم ذلک ما سیأتی فی المؤیّدات والشواهد من جعل ثواب کلّ رکعة فریضة عند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بمنزلة ثواب حجّة, وثواب کلّ رکعة نافلة بمنزلة ثواب عمرة, وهذا الثواب بعینه قد قرّر فی الصلاة عند بقیّة المعصومین(علیهم السلام).</w:t>
      </w:r>
    </w:p>
    <w:p>
      <w:pPr>
        <w:pStyle w:val="BookText"/>
      </w:pPr>
      <w:r>
        <w:rPr>
          <w:rFonts w:ascii="IRNazanin" w:hAnsi="IRNazanin" w:eastAsia="IRNazanin" w:cs="IRNazanin"/>
          <w:lang w:bidi="fa-IR"/>
          <w:color w:val="111111"/>
          <w:sz w:val="28"/>
          <w:szCs w:val="28"/>
          <w:rtl/>
        </w:rPr>
        <w:t xml:space="preserve">ثمّ إنّ فی هذه الصحیحة عدّة فوائد لبحث المقام:</w:t>
      </w:r>
    </w:p>
    <w:p>
      <w:pPr>
        <w:pStyle w:val="BookText"/>
      </w:pPr>
      <w:r>
        <w:rPr>
          <w:rFonts w:ascii="IRNazanin" w:hAnsi="IRNazanin" w:eastAsia="IRNazanin" w:cs="IRNazanin"/>
          <w:lang w:bidi="fa-IR"/>
          <w:color w:val="111111"/>
          <w:sz w:val="28"/>
          <w:szCs w:val="28"/>
          <w:rtl/>
        </w:rPr>
        <w:t xml:space="preserve">الفائدة الاُولی: أنّ هذه الصحیحة نصّ فی تعمیم الإتمام فی کلّ المدینة وکلّ مکّة, ولیس خصوص المسجدین, لأنّه (علیه السلام) مع ذکره عنوان الحرمین فی جوابه الأوّل, إلاّ أنّه فسّرهما فی جوابه الثانی بمکّة والمدینة دون خصوص عنوان المسجدین, ممّا یدلّ علی أنّ ما ورد فی ألسن الروایات من اختلاف, سواءً فی العدد أو المساحة, من باب تعدّد مراتب الفضیلة لاالحصر.</w:t>
      </w:r>
    </w:p>
    <w:p>
      <w:pPr>
        <w:pStyle w:val="BookText"/>
      </w:pPr>
      <w:r>
        <w:rPr>
          <w:rFonts w:ascii="IRNazanin" w:hAnsi="IRNazanin" w:eastAsia="IRNazanin" w:cs="IRNazanin"/>
          <w:lang w:bidi="fa-IR"/>
          <w:color w:val="111111"/>
          <w:sz w:val="28"/>
          <w:szCs w:val="28"/>
          <w:rtl/>
        </w:rPr>
        <w:t xml:space="preserve">الفائدة الثانیة: أنّ الصحیحة حاکمة فی جهة الصدور علی الروایات المتعارضة فی الظاهر, ونظیر حکومة هذه الروایة جهتیّاً حکومة مصحّح عبدالرحمن بن الحجّاج</w:t>
      </w:r>
      <w:r>
        <w:rPr>
          <w:rStyle w:val="FootnoteReference"/>
        </w:rPr>
        <w:footnoteReference w:id="41"/>
      </w:r>
      <w:r>
        <w:rPr>
          <w:rFonts w:ascii="IRNazanin" w:hAnsi="IRNazanin" w:eastAsia="IRNazanin" w:cs="IRNazanin"/>
          <w:lang w:bidi="fa-IR"/>
          <w:color w:val="111111"/>
          <w:sz w:val="28"/>
          <w:szCs w:val="28"/>
          <w:rtl/>
        </w:rPr>
        <w:t xml:space="preserve">الناظر إلی الطائفتین جهتیّاً, فلامعنی لترجیح روایات القصر جهة علی روایات الإتمام, مع أنّه لامعنی للتقیّة فی الإتمام عند قبر الحسین (علیه السلام).</w:t>
      </w:r>
    </w:p>
    <w:p>
      <w:pPr>
        <w:pStyle w:val="BookText"/>
      </w:pPr>
      <w:r>
        <w:rPr>
          <w:rFonts w:ascii="IRNazanin" w:hAnsi="IRNazanin" w:eastAsia="IRNazanin" w:cs="IRNazanin"/>
          <w:lang w:bidi="fa-IR"/>
          <w:color w:val="111111"/>
          <w:sz w:val="28"/>
          <w:szCs w:val="28"/>
          <w:rtl/>
        </w:rPr>
        <w:t xml:space="preserve">الفائدة الثالثة: أنّه مع جعل موضوع الإتمام فضیلة إکثار الصلاة, إلاّ أنّه قد ورد فی الحرم المکّی والمدنی عدم استواء الفضیلة فی کلّ مواضعهما:</w:t>
      </w:r>
    </w:p>
    <w:p>
      <w:pPr>
        <w:pStyle w:val="BookText"/>
      </w:pPr>
      <w:r>
        <w:rPr>
          <w:rFonts w:ascii="IRNazanin" w:hAnsi="IRNazanin" w:eastAsia="IRNazanin" w:cs="IRNazanin"/>
          <w:lang w:bidi="fa-IR"/>
          <w:color w:val="111111"/>
          <w:sz w:val="28"/>
          <w:szCs w:val="28"/>
          <w:rtl/>
        </w:rPr>
        <w:t xml:space="preserve">کصحیحة أبی عبیدة, قال: «قلت لأبی عبدالله (علیه السلام): الصلاة فی الحرم کلّه سواء؟</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أبا عبیدة, ما الصلاة فی المسجد الحرام کلّه سواء, فکیف یکون فی الحرم کلّه سواء.</w:t>
      </w:r>
    </w:p>
    <w:p>
      <w:pPr>
        <w:pStyle w:val="BookText"/>
      </w:pPr>
      <w:r>
        <w:rPr>
          <w:rFonts w:ascii="IRNazanin" w:hAnsi="IRNazanin" w:eastAsia="IRNazanin" w:cs="IRNazanin"/>
          <w:lang w:bidi="fa-IR"/>
          <w:color w:val="111111"/>
          <w:sz w:val="28"/>
          <w:szCs w:val="28"/>
          <w:rtl/>
        </w:rPr>
        <w:t xml:space="preserve">قلت: فأی بقاعه أفضل؟</w:t>
      </w:r>
    </w:p>
    <w:p>
      <w:pPr>
        <w:pStyle w:val="BookText"/>
      </w:pPr>
      <w:r>
        <w:rPr>
          <w:rFonts w:ascii="IRNazanin" w:hAnsi="IRNazanin" w:eastAsia="IRNazanin" w:cs="IRNazanin"/>
          <w:lang w:bidi="fa-IR"/>
          <w:color w:val="111111"/>
          <w:sz w:val="28"/>
          <w:szCs w:val="28"/>
          <w:rtl/>
        </w:rPr>
        <w:t xml:space="preserve">قال: ما بین الباب إلی الحجر الأسود»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موثّقة الحسن بن الجهم, قال: «سألت أبا الحسن الرضا (علیه السلام) عن أفضل موضع فی المسجد یصلّی فیه؟ قال: الحطیم ما بین الحَجَر وباب البیت.</w:t>
      </w:r>
    </w:p>
    <w:p>
      <w:pPr>
        <w:pStyle w:val="BookText"/>
      </w:pPr>
      <w:r>
        <w:rPr>
          <w:rFonts w:ascii="IRNazanin" w:hAnsi="IRNazanin" w:eastAsia="IRNazanin" w:cs="IRNazanin"/>
          <w:lang w:bidi="fa-IR"/>
          <w:color w:val="111111"/>
          <w:sz w:val="28"/>
          <w:szCs w:val="28"/>
          <w:rtl/>
        </w:rPr>
        <w:t xml:space="preserve">قلت: والذی یلی ذلک فی الفضل؟ فذکر أنّه عند مقام إبراهیم.</w:t>
      </w:r>
    </w:p>
    <w:p>
      <w:pPr>
        <w:pStyle w:val="BookText"/>
      </w:pPr>
      <w:r>
        <w:rPr>
          <w:rFonts w:ascii="IRNazanin" w:hAnsi="IRNazanin" w:eastAsia="IRNazanin" w:cs="IRNazanin"/>
          <w:lang w:bidi="fa-IR"/>
          <w:color w:val="111111"/>
          <w:sz w:val="28"/>
          <w:szCs w:val="28"/>
          <w:rtl/>
        </w:rPr>
        <w:t xml:space="preserve">قلت: ثمّ الذی یلیه فی الفضل؟ قال: فی الحِجر.</w:t>
      </w:r>
    </w:p>
    <w:p>
      <w:pPr>
        <w:pStyle w:val="BookText"/>
      </w:pPr>
      <w:r>
        <w:rPr>
          <w:rFonts w:ascii="IRNazanin" w:hAnsi="IRNazanin" w:eastAsia="IRNazanin" w:cs="IRNazanin"/>
          <w:lang w:bidi="fa-IR"/>
          <w:color w:val="111111"/>
          <w:sz w:val="28"/>
          <w:szCs w:val="28"/>
          <w:rtl/>
        </w:rPr>
        <w:t xml:space="preserve">قلت: ثمّ الذی یلی ذلک؟ قال: کلّ ما دنا من البیت»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الروایات فی هذا الباب أیضاً.</w:t>
      </w:r>
    </w:p>
    <w:p>
      <w:pPr>
        <w:pStyle w:val="BookText"/>
      </w:pPr>
      <w:r>
        <w:rPr>
          <w:rFonts w:ascii="IRNazanin" w:hAnsi="IRNazanin" w:eastAsia="IRNazanin" w:cs="IRNazanin"/>
          <w:lang w:bidi="fa-IR"/>
          <w:color w:val="111111"/>
          <w:sz w:val="28"/>
          <w:szCs w:val="28"/>
          <w:rtl/>
        </w:rPr>
        <w:t xml:space="preserve">بل قد ورد أنّ فضیلة الصلاة فی المسجد الحرام تعدل ألف ضعف الصلاة فی مسجد الرسول (صلی الله علیه و آله) کما فی مرسلة الصدوق</w:t>
      </w:r>
      <w:r>
        <w:rPr>
          <w:rStyle w:val="FootnoteReference"/>
        </w:rPr>
        <w:footnoteReference w:id="44"/>
      </w:r>
      <w:r>
        <w:rPr>
          <w:rFonts w:ascii="IRNazanin" w:hAnsi="IRNazanin" w:eastAsia="IRNazanin" w:cs="IRNazanin"/>
          <w:lang w:bidi="fa-IR"/>
          <w:color w:val="111111"/>
          <w:sz w:val="28"/>
          <w:szCs w:val="28"/>
          <w:rtl/>
        </w:rPr>
        <w:t xml:space="preserve">, وفی موثقة مسعدة عشرة أضعاف</w:t>
      </w:r>
      <w:r>
        <w:rPr>
          <w:rStyle w:val="FootnoteReference"/>
        </w:rPr>
        <w:footnoteReference w:id="45"/>
      </w:r>
      <w:r>
        <w:rPr>
          <w:rFonts w:ascii="IRNazanin" w:hAnsi="IRNazanin" w:eastAsia="IRNazanin" w:cs="IRNazanin"/>
          <w:lang w:bidi="fa-IR"/>
          <w:color w:val="111111"/>
          <w:sz w:val="28"/>
          <w:szCs w:val="28"/>
          <w:rtl/>
        </w:rPr>
        <w:t xml:space="preserve">, کما قد ورد أنّ الصلاة فی بیت فاطمة (علیها السلام) أفضل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الصلاة فی الروضة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یقرب أنّ درجات الفضیلة - مع اختلافها بعد قدسیّة المقام وشرافته - مندرجة فی الموضوع العامّ, وأنّ التعمیم لکلّ الحرم المکّی والحرم المدنی قرینة علی عموم الموضوع بما یشمل مراقد المعصومین(علیهم السلام).</w:t>
      </w:r>
    </w:p>
    <w:p>
      <w:pPr>
        <w:pStyle w:val="BookText"/>
      </w:pPr>
      <w:r>
        <w:rPr>
          <w:rFonts w:ascii="IRNazanin" w:hAnsi="IRNazanin" w:eastAsia="IRNazanin" w:cs="IRNazanin"/>
          <w:lang w:bidi="fa-IR"/>
          <w:color w:val="111111"/>
          <w:sz w:val="28"/>
          <w:szCs w:val="28"/>
          <w:rtl/>
        </w:rPr>
        <w:t xml:space="preserve">3- معتبرة أبی شبل (عبدالله بن سعید الأسدی), قال: «قلت لأبی عبدالله (علیه السلام): أزور قبر الحسین (علیه السلام)؟ قال: زر الطیّب, وأتمّ الصلاة عنده.</w:t>
      </w:r>
    </w:p>
    <w:p>
      <w:pPr>
        <w:pStyle w:val="BookText"/>
      </w:pPr>
      <w:r>
        <w:rPr>
          <w:rFonts w:ascii="Amiri" w:hAnsi="Amiri" w:eastAsia="Amiri" w:cs="Amiri"/>
          <w:lang w:bidi="ar-SA"/>
          <w:color w:val="111111"/>
          <w:sz w:val="28"/>
          <w:szCs w:val="28"/>
          <w:rtl/>
        </w:rPr>
        <w:t xml:space="preserve">قلت: اتمّ الصلاة؟! قال: أتمّ.</w:t>
      </w:r>
    </w:p>
    <w:p>
      <w:pPr>
        <w:pStyle w:val="BookText"/>
      </w:pPr>
      <w:r>
        <w:rPr>
          <w:rFonts w:ascii="IRNazanin" w:hAnsi="IRNazanin" w:eastAsia="IRNazanin" w:cs="IRNazanin"/>
          <w:lang w:bidi="fa-IR"/>
          <w:color w:val="111111"/>
          <w:sz w:val="28"/>
          <w:szCs w:val="28"/>
          <w:rtl/>
        </w:rPr>
        <w:t xml:space="preserve">قلت: بعض أصحابنا یری التقصیر؟ قال: إنّما یفعل ذلک الضعفة»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ولایخفی دلالة الروایة علی أنّ موضوع التمام قداسة المکان بقدسیّة المکین, وهی تومئ إلی عموم الموضوع, کما أنّها تشیر إلی قید آخر فی الموضوع, وهو کلّ مکان مقدّس تشدّ إلیه الرحال.</w:t>
      </w:r>
    </w:p>
    <w:p>
      <w:pPr>
        <w:pStyle w:val="BookText"/>
      </w:pPr>
      <w:r>
        <w:rPr>
          <w:rFonts w:ascii="IRNazanin" w:hAnsi="IRNazanin" w:eastAsia="IRNazanin" w:cs="IRNazanin"/>
          <w:lang w:bidi="fa-IR"/>
          <w:color w:val="111111"/>
          <w:sz w:val="28"/>
          <w:szCs w:val="28"/>
          <w:rtl/>
        </w:rPr>
        <w:t xml:space="preserve">وقد عقد ابن قولویه أستاذ الشیخ المفید فی کامل الزیارات بابین فی التعمیم لکلّ مشاهد الأئمّة(علیهم السلام) وهما الباب (81) والباب (82), وباباً خاصّاً وهو الباب (83) لفضیلة صلاة الفریضة عند الحسین (علیه السلام), وأنّها تعدل حجّة, وأنّ النافلة تعدل عمرة, والباب (81) عقد بعنوان (التقصیر فی الفریضة والرخصة فی التطوّع عنده وجمیع المشاهد), والباب (82)</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عقده بعنوان (التمام عند قبر الحسین وجمیع المشاهد) وعلّق العلاّمة الأمینی - حیث صحّح کامل الزیارات - علی فتوی ابن قولویه فی عنوان الباب (82) بتعمیم الإتمام لجمیع المشاهدبقوله: «لیس فی أخبار الباب ما یدلّ علی الإتمام فی غیر المواطن الأربعة, فالتعبیر بجمیع المشاهد لاوجه له»وقد أوّل البعض کلام ابن قولویه بإرادة المواطن الأربعة من المشاهد, وهو خلاف شدید للظاهر, لأنّه فی الباب السابق أورد روایات بلفظ «مشاهد النبیّ (صلی الله علیه و آله)» فی قبال المسجدین والحرمین وقبر الحسین (علیه السلام), وأضاف المشاهد إلی النبیّ (صلی الله علیه و آله).</w:t>
      </w:r>
    </w:p>
    <w:p>
      <w:pPr>
        <w:pStyle w:val="BookText"/>
      </w:pPr>
      <w:r>
        <w:rPr>
          <w:rFonts w:ascii="IRNazanin" w:hAnsi="IRNazanin" w:eastAsia="IRNazanin" w:cs="IRNazanin"/>
          <w:lang w:bidi="fa-IR"/>
          <w:color w:val="111111"/>
          <w:sz w:val="28"/>
          <w:szCs w:val="28"/>
          <w:rtl/>
        </w:rPr>
        <w:t xml:space="preserve">وسنذکر فی روایات الإتمام فی الفریضة عدّة من الروایات الصحاح والموثّقات المشتملة علی لفظ (مشاهد النبیّ (صلی الله علیه و آله)) فی قبال المواطن الأربعة فی الوجه الثالث الآتی.</w:t>
      </w:r>
    </w:p>
    <w:p>
      <w:pPr>
        <w:pStyle w:val="BookText"/>
      </w:pPr>
      <w:r>
        <w:rPr>
          <w:rFonts w:ascii="IRNazanin" w:hAnsi="IRNazanin" w:eastAsia="IRNazanin" w:cs="IRNazanin"/>
          <w:lang w:bidi="fa-IR"/>
          <w:color w:val="111111"/>
          <w:sz w:val="28"/>
          <w:szCs w:val="28"/>
          <w:rtl/>
        </w:rPr>
        <w:t xml:space="preserve">4- وقد روی فی کامل الزیارات بسنده عن أبی علیّ الحرّانی, قال: «قلت لأبی عبدالله (علیه السلام): ما لمَن زار قبر الحسین؟ قال: مَن أتاه وزاره وصلّی عنده رکعتین أو أربع رکعات کتب الله له حجّة وعمرة.</w:t>
      </w:r>
    </w:p>
    <w:p>
      <w:pPr>
        <w:pStyle w:val="BookText"/>
      </w:pPr>
      <w:r>
        <w:rPr>
          <w:rFonts w:ascii="IRNazanin" w:hAnsi="IRNazanin" w:eastAsia="IRNazanin" w:cs="IRNazanin"/>
          <w:lang w:bidi="fa-IR"/>
          <w:color w:val="111111"/>
          <w:sz w:val="28"/>
          <w:szCs w:val="28"/>
          <w:rtl/>
        </w:rPr>
        <w:t xml:space="preserve">قال: قلت: جُعلت فداک, وکذلک لکلّ مَن أتی قبر إمام مفترض الطاعة؟</w:t>
      </w:r>
    </w:p>
    <w:p>
      <w:pPr>
        <w:pStyle w:val="BookText"/>
      </w:pPr>
      <w:r>
        <w:rPr>
          <w:rFonts w:ascii="IRNazanin" w:hAnsi="IRNazanin" w:eastAsia="IRNazanin" w:cs="IRNazanin"/>
          <w:lang w:bidi="fa-IR"/>
          <w:color w:val="111111"/>
          <w:sz w:val="28"/>
          <w:szCs w:val="28"/>
          <w:rtl/>
        </w:rPr>
        <w:t xml:space="preserve">قال: وکذلک لکلّ مَن أتی قبر إمام مفترض الطاعة»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الشیخ المفید فی المزار عن أبی القاسم قال: حدثنی علی بن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رحمه الله, عن محمد بن یحیی العطار, عن محمد بن أحمد, قال: وحدثنی محمد بن الحسین بن مت الجوهری, عن محمد بن أحمد, عن هارون بن مسلم, عن أبی علی الحرانی قال: قلت لأبی عبدالله (علیه السلام): ما لمن زار قبر الحسین صلوات الله علیه؟</w:t>
      </w:r>
    </w:p>
    <w:p>
      <w:pPr>
        <w:pStyle w:val="BookText"/>
      </w:pPr>
      <w:r>
        <w:rPr>
          <w:rFonts w:ascii="IRNazanin" w:hAnsi="IRNazanin" w:eastAsia="IRNazanin" w:cs="IRNazanin"/>
          <w:lang w:bidi="fa-IR"/>
          <w:color w:val="111111"/>
          <w:sz w:val="28"/>
          <w:szCs w:val="28"/>
          <w:rtl/>
        </w:rPr>
        <w:t xml:space="preserve">قال: من أتاه وزاره وصلی عنده رکعتین أو أربع رکعات کتبت له حجة وعمرة.</w:t>
      </w:r>
    </w:p>
    <w:p>
      <w:pPr>
        <w:pStyle w:val="BookText"/>
      </w:pPr>
      <w:r>
        <w:rPr>
          <w:rFonts w:ascii="IRNazanin" w:hAnsi="IRNazanin" w:eastAsia="IRNazanin" w:cs="IRNazanin"/>
          <w:lang w:bidi="fa-IR"/>
          <w:color w:val="111111"/>
          <w:sz w:val="28"/>
          <w:szCs w:val="28"/>
          <w:rtl/>
        </w:rPr>
        <w:t xml:space="preserve">قال: قلت له: جعلت فداک, وکذلک لکل من أتی قبر إمام مفترضة طاعته؟ قال: نعم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بطریق ثالث عن الشریف أبی عبد الله محمد بن محمد بن طاهر الموسوی, عن أحمد بن محمد بن سعید - ابن عقدة - قال: أخبرنی أحمد بن یوسف قال : حدثنا هارون بن مسلم قال حدثنی أبو عبد الله الحرانی قال: قلت لأبی عبد الله (علیه السلام)</w:t>
      </w:r>
      <w:r>
        <w:rPr>
          <w:rStyle w:val="FootnoteReference"/>
        </w:rPr>
        <w:footnoteReference w:id="50"/>
      </w:r>
      <w:r>
        <w:rPr>
          <w:rFonts w:ascii="IRNazanin" w:hAnsi="IRNazanin" w:eastAsia="IRNazanin" w:cs="IRNazanin"/>
          <w:lang w:bidi="fa-IR"/>
          <w:color w:val="111111"/>
          <w:sz w:val="28"/>
          <w:szCs w:val="28"/>
          <w:rtl/>
        </w:rPr>
        <w:t xml:space="preserve">. الحدیث.</w:t>
      </w:r>
    </w:p>
    <w:p>
      <w:pPr>
        <w:pStyle w:val="BookText"/>
      </w:pPr>
      <w:r>
        <w:rPr>
          <w:rFonts w:ascii="IRNazanin" w:hAnsi="IRNazanin" w:eastAsia="IRNazanin" w:cs="IRNazanin"/>
          <w:lang w:bidi="fa-IR"/>
          <w:color w:val="111111"/>
          <w:sz w:val="28"/>
          <w:szCs w:val="28"/>
          <w:rtl/>
        </w:rPr>
        <w:t xml:space="preserve">ورواها بطریق موثّق الطوسی فی التهذیب بسنده عن أحمد بن محمّد بن سعید, قال: أخبرنا أحمد بن یوسف, قال: حدّثنا هارون بن مسلم, عن أبی عبدالله الحرّانی - ولعله عیسی بن راشد - ومتنه کما فی نسخة التهذیب - قال: «قلت لأبی عبدالله (علیه السلام): ما لمَن زار قبر الحسین (علیه السلام)؟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مَن أتاه وزاره وصلّی عنده رکعتین کُتب له حجّة مبرورة, فإن صلّی عنده أربع رکعات کُتبت له حجّة وعمرة.</w:t>
      </w:r>
    </w:p>
    <w:p>
      <w:pPr>
        <w:pStyle w:val="BookText"/>
      </w:pPr>
      <w:r>
        <w:rPr>
          <w:rFonts w:ascii="IRNazanin" w:hAnsi="IRNazanin" w:eastAsia="IRNazanin" w:cs="IRNazanin"/>
          <w:lang w:bidi="fa-IR"/>
          <w:color w:val="111111"/>
          <w:sz w:val="28"/>
          <w:szCs w:val="28"/>
          <w:rtl/>
        </w:rPr>
        <w:t xml:space="preserve">قلت: جُعلت فداک, وکذلک لکلّ مَن زار إماماً مفترضة طاعته؟</w:t>
      </w:r>
    </w:p>
    <w:p>
      <w:pPr>
        <w:pStyle w:val="BookText"/>
      </w:pPr>
      <w:r>
        <w:rPr>
          <w:rFonts w:ascii="IRNazanin" w:hAnsi="IRNazanin" w:eastAsia="IRNazanin" w:cs="IRNazanin"/>
          <w:lang w:bidi="fa-IR"/>
          <w:color w:val="111111"/>
          <w:sz w:val="28"/>
          <w:szCs w:val="28"/>
          <w:rtl/>
        </w:rPr>
        <w:t xml:space="preserve">قال: وکذلک لکلّ مَن زار إماماً مفترضة طاعته»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المشهدی فی المزار الکبیر بالاسناد عن أحمد بن محمد بن سعید بن عقدة, قال: أخبرنا أحمد بن یوسف, قال: حدثنا هارون بن مسلم, قال: حدثنی أبو عبد الله الحرانی, قال: قلت لأبی عبد الله (علیه السلام)</w:t>
      </w:r>
      <w:r>
        <w:rPr>
          <w:rStyle w:val="FootnoteReference"/>
        </w:rPr>
        <w:footnoteReference w:id="52"/>
      </w:r>
      <w:r>
        <w:rPr>
          <w:rFonts w:ascii="IRNazanin" w:hAnsi="IRNazanin" w:eastAsia="IRNazanin" w:cs="IRNazanin"/>
          <w:lang w:bidi="fa-IR"/>
          <w:color w:val="111111"/>
          <w:sz w:val="28"/>
          <w:szCs w:val="28"/>
          <w:rtl/>
        </w:rPr>
        <w:t xml:space="preserve">. الحدیث.</w:t>
      </w:r>
    </w:p>
    <w:p>
      <w:pPr>
        <w:pStyle w:val="BookText"/>
      </w:pPr>
      <w:r>
        <w:rPr>
          <w:rFonts w:ascii="IRNazanin" w:hAnsi="IRNazanin" w:eastAsia="IRNazanin" w:cs="IRNazanin"/>
          <w:lang w:bidi="fa-IR"/>
          <w:color w:val="111111"/>
          <w:sz w:val="28"/>
          <w:szCs w:val="28"/>
          <w:rtl/>
        </w:rPr>
        <w:t xml:space="preserve">وأبو علی الحرّانی قد روی عنه ابن أبی عمیر بسند صحیح فی الفقیه</w:t>
      </w:r>
      <w:r>
        <w:rPr>
          <w:rStyle w:val="FootnoteReference"/>
        </w:rPr>
        <w:footnoteReference w:id="53"/>
      </w:r>
      <w:r>
        <w:rPr>
          <w:rFonts w:ascii="IRNazanin" w:hAnsi="IRNazanin" w:eastAsia="IRNazanin" w:cs="IRNazanin"/>
          <w:lang w:bidi="fa-IR"/>
          <w:color w:val="111111"/>
          <w:sz w:val="28"/>
          <w:szCs w:val="28"/>
          <w:rtl/>
        </w:rPr>
        <w:t xml:space="preserve">. وقال عنه النجاشی: (أبو علی الحرانی, ابن بطة عن أحمد بن محمد بن خالد عنه أبیه عن أبی علی بکتابه) وقال الشیخ: (أبو علی الحرانی له کتاب رویناه بهذا الإسناد عن أحمد بن أبی عبد الله عنه) ویرید بهذا الإسناد: (عدة من أصحابنا عن أبی المفضل عن ابن بطة عن أحمد بن أبی عبد الله) فظهر من ذلک أنه صاحب کتاب رواه الأصحاب وروی عنه ابن أبی عمیر الذی لا یروی إلا عن الثقات, کما روی عنه الثقة الجلیل هارون بن مسلم والطرق مستفیضة إلی هارون بن مسلم. فطریق الروایة مصححة.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3927_124334"/>
    <w:bookmarkEnd w:id="7"/>
    <w:p>
      <w:pPr>
        <w:pStyle w:val="BookText"/>
      </w:pPr>
      <w:r>
        <w:rPr>
          <w:rFonts w:ascii="IRNazanin" w:hAnsi="IRNazanin" w:eastAsia="IRNazanin" w:cs="IRNazanin"/>
          <w:lang w:bidi="fa-IR"/>
          <w:color w:val="111111"/>
          <w:sz w:val="28"/>
          <w:szCs w:val="28"/>
          <w:rtl/>
        </w:rPr>
        <w:t xml:space="preserve">ثم إن هناک ملحقا لهذا الوجه الأوَّل لتبیان مزید دلائل موضحة لعموم الموضوع.</w:t>
      </w:r>
    </w:p>
    <w:p>
      <w:pPr>
        <w:pStyle w:val="Heading4"/>
      </w:pPr>
      <w:bookmarkStart w:id="266" w:name="_Toc13"/>
      <w:r>
        <w:t>الوجه الثانی: عموم الموضوع لعموم التعلیل:</w:t>
      </w:r>
      <w:bookmarkEnd w:id="266"/>
    </w:p>
    <w:p>
      <w:pPr>
        <w:pStyle w:val="Heading5"/>
      </w:pPr>
      <w:bookmarkStart w:id="267" w:name="_Toc14"/>
      <w:r>
        <w:t>اشارة</w:t>
      </w:r>
      <w:bookmarkEnd w:id="267"/>
    </w:p>
    <w:p>
      <w:pPr>
        <w:pStyle w:val="BookText"/>
      </w:pPr>
      <w:r>
        <w:rPr>
          <w:rFonts w:ascii="IRNazanin" w:hAnsi="IRNazanin" w:eastAsia="IRNazanin" w:cs="IRNazanin"/>
          <w:lang w:bidi="fa-IR"/>
          <w:color w:val="111111"/>
          <w:sz w:val="28"/>
          <w:szCs w:val="28"/>
          <w:rtl/>
        </w:rPr>
        <w:t xml:space="preserve">تضمنت جملة من الروایات الواردة فی الإتمام فی المواطن الأربعة تعلیل الإتمام بأنه زیادة خیر - أی: ثواب - وکذلک قد تضمنت ذلک التعلیل الروایات الآمرة بإکثار التطوّع وهو صلاة النافلة فی المواطن الأربعة وإن قصّر فی الفریضة ولم یقم:</w:t>
      </w:r>
    </w:p>
    <w:p>
      <w:pPr>
        <w:pStyle w:val="BookText"/>
      </w:pPr>
      <w:r>
        <w:rPr>
          <w:rFonts w:ascii="IRNazanin" w:hAnsi="IRNazanin" w:eastAsia="IRNazanin" w:cs="IRNazanin"/>
          <w:lang w:bidi="fa-IR"/>
          <w:color w:val="111111"/>
          <w:sz w:val="28"/>
          <w:szCs w:val="28"/>
          <w:rtl/>
        </w:rPr>
        <w:t xml:space="preserve">1- محسنة عمران بن حمران, قال: «قلت لأبی الحسن (علیه السلام): اقصّر فی المسجد الحرام أو اتمّ؟</w:t>
      </w:r>
    </w:p>
    <w:p>
      <w:pPr>
        <w:pStyle w:val="BookText"/>
      </w:pPr>
      <w:r>
        <w:rPr>
          <w:rFonts w:ascii="IRNazanin" w:hAnsi="IRNazanin" w:eastAsia="IRNazanin" w:cs="IRNazanin"/>
          <w:lang w:bidi="fa-IR"/>
          <w:color w:val="111111"/>
          <w:sz w:val="28"/>
          <w:szCs w:val="28"/>
          <w:rtl/>
        </w:rPr>
        <w:t xml:space="preserve">قال: إن قصّرت فلک, وإن أتممت فهو خیر, وزیادة الخیر خیر»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صحیح الحسین بن المختارعن أبی إبراهیم (علیه السلام), قال: «قلت له: إنّا إذا دخلنا مکّة والمدینة نتمّ أو نقصّر؟</w:t>
      </w:r>
    </w:p>
    <w:p>
      <w:pPr>
        <w:pStyle w:val="BookText"/>
      </w:pPr>
      <w:r>
        <w:rPr>
          <w:rFonts w:ascii="IRNazanin" w:hAnsi="IRNazanin" w:eastAsia="IRNazanin" w:cs="IRNazanin"/>
          <w:lang w:bidi="fa-IR"/>
          <w:color w:val="111111"/>
          <w:sz w:val="28"/>
          <w:szCs w:val="28"/>
          <w:rtl/>
        </w:rPr>
        <w:t xml:space="preserve">قال: إن قصّرت فذلک, وان أتممت فهو خیر تزداد»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التعلیل بالخیریّة الوارد فی جملة روایات</w:t>
      </w:r>
      <w:r>
        <w:rPr>
          <w:rStyle w:val="FootnoteReference"/>
        </w:rPr>
        <w:footnoteReference w:id="56"/>
      </w:r>
      <w:r>
        <w:rPr>
          <w:rFonts w:ascii="IRNazanin" w:hAnsi="IRNazanin" w:eastAsia="IRNazanin" w:cs="IRNazanin"/>
          <w:lang w:bidi="fa-IR"/>
          <w:color w:val="111111"/>
          <w:sz w:val="28"/>
          <w:szCs w:val="28"/>
          <w:rtl/>
        </w:rPr>
        <w:t xml:space="preserve">التطوّع فی الأماکن الأربعة الآتی الإشارة إلی بعضها.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التعلیل لفضیلة الحرمین والمسجدین بأنّه قد صلّی فیهما الأنبیاء وإضافة الروضة إلی النبیّ (صلی الله علیه و آله) وإلی فاطمة (علیها السلام), وهذا من قبیل علّة العلّة وتعلیل التعلیل, أی تعلیل الإتمام بفضیلة المسجدین والحرمین, ثمّ تعلیل فضیلتهما بأنّ الأنبیاء قد صلّوا فیهما أو إضافتهما لأهل البیت(علیهم السلام).</w:t>
      </w:r>
    </w:p>
    <w:p>
      <w:pPr>
        <w:pStyle w:val="BookText"/>
      </w:pPr>
      <w:r>
        <w:rPr>
          <w:rFonts w:ascii="IRNazanin" w:hAnsi="IRNazanin" w:eastAsia="IRNazanin" w:cs="IRNazanin"/>
          <w:lang w:bidi="fa-IR"/>
          <w:color w:val="111111"/>
          <w:sz w:val="28"/>
          <w:szCs w:val="28"/>
          <w:rtl/>
        </w:rPr>
        <w:t xml:space="preserve">ویدلّ علی ذلک:</w:t>
      </w:r>
    </w:p>
    <w:p>
      <w:pPr>
        <w:pStyle w:val="BookText"/>
      </w:pPr>
      <w:r>
        <w:rPr>
          <w:rFonts w:ascii="IRNazanin" w:hAnsi="IRNazanin" w:eastAsia="IRNazanin" w:cs="IRNazanin"/>
          <w:lang w:bidi="fa-IR"/>
          <w:color w:val="111111"/>
          <w:sz w:val="28"/>
          <w:szCs w:val="28"/>
          <w:rtl/>
        </w:rPr>
        <w:t xml:space="preserve">أ - مصحّحة ابن أبی عمیر, عن بعض أصحابنا, عن أبی عبدالله (علیه السلام), قال: «قال رسول الله (صلی الله علیه و آله):</w:t>
      </w:r>
    </w:p>
    <w:p>
      <w:pPr>
        <w:pStyle w:val="BookText"/>
      </w:pPr>
      <w:r>
        <w:rPr>
          <w:rFonts w:ascii="IRNazanin" w:hAnsi="IRNazanin" w:eastAsia="IRNazanin" w:cs="IRNazanin"/>
          <w:lang w:bidi="fa-IR"/>
          <w:color w:val="111111"/>
          <w:sz w:val="28"/>
          <w:szCs w:val="28"/>
          <w:rtl/>
        </w:rPr>
        <w:t xml:space="preserve">ما بین قبری ومنبری روضة من ریاض الجنّة, ومنبری علی تُرعة من تُرع الجنّة, لأنّ قبر فاطمة(علیهم السلام) بین قبره ومنبره, وقبرها روضة من ریاض الجنّة, وإلیه تُرعة من تُرع الجنّة»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المصحّح تعلیل لفضیلة المسجد النبویّ, بل لأفضل موضع منه بکونه موضع قبر فاطمة (علیها السلام).</w:t>
      </w:r>
    </w:p>
    <w:p>
      <w:pPr>
        <w:pStyle w:val="BookText"/>
      </w:pPr>
      <w:r>
        <w:rPr>
          <w:rFonts w:ascii="IRNazanin" w:hAnsi="IRNazanin" w:eastAsia="IRNazanin" w:cs="IRNazanin"/>
          <w:lang w:bidi="fa-IR"/>
          <w:color w:val="111111"/>
          <w:sz w:val="28"/>
          <w:szCs w:val="28"/>
          <w:rtl/>
        </w:rPr>
        <w:t xml:space="preserve">ب - صحیحة أبی عبیدة, عن أبی جعفر (علیه السلام), قال:</w:t>
      </w:r>
    </w:p>
    <w:p>
      <w:pPr>
        <w:pStyle w:val="BookText"/>
      </w:pPr>
      <w:r>
        <w:rPr>
          <w:rFonts w:ascii="IRNazanin" w:hAnsi="IRNazanin" w:eastAsia="IRNazanin" w:cs="IRNazanin"/>
          <w:lang w:bidi="fa-IR"/>
          <w:color w:val="111111"/>
          <w:sz w:val="28"/>
          <w:szCs w:val="28"/>
          <w:rtl/>
        </w:rPr>
        <w:t xml:space="preserve">«مسجد کوفان روضة من ریاض الجنّة, صلّی فیه ألف نبیّ وسبعون نبیّاً, ومیمنته رحمة, ومیسرته مکر, فیه عصا موسی, وشجرة یقطین, وخاتم سلیمان, ومنه فار التنّور ونجرت السفینة وهی صرّة بابل, ومجمع الأنبیاء»</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الصحیحة أنّه علّل فضیلته بأنّه روضة من ریاض الجنّة و (أنّه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صلّی فیه الأنبیاء).</w:t>
      </w:r>
    </w:p>
    <w:p>
      <w:pPr>
        <w:pStyle w:val="BookText"/>
      </w:pPr>
      <w:r>
        <w:rPr>
          <w:rFonts w:ascii="IRNazanin" w:hAnsi="IRNazanin" w:eastAsia="IRNazanin" w:cs="IRNazanin"/>
          <w:lang w:bidi="fa-IR"/>
          <w:color w:val="111111"/>
          <w:sz w:val="28"/>
          <w:szCs w:val="28"/>
          <w:rtl/>
        </w:rPr>
        <w:t xml:space="preserve">ج - وفی روایة أبی بصیر, عن أبی عبدالله (علیه السلام):</w:t>
      </w:r>
    </w:p>
    <w:p>
      <w:pPr>
        <w:pStyle w:val="BookText"/>
      </w:pPr>
      <w:r>
        <w:rPr>
          <w:rFonts w:ascii="IRNazanin" w:hAnsi="IRNazanin" w:eastAsia="IRNazanin" w:cs="IRNazanin"/>
          <w:lang w:bidi="fa-IR"/>
          <w:color w:val="111111"/>
          <w:sz w:val="28"/>
          <w:szCs w:val="28"/>
          <w:rtl/>
        </w:rPr>
        <w:t xml:space="preserve">«نعم, المسجد مسجد الکوفة, صلّی فیه ألف نبیّ وألف وصیّ»</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 وفی معتبرة هارون بن خارجة عن أبی عبدالله (علیه السلام) تعلیل فضله:</w:t>
      </w:r>
    </w:p>
    <w:p>
      <w:pPr>
        <w:pStyle w:val="BookText"/>
      </w:pPr>
      <w:r>
        <w:rPr>
          <w:rFonts w:ascii="IRNazanin" w:hAnsi="IRNazanin" w:eastAsia="IRNazanin" w:cs="IRNazanin"/>
          <w:lang w:bidi="fa-IR"/>
          <w:color w:val="111111"/>
          <w:sz w:val="28"/>
          <w:szCs w:val="28"/>
          <w:rtl/>
        </w:rPr>
        <w:t xml:space="preserve">«وتدری ما فضل ذلک الموضع؟ ما من عبد صالح ولانبیّ, إلاّ وقد صلّی فی مسجد کوفان, حتّی إنّ رسول الله لمّا أسری الله به...ثمّ ذکر (علیه السلام) صلاة رسول الله (صلی الله علیه و آله) فی المسجد»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 وفی روایة لأبی حمزة الثمالی:</w:t>
      </w:r>
    </w:p>
    <w:p>
      <w:pPr>
        <w:pStyle w:val="BookText"/>
      </w:pPr>
      <w:r>
        <w:rPr>
          <w:rFonts w:ascii="IRNazanin" w:hAnsi="IRNazanin" w:eastAsia="IRNazanin" w:cs="IRNazanin"/>
          <w:lang w:bidi="fa-IR"/>
          <w:color w:val="111111"/>
          <w:sz w:val="28"/>
          <w:szCs w:val="28"/>
          <w:rtl/>
        </w:rPr>
        <w:t xml:space="preserve">«أنّ علیّ بن الحسین أتی مسجد الکوفة عمداً من المدینة فصلّی فیه رکعات, ثمّ عاد حتّی رکب راحلته وأخذ الطریق»</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وفی محسنة أبی بکر الحضرمی عن أبی جعفر الباقر (علیه السلام), قال: «قلت له: أی البقاع أفضل بعد حرم الله وحرم رسوله؟</w:t>
      </w:r>
    </w:p>
    <w:p>
      <w:pPr>
        <w:pStyle w:val="BookText"/>
      </w:pPr>
      <w:r>
        <w:rPr>
          <w:rFonts w:ascii="IRNazanin" w:hAnsi="IRNazanin" w:eastAsia="IRNazanin" w:cs="IRNazanin"/>
          <w:lang w:bidi="fa-IR"/>
          <w:color w:val="111111"/>
          <w:sz w:val="28"/>
          <w:szCs w:val="28"/>
          <w:rtl/>
        </w:rPr>
        <w:t xml:space="preserve">قال: الکوفة - یا أبا بکر - هی الزکیّة الطاهرة, فیها قبور النبیّین والمرسلین وغیر المرسلین والأوصیاء الصادقین, وفیها مسجد سهیل الذی لم یبعث الله نبیّاً إلاّ وقد صلّی فیه»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13927_124337"/>
    <w:bookmarkEnd w:id="8"/>
    <w:p>
      <w:pPr>
        <w:pStyle w:val="BookText"/>
      </w:pPr>
      <w:r>
        <w:rPr>
          <w:rFonts w:ascii="IRNazanin" w:hAnsi="IRNazanin" w:eastAsia="IRNazanin" w:cs="IRNazanin"/>
          <w:lang w:bidi="fa-IR"/>
          <w:color w:val="111111"/>
          <w:sz w:val="28"/>
          <w:szCs w:val="28"/>
          <w:rtl/>
        </w:rPr>
        <w:t xml:space="preserve">وفی هذه الروایة دلالة علی قدسیة کل الکوفة لا خصوص مسجدها ومسجد السهلة.</w:t>
      </w:r>
    </w:p>
    <w:p>
      <w:pPr>
        <w:pStyle w:val="BookText"/>
      </w:pPr>
      <w:r>
        <w:rPr>
          <w:rFonts w:ascii="IRNazanin" w:hAnsi="IRNazanin" w:eastAsia="IRNazanin" w:cs="IRNazanin"/>
          <w:lang w:bidi="fa-IR"/>
          <w:color w:val="111111"/>
          <w:sz w:val="28"/>
          <w:szCs w:val="28"/>
          <w:rtl/>
        </w:rPr>
        <w:t xml:space="preserve">ز - ما رواه ابن طاووس فی فرحة الغریّ بسند متّصل عن أبی اسامة, عن أبی عبدالله (علیه السلام), قال:</w:t>
      </w:r>
    </w:p>
    <w:p>
      <w:pPr>
        <w:pStyle w:val="BookText"/>
      </w:pPr>
      <w:r>
        <w:rPr>
          <w:rFonts w:ascii="IRNazanin" w:hAnsi="IRNazanin" w:eastAsia="IRNazanin" w:cs="IRNazanin"/>
          <w:lang w:bidi="fa-IR"/>
          <w:color w:val="111111"/>
          <w:sz w:val="28"/>
          <w:szCs w:val="28"/>
          <w:rtl/>
        </w:rPr>
        <w:t xml:space="preserve">«سمعته یقول: الکوفة روضة من ریاض الجنّة, فیها قبر نوح وإبراهیم, وقبور ثلاثمائة نبیّ وسبعین نبیّاً وستّمائة وصیّ, وقبر سیّد الأوصیاء وأمیر المؤمنین (علیه السلام)»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الروایة إطلاق الکوفة وشمولها لکل النجف الأشرف.</w:t>
      </w:r>
    </w:p>
    <w:p>
      <w:pPr>
        <w:pStyle w:val="Heading5"/>
      </w:pPr>
      <w:bookmarkStart w:id="268" w:name="_Toc15"/>
      <w:r>
        <w:t>فذلکة فی التعلیل:</w:t>
      </w:r>
      <w:bookmarkEnd w:id="268"/>
    </w:p>
    <w:p>
      <w:pPr>
        <w:pStyle w:val="BookText"/>
      </w:pPr>
      <w:r>
        <w:rPr>
          <w:rFonts w:ascii="IRNazanin" w:hAnsi="IRNazanin" w:eastAsia="IRNazanin" w:cs="IRNazanin"/>
          <w:lang w:bidi="fa-IR"/>
          <w:color w:val="111111"/>
          <w:sz w:val="28"/>
          <w:szCs w:val="28"/>
          <w:rtl/>
        </w:rPr>
        <w:t xml:space="preserve">وظاهر تلک الروایة تعلیل فضیلة الکوفة وشرفها وقدسیّتها بکونها روضة من ریاض الجنّة, ولایخفی أنّ التعلیل فی هذه الروایة - بل فی ما تقدم - هو فی سیاق بیان علّة الحکم لاعلّة وجود عنوان تکوینی للکوفة أو للمسجد الحرام أو للحرم النبویّ, بل فی صدد بیان علّة موضوعیّة الموضوع للحکم, وقد بنی المحقّق النائینی فی الفرق بین علّة الحکم وحکمته أنّ کلّ عنوان یدرک العرف وجوده وموارد تواجده, ویفهم عرفاً ویکون صالحاً لدیهم کضابطة, فإنّه یکون من قبیل علّة الحکم, أی الموضوع الأصلی لذلک الحکم, وأنّ ما بیّن من عنوان أخر للموضوع فإنّه من أفراده ومصادیقه.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التقریب مطّرد فی کلّ روایات هذا الوجه الثانی.</w:t>
      </w:r>
    </w:p>
    <w:p>
      <w:pPr>
        <w:pStyle w:val="BookText"/>
      </w:pPr>
      <w:r>
        <w:rPr>
          <w:rFonts w:ascii="IRNazanin" w:hAnsi="IRNazanin" w:eastAsia="IRNazanin" w:cs="IRNazanin"/>
          <w:lang w:bidi="fa-IR"/>
          <w:color w:val="111111"/>
          <w:sz w:val="28"/>
          <w:szCs w:val="28"/>
          <w:rtl/>
        </w:rPr>
        <w:t xml:space="preserve">ثمّ إنّ فی الروایة فائدة اخری, وهی تعلیل کون الکوفة روضة من ریاض الجنّة, أی تعلیل عنوان الروضة بأنّ فیها قبر الأنبیاء والأوصیاء ممّا یفید أنّ قبورهم(علیهم السلام) کلّها روضة من ریاض الجنّة فی الأرض.</w:t>
      </w:r>
    </w:p>
    <w:p>
      <w:pPr>
        <w:pStyle w:val="BookText"/>
      </w:pPr>
      <w:r>
        <w:rPr>
          <w:rFonts w:ascii="IRNazanin" w:hAnsi="IRNazanin" w:eastAsia="IRNazanin" w:cs="IRNazanin"/>
          <w:lang w:bidi="fa-IR"/>
          <w:color w:val="111111"/>
          <w:sz w:val="28"/>
          <w:szCs w:val="28"/>
          <w:rtl/>
        </w:rPr>
        <w:t xml:space="preserve">ثمّ إنّ الروایة أبدت تمییزاً خاصّاً لقبر سیّد الأوصیاء, کما هو الحال فی روایات ذلک الباب الذی عقده صاحب الوسائل فی أبواب المزار الباب (27).</w:t>
      </w:r>
    </w:p>
    <w:p>
      <w:pPr>
        <w:pStyle w:val="BookText"/>
      </w:pPr>
      <w:r>
        <w:rPr>
          <w:rFonts w:ascii="IRNazanin" w:hAnsi="IRNazanin" w:eastAsia="IRNazanin" w:cs="IRNazanin"/>
          <w:lang w:bidi="fa-IR"/>
          <w:color w:val="111111"/>
          <w:sz w:val="28"/>
          <w:szCs w:val="28"/>
          <w:rtl/>
        </w:rPr>
        <w:t xml:space="preserve">وممّا یشیر إلی ما ذکرناه من تقریب التعلیل ما استدلّ به العلاّمة الحلّی فی منتهی المطلب وفی المختلف لردّ قول الصدوق المانع من الإتمام فی الأماکن الأربعة, قال فی المختلف: «منع الصدوق من الإتمام فی هذه المواطن... وتبعه ابن البرّاج, والمشهور استحباب الإتمام. اختاره الشیخ والسیّد المرتضی وابن الجنید وابن إدریس وابن حمزة.</w:t>
      </w:r>
    </w:p>
    <w:p>
      <w:pPr>
        <w:pStyle w:val="BookText"/>
      </w:pPr>
      <w:r>
        <w:rPr>
          <w:rFonts w:ascii="IRNazanin" w:hAnsi="IRNazanin" w:eastAsia="IRNazanin" w:cs="IRNazanin"/>
          <w:lang w:bidi="fa-IR"/>
          <w:color w:val="111111"/>
          <w:sz w:val="28"/>
          <w:szCs w:val="28"/>
          <w:rtl/>
        </w:rPr>
        <w:t xml:space="preserve">قلنا: أنّها مواطن شریفة یستحبّ فیها الإکثار من الطاعات والنوافل, فناسب استحباب إتمام الفرائض»</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نفس العبارة فی المنتهی فی مقام الردّ علی الصدوق.</w:t>
      </w:r>
    </w:p>
    <w:p>
      <w:pPr>
        <w:pStyle w:val="BookText"/>
      </w:pPr>
      <w:r>
        <w:rPr>
          <w:rFonts w:ascii="IRNazanin" w:hAnsi="IRNazanin" w:eastAsia="IRNazanin" w:cs="IRNazanin"/>
          <w:lang w:bidi="fa-IR"/>
          <w:color w:val="111111"/>
          <w:sz w:val="28"/>
          <w:szCs w:val="28"/>
          <w:rtl/>
        </w:rPr>
        <w:t xml:space="preserve">وفی التنقیح الرائع للسیوری قوّی قول المشهور علی قول الصدوق بالمنع فی الأماکن الأربعة, بقوله: «والأقوی قول الأصحاب, لأنّها أماکن شریفة,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فناسب کثرة الطاعات فیها, ولروایات کثیرة بذلک... ثمّ إنّ السیّد وابن الجنید جعلا مجموع المشاهد داخلة فی هذا الحکم, والفتوی علی خلافه»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کلامه یعطی توقّفه فی التعمیم من دون جزم بالنفی.</w:t>
      </w:r>
    </w:p>
    <w:p>
      <w:pPr>
        <w:pStyle w:val="BookText"/>
      </w:pPr>
      <w:r>
        <w:rPr>
          <w:rFonts w:ascii="IRNazanin" w:hAnsi="IRNazanin" w:eastAsia="IRNazanin" w:cs="IRNazanin"/>
          <w:lang w:bidi="fa-IR"/>
          <w:color w:val="111111"/>
          <w:sz w:val="28"/>
          <w:szCs w:val="28"/>
          <w:rtl/>
        </w:rPr>
        <w:t xml:space="preserve">وقال الشهید الثانی فی حاشیة الشرائع فی شرح قوله: «ولو صلّی واحدة بنیّة التمام لم یرجع... قال: المراد صلّی رباعیّة بنیّة التمام, واحترز بالنیّة عمّا لو صلاّها لشرف البقعة کأحد المواطن الأربعة»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ما ورد فی فضل مسجد الغدیر ففی صحیحة عبد الرحمان بن الحجاج قال: سألت أبا إبراهیم (علیه السلام) عن الصلاة فی مسجد غدیر خم بالنهار وأنا مسافر, فقال: «صل فیه فان فیه فضلا, وقد کان أبی (علیه السلام) یأمر بذلک»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صحیحة أبان عن أبی عبد الله (علیه السلام) قال:</w:t>
      </w:r>
    </w:p>
    <w:p>
      <w:pPr>
        <w:pStyle w:val="BookText"/>
      </w:pPr>
      <w:r>
        <w:rPr>
          <w:rFonts w:ascii="IRNazanin" w:hAnsi="IRNazanin" w:eastAsia="IRNazanin" w:cs="IRNazanin"/>
          <w:lang w:bidi="fa-IR"/>
          <w:color w:val="111111"/>
          <w:sz w:val="28"/>
          <w:szCs w:val="28"/>
          <w:rtl/>
        </w:rPr>
        <w:t xml:space="preserve">«إنه تستحب الصلاة فی مسجد الغدیر لأنَّ النبی (صلی الله علیه و آله) أقام فیه أمیر المؤمنین (علیه السلام), وهو موضع أظهر الله عز وجل فیه الحق»</w:t>
      </w:r>
      <w:r>
        <w:rPr>
          <w:rStyle w:val="FootnoteReference"/>
        </w:rPr>
        <w:footnoteReference w:id="68"/>
      </w:r>
      <w:r>
        <w:rPr>
          <w:rFonts w:ascii="IRNazanin" w:hAnsi="IRNazanin" w:eastAsia="IRNazanin" w:cs="IRNazanin"/>
          <w:lang w:bidi="fa-IR"/>
          <w:color w:val="111111"/>
          <w:sz w:val="28"/>
          <w:szCs w:val="28"/>
          <w:rtl/>
        </w:rPr>
        <w:t xml:space="preserve">. فإن التعلیل فیهما لعدم سقوط النوافل النهاریة للمسافر بأن فیه فضلا إشارة إلی عموم الموضوع الذی جعل لعدم سقوط النوافل النهاریة, وهو متحد مع موضوع الإتمام فی الفریضة فی السفر, هذا إن لم یکن عنوان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3927_124340"/>
    <w:bookmarkEnd w:id="9"/>
    <w:p>
      <w:pPr>
        <w:pStyle w:val="BookText"/>
      </w:pPr>
      <w:r>
        <w:rPr>
          <w:rFonts w:ascii="IRNazanin" w:hAnsi="IRNazanin" w:eastAsia="IRNazanin" w:cs="IRNazanin"/>
          <w:lang w:bidi="fa-IR"/>
          <w:color w:val="111111"/>
          <w:sz w:val="28"/>
          <w:szCs w:val="28"/>
          <w:rtl/>
        </w:rPr>
        <w:t xml:space="preserve">الصلاة فیهما عام ظهورا للفریضة, ومثله التعلیل بأن فیه ظهر الحق.</w:t>
      </w:r>
    </w:p>
    <w:p>
      <w:pPr>
        <w:pStyle w:val="Heading4"/>
      </w:pPr>
      <w:bookmarkStart w:id="269" w:name="_Toc16"/>
      <w:r>
        <w:t>الوجه الثالث: تعدِّد ألسنة الموضوع للإتمام الواردة فی الروایات:</w:t>
      </w:r>
      <w:bookmarkEnd w:id="269"/>
    </w:p>
    <w:p>
      <w:pPr>
        <w:pStyle w:val="BookText"/>
      </w:pPr>
      <w:r>
        <w:rPr>
          <w:rFonts w:ascii="IRNazanin" w:hAnsi="IRNazanin" w:eastAsia="IRNazanin" w:cs="IRNazanin"/>
          <w:lang w:bidi="fa-IR"/>
          <w:color w:val="111111"/>
          <w:sz w:val="28"/>
          <w:szCs w:val="28"/>
          <w:rtl/>
        </w:rPr>
        <w:t xml:space="preserve">بعضها اقتصر علی الحرم المکّی, کصحیح معاویة بن عمّار</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وبعضها اقتصر علی الحرمین, کموثّق مسمع عن أبی إبراهیم (علیه السلام), قال: «کان أبی یری لهذین الحرمین ما لایراه لغیرهما, ویقول: إنّ الإتمام فیهما من الأمر المذخور»</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لسانه یوهم الحصر فی الاثنین دون غیرهما, ومع ذلک رفع الید عنه بدلالة ما دلّ علی غیره, ومنه نرفع الید عن الأربع أو الثلاث بما دلّ علی عموم الموضوع لکلّ موضع مقدّس بدلالة من الشرع علیه استحبّ فیه إکثار الصلاة والعبادة, کما هو مفاد الآیتین: فِی بُیُوتٍ أَذِنَ اللّهُ أَنْ تُرْفَعَ (أی تعظّم) وَ یُذْکَرَ فِیهَا اسْمُهُ (أی یتعبّد إلیه) یُسَبِّحُ لَهُ فِیها بِالْغُدُوِّ وَ الْآصالِ , وکذلک قوله تعالی: وَ اتَّخِذُوا مِنْ مَقامِ إِبْراهِیمَ مُصَلًّی , وکذا صحیح علیّ بن مهزیار</w:t>
      </w:r>
      <w:r>
        <w:rPr>
          <w:rStyle w:val="FootnoteReference"/>
        </w:rPr>
        <w:footnoteReference w:id="71"/>
      </w:r>
      <w:r>
        <w:rPr>
          <w:rFonts w:ascii="IRNazanin" w:hAnsi="IRNazanin" w:eastAsia="IRNazanin" w:cs="IRNazanin"/>
          <w:lang w:bidi="fa-IR"/>
          <w:color w:val="111111"/>
          <w:sz w:val="28"/>
          <w:szCs w:val="28"/>
          <w:rtl/>
        </w:rPr>
        <w:t xml:space="preserve">المتقدم اقتصر علی الاثنین.</w:t>
      </w:r>
    </w:p>
    <w:p>
      <w:pPr>
        <w:pStyle w:val="BookText"/>
      </w:pPr>
      <w:r>
        <w:rPr>
          <w:rFonts w:ascii="IRNazanin" w:hAnsi="IRNazanin" w:eastAsia="IRNazanin" w:cs="IRNazanin"/>
          <w:lang w:bidi="fa-IR"/>
          <w:color w:val="111111"/>
          <w:sz w:val="28"/>
          <w:szCs w:val="28"/>
          <w:rtl/>
        </w:rPr>
        <w:t xml:space="preserve">وبعضها اقتصر علی الثلاثة الحرمین وعند قبر الحسین (علیه السلام) أو مسجد الکوفة دون قبر الحسین (علیه السلام) بلفظ: «ثلاثة مواطن», وبعضها اشتمل علی الأربعة.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ویستفاد من ذلک أنّ عنوان الأربعة الوارد فی الأدلّة لیس للتحدید, بل من باب أبرز المصادیق والأفراد, ومن ثمّ ورد فی روایات التطوّع والنوافل فی الأماکن الأربعة لسان وعنوان خامس وهو مشاهد النبیّ (صلی الله علیه و آله)</w:t>
      </w:r>
      <w:r>
        <w:rPr>
          <w:rStyle w:val="FootnoteReference"/>
        </w:rPr>
        <w:footnoteReference w:id="72"/>
      </w:r>
      <w:r>
        <w:rPr>
          <w:rFonts w:ascii="IRNazanin" w:hAnsi="IRNazanin" w:eastAsia="IRNazanin" w:cs="IRNazanin"/>
          <w:lang w:bidi="fa-IR"/>
          <w:color w:val="111111"/>
          <w:sz w:val="28"/>
          <w:szCs w:val="28"/>
          <w:rtl/>
        </w:rPr>
        <w:t xml:space="preserve">وهو عنوان آخر غیر البلدان الأربعة, کما قرّب ذلک‌عدة من القدماء وبعض المتأخرین کالمیر داماد.</w:t>
      </w:r>
    </w:p>
    <w:p>
      <w:pPr>
        <w:pStyle w:val="BookText"/>
      </w:pPr>
      <w:r>
        <w:rPr>
          <w:rFonts w:ascii="IRNazanin" w:hAnsi="IRNazanin" w:eastAsia="IRNazanin" w:cs="IRNazanin"/>
          <w:lang w:bidi="fa-IR"/>
          <w:color w:val="111111"/>
          <w:sz w:val="28"/>
          <w:szCs w:val="28"/>
          <w:rtl/>
        </w:rPr>
        <w:t xml:space="preserve">وسنذکر التلازم بین موضوعی التطوع النهاری والإتمام فی الصلاة کما هو مفاد مصححة أبی یحیی الحناط قال: سألت أبا عبد الله (علیه السلام) عن صلاة النافلة بالنهار فی السفر فقال: «یا بنی لو صلحت النافلة فی السفر تمت الفریضة»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صحیحة ابن أبی عمیر, عن أبی الحسن (علیه السلام), قال: «سألته عن التطوّع عند قبر الحسین (علیه السلام) وبمکّة والمدینة وأنا مقصّر؟</w:t>
      </w:r>
    </w:p>
    <w:p>
      <w:pPr>
        <w:pStyle w:val="BookText"/>
      </w:pPr>
      <w:r>
        <w:rPr>
          <w:rFonts w:ascii="IRNazanin" w:hAnsi="IRNazanin" w:eastAsia="IRNazanin" w:cs="IRNazanin"/>
          <w:lang w:bidi="fa-IR"/>
          <w:color w:val="111111"/>
          <w:sz w:val="28"/>
          <w:szCs w:val="28"/>
          <w:rtl/>
        </w:rPr>
        <w:t xml:space="preserve">فقال: تطوّع عنده وأنت مقصّر ما شئت, وفی المسجد الحرام, وفی مسجد الرسول, وفی مشاهد النبیّ (صلی الله علیه و آله), فإنّه خیر»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لایخفی دلالتها من وجهین:</w:t>
      </w:r>
    </w:p>
    <w:p>
      <w:pPr>
        <w:pStyle w:val="BookText"/>
      </w:pPr>
      <w:r>
        <w:rPr>
          <w:rFonts w:ascii="IRNazanin" w:hAnsi="IRNazanin" w:eastAsia="IRNazanin" w:cs="IRNazanin"/>
          <w:lang w:bidi="fa-IR"/>
          <w:color w:val="111111"/>
          <w:sz w:val="28"/>
          <w:szCs w:val="28"/>
          <w:rtl/>
        </w:rPr>
        <w:t xml:space="preserve">الأوّل: ما مرّ من التعلیل بأنّ إکثار الصلاة خیر فی الأرض ذات الشرافة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والقدس, وهو جزء الموضوع للإتمام.</w:t>
      </w:r>
    </w:p>
    <w:p>
      <w:pPr>
        <w:pStyle w:val="BookText"/>
      </w:pPr>
      <w:r>
        <w:rPr>
          <w:rFonts w:ascii="IRNazanin" w:hAnsi="IRNazanin" w:eastAsia="IRNazanin" w:cs="IRNazanin"/>
          <w:lang w:bidi="fa-IR"/>
          <w:color w:val="111111"/>
          <w:sz w:val="28"/>
          <w:szCs w:val="28"/>
          <w:rtl/>
        </w:rPr>
        <w:t xml:space="preserve">الثانی: عنوان مشاهد النبیّ (صلی الله علیه و آله), فإنّه - کما استظهره جملة من القدماء وعدة من المتأخرین کما مَرَّ - یغایر عنوان المساجد وعنوان البلدان الأربعة, بل هو ناصّ علی شرافة المکان بإضافته للنبیّ (صلی الله علیه و آله) ویندرج فیه ما اضیف إلی أهل بیته, کما قرّر فی روایات الفریقین الواردة فی أنّ من بیوته بیت علیّ وفاطمة (علیهما السلام).</w:t>
      </w:r>
    </w:p>
    <w:p>
      <w:pPr>
        <w:pStyle w:val="BookText"/>
      </w:pPr>
      <w:r>
        <w:rPr>
          <w:rFonts w:ascii="IRNazanin" w:hAnsi="IRNazanin" w:eastAsia="IRNazanin" w:cs="IRNazanin"/>
          <w:lang w:bidi="fa-IR"/>
          <w:color w:val="111111"/>
          <w:sz w:val="28"/>
          <w:szCs w:val="28"/>
          <w:rtl/>
        </w:rPr>
        <w:t xml:space="preserve">2- روایة علیّ بن أبی حمزة الظاهر روایتها عنه فترة استقامته, فتکون معتبرة, قال: «سألت العبد الصالح (علیه السلام) عن زیارة قبر الحسین (علیه السلام), فقال: ما احبّ لک ترکه.</w:t>
      </w:r>
    </w:p>
    <w:p>
      <w:pPr>
        <w:pStyle w:val="BookText"/>
      </w:pPr>
      <w:r>
        <w:rPr>
          <w:rFonts w:ascii="IRNazanin" w:hAnsi="IRNazanin" w:eastAsia="IRNazanin" w:cs="IRNazanin"/>
          <w:lang w:bidi="fa-IR"/>
          <w:color w:val="111111"/>
          <w:sz w:val="28"/>
          <w:szCs w:val="28"/>
          <w:rtl/>
        </w:rPr>
        <w:t xml:space="preserve">قلت: وما تری فی الصلاة عنده وأنا مقصّر؟</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صلّ فی المسجد الحرام ما شئت تطوّعاً, وفی مسجد الرسول (صلی الله علیه و آله) ما شئت تطوّعاً, وعند قبر الحسین (علیه السلام), فإنّی احبّ ذلک.</w:t>
      </w:r>
    </w:p>
    <w:p>
      <w:pPr>
        <w:pStyle w:val="BookText"/>
      </w:pPr>
      <w:r>
        <w:rPr>
          <w:rFonts w:ascii="IRNazanin" w:hAnsi="IRNazanin" w:eastAsia="IRNazanin" w:cs="IRNazanin"/>
          <w:lang w:bidi="fa-IR"/>
          <w:color w:val="111111"/>
          <w:sz w:val="28"/>
          <w:szCs w:val="28"/>
          <w:rtl/>
        </w:rPr>
        <w:t xml:space="preserve">قال: وسألته عن الصلاة بالنهار عند قبر الحسین (علیه السلام) ومشاهد النبیّ (صلی الله علیه و آله) والحرمین تطوّعاً ونحن نقصّر؟</w:t>
      </w:r>
    </w:p>
    <w:p>
      <w:pPr>
        <w:pStyle w:val="BookText"/>
      </w:pPr>
      <w:r>
        <w:rPr>
          <w:rFonts w:ascii="IRNazanin" w:hAnsi="IRNazanin" w:eastAsia="IRNazanin" w:cs="IRNazanin"/>
          <w:lang w:bidi="fa-IR"/>
          <w:color w:val="111111"/>
          <w:sz w:val="28"/>
          <w:szCs w:val="28"/>
          <w:rtl/>
        </w:rPr>
        <w:t xml:space="preserve">فقال :نعم, ما قدرت علیه»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والامتیاز فی دلالة هذه الروایة هو رغم أنّ جوابه (علیه السلام) الأوّل لم یشتمل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عنوان مشاهد النبیّ (صلی الله علیه و آله) إلاّ أنّ الراوی ارتکازاً جعله عنواناً مقابلاً للحرمین‌وفهم واستظهر من لسان الأدلة عموم عنوان الموضوع وجوابه (علیه السلام) تقریر لهذا الارتکاز, ممّا یدلّ علی إرادة الأرض التی فیها إضافة له (صلی الله علیه و آله) ممّا حصل مشهداً مهمّاً استحقّ به قدسیّة, وهذا تقریب صریح بالمغایرة بین عنوان المشاهد وعنوان الحرمین والمسجدین, کما تقدّم تقریب ذلک فی صحیحة ابن أبی عمیر.</w:t>
      </w:r>
    </w:p>
    <w:p>
      <w:pPr>
        <w:pStyle w:val="BookText"/>
      </w:pPr>
      <w:r>
        <w:rPr>
          <w:rFonts w:ascii="IRNazanin" w:hAnsi="IRNazanin" w:eastAsia="IRNazanin" w:cs="IRNazanin"/>
          <w:lang w:bidi="fa-IR"/>
          <w:color w:val="111111"/>
          <w:sz w:val="28"/>
          <w:szCs w:val="28"/>
          <w:rtl/>
        </w:rPr>
        <w:t xml:space="preserve">3- موثّق إسحاق بن عمّار, عن أبی الحسن (علیه السلام), قال:</w:t>
      </w:r>
    </w:p>
    <w:p>
      <w:pPr>
        <w:pStyle w:val="BookText"/>
      </w:pPr>
      <w:r>
        <w:rPr>
          <w:rFonts w:ascii="IRNazanin" w:hAnsi="IRNazanin" w:eastAsia="IRNazanin" w:cs="IRNazanin"/>
          <w:lang w:bidi="fa-IR"/>
          <w:color w:val="111111"/>
          <w:sz w:val="28"/>
          <w:szCs w:val="28"/>
          <w:rtl/>
        </w:rPr>
        <w:t xml:space="preserve">«سألت عن التطوّع عند قبر الحسین (علیه السلام) ومشاهد النبیّ (صلی الله علیه و آله) والحرمین والتطوّع فیهنّ بالصلاة ونحن مقصّرون؟ قال: نعم, تطوّع ما قدرت علیه هو خیر»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والتقریب فیه کما مرّ.</w:t>
      </w:r>
    </w:p>
    <w:p>
      <w:pPr>
        <w:pStyle w:val="BookText"/>
      </w:pPr>
      <w:r>
        <w:rPr>
          <w:rFonts w:ascii="IRNazanin" w:hAnsi="IRNazanin" w:eastAsia="IRNazanin" w:cs="IRNazanin"/>
          <w:lang w:bidi="fa-IR"/>
          <w:color w:val="111111"/>
          <w:sz w:val="28"/>
          <w:szCs w:val="28"/>
          <w:rtl/>
        </w:rPr>
        <w:t xml:space="preserve">4- ما رواه ابن قولویه صحیحاً عن أبیه, عن سعد بن عبدالله, قال: «سألت أیّوب بن نوح عن تقصیر الصلاة فی هذه المشاهد مکّة والمدینة والکوفة وقبر الحسین (علیه السلام), والذی روی فیها, فقال: أنا اقصّر, وکان صفوان یقصّر, وابن أبی عمیر وجمیع أصحابنا یقصّرون»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الصحیحة وإن کانت فی سیرة الرواة وما ذهب إلیه فقهاء الرواة من مشروعیّة التقصیر أو رجحانه أو تعیّنه حسب محتملات مفادها,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وجه الاستظهار للمطلوب منها هو تقریر الارتکاز لدی الأصحاب أنّ الأماکن الأربعة من باب مصادیق عنوان المشاهد الذی هو عنوان عامّ لاللحصر فی شخص العناوین الأربعة, فیدعم بقیّة الروایات.</w:t>
      </w:r>
    </w:p>
    <w:p>
      <w:pPr>
        <w:pStyle w:val="BookText"/>
      </w:pPr>
      <w:r>
        <w:rPr>
          <w:rFonts w:ascii="IRNazanin" w:hAnsi="IRNazanin" w:eastAsia="IRNazanin" w:cs="IRNazanin"/>
          <w:lang w:bidi="fa-IR"/>
          <w:color w:val="111111"/>
          <w:sz w:val="28"/>
          <w:szCs w:val="28"/>
          <w:rtl/>
        </w:rPr>
        <w:t xml:space="preserve">5 - صحیحة عبد الرحمان بن الحجاج قال: سألت أبا إبراهیم (علیه السلام) عن الصلاة فی مسجد غدیر خم بالنهار وأنا مسافر, فقال:</w:t>
      </w:r>
    </w:p>
    <w:p>
      <w:pPr>
        <w:pStyle w:val="BookText"/>
      </w:pPr>
      <w:r>
        <w:rPr>
          <w:rFonts w:ascii="IRNazanin" w:hAnsi="IRNazanin" w:eastAsia="IRNazanin" w:cs="IRNazanin"/>
          <w:lang w:bidi="fa-IR"/>
          <w:color w:val="111111"/>
          <w:sz w:val="28"/>
          <w:szCs w:val="28"/>
          <w:rtl/>
        </w:rPr>
        <w:t xml:space="preserve">«صل فیه فان فیه فضلا, وقد کان أبی (علیه السلام) یأمر بذلک»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صحیحة أبان عن أبی عبد الله (علیه السلام) قال:</w:t>
      </w:r>
    </w:p>
    <w:p>
      <w:pPr>
        <w:pStyle w:val="BookText"/>
      </w:pPr>
      <w:r>
        <w:rPr>
          <w:rFonts w:ascii="IRNazanin" w:hAnsi="IRNazanin" w:eastAsia="IRNazanin" w:cs="IRNazanin"/>
          <w:lang w:bidi="fa-IR"/>
          <w:color w:val="111111"/>
          <w:sz w:val="28"/>
          <w:szCs w:val="28"/>
          <w:rtl/>
        </w:rPr>
        <w:t xml:space="preserve">«إنه تستحب الصلاة فی مسجد الغدیر لأنَّ النبی (صلی الله علیه و آله) أقام فیه أمیر المؤمنین (علیه السلام), وهو موضع أظهر الله عَزَّ وَجَلَّ فیه الحق»</w:t>
      </w:r>
      <w:r>
        <w:rPr>
          <w:rStyle w:val="FootnoteReference"/>
        </w:rPr>
        <w:footnoteReference w:id="79"/>
      </w:r>
      <w:r>
        <w:rPr>
          <w:rFonts w:ascii="IRNazanin" w:hAnsi="IRNazanin" w:eastAsia="IRNazanin" w:cs="IRNazanin"/>
          <w:lang w:bidi="fa-IR"/>
          <w:color w:val="111111"/>
          <w:sz w:val="28"/>
          <w:szCs w:val="28"/>
          <w:rtl/>
        </w:rPr>
        <w:t xml:space="preserve">فإن التعلیل فیهما بأن النبی (صلی الله علیه و آله) أقام أمیر المؤمنین (علیه السلام) إشارة إلی عنوان مشاهد النبی وأهل بیته (صلوات الله علیهم), وأن السفر لا یسقط فضیلة صلاة النافلة نهارا فیه, بل عموم طبیعة الصلاة ولو فریضة.</w:t>
      </w:r>
    </w:p>
    <w:p>
      <w:pPr>
        <w:pStyle w:val="BookText"/>
      </w:pPr>
      <w:r>
        <w:rPr>
          <w:rFonts w:ascii="IRNazanin" w:hAnsi="IRNazanin" w:eastAsia="IRNazanin" w:cs="IRNazanin"/>
          <w:lang w:bidi="fa-IR"/>
          <w:color w:val="111111"/>
          <w:sz w:val="28"/>
          <w:szCs w:val="28"/>
          <w:rtl/>
        </w:rPr>
        <w:t xml:space="preserve">مع أن عبد الرحمن بن الحجاج وهو فقیه قد ارتکز لدیه سببیة السفر لسقوط النفل فی النهار وعدم مشروعیتها فمن ثم استفهم عن عمومیة فضیلة الصلاة فی مسجد الغدیر للمسافر ولو نهاراً.</w:t>
      </w:r>
    </w:p>
    <w:p>
      <w:pPr>
        <w:pStyle w:val="BookText"/>
      </w:pPr>
      <w:r>
        <w:rPr>
          <w:rFonts w:ascii="IRNazanin" w:hAnsi="IRNazanin" w:eastAsia="IRNazanin" w:cs="IRNazanin"/>
          <w:lang w:bidi="fa-IR"/>
          <w:color w:val="111111"/>
          <w:sz w:val="28"/>
          <w:szCs w:val="28"/>
          <w:rtl/>
        </w:rPr>
        <w:t xml:space="preserve">7 - الصدوق فی الفقیه قال: قال رسول الله (صلی الله علیه و آله):</w:t>
      </w:r>
    </w:p>
    <w:p>
      <w:pPr>
        <w:pStyle w:val="BookText"/>
      </w:pPr>
      <w:r>
        <w:rPr>
          <w:rFonts w:ascii="IRNazanin" w:hAnsi="IRNazanin" w:eastAsia="IRNazanin" w:cs="IRNazanin"/>
          <w:lang w:bidi="fa-IR"/>
          <w:color w:val="111111"/>
          <w:sz w:val="28"/>
          <w:szCs w:val="28"/>
          <w:rtl/>
        </w:rPr>
        <w:t xml:space="preserve">«من أتی مسجدی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13927_124345"/>
    <w:bookmarkEnd w:id="10"/>
    <w:p>
      <w:pPr>
        <w:pStyle w:val="BookText"/>
      </w:pPr>
      <w:r>
        <w:rPr>
          <w:rFonts w:ascii="IRNazanin" w:hAnsi="IRNazanin" w:eastAsia="IRNazanin" w:cs="IRNazanin"/>
          <w:lang w:bidi="fa-IR"/>
          <w:color w:val="111111"/>
          <w:sz w:val="28"/>
          <w:szCs w:val="28"/>
          <w:rtl/>
        </w:rPr>
        <w:t xml:space="preserve">مسجد قبا فصلی فیه رکعتین رجع بعمرة»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4"/>
      </w:pPr>
      <w:bookmarkStart w:id="270" w:name="_Toc17"/>
      <w:r>
        <w:t>الوجه الرابع: التنصیص الخاص علی تعمیم الإتمام لقبول الأئمة المعصومین(علیهم السلام):</w:t>
      </w:r>
      <w:bookmarkEnd w:id="270"/>
    </w:p>
    <w:p>
      <w:pPr>
        <w:pStyle w:val="Heading5"/>
      </w:pPr>
      <w:bookmarkStart w:id="271" w:name="_Toc18"/>
      <w:r>
        <w:t>اشارة</w:t>
      </w:r>
      <w:bookmarkEnd w:id="271"/>
    </w:p>
    <w:p>
      <w:pPr>
        <w:pStyle w:val="BookText"/>
      </w:pPr>
      <w:r>
        <w:rPr>
          <w:rFonts w:ascii="IRNazanin" w:hAnsi="IRNazanin" w:eastAsia="IRNazanin" w:cs="IRNazanin"/>
          <w:lang w:bidi="fa-IR"/>
          <w:color w:val="111111"/>
          <w:sz w:val="28"/>
          <w:szCs w:val="28"/>
          <w:rtl/>
        </w:rPr>
        <w:t xml:space="preserve">1 - روی فی کامل الزیارات فی مصححة أبی علیّ الحرّانی (وهو عیسی بن راشد ظاهراًوقد تقدم الکلام فی توثیق رواة الطریق) قال: قلت لأبی عبدالله (علیه السلام): ما لمَن زار قبر الحسین (علیه السلام)؟</w:t>
      </w:r>
    </w:p>
    <w:p>
      <w:pPr>
        <w:pStyle w:val="BookText"/>
      </w:pPr>
      <w:r>
        <w:rPr>
          <w:rFonts w:ascii="IRNazanin" w:hAnsi="IRNazanin" w:eastAsia="IRNazanin" w:cs="IRNazanin"/>
          <w:lang w:bidi="fa-IR"/>
          <w:color w:val="111111"/>
          <w:sz w:val="28"/>
          <w:szCs w:val="28"/>
          <w:rtl/>
        </w:rPr>
        <w:t xml:space="preserve">قال: مَن أتاه وزاره وصلّی عنده رکعتین أو أربع رکعات کتب الله له حجّة وعمرة.</w:t>
      </w:r>
    </w:p>
    <w:p>
      <w:pPr>
        <w:pStyle w:val="BookText"/>
      </w:pPr>
      <w:r>
        <w:rPr>
          <w:rFonts w:ascii="IRNazanin" w:hAnsi="IRNazanin" w:eastAsia="IRNazanin" w:cs="IRNazanin"/>
          <w:lang w:bidi="fa-IR"/>
          <w:color w:val="111111"/>
          <w:sz w:val="28"/>
          <w:szCs w:val="28"/>
          <w:rtl/>
        </w:rPr>
        <w:t xml:space="preserve">قال: قلت: جُعلت فداک, وکذلک لکلّ مَن أتی قبر إمام مفترضة طاعته؟</w:t>
      </w:r>
    </w:p>
    <w:p>
      <w:pPr>
        <w:pStyle w:val="BookText"/>
      </w:pPr>
      <w:r>
        <w:rPr>
          <w:rFonts w:ascii="IRNazanin" w:hAnsi="IRNazanin" w:eastAsia="IRNazanin" w:cs="IRNazanin"/>
          <w:lang w:bidi="fa-IR"/>
          <w:color w:val="111111"/>
          <w:sz w:val="28"/>
          <w:szCs w:val="28"/>
          <w:rtl/>
        </w:rPr>
        <w:t xml:space="preserve">قال: وکذلک لکلّ مَن أتی قبر إمام مفترض طاعته»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5"/>
      </w:pPr>
      <w:bookmarkStart w:id="272" w:name="_Toc19"/>
      <w:r>
        <w:t>تعدّد ألفاظ المتن وتعدّد الطرق:</w:t>
      </w:r>
      <w:bookmarkEnd w:id="272"/>
    </w:p>
    <w:p>
      <w:pPr>
        <w:pStyle w:val="BookText"/>
      </w:pPr>
      <w:r>
        <w:rPr>
          <w:rFonts w:ascii="IRNazanin" w:hAnsi="IRNazanin" w:eastAsia="IRNazanin" w:cs="IRNazanin"/>
          <w:lang w:bidi="fa-IR"/>
          <w:color w:val="111111"/>
          <w:sz w:val="28"/>
          <w:szCs w:val="28"/>
          <w:rtl/>
        </w:rPr>
        <w:t xml:space="preserve">وقد تقدم جملة من الکلام فی ذلک وأنه قد رواه کل من المفید فی المزارین والطوسی فی التهذیب والمشهدی فی المزار الکبیر, وهذا المتن قد روی بطرق متعدّدة ومستفیضة عن هارون بن مسلم, عن أبی علیّ الحرّانی (الخزاعی), وهی صحیحة السند.</w:t>
      </w:r>
    </w:p>
    <w:p>
      <w:pPr>
        <w:pStyle w:val="BookText"/>
      </w:pPr>
      <w:r>
        <w:rPr>
          <w:rFonts w:ascii="IRNazanin" w:hAnsi="IRNazanin" w:eastAsia="IRNazanin" w:cs="IRNazanin"/>
          <w:lang w:bidi="fa-IR"/>
          <w:color w:val="111111"/>
          <w:sz w:val="28"/>
          <w:szCs w:val="28"/>
          <w:rtl/>
        </w:rPr>
        <w:t xml:space="preserve">ومضافاً لماتقدم من الطرق والمصادر فقد رواه ابن طاووس فی مصباح</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الزائر عن الصادق (علیه السلام) فی حدیث‌ومتنه:</w:t>
      </w:r>
    </w:p>
    <w:p>
      <w:pPr>
        <w:pStyle w:val="BookText"/>
      </w:pPr>
      <w:r>
        <w:rPr>
          <w:rFonts w:ascii="IRNazanin" w:hAnsi="IRNazanin" w:eastAsia="IRNazanin" w:cs="IRNazanin"/>
          <w:lang w:bidi="fa-IR"/>
          <w:color w:val="111111"/>
          <w:sz w:val="28"/>
          <w:szCs w:val="28"/>
          <w:rtl/>
        </w:rPr>
        <w:t xml:space="preserve">«أنّ مَن زار إماماً مفترض الطاعة بعد وفاته, وصلّی عنده أربع رکعات کتبت له حجّة وعمرة»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بهذا المتن فی البلد الأمین أیضاً. وهذا المتن رواه - قبل ابن طاووس - المفید فی موضع من المزار الثانی (الصغیر) فی الباب: مختصر فضل زیارة العسکریّین (علیهما السلام)</w:t>
      </w:r>
      <w:r>
        <w:rPr>
          <w:rStyle w:val="FootnoteReference"/>
        </w:rPr>
        <w:footnoteReference w:id="83"/>
      </w:r>
      <w:r>
        <w:rPr>
          <w:rFonts w:ascii="IRNazanin" w:hAnsi="IRNazanin" w:eastAsia="IRNazanin" w:cs="IRNazanin"/>
          <w:lang w:bidi="fa-IR"/>
          <w:color w:val="111111"/>
          <w:sz w:val="28"/>
          <w:szCs w:val="28"/>
          <w:rtl/>
        </w:rPr>
        <w:t xml:space="preserve">, وکذلک رواه فی المقنعة تحت عنوان: «باب فضل زیارة أبی الحسن وأبی محمّد علیّ بن محمّد والحسن بن علیّ (علیهما السلام):</w:t>
      </w:r>
    </w:p>
    <w:p>
      <w:pPr>
        <w:pStyle w:val="BookText"/>
      </w:pPr>
      <w:r>
        <w:rPr>
          <w:rFonts w:ascii="IRNazanin" w:hAnsi="IRNazanin" w:eastAsia="IRNazanin" w:cs="IRNazanin"/>
          <w:lang w:bidi="fa-IR"/>
          <w:color w:val="111111"/>
          <w:sz w:val="28"/>
          <w:szCs w:val="28"/>
          <w:rtl/>
        </w:rPr>
        <w:t xml:space="preserve">«مَن زار إماماً مفترض الطاعة بعد وفاته وصلّی عنده أربع رکعات کتب الله له حجّة وعمرة»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والمدّعی فی تقریب دلالة الروایة أنّ التردید فیها بین الرکعتین والأربع للتخییر فی الفریضة بین القصر والتمام, اذ کما أنّه یستحبّ عمارة هذه المشاهد المقدّسة بالزیارة یستحبّ مؤکّداً أیضاً إقامة الفرائض والنوافل وإکثار الصلاة فیها, کما هو مفاد قوله تعالی فی معلمیة البیت الحرام أنه لإقامة الصلاة ولتولی ذریة إبراهیم الخلیل (علیه السلام) وهم النبی وأهل بیته (صلوات الله علیهم أجمعین): رَبَّنا إِنِّی أَسْکَنْتُ مِنْ ذُرِّیَّتِی بِوادٍ غَیْرِ ذِی زَرْعٍ عِنْدَ بَیْتِکَ الْمُحَرَّمِ رَبَّنا لِیُقِیمُوا الصَّلاةَ فَاجْعَلْ أَفْئِدَةً مِنَ النّاسِ تَهْوِی إِلَیْهِمْ 4.</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13927_124347"/>
    <w:bookmarkEnd w:id="11"/>
    <w:p>
      <w:pPr>
        <w:pStyle w:val="BookText"/>
      </w:pPr>
      <w:r>
        <w:rPr>
          <w:rFonts w:ascii="IRNazanin" w:hAnsi="IRNazanin" w:eastAsia="IRNazanin" w:cs="IRNazanin"/>
          <w:lang w:bidi="fa-IR"/>
          <w:color w:val="111111"/>
          <w:sz w:val="28"/>
          <w:szCs w:val="28"/>
          <w:rtl/>
        </w:rPr>
        <w:t xml:space="preserve">وعلی هذا التقریر الآتی تفصیله تکون هذه الصحیحة ناصّة علی التخییر فی جمیع مراقد المعصومین(علیهم السلام), بینما احتمل المجلسی فی ملاذّ الأخیار أنّ المراد بالصلاة صلاة زیارة کلّ إمام, وأنّ أقلّها رکعتان, والأربع أفضل, ویدفع هذا الاستظهار ما یدل علی التقریر المتقدم من الشواهد التالیة:</w:t>
      </w:r>
    </w:p>
    <w:p>
      <w:pPr>
        <w:pStyle w:val="Heading5"/>
      </w:pPr>
      <w:bookmarkStart w:id="273" w:name="_Toc20"/>
      <w:r>
        <w:t>فقه و دلالة الروایة:</w:t>
      </w:r>
      <w:bookmarkEnd w:id="273"/>
    </w:p>
    <w:p>
      <w:pPr>
        <w:pStyle w:val="BookText"/>
      </w:pPr>
      <w:r>
        <w:rPr>
          <w:rFonts w:ascii="IRNazanin" w:hAnsi="IRNazanin" w:eastAsia="IRNazanin" w:cs="IRNazanin"/>
          <w:lang w:bidi="fa-IR"/>
          <w:color w:val="111111"/>
          <w:sz w:val="28"/>
          <w:szCs w:val="28"/>
          <w:rtl/>
        </w:rPr>
        <w:t xml:space="preserve">1- ما فی مزار المفید, حیث أورد هذه الروایة فی باب «فضل الصلاة فی مشهد الحسین بن علیّ (علیهما السلام)» وقال: «ویجب أن تؤدّی الفرائض بأسرها والنوافل کلّها طول المقام هناک فیه, وأفضل المواضع للصلوات عند رأس الإمام (علیه السلام). حدّثنی أبو القاسم جعفر بن محمّد, قال: حدّثنی جعفر بن محمّد بن إبراهیم, عن عبدالله بن نهیک, عن ابن أبی عمیر, عن رجل, عن أبی جعفر (علیه السلام), قال:</w:t>
      </w:r>
    </w:p>
    <w:p>
      <w:pPr>
        <w:pStyle w:val="BookText"/>
      </w:pPr>
      <w:r>
        <w:rPr>
          <w:rFonts w:ascii="IRNazanin" w:hAnsi="IRNazanin" w:eastAsia="IRNazanin" w:cs="IRNazanin"/>
          <w:lang w:bidi="fa-IR"/>
          <w:color w:val="111111"/>
          <w:sz w:val="28"/>
          <w:szCs w:val="28"/>
          <w:rtl/>
        </w:rPr>
        <w:t xml:space="preserve">«قال لرجل: یا فلان, ما یمنعک إذا عرضت لک حاجة أن تأتی قبر الحسین فتصلّی عنده أربع رکعات, ثمّ تسأل حاجتک؟ فإنّ الصلاة الفریضة عنده تعدل حجّة وصلاة النافلة عنده تعدل عمرة»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سند صحیح إلی ابن أبی عمیر.</w:t>
      </w:r>
    </w:p>
    <w:p>
      <w:pPr>
        <w:pStyle w:val="BookText"/>
      </w:pPr>
      <w:r>
        <w:rPr>
          <w:rFonts w:ascii="IRNazanin" w:hAnsi="IRNazanin" w:eastAsia="IRNazanin" w:cs="IRNazanin"/>
          <w:lang w:bidi="fa-IR"/>
          <w:color w:val="111111"/>
          <w:sz w:val="28"/>
          <w:szCs w:val="28"/>
          <w:rtl/>
        </w:rPr>
        <w:t xml:space="preserve">ولایخفی أنّ هذه الصحیحة إلی ابن أبی عمیر نصّ فی إرادة الإتمام فی الفریضة من «الأربع رکعات» الواردة فی صحیحة الحرّانی, وأنّ التردید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الاثنتین والأربع, هو التخییر بین القصر والتمام.</w:t>
      </w:r>
    </w:p>
    <w:p>
      <w:pPr>
        <w:pStyle w:val="BookText"/>
      </w:pPr>
      <w:r>
        <w:rPr>
          <w:rFonts w:ascii="IRNazanin" w:hAnsi="IRNazanin" w:eastAsia="IRNazanin" w:cs="IRNazanin"/>
          <w:lang w:bidi="fa-IR"/>
          <w:color w:val="111111"/>
          <w:sz w:val="28"/>
          <w:szCs w:val="28"/>
          <w:rtl/>
        </w:rPr>
        <w:t xml:space="preserve">وقد أورد صحیحة ابن أبی عمیر المصرّحة بإرادة الفریضة من الأربع رکعات‌ابن قولویه فی کامل الزیارات</w:t>
      </w:r>
      <w:r>
        <w:rPr>
          <w:rStyle w:val="FootnoteReference"/>
        </w:rPr>
        <w:footnoteReference w:id="86"/>
      </w:r>
      <w:r>
        <w:rPr>
          <w:rFonts w:ascii="IRNazanin" w:hAnsi="IRNazanin" w:eastAsia="IRNazanin" w:cs="IRNazanin"/>
          <w:lang w:bidi="fa-IR"/>
          <w:color w:val="111111"/>
          <w:sz w:val="28"/>
          <w:szCs w:val="28"/>
          <w:rtl/>
        </w:rPr>
        <w:t xml:space="preserve">. ورواه فی التهذیب</w:t>
      </w:r>
      <w:r>
        <w:rPr>
          <w:rStyle w:val="FootnoteReference"/>
        </w:rPr>
        <w:footnoteReference w:id="87"/>
      </w: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2- ما فی معتبرة عبدالله بن سعید الأسدی (أبی شبل), قال:</w:t>
      </w:r>
    </w:p>
    <w:p>
      <w:pPr>
        <w:pStyle w:val="BookText"/>
      </w:pPr>
      <w:r>
        <w:rPr>
          <w:rFonts w:ascii="IRNazanin" w:hAnsi="IRNazanin" w:eastAsia="IRNazanin" w:cs="IRNazanin"/>
          <w:lang w:bidi="fa-IR"/>
          <w:color w:val="111111"/>
          <w:sz w:val="28"/>
          <w:szCs w:val="28"/>
          <w:rtl/>
        </w:rPr>
        <w:t xml:space="preserve">«قلت لأبی عبدالله (علیه السلام): أزور قبر الحسین (علیه السلام)؟ قال (علیه السلام): زر الطیّب, وأتمّ الصلاة عنده. قلت: اتمّ الصلاة؟ قال: أتمّ. قلت: بعض أصحابنا یری التقصیر؟ قال: إنّما یفعل ذلک الضعفة»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رواه کلّ من الکلینی فی الکافی, وابن قولویه فی کامل الزیارات, والشیخ فی التهذیبین.</w:t>
      </w:r>
    </w:p>
    <w:p>
      <w:pPr>
        <w:pStyle w:val="BookText"/>
      </w:pPr>
      <w:r>
        <w:rPr>
          <w:rFonts w:ascii="IRNazanin" w:hAnsi="IRNazanin" w:eastAsia="IRNazanin" w:cs="IRNazanin"/>
          <w:lang w:bidi="fa-IR"/>
          <w:color w:val="111111"/>
          <w:sz w:val="28"/>
          <w:szCs w:val="28"/>
          <w:rtl/>
        </w:rPr>
        <w:t xml:space="preserve">وهذه الروایة ناصّة علی أنّ شدّ الرحال والسفر إلی قبر الحسین (علیه السلام) لغایتین:</w:t>
      </w:r>
    </w:p>
    <w:p>
      <w:pPr>
        <w:pStyle w:val="BookText"/>
      </w:pPr>
      <w:r>
        <w:rPr>
          <w:rFonts w:ascii="IRNazanin" w:hAnsi="IRNazanin" w:eastAsia="IRNazanin" w:cs="IRNazanin"/>
          <w:lang w:bidi="fa-IR"/>
          <w:color w:val="111111"/>
          <w:sz w:val="28"/>
          <w:szCs w:val="28"/>
          <w:rtl/>
        </w:rPr>
        <w:t xml:space="preserve">الاُولی: زیارته (علیه السلام), والثانیة: إقامة الفریضة عنده, وإتمامها فضل آخر, فکما أنّ إقامة الفریضة فی المسجد الحرام والمسجد النبویّ لها من الفضل العظیم, فکذلک إقامة الفریضة عند الحسین (علیه السلام) حتّی أنّه قد روی المفید فی المزار, وابن قولویه فی کامل الزیارات أنّ فضیلة کلّ رکعة من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الفریضة عند الحسین (علیه السلام) تعدل ثواب ألف حجّة وألف عمرة, وإعتاق ألف رقبة, وکأنّما وقف فی سبیل الله ألف مرّة مع نبیّ مرسل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فبذلک یظهر أنّ الأمر بالزیارة لقبر المعصوم (علیه السلام), والعطف علیه بالأمر بالصلاة عنده المراد منه هو إقامة الفریضة فی الدرجة الاُولی, وإتمامها وإتیان النوافل والإکثار من التطوّع فی الدرجة الثانیة, فیکون الظاهر من مصححة الحرّانی من إتیان قبر الحسین (علیه السلام) وزیارته والصلاة عنده رکعتین أو أربع هو إقامة الزیارة والفریضة نظراً لِعظَم فضیلتها بإقامتها عنده مخیّراً بین التقصیر (رکعتین) والإتمام (أربع).</w:t>
      </w:r>
    </w:p>
    <w:p>
      <w:pPr>
        <w:pStyle w:val="BookText"/>
      </w:pPr>
      <w:r>
        <w:rPr>
          <w:rFonts w:ascii="IRNazanin" w:hAnsi="IRNazanin" w:eastAsia="IRNazanin" w:cs="IRNazanin"/>
          <w:lang w:bidi="fa-IR"/>
          <w:color w:val="111111"/>
          <w:sz w:val="28"/>
          <w:szCs w:val="28"/>
          <w:rtl/>
        </w:rPr>
        <w:t xml:space="preserve">وما یعزّز هذا الشاهد أنّ إقامة الفریضة عند الحسین (علیه السلام) أحد الغایات العبادیّة ذات الفضیلة العظمی - مضافاً إلی ما تقدّم - ما أورده ابن قولویه فی الباب الذی عقده الباب (83) تحت عنوان: «إنّ الصلاة الفریضة عنده تعدل حجّة, والنافلة عمرة» فقد أورد فی هذا الباب مصحّحة شعیب العقرقوفی, عن أبی عبدالله (علیه السلام), قال:</w:t>
      </w:r>
    </w:p>
    <w:p>
      <w:pPr>
        <w:pStyle w:val="BookText"/>
      </w:pPr>
      <w:r>
        <w:rPr>
          <w:rFonts w:ascii="IRNazanin" w:hAnsi="IRNazanin" w:eastAsia="IRNazanin" w:cs="IRNazanin"/>
          <w:lang w:bidi="fa-IR"/>
          <w:color w:val="111111"/>
          <w:sz w:val="28"/>
          <w:szCs w:val="28"/>
          <w:rtl/>
        </w:rPr>
        <w:t xml:space="preserve">«قلت له: مَن أتی قبر الحسین (علیه السلام) ما له من الثواب والأجر, جُعلت فداک؟ قال: یا شعیب, ما صلّی عنده أحد الصلاة إلاّ قَبِلَها الله منه...»</w:t>
      </w:r>
      <w:r>
        <w:rPr>
          <w:rStyle w:val="FootnoteReference"/>
        </w:rPr>
        <w:footnoteReference w:id="90"/>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ومفادها صریح فی کون أحد غایات قصد السفر والذهاب إلی قبر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وشدّ الرحال إلیه, هو إقامة صلاة الفریضة عنده وقبولها ببرکته.</w:t>
      </w:r>
    </w:p>
    <w:p>
      <w:pPr>
        <w:pStyle w:val="BookText"/>
      </w:pPr>
      <w:r>
        <w:rPr>
          <w:rFonts w:ascii="IRNazanin" w:hAnsi="IRNazanin" w:eastAsia="IRNazanin" w:cs="IRNazanin"/>
          <w:lang w:bidi="fa-IR"/>
          <w:color w:val="111111"/>
          <w:sz w:val="28"/>
          <w:szCs w:val="28"/>
          <w:rtl/>
        </w:rPr>
        <w:t xml:space="preserve">3 - إنّه قد نصّ فی جملة من الروایات أنّ ثواب الحجّ والعمرة هو علی التفصیل‌من أنّ ثواب الحجّة لرکعة الفریضة وثواب العمرة لرکعة النافلة, کما مرّ فی الصحیح إلی ابن أبی عمیر, عن رجل, عن أبی جعفر (علیه السلام) المتقدّمة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الشاهد الرابع: إنّ لسان ما ورد من الحثّ علی إقامة الصلاة عند قبر الحسین (علیه السلام) وقبر کلّ إمام مفترض الطاعة, ورد بعنوان (الصلاة عنده) وثواب إقامتها عنده, ومن الواضح أنّ التقیید ب- (عنده) فی تلک الروایات المستفیضة أنّ هذه الصلاة رجحانها لیس من جهة کونها صلاة زیارة, وأنّ صلاة الزیارة مخیّرة بین الرکعتین و الأربع فی زیارة کلّ إمام, بل من جهة إقامة هذه الصلاة عند المعصوم, وإقامة الصلاة هذه من حیث هی هی عند المعصوم, وأبرز ذلک صلاة الفریضة والنوافل الیومیّة والنوافل ذات الأسباب.</w:t>
      </w:r>
    </w:p>
    <w:p>
      <w:pPr>
        <w:pStyle w:val="BookText"/>
      </w:pPr>
      <w:r>
        <w:rPr>
          <w:rFonts w:ascii="IRNazanin" w:hAnsi="IRNazanin" w:eastAsia="IRNazanin" w:cs="IRNazanin"/>
          <w:lang w:bidi="fa-IR"/>
          <w:color w:val="111111"/>
          <w:sz w:val="28"/>
          <w:szCs w:val="28"/>
          <w:rtl/>
        </w:rPr>
        <w:t xml:space="preserve">5- الشاهد الخامس: أنّ عنوان (الأربع) فی الصلاة باتَ عنواناً للإتمام فی الفریضة, فالأمر بالرکعتین أو بالأربع بلفظة «أو» لسان من ألسنة التخییر بین القصر والإتمام. ویبدو هذا واضحاً لمَن راجع مستفیض الروایات ومتواترها فی أبواب صلاة المسافر, نظیر مرفوعة محمّد بن أحمد بن یحیی, عن بعض أصحابنا, رفعه إلی أبی عبدالله (علیه السلام), قال:</w:t>
      </w:r>
    </w:p>
    <w:p>
      <w:pPr>
        <w:pStyle w:val="BookText"/>
      </w:pPr>
      <w:r>
        <w:rPr>
          <w:rFonts w:ascii="Amiri" w:hAnsi="Amiri" w:eastAsia="Amiri" w:cs="Amiri"/>
          <w:lang w:bidi="ar-SA"/>
          <w:color w:val="111111"/>
          <w:sz w:val="28"/>
          <w:szCs w:val="28"/>
          <w:rtl/>
        </w:rPr>
        <w:t xml:space="preserve">«مَن صلّی فی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سفره أربع رکعات, فأنا إلی الله منه بریء»</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مرسلة الصدوق إسناد هذا القول إلی الرسول (صلی الله علیه و آله)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قد أورد صاحب الوسائل فی الباب (17) من أبواب صلاة المسافر عدّة من الأحادیث بلفظ: «مَن صلّی - أو مَن یصلّی - فی السفر أربع رکعات» عنواناً للإتمام وغیرها من أبواب صلاة المسافر, کما قد ورد فی تلک الأبواب أیضاً.</w:t>
      </w:r>
    </w:p>
    <w:p>
      <w:pPr>
        <w:pStyle w:val="BookText"/>
      </w:pPr>
      <w:r>
        <w:rPr>
          <w:rFonts w:ascii="IRNazanin" w:hAnsi="IRNazanin" w:eastAsia="IRNazanin" w:cs="IRNazanin"/>
          <w:lang w:bidi="fa-IR"/>
          <w:color w:val="111111"/>
          <w:sz w:val="28"/>
          <w:szCs w:val="28"/>
          <w:rtl/>
        </w:rPr>
        <w:t xml:space="preserve">6 - وقد روی الصدوق فی ثواب الأعمال بسند متّصل عن أبی النمیر, قال:</w:t>
      </w:r>
    </w:p>
    <w:p>
      <w:pPr>
        <w:pStyle w:val="BookText"/>
      </w:pPr>
      <w:r>
        <w:rPr>
          <w:rFonts w:ascii="IRNazanin" w:hAnsi="IRNazanin" w:eastAsia="IRNazanin" w:cs="IRNazanin"/>
          <w:lang w:bidi="fa-IR"/>
          <w:color w:val="111111"/>
          <w:sz w:val="28"/>
          <w:szCs w:val="28"/>
          <w:rtl/>
        </w:rPr>
        <w:t xml:space="preserve">«قال أبو جعفر (علیه السلام): إنّ ولایتنا عرضت علی أهل الأمصار فلم یقبلها قبول أهل الکوفة</w:t>
      </w:r>
    </w:p>
    <w:p>
      <w:pPr>
        <w:pStyle w:val="BookText"/>
      </w:pPr>
      <w:r>
        <w:rPr>
          <w:rFonts w:ascii="IRNazanin" w:hAnsi="IRNazanin" w:eastAsia="IRNazanin" w:cs="IRNazanin"/>
          <w:lang w:bidi="fa-IR"/>
          <w:color w:val="111111"/>
          <w:sz w:val="28"/>
          <w:szCs w:val="28"/>
          <w:rtl/>
        </w:rPr>
        <w:t xml:space="preserve">شیء]; وذلک أنّ قبر أمیر المؤمنین (علیه السلام) فیه, وإنّ إلی لزقِهِ لقبراً آخر - یعنی قبر الحسین (علیه السلام) - وما من آت أتاه یصلّی عنده رکعتین أو أربعاً, ثمّ سأل الله حاجته إلاّ قضاها له, وإنّه لیحفّه کلّ یوم ألف ملک»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ابن قولویه فی کامل الزیارات بطریقین: أحدهما عن محمّد بن ناجیه, عن عامر بن کثیر, عن أبی النمیر, وهو غیر طریق الصدوق إلی عامر بن کثیر, عن أبی النمیر, والطریق الآخر لابن قولویه‌بإسناد معتبر عن الحلبی عن أبی عبدالله (علیه السلام).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3927_124352"/>
    <w:bookmarkEnd w:id="12"/>
    <w:p>
      <w:pPr>
        <w:pStyle w:val="BookText"/>
      </w:pPr>
      <w:r>
        <w:rPr>
          <w:rFonts w:ascii="IRNazanin" w:hAnsi="IRNazanin" w:eastAsia="IRNazanin" w:cs="IRNazanin"/>
          <w:lang w:bidi="fa-IR"/>
          <w:color w:val="111111"/>
          <w:sz w:val="28"/>
          <w:szCs w:val="28"/>
          <w:rtl/>
        </w:rPr>
        <w:t xml:space="preserve">ومفاد هذه الروایة المعتبرة (بطریقین) خصوصیّة إقامة الصلاة عند قبر أمیر المؤمنین (علیه السلام), وأنّه مخیّر بین القصر برکعتین أو الإتمام بالأربع, وأنّ ثوابها قضاء الحاجة. وهذه الروایة مختصّة بفضیلة إقامة الصلاة عند قبر أمیر المؤمنین (علیه السلام), والتخییر بین القصر والتمام, کما أنّها دالّة علی أنّ الرکعتین أو الأربع هی التخییر فی الفریضة لاصلاة الزیارة النافلة.</w:t>
      </w:r>
    </w:p>
    <w:p>
      <w:pPr>
        <w:pStyle w:val="BookText"/>
      </w:pPr>
      <w:r>
        <w:rPr>
          <w:rFonts w:ascii="IRNazanin" w:hAnsi="IRNazanin" w:eastAsia="IRNazanin" w:cs="IRNazanin"/>
          <w:lang w:bidi="fa-IR"/>
          <w:color w:val="111111"/>
          <w:sz w:val="28"/>
          <w:szCs w:val="28"/>
          <w:rtl/>
        </w:rPr>
        <w:t xml:space="preserve">ومتنها بطریق ابن قولویه عن الحلبی أنّ أبا عبدالله قال:</w:t>
      </w:r>
    </w:p>
    <w:p>
      <w:pPr>
        <w:pStyle w:val="BookText"/>
      </w:pPr>
      <w:r>
        <w:rPr>
          <w:rFonts w:ascii="IRNazanin" w:hAnsi="IRNazanin" w:eastAsia="IRNazanin" w:cs="IRNazanin"/>
          <w:lang w:bidi="fa-IR"/>
          <w:color w:val="111111"/>
          <w:sz w:val="28"/>
          <w:szCs w:val="28"/>
          <w:rtl/>
        </w:rPr>
        <w:t xml:space="preserve">«إنّ الله عرض... وإنّ إلی جانبها قبراً لایأتیه مکروب فیصلّی عنده أربع رکعات إلاّ رجعه الله مسروراً بقضاء الحاجة»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4"/>
      </w:pPr>
      <w:bookmarkStart w:id="274" w:name="_Toc21"/>
      <w:r>
        <w:t>الوجه الخامس: عموم حرم الله وحرم رسوله (صلی الله علیه و آله)، وحرم أمیر المؤمنین (علیه السلام) للمشاهد المشرفة:</w:t>
      </w:r>
      <w:bookmarkEnd w:id="274"/>
    </w:p>
    <w:p>
      <w:pPr>
        <w:pStyle w:val="BookText"/>
      </w:pPr>
      <w:r>
        <w:rPr>
          <w:rFonts w:ascii="IRNazanin" w:hAnsi="IRNazanin" w:eastAsia="IRNazanin" w:cs="IRNazanin"/>
          <w:lang w:bidi="fa-IR"/>
          <w:color w:val="111111"/>
          <w:sz w:val="28"/>
          <w:szCs w:val="28"/>
          <w:rtl/>
        </w:rPr>
        <w:t xml:space="preserve">وتقریبه: أنّه قد ثبت نعت مراقدهم(علیهم السلام) بأنّها من حرم الله وحرم الرسول, کما ورد فی الزیارات المستفیضة وغیرها, وأنّها من بیوت النبیّ (صلی الله علیه و آله), کما مرّت الإشارة إلیه, منها ما ورد فی صحیحة الحسین بن ثویر الواردة فی آداب زیارة الإمام الحسین (علیه السلام) عن أبی عبد الله (علیه السلام):</w:t>
      </w:r>
    </w:p>
    <w:p>
      <w:pPr>
        <w:pStyle w:val="BookText"/>
      </w:pPr>
      <w:r>
        <w:rPr>
          <w:rFonts w:ascii="IRNazanin" w:hAnsi="IRNazanin" w:eastAsia="IRNazanin" w:cs="IRNazanin"/>
          <w:lang w:bidi="fa-IR"/>
          <w:color w:val="111111"/>
          <w:sz w:val="28"/>
          <w:szCs w:val="28"/>
          <w:rtl/>
        </w:rPr>
        <w:t xml:space="preserve">«إذا أتیت أبا عبد الله علیه السلام فاغتسل علی شاطئ الفرات والبس ثیابک الطاهرة, ثم امش حافیا فإنک فی حرم من حرم الله وحرم رسوله»</w:t>
      </w:r>
      <w:r>
        <w:rPr>
          <w:rStyle w:val="FootnoteReference"/>
        </w:rPr>
        <w:footnoteReference w:id="96"/>
      </w:r>
      <w:r>
        <w:rPr>
          <w:rFonts w:ascii="IRNazanin" w:hAnsi="IRNazanin" w:eastAsia="IRNazanin" w:cs="IRNazanin"/>
          <w:lang w:bidi="fa-IR"/>
          <w:color w:val="111111"/>
          <w:sz w:val="28"/>
          <w:szCs w:val="28"/>
          <w:rtl/>
        </w:rPr>
        <w:t xml:space="preserve">وحینئذ یندرج فی لسان ما ورد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13927_124353"/>
    <w:bookmarkEnd w:id="13"/>
    <w:p>
      <w:pPr>
        <w:pStyle w:val="BookText"/>
      </w:pPr>
      <w:r>
        <w:rPr>
          <w:rFonts w:ascii="IRNazanin" w:hAnsi="IRNazanin" w:eastAsia="IRNazanin" w:cs="IRNazanin"/>
          <w:lang w:bidi="fa-IR"/>
          <w:color w:val="111111"/>
          <w:sz w:val="28"/>
          <w:szCs w:val="28"/>
          <w:rtl/>
        </w:rPr>
        <w:t xml:space="preserve">فی إتمام المسافر فی حرم الله وحرم الرسول, ولایشکل بظهورهما فی القضیّة الخارجیّة, وأنّ التنزیل لیس بلحاظ مطلق الآثار, فإنّه یدفع بأنّ ظاهر أدلّة الإدراج أنّها بلحاظ حکم التعظیم والتقدیس والفضیلة, فهی توسعة لعنوان الحرمین, لاسیّما مع ما مرّ فی جملة من الروایات المعتبرة أنّ بیوت النبیّ وأهل بیته أعظم فضیلة من المسجدین, وأنّ أهم أسباب فضیلة المسجد الحرام‌هی أنّه صلّی فیه الأنبیاء وفیه قبور سبعین نبیّاً أو أکثر فی مواضع متعدّدة حول الکعبة.</w:t>
      </w:r>
    </w:p>
    <w:p>
      <w:pPr>
        <w:pStyle w:val="BookText"/>
      </w:pPr>
      <w:r>
        <w:rPr>
          <w:rFonts w:ascii="IRNazanin" w:hAnsi="IRNazanin" w:eastAsia="IRNazanin" w:cs="IRNazanin"/>
          <w:lang w:bidi="fa-IR"/>
          <w:color w:val="111111"/>
          <w:sz w:val="28"/>
          <w:szCs w:val="28"/>
          <w:rtl/>
        </w:rPr>
        <w:t xml:space="preserve">ویعضده إطلاق الحرم علی کل مراقدهم فی الروایات, وقد أخذ عنوان الحرم فی روایات الإتمام فی المواطن الأربعة کما فی الباب (25) من أبواب صلاة المسافر وهو مشعر بعلیة الحرمیة للإتمام.</w:t>
      </w:r>
    </w:p>
    <w:p>
      <w:pPr>
        <w:pStyle w:val="Heading3"/>
      </w:pPr>
      <w:bookmarkStart w:id="275" w:name="_Toc22"/>
      <w:r>
        <w:t>الملحق للوجه الأوَّل: لتبیین عموم الموضوع:</w:t>
      </w:r>
      <w:bookmarkEnd w:id="275"/>
    </w:p>
    <w:p>
      <w:pPr>
        <w:pStyle w:val="BookText"/>
      </w:pPr>
      <w:r>
        <w:rPr>
          <w:rFonts w:ascii="IRNazanin" w:hAnsi="IRNazanin" w:eastAsia="IRNazanin" w:cs="IRNazanin"/>
          <w:lang w:bidi="fa-IR"/>
          <w:color w:val="111111"/>
          <w:sz w:val="28"/>
          <w:szCs w:val="28"/>
          <w:rtl/>
        </w:rPr>
        <w:t xml:space="preserve">قال الشیخ خضر بن شلاّل (تلمیذ العلاّمة بحرالعلوم) فی أبواب الجنان فی صدر کتابه تحت عنوان (شرف المشاهد): «والبیت الذی لاریب أنّ مزید شرفه عند أهل السماوات السبع والأرضین السبع کنار علی علم, کمزید شرف المدینة والنجف الأشرف وکربلاء وسائر المشاهد المشرّفة علی ما عداها عندهم, سیّما ما اشتملت علیه من الروضات التی لاریب أنّها من ریاض الجنّة... (إلی أن قال‌ما یستفاد منه): ما یستفاد من کثیر من وجوه العقل والنقل من أنّ روضة النبیّ وروضة ابن عمّه والأئمّة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المعصومین أفضل من المسجد الحرام الذی قد مرّ أنّ الصلاة فیه بألف صلاة فی مسجد رسول الله (صلی الله علیه و آله) الذی قد مرّ أنّ الصلاة فی مسجده بعشرة آلاف صلاة, سیّما بعد ملاحظة ما ورد عن الصادق (علیه السلام) أن المبیت عند علیّ یعدل</w:t>
      </w:r>
      <w:r>
        <w:rPr>
          <w:rStyle w:val="FootnoteReference"/>
        </w:rPr>
        <w:footnoteReference w:id="97"/>
      </w:r>
      <w:r>
        <w:rPr>
          <w:rFonts w:ascii="Amiri" w:hAnsi="Amiri" w:eastAsia="Amiri" w:cs="Amiri"/>
          <w:lang w:bidi="ar-SA"/>
          <w:color w:val="111111"/>
          <w:sz w:val="28"/>
          <w:szCs w:val="28"/>
          <w:rtl/>
        </w:rPr>
        <w:t xml:space="preserve">عبادة سبعمائة عام</w:t>
      </w:r>
      <w:r>
        <w:rPr>
          <w:rStyle w:val="FootnoteReference"/>
        </w:rPr>
        <w:footnoteReference w:id="98"/>
      </w:r>
      <w:r>
        <w:rPr>
          <w:rFonts w:ascii="IRNazanin" w:hAnsi="IRNazanin" w:eastAsia="IRNazanin" w:cs="IRNazanin"/>
          <w:lang w:bidi="fa-IR"/>
          <w:color w:val="111111"/>
          <w:sz w:val="28"/>
          <w:szCs w:val="28"/>
          <w:rtl/>
        </w:rPr>
        <w:t xml:space="preserve">, وعند الحسین سبعین عاماً</w:t>
      </w:r>
      <w:r>
        <w:rPr>
          <w:rStyle w:val="FootnoteReference"/>
        </w:rPr>
        <w:footnoteReference w:id="99"/>
      </w:r>
      <w:r>
        <w:rPr>
          <w:rFonts w:ascii="IRNazanin" w:hAnsi="IRNazanin" w:eastAsia="IRNazanin" w:cs="IRNazanin"/>
          <w:lang w:bidi="fa-IR"/>
          <w:color w:val="111111"/>
          <w:sz w:val="28"/>
          <w:szCs w:val="28"/>
          <w:rtl/>
        </w:rPr>
        <w:t xml:space="preserve">، وأنّ الصلاة عند علیّ مائتی ألف صلاة.</w:t>
      </w:r>
    </w:p>
    <w:p>
      <w:pPr>
        <w:pStyle w:val="BookText"/>
      </w:pPr>
      <w:r>
        <w:rPr>
          <w:rFonts w:ascii="IRNazanin" w:hAnsi="IRNazanin" w:eastAsia="IRNazanin" w:cs="IRNazanin"/>
          <w:lang w:bidi="fa-IR"/>
          <w:color w:val="111111"/>
          <w:sz w:val="28"/>
          <w:szCs w:val="28"/>
          <w:rtl/>
        </w:rPr>
        <w:t xml:space="preserve">وعن مولانا الرضا (علیه السلام), أنّه قال:</w:t>
      </w:r>
    </w:p>
    <w:p>
      <w:pPr>
        <w:pStyle w:val="BookText"/>
      </w:pPr>
      <w:r>
        <w:rPr>
          <w:rFonts w:ascii="IRNazanin" w:hAnsi="IRNazanin" w:eastAsia="IRNazanin" w:cs="IRNazanin"/>
          <w:lang w:bidi="fa-IR"/>
          <w:color w:val="111111"/>
          <w:sz w:val="28"/>
          <w:szCs w:val="28"/>
          <w:rtl/>
        </w:rPr>
        <w:t xml:space="preserve">«جوار أمیر المؤمنین یوماً خیر من عبادة سبعمائة سنة, وعند الحسین خیر من عبادة سبعین عاماً», وخصوصاً بعد ملاحظة الاعتبار وتتبّع السیر والآثار, وما جاء فی قبر النبیّ (صلی الله علیه و آله) والمدینة وقبر فاطمة وقبور الأئمّة المعصومین(علیهم السلام) ومشاهدهم من مزید الفضل.</w:t>
      </w:r>
    </w:p>
    <w:p>
      <w:pPr>
        <w:pStyle w:val="BookText"/>
      </w:pPr>
      <w:r>
        <w:rPr>
          <w:rFonts w:ascii="IRNazanin" w:hAnsi="IRNazanin" w:eastAsia="IRNazanin" w:cs="IRNazanin"/>
          <w:lang w:bidi="fa-IR"/>
          <w:color w:val="111111"/>
          <w:sz w:val="28"/>
          <w:szCs w:val="28"/>
          <w:rtl/>
        </w:rPr>
        <w:t xml:space="preserve">ثمّ ذکر فضائل للمدینة المنوّرة والغریّ وکربلاء, ثمّ نقل قول الشهید فی الدروس: «إنّها (أی مکّة) أفضل بقاع الأرض ما عدا موضع قبر رسول الله (صلی الله علیه و آله), وروی فی کربلاء مرجّحات، والأقرب أنّ قبور الأئمّة کذلک, أمّا البلدان التی هم بها فمکّة أفضل منها حتّی من المدینة», انتهی کلام الدروس</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الشیخ ابن شلاّل شرحاً لکلام الدروس: «کالصریح فی (تفضیل) روضة قبر النبیّ وقبور الأئمّة علی الکعبة الحرام, وفی کلام الأصحاب کقریب من ذلک الذی لایشکّ فیه ذو مسکة, کما لایشکّ فی تفضیل بلدانهم علی مکّه من سائر البلدان, وإن تأمّل فی تفضیلها علی مکّة التی قد یوجد فی الأخبار المتواترة معنی ما یدلّ علی مزید فضل المدینة والنجف الأشرف وسائر بلدان الأئمّة علی مکّة أیضاً, بل علی الکعبة التی قد ورد أنّها تفاخرت مع کربلاء ففخرتها».</w:t>
      </w:r>
    </w:p>
    <w:p>
      <w:pPr>
        <w:pStyle w:val="BookText"/>
      </w:pPr>
      <w:r>
        <w:rPr>
          <w:rFonts w:ascii="IRNazanin" w:hAnsi="IRNazanin" w:eastAsia="IRNazanin" w:cs="IRNazanin"/>
          <w:lang w:bidi="fa-IR"/>
          <w:color w:val="111111"/>
          <w:sz w:val="28"/>
          <w:szCs w:val="28"/>
          <w:rtl/>
        </w:rPr>
        <w:t xml:space="preserve">ثمّ ذکر جملة من الروایات الدالّة علی تفضیل کربلاء علی مکّة ومزایاها العدیدة, وذکر أنّ حریم قبر الحسین (علیه السلام) إلی خمسة فراسخ مستشهداً لعدّة من الروایات, ونقل عن المجلسی (قدس سرّه) فی البحار عن المصباح أنّ تعدّد حرمة حریم قبر الحسین من ترتّب هذه المواضع فی الفضل.</w:t>
      </w:r>
    </w:p>
    <w:p>
      <w:pPr>
        <w:pStyle w:val="BookText"/>
      </w:pPr>
      <w:r>
        <w:rPr>
          <w:rFonts w:ascii="IRNazanin" w:hAnsi="IRNazanin" w:eastAsia="IRNazanin" w:cs="IRNazanin"/>
          <w:lang w:bidi="fa-IR"/>
          <w:color w:val="111111"/>
          <w:sz w:val="28"/>
          <w:szCs w:val="28"/>
          <w:rtl/>
        </w:rPr>
        <w:t xml:space="preserve">ثمّ حکاه عن التهذیب, وهو موجود فی المقنعة أیضاً, ثمّ قال: «قلت: والأمر فی ذلک سهل بعد ما عرفت من کون المراد منه ترتّب الفضل الذی لاریب أنّه کلّما قرب من الجدث الشریف کان آکد فی سائر المشاهد التی لایشکّ فی کون روضاتها أفضل من الکعبة الحرام التی لایشکّ فی مزید فضلها وفضل بلادها ومواقعها علی ما عدا المشاهد الشریفة التی قد یعلم من النصوص وکثیر من الوجوه أنّ بلدانها أفضل من سائر البلاد, وإن کان فی تفضیلها علی الکعبة الحرام إشکال لایخلو منه تفضیله علی المسجد الحرام, بل سائر المساجد وإن ورد فی المدینة والنجف وکربلاء والکوفة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وغیرها ما ورد من النصوص التی قد تحمل علی خصوص الروضة وما قاربها بأذرع, ولعلّه هو الوجه الجامع بین النصوص التی لاتلتئم إلاّ علی تقدیره الذی قد یکون هو المعلوم من مذهب الأصحاب وطریقتهم خلفاً عن سلف, وإن اشتهر من أمثال عصرنا تفضیل کربلاء علی الکعبة الحرام حتّی نقل فی الأشعار, وقال العلاّمة الطباطبائی:</w:t>
      </w:r>
    </w:p>
    <w:p>
      <w:pPr>
        <w:pStyle w:val="BookText"/>
      </w:pPr>
      <w:r>
        <w:rPr>
          <w:rFonts w:ascii="IRNazanin" w:hAnsi="IRNazanin" w:eastAsia="IRNazanin" w:cs="IRNazanin"/>
          <w:lang w:bidi="fa-IR"/>
          <w:color w:val="111111"/>
          <w:sz w:val="28"/>
          <w:szCs w:val="28"/>
          <w:rtl/>
        </w:rPr>
        <w:t xml:space="preserve">وفی حدیث کربلاء والکعبة لکربلاء بان علوّ الرتبة</w:t>
      </w:r>
    </w:p>
    <w:p>
      <w:pPr>
        <w:pStyle w:val="BookText"/>
      </w:pPr>
      <w:r>
        <w:rPr>
          <w:rFonts w:ascii="IRNazanin" w:hAnsi="IRNazanin" w:eastAsia="IRNazanin" w:cs="IRNazanin"/>
          <w:lang w:bidi="fa-IR"/>
          <w:color w:val="111111"/>
          <w:sz w:val="28"/>
          <w:szCs w:val="28"/>
          <w:rtl/>
        </w:rPr>
        <w:t xml:space="preserve">وقد لایرید إلاّ ما أشرنا إلیه من مزید فضل الروضة الشریفة وما قاربها علی الکعبة وسائر المساجد وغیرها, کما قد لایرید غیر ذلک معظم مَن قد أشرنا إلیه, فلاتغفل وتدبّر فی ما یستفاد من أنّ مثل الصحن الشریف والرواق فی النجف وکربلاء وسائر المشاهد المشرّفة أفضل من سائر المساجد حتّی المسجد الأعظم, بل والکعبة الحرام, فضلاً عن خصوص الروضات المشرّفة التی لاینبغی التأمّل فی مزید فضلها وفضل مساکنهم فی أیّام حیاتهم علی کلّ بقعة من بقاع الأرض علی اختلاف فی مراتبها من الفضل الذی لاریب أنّه لرسول الله (صلی الله علیه و آله), ثمّ لأخیه (علیه السلام), ثمّ لولدیه (علیهما السلام), ثمّ لسائر الأئمّة(علیهم السلام), ثمّ لسائر الأنبیاء(علیهم السلام) علی اختلاف مراتبهم أیضاً»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السبزواری فی الذخیرة فی الصلاة عند القبور: «ولاریب أنّ الإمامیّة مطبقة علی مخالفة قضیّتین من هذه, إحداهما البناء, والاُخری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13927_124357"/>
    <w:bookmarkEnd w:id="14"/>
    <w:p>
      <w:pPr>
        <w:pStyle w:val="BookText"/>
      </w:pPr>
      <w:r>
        <w:rPr>
          <w:rFonts w:ascii="IRNazanin" w:hAnsi="IRNazanin" w:eastAsia="IRNazanin" w:cs="IRNazanin"/>
          <w:lang w:bidi="fa-IR"/>
          <w:color w:val="111111"/>
          <w:sz w:val="28"/>
          <w:szCs w:val="28"/>
          <w:rtl/>
        </w:rPr>
        <w:t xml:space="preserve">الصلاة فی المشاهد المقدّسة... والأخبار الدالّة علی تعظیم قبورهم وعمارتها وأفضلیّة الصلاة عندها, وهی کثیرة».</w:t>
      </w:r>
    </w:p>
    <w:p>
      <w:pPr>
        <w:pStyle w:val="BookText"/>
      </w:pPr>
      <w:r>
        <w:rPr>
          <w:rFonts w:ascii="IRNazanin" w:hAnsi="IRNazanin" w:eastAsia="IRNazanin" w:cs="IRNazanin"/>
          <w:lang w:bidi="fa-IR"/>
          <w:color w:val="111111"/>
          <w:sz w:val="28"/>
          <w:szCs w:val="28"/>
          <w:rtl/>
        </w:rPr>
        <w:t xml:space="preserve">وفی العروة قال الیزدی‌فی فصل مکان المصلی فی الأمکنة المستحبّة: «مسألة 5: یستحبّ الصلاة فی مشاهد الأئمّة(علیهم السلام) وهی البیوت التی أمر الله تعالی أن ترفع ویذکر فیها اسمه, بل هی أفضل من المساجد, بل قد ورد فی الخبر أنّ الصلاة عند علیّ (علیه السلام) بمائتی ألف صلاة, وکذا یستحبّ فی روضات الأنبیاء ومقام الأولیاء والصلحاء والعلماء والعباد, بل الأحیاء منهم أیضاً».</w:t>
      </w:r>
    </w:p>
    <w:p>
      <w:pPr>
        <w:pStyle w:val="Heading3"/>
      </w:pPr>
      <w:bookmarkStart w:id="276" w:name="_Toc23"/>
      <w:r>
        <w:t>آیة بیوت النور:</w:t>
      </w:r>
      <w:bookmarkEnd w:id="276"/>
    </w:p>
    <w:p>
      <w:pPr>
        <w:pStyle w:val="BookText"/>
      </w:pPr>
      <w:r>
        <w:rPr>
          <w:rFonts w:ascii="IRNazanin" w:hAnsi="IRNazanin" w:eastAsia="IRNazanin" w:cs="IRNazanin"/>
          <w:lang w:bidi="fa-IR"/>
          <w:color w:val="111111"/>
          <w:sz w:val="28"/>
          <w:szCs w:val="28"/>
          <w:rtl/>
        </w:rPr>
        <w:t xml:space="preserve">ثمّ إنّه هناک آیتان متطابقتان مع مفاد أدلّة تعمیم الموضوع للإتمام, وبعبارة أخری هما واردتان فی بیان الموضوع لحکم الإتمام:</w:t>
      </w:r>
    </w:p>
    <w:p>
      <w:pPr>
        <w:pStyle w:val="BookText"/>
      </w:pPr>
      <w:r>
        <w:rPr>
          <w:rFonts w:ascii="Amiri" w:hAnsi="Amiri" w:eastAsia="Amiri" w:cs="Amiri"/>
          <w:lang w:bidi="ar-SA"/>
          <w:color w:val="111111"/>
          <w:sz w:val="28"/>
          <w:szCs w:val="28"/>
          <w:rtl/>
        </w:rPr>
        <w:t xml:space="preserve">الاُولی: وهی الکبری الأصلیّة‌للموضوع, قوله تعالی: فِی بُیُوتٍ أَذِنَ اللّهُ أَنْ تُرْفَعَ وَ یُذْکَرَ فِیهَا اسْمُهُ 1.</w:t>
      </w:r>
    </w:p>
    <w:p>
      <w:pPr>
        <w:pStyle w:val="BookText"/>
      </w:pPr>
      <w:r>
        <w:rPr>
          <w:rFonts w:ascii="IRNazanin" w:hAnsi="IRNazanin" w:eastAsia="IRNazanin" w:cs="IRNazanin"/>
          <w:lang w:bidi="fa-IR"/>
          <w:color w:val="111111"/>
          <w:sz w:val="28"/>
          <w:szCs w:val="28"/>
          <w:rtl/>
        </w:rPr>
        <w:t xml:space="preserve">وتقریب دلالة الآیة علی تحقق قیود موضوع الإتمام فی جمیع مشاهد المعصومین(علیهم السلام) لاخصوص الأماکن الأربعة:</w:t>
      </w:r>
    </w:p>
    <w:p>
      <w:pPr>
        <w:pStyle w:val="BookText"/>
      </w:pPr>
      <w:r>
        <w:rPr>
          <w:rFonts w:ascii="IRNazanin" w:hAnsi="IRNazanin" w:eastAsia="IRNazanin" w:cs="IRNazanin"/>
          <w:lang w:bidi="fa-IR"/>
          <w:color w:val="111111"/>
          <w:sz w:val="28"/>
          <w:szCs w:val="28"/>
          <w:rtl/>
        </w:rPr>
        <w:t xml:space="preserve">القید الأوّل: کون هذه البیوت هی بیوت المعصومین الأربعة عشر وبیوت الأنبیاء وبعض المساجد العظیمة المقدّسة, وأفضلها بیت النبیّ وبیوت آله.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القید الثانی: تقدیس هذه البیوت، أی تشعیرها مشاعر من قِبله تعالی, کما قرّر هذا القید الشیخ جعفر کاشف الغطاء.</w:t>
      </w:r>
    </w:p>
    <w:p>
      <w:pPr>
        <w:pStyle w:val="BookText"/>
      </w:pPr>
      <w:r>
        <w:rPr>
          <w:rFonts w:ascii="IRNazanin" w:hAnsi="IRNazanin" w:eastAsia="IRNazanin" w:cs="IRNazanin"/>
          <w:lang w:bidi="fa-IR"/>
          <w:color w:val="111111"/>
          <w:sz w:val="28"/>
          <w:szCs w:val="28"/>
          <w:rtl/>
        </w:rPr>
        <w:t xml:space="preserve">القید الثالث: رجحان إکثار الصلاة ومطلق العبادة وذکر الله فیها.</w:t>
      </w:r>
    </w:p>
    <w:p>
      <w:pPr>
        <w:pStyle w:val="BookText"/>
      </w:pPr>
      <w:r>
        <w:rPr>
          <w:rFonts w:ascii="Amiri" w:hAnsi="Amiri" w:eastAsia="Amiri" w:cs="Amiri"/>
          <w:lang w:bidi="ar-SA"/>
          <w:color w:val="111111"/>
          <w:sz w:val="28"/>
          <w:szCs w:val="28"/>
          <w:rtl/>
        </w:rPr>
        <w:t xml:space="preserve">وبهذا التقریر یندرج مفاد قوله تعالی علی لسان إبراهیم فی سورة إبراهیم تحت هذا المفاد الذی هو کالقاعدة الکلّیّة فی آیة النور, وهو قوله تعالی: رَبَّنا إِنِّی أَسْکَنْتُ مِنْ ذُرِّیَّتِی بِوادٍ غَیْرِ ذِی زَرْعٍ عِنْدَ بَیْتِکَ الْمُحَرَّمِ رَبَّنا لِیُقِیمُوا الصَّلاةَ فَاجْعَلْ أَفْئِدَةً مِنَ النّاسِ تَهْوِی إِلَیْهِمْ 1, وکذا قوله تعالی - کما سیأتی - :اِتَّخِذُوا مِنْ مَقامِ إِبْراهِیمَ مُصَلًّی 2.</w:t>
      </w:r>
    </w:p>
    <w:p>
      <w:pPr>
        <w:pStyle w:val="BookText"/>
      </w:pPr>
      <w:r>
        <w:rPr>
          <w:rFonts w:ascii="Amiri" w:hAnsi="Amiri" w:eastAsia="Amiri" w:cs="Amiri"/>
          <w:lang w:bidi="ar-SA"/>
          <w:color w:val="111111"/>
          <w:sz w:val="28"/>
          <w:szCs w:val="28"/>
          <w:rtl/>
        </w:rPr>
        <w:t xml:space="preserve">وأمّا القید الأوّل </w:t>
      </w:r>
      <w:r>
        <w:rPr>
          <w:rStyle w:val="FootnoteReference"/>
        </w:rPr>
        <w:footnoteReference w:id="102"/>
      </w:r>
      <w:r>
        <w:rPr>
          <w:rFonts w:ascii="IRNazanin" w:hAnsi="IRNazanin" w:eastAsia="IRNazanin" w:cs="IRNazanin"/>
          <w:lang w:bidi="fa-IR"/>
          <w:color w:val="111111"/>
          <w:sz w:val="28"/>
          <w:szCs w:val="28"/>
          <w:rtl/>
        </w:rPr>
        <w:t xml:space="preserve">, فقد استفاضت روایات أهل البیت(علیهم السلام) فی أنّ أبرز مصادیق البیوت فی الآیة هی بیوت النبیّ وأهل بیته(صلوات الله علیهم أجمعین), کما فی مستفیض الزیارات کالجامعة وروایات المعارف, بل قد بسطنا تقریب دلالة آیات النور الثلاث قبلها وبعدها علی إرادة النبیّ وأهل بیته, کما نبّه علی ذلک فی إشارات الروایات, بل ورد فی روایات الفریقین</w:t>
      </w:r>
      <w:r>
        <w:rPr>
          <w:rStyle w:val="FootnoteReference"/>
        </w:rPr>
        <w:footnoteReference w:id="103"/>
      </w:r>
      <w:r>
        <w:rPr>
          <w:rFonts w:ascii="IRNazanin" w:hAnsi="IRNazanin" w:eastAsia="IRNazanin" w:cs="IRNazanin"/>
          <w:lang w:bidi="fa-IR"/>
          <w:color w:val="111111"/>
          <w:sz w:val="28"/>
          <w:szCs w:val="28"/>
          <w:rtl/>
        </w:rPr>
        <w:t xml:space="preserve">, کما رواه السیوطی فی ذیل الآیة, وأخرجه عن جمع من المحدّثین المتقدّمین عندهم أنّ سائلاً سأل النبیّ عن هذه البیوت أهی بیوت الأنبیاء؟</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 (صلی الله علیه و آله): نعم, فقام أبو بکر وأشار إلی بیت علیّ وفاطمة وقال: أهذا منها؟ فقال النبیّ (صلی الله علیه و آله): هو من أفاضلها»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فی مستفیض روایات الزیارات استحباب الاستئذان قبل دخول مشاهدهم, وأفتی بذلک جماعة کثیرة من الأعلام وقد تضمّن لفظ الإستئذان کون المشهد بیتاً من بیوت النبیّ (صلی الله علیه و آله), فقد ورد فی بعض نصوص الإستئذان فقرة:</w:t>
      </w:r>
    </w:p>
    <w:p>
      <w:pPr>
        <w:pStyle w:val="BookText"/>
      </w:pPr>
      <w:r>
        <w:rPr>
          <w:rFonts w:ascii="Amiri" w:hAnsi="Amiri" w:eastAsia="Amiri" w:cs="Amiri"/>
          <w:lang w:bidi="ar-SA"/>
          <w:color w:val="111111"/>
          <w:sz w:val="28"/>
          <w:szCs w:val="28"/>
          <w:rtl/>
        </w:rPr>
        <w:t xml:space="preserve">«وَقَفْتُ عَلی بابِ بَیْت مِنْ بُیُوتِ نَبِیِّکَ وَآلِ نَبِیِّکَ عَلَیْهِ وَعَلَیْهِمُ السَّلاَمُ, وَقَدْ مَنَعْتَ النّاسَ الدُّخولَ إِلَی بُیُوتِهِ إِلاَّ بِإِذْنِ نَبِیِّکَ (صلی الله علیه و آله)...».</w:t>
      </w:r>
    </w:p>
    <w:p>
      <w:pPr>
        <w:pStyle w:val="BookText"/>
      </w:pPr>
      <w:r>
        <w:rPr>
          <w:rFonts w:ascii="IRNazanin" w:hAnsi="IRNazanin" w:eastAsia="IRNazanin" w:cs="IRNazanin"/>
          <w:lang w:bidi="fa-IR"/>
          <w:color w:val="111111"/>
          <w:sz w:val="28"/>
          <w:szCs w:val="28"/>
          <w:rtl/>
        </w:rPr>
        <w:t xml:space="preserve">کما فی المزار الکبیر لابن المشهدی</w:t>
      </w:r>
      <w:r>
        <w:rPr>
          <w:rStyle w:val="FootnoteReference"/>
        </w:rPr>
        <w:footnoteReference w:id="105"/>
      </w:r>
      <w:r>
        <w:rPr>
          <w:rFonts w:ascii="IRNazanin" w:hAnsi="IRNazanin" w:eastAsia="IRNazanin" w:cs="IRNazanin"/>
          <w:lang w:bidi="fa-IR"/>
          <w:color w:val="111111"/>
          <w:sz w:val="28"/>
          <w:szCs w:val="28"/>
          <w:rtl/>
        </w:rPr>
        <w:t xml:space="preserve">. وأیضا تحت عنوان: الزیارة الاُولی الجامعة لسائر المشاهد علی أصحابها أفضل السلام</w:t>
      </w:r>
      <w:r>
        <w:rPr>
          <w:rStyle w:val="FootnoteReference"/>
        </w:rPr>
        <w:footnoteReference w:id="106"/>
      </w:r>
      <w:r>
        <w:rPr>
          <w:rFonts w:ascii="IRNazanin" w:hAnsi="IRNazanin" w:eastAsia="IRNazanin" w:cs="IRNazanin"/>
          <w:lang w:bidi="fa-IR"/>
          <w:color w:val="111111"/>
          <w:sz w:val="28"/>
          <w:szCs w:val="28"/>
          <w:rtl/>
        </w:rPr>
        <w:t xml:space="preserve">, وفی زیارة أمیر المؤمنین فی یوم الغدیر</w:t>
      </w:r>
      <w:r>
        <w:rPr>
          <w:rStyle w:val="FootnoteReference"/>
        </w:rPr>
        <w:footnoteReference w:id="107"/>
      </w:r>
      <w:r>
        <w:rPr>
          <w:rFonts w:ascii="IRNazanin" w:hAnsi="IRNazanin" w:eastAsia="IRNazanin" w:cs="IRNazanin"/>
          <w:lang w:bidi="fa-IR"/>
          <w:color w:val="111111"/>
          <w:sz w:val="28"/>
          <w:szCs w:val="28"/>
          <w:rtl/>
        </w:rPr>
        <w:t xml:space="preserve">, وفی البلد الأمین</w:t>
      </w:r>
      <w:r>
        <w:rPr>
          <w:rStyle w:val="FootnoteReference"/>
        </w:rPr>
        <w:footnoteReference w:id="108"/>
      </w:r>
      <w:r>
        <w:rPr>
          <w:rFonts w:ascii="IRNazanin" w:hAnsi="IRNazanin" w:eastAsia="IRNazanin" w:cs="IRNazanin"/>
          <w:lang w:bidi="fa-IR"/>
          <w:color w:val="111111"/>
          <w:sz w:val="28"/>
          <w:szCs w:val="28"/>
          <w:rtl/>
        </w:rPr>
        <w:t xml:space="preserve">, ومصباح الکفعمی</w:t>
      </w:r>
      <w:r>
        <w:rPr>
          <w:rStyle w:val="FootnoteReference"/>
        </w:rPr>
        <w:footnoteReference w:id="109"/>
      </w:r>
      <w:r>
        <w:rPr>
          <w:rFonts w:ascii="IRNazanin" w:hAnsi="IRNazanin" w:eastAsia="IRNazanin" w:cs="IRNazanin"/>
          <w:lang w:bidi="fa-IR"/>
          <w:color w:val="111111"/>
          <w:sz w:val="28"/>
          <w:szCs w:val="28"/>
          <w:rtl/>
        </w:rPr>
        <w:t xml:space="preserve">, ومزار الشهید</w:t>
      </w:r>
      <w:r>
        <w:rPr>
          <w:rStyle w:val="FootnoteReference"/>
        </w:rPr>
        <w:footnoteReference w:id="110"/>
      </w:r>
      <w:r>
        <w:rPr>
          <w:rFonts w:ascii="IRNazanin" w:hAnsi="IRNazanin" w:eastAsia="IRNazanin" w:cs="IRNazanin"/>
          <w:lang w:bidi="fa-IR"/>
          <w:color w:val="111111"/>
          <w:sz w:val="28"/>
          <w:szCs w:val="28"/>
          <w:rtl/>
        </w:rPr>
        <w:t xml:space="preserve">. وذکر السیّد ابن طاووس فی آداب السرداب</w:t>
      </w:r>
      <w:r>
        <w:rPr>
          <w:rStyle w:val="FootnoteReference"/>
        </w:rPr>
        <w:footnoteReference w:id="111"/>
      </w:r>
      <w:r>
        <w:rPr>
          <w:rFonts w:ascii="IRNazanin" w:hAnsi="IRNazanin" w:eastAsia="IRNazanin" w:cs="IRNazanin"/>
          <w:lang w:bidi="fa-IR"/>
          <w:color w:val="111111"/>
          <w:sz w:val="28"/>
          <w:szCs w:val="28"/>
          <w:rtl/>
        </w:rPr>
        <w:t xml:space="preserve">نقلاً عن نسخة قدیمة من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w:t>
      </w:r>
    </w:p>
    <w:p>
      <w:pPr>
        <w:pStyle w:val="BookText"/>
      </w:pPr>
      <w:r>
        <w:rPr>
          <w:rFonts w:ascii="IRNazanin" w:hAnsi="IRNazanin" w:eastAsia="IRNazanin" w:cs="IRNazanin"/>
          <w:lang w:bidi="fa-IR"/>
          <w:color w:val="111111"/>
          <w:sz w:val="28"/>
          <w:szCs w:val="28"/>
          <w:rtl/>
        </w:rPr>
        <w:t xml:space="preserve">وأمّا القید الثانی : وهو تقدیس البیوت وتشعیرها, وقد بسطنا الکلام فی ذلک فی کتابنا الإمامة الإلهیّة فی التوسّل, وقرّر غیر واحد من الأعلام کالشیخ الکبیر, أنّه یستفاد من الآیة تشعیر مراقد المعصومین(علیهم السلام), لاسیّما بضمیمة الأحادیث المستفیضة من الفریقین کالحدیث النبویّ الوارد: «ما بین بیوتی ومنبری روضة من ریاض الجنّة»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فسّر تلک البیوت ببیوته وبیت علیّ وفاطمة وسائر المعصومین(علیهم السلام), فلاحظ ثمّة.</w:t>
      </w:r>
    </w:p>
    <w:p>
      <w:pPr>
        <w:pStyle w:val="BookText"/>
      </w:pPr>
      <w:r>
        <w:rPr>
          <w:rFonts w:ascii="IRNazanin" w:hAnsi="IRNazanin" w:eastAsia="IRNazanin" w:cs="IRNazanin"/>
          <w:lang w:bidi="fa-IR"/>
          <w:color w:val="111111"/>
          <w:sz w:val="28"/>
          <w:szCs w:val="28"/>
          <w:rtl/>
        </w:rPr>
        <w:t xml:space="preserve">أمّا القید الثالث :وهو رجحان إکثار الصلاة, فقد وردت فی ذلک روایات عظیمة الدلالة:</w:t>
      </w:r>
    </w:p>
    <w:p>
      <w:pPr>
        <w:pStyle w:val="BookText"/>
      </w:pPr>
      <w:r>
        <w:rPr>
          <w:rFonts w:ascii="IRNazanin" w:hAnsi="IRNazanin" w:eastAsia="IRNazanin" w:cs="IRNazanin"/>
          <w:lang w:bidi="fa-IR"/>
          <w:color w:val="111111"/>
          <w:sz w:val="28"/>
          <w:szCs w:val="28"/>
          <w:rtl/>
        </w:rPr>
        <w:t xml:space="preserve">1 - معتبرة یاسر الخادم, عن الرضا (علیه السلام): «لاتشدّ الرحال إلی شیء من القبور إلاّ إلی قبورنا»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المعتبرة دلالة واضحة علی أنّ شدّ الرحال هو لزیادة نیل الخیر والفضل فی العبادة, وإکثارها عند قبورهم, وأنّها بمثابة المسجدین اللذین یشدّ إلیهما الرحال لقصد ذلک, فإنّه ورد فی الحدیث: «لاتشدّ الرحال إلاّ إلی ثلاثة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المسجد الحرام, ومسجد الرسول, ومسجد الکوفة»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مسلم فی صحیحه عن أبی هریرة عن رسول الله (صلی الله علیه و آله):</w:t>
      </w:r>
    </w:p>
    <w:p>
      <w:pPr>
        <w:pStyle w:val="BookText"/>
      </w:pPr>
      <w:r>
        <w:rPr>
          <w:rFonts w:ascii="IRNazanin" w:hAnsi="IRNazanin" w:eastAsia="IRNazanin" w:cs="IRNazanin"/>
          <w:lang w:bidi="fa-IR"/>
          <w:color w:val="111111"/>
          <w:sz w:val="28"/>
          <w:szCs w:val="28"/>
          <w:rtl/>
        </w:rPr>
        <w:t xml:space="preserve">«إنما یسافر إلی ثلاثة مساجد, مسجد الکعبة ومسجدی ومسجد إیلیا»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مصحّحة جمیل بن درّاج, قال:</w:t>
      </w:r>
    </w:p>
    <w:p>
      <w:pPr>
        <w:pStyle w:val="BookText"/>
      </w:pPr>
      <w:r>
        <w:rPr>
          <w:rFonts w:ascii="IRNazanin" w:hAnsi="IRNazanin" w:eastAsia="IRNazanin" w:cs="IRNazanin"/>
          <w:lang w:bidi="fa-IR"/>
          <w:color w:val="111111"/>
          <w:sz w:val="28"/>
          <w:szCs w:val="28"/>
          <w:rtl/>
        </w:rPr>
        <w:t xml:space="preserve">«سمعت أبا عبدالله (علیه السلام) یقول: قال رسول الله (صلی الله علیه و آله): ما بین منبری وبیوتی روضة من ریاض الجنّة, ومنبری علی تُرعة من تُرع الجنّة, وصلاة فی مسجدی تعدل عشرة آلاف صلاة فی ما سواه من المساجد, إلاّ المسجد الحرام. قال جمیل: قلت له: بیوت النبیّ وبیت علیّ منها؟ قال: نعم, وأفضل»</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الدلالة فی هذه المصحّحة أنّها ناصّة علی أفضلیّة الصلاة والعبادة فی بیت علیّ وبیت النبیّ وأهل بیته المعصومین علی فضیلة الصلاة فی مسجد النبیّ (صلی الله علیه و آله), فهی نصّ فی أنّ ما ورد مستفیضاً فی الحثّ علی السفر إلی المسجدین وشدّ الرحال, والحثّ علی إکثار العبادة والصلاة فی مسجد النبیّ بعینه وارد بنحو آکد فی بیوت النبیّ وعلیّ وفاطمة وولدهما(علیهم السلام), ومن ثمّ یقرب التطابق مع قول النبیّ فی روایة الفریقین أنّ تلک البیوت هی بیوت الأنبیاء, وأنّ بیت علیّ وفاطمة من أفاضل تلک البیوت.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موثّقة یونس بن یعقوب:</w:t>
      </w:r>
    </w:p>
    <w:p>
      <w:pPr>
        <w:pStyle w:val="BookText"/>
      </w:pPr>
      <w:r>
        <w:rPr>
          <w:rFonts w:ascii="IRNazanin" w:hAnsi="IRNazanin" w:eastAsia="IRNazanin" w:cs="IRNazanin"/>
          <w:lang w:bidi="fa-IR"/>
          <w:color w:val="111111"/>
          <w:sz w:val="28"/>
          <w:szCs w:val="28"/>
          <w:rtl/>
        </w:rPr>
        <w:t xml:space="preserve">«قلت لأبی عبدالله (علیه السلام): الصلاة فی بیت فاطمة أفضل أو فی الروضة؟ قال: فی بیت فاطمة»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مصحّحة جمیل بن درّاج:</w:t>
      </w:r>
    </w:p>
    <w:p>
      <w:pPr>
        <w:pStyle w:val="BookText"/>
      </w:pPr>
      <w:r>
        <w:rPr>
          <w:rFonts w:ascii="IRNazanin" w:hAnsi="IRNazanin" w:eastAsia="IRNazanin" w:cs="IRNazanin"/>
          <w:lang w:bidi="fa-IR"/>
          <w:color w:val="111111"/>
          <w:sz w:val="28"/>
          <w:szCs w:val="28"/>
          <w:rtl/>
        </w:rPr>
        <w:t xml:space="preserve">«قلت لأبی عبدالله (علیه السلام): الصلاة فی بیت فاطمة مثل الصلاة فی الروضة؟ قال: وأفضل»</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ولایخفی أنّ موثّقة یونس صریحة فی أنّ بیوت أهل البیت(علیهم السلام) کبیت النبیّ (صلی الله علیه و آله) أعظم فضیلة من الصلاة فی مسجد النبیّ (صلی الله علیه و آله), وهذا النصّ ناصّ علی أنّ الفضیلة الواردة فی الصلاة وإکثارها فی مسجد النبیّ هی ثابتة بعینها لبیت النبیّ وبیت علیّ وفاطمة وأهل البیت(علیهم السلام).</w:t>
      </w:r>
    </w:p>
    <w:p>
      <w:pPr>
        <w:pStyle w:val="BookText"/>
      </w:pPr>
      <w:r>
        <w:rPr>
          <w:rFonts w:ascii="IRNazanin" w:hAnsi="IRNazanin" w:eastAsia="IRNazanin" w:cs="IRNazanin"/>
          <w:lang w:bidi="fa-IR"/>
          <w:color w:val="111111"/>
          <w:sz w:val="28"/>
          <w:szCs w:val="28"/>
          <w:rtl/>
        </w:rPr>
        <w:t xml:space="preserve">5- وروی الکلینی عن الحسین بن محمّد الأشعریّ, قال: حدّثنی شیخ من أصحابنا یقال له عبدالله بن رزین, قال: «کنت مجاوراً بالمدینة مدینة الرسول (صلی الله علیه و آله)وکان أبو جعفر (علیه السلام) یجیء فی کلّ یوم مع الزوال إلی المسجد فینزل فی الصحن ویصیر إلی رسول الله (صلی الله علیه و آله) ویسلّم علیه ویرجع إلی بیت فاطمة (علیها السلام)»</w:t>
      </w:r>
      <w:r>
        <w:rPr>
          <w:rStyle w:val="FootnoteReference"/>
        </w:rPr>
        <w:footnoteReference w:id="119"/>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6- مصحّحة ابن أبی عمیرعن بعض أصحابنا المتقدّمة، عن أبی عبدالله (علیه السلام)قال:</w:t>
      </w:r>
    </w:p>
    <w:p>
      <w:pPr>
        <w:pStyle w:val="BookText"/>
      </w:pPr>
      <w:r>
        <w:rPr>
          <w:rFonts w:ascii="IRNazanin" w:hAnsi="IRNazanin" w:eastAsia="IRNazanin" w:cs="IRNazanin"/>
          <w:lang w:bidi="fa-IR"/>
          <w:color w:val="111111"/>
          <w:sz w:val="28"/>
          <w:szCs w:val="28"/>
          <w:rtl/>
        </w:rPr>
        <w:t xml:space="preserve">«قال رسول الله (صلی الله علیه و آله): ما بین قبری ومنبری روضة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 الجنة, ومنبری علی ترعة من ترع الجنة, لان قبر فاطمة (علیها السلام) بین قبره ومنبره, وقبرها روضة من ریاض الجنة وإلیه ترعة من ترع الجنة»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وروی المجلسی: وجدت بخطّ الشیخ حسین بن عبدالصمد ما هذا لفظه: «ذکر الشیخ أبو الطیّب الحسین بن أحمد الفقیه:</w:t>
      </w:r>
    </w:p>
    <w:p>
      <w:pPr>
        <w:pStyle w:val="BookText"/>
      </w:pPr>
      <w:r>
        <w:rPr>
          <w:rFonts w:ascii="IRNazanin" w:hAnsi="IRNazanin" w:eastAsia="IRNazanin" w:cs="IRNazanin"/>
          <w:lang w:bidi="fa-IR"/>
          <w:color w:val="111111"/>
          <w:sz w:val="28"/>
          <w:szCs w:val="28"/>
          <w:rtl/>
        </w:rPr>
        <w:t xml:space="preserve">مَن زار الرضا (علیه السلام) أو واحداً من الأئمّة(علیهم السلام) فصلّی عنده صلاة جعفر, فإنّه یکتب له بکلّ رکعة ثواب من حجّ ألف حجّة, واعتمر ألف عمرة, وأعتق ألف رقبة, ووقف ألف وقفة فی سبیل الله مع نبیّ مرسل, وله بکلّ خطوة ثواب مائة حجّة, ومائة عمرة, وعتق مائة رقبة فی سبیل الله, وکتب له مائة حسنة, وحطّ منه مائة سیّئة»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روایة أبی عامر واعظ أهل الحجاز, عن الصادق (علیه السلام), عن أبیه, عن جدّه(علیهم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آله) لعلیّ (علیه السلام): إنّ الله جعل قبرک وقبور ولدک بقاعاً من بقاع الجنّة, وعرصة من عرصاتها, وإنّ الله جعل قلوب نجباء من خلقه... فیعمرون قبورکم, ویکثرون زیارتها تقرّباً منهم إلی الله, ومودة منهم لرسوله...» الحدیث</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ولایخفی أنّ الروایة متعرّضة لکلا القیدین فی الموضوع, کون قبورهم من ریاض الجنّة مقدّسة, واستحباب شدّ الرحال إلیها لعمارتها بالعبادة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وکثرة الطاعة والصلاة.</w:t>
      </w:r>
    </w:p>
    <w:p>
      <w:pPr>
        <w:pStyle w:val="BookText"/>
      </w:pPr>
      <w:r>
        <w:rPr>
          <w:rFonts w:ascii="IRNazanin" w:hAnsi="IRNazanin" w:eastAsia="IRNazanin" w:cs="IRNazanin"/>
          <w:lang w:bidi="fa-IR"/>
          <w:color w:val="111111"/>
          <w:sz w:val="28"/>
          <w:szCs w:val="28"/>
          <w:rtl/>
        </w:rPr>
        <w:t xml:space="preserve">9- موثّقة الحسن بن علیّ بن الفضّال التی رواها الصدوق والطوسی عن أبی الحسن الرضا (علیه السلام):</w:t>
      </w:r>
    </w:p>
    <w:p>
      <w:pPr>
        <w:pStyle w:val="BookText"/>
      </w:pPr>
      <w:r>
        <w:rPr>
          <w:rFonts w:ascii="IRNazanin" w:hAnsi="IRNazanin" w:eastAsia="IRNazanin" w:cs="IRNazanin"/>
          <w:lang w:bidi="fa-IR"/>
          <w:color w:val="111111"/>
          <w:sz w:val="28"/>
          <w:szCs w:val="28"/>
          <w:rtl/>
        </w:rPr>
        <w:t xml:space="preserve">«إنّ بخراسان لبقعة یأتی علیها زمان تصیر مختلف الملائکة, فقال فلایزال فوج ینزل من السماء وفوج یصعد إلی أن ینفخ فی الصور.</w:t>
      </w:r>
    </w:p>
    <w:p>
      <w:pPr>
        <w:pStyle w:val="BookText"/>
      </w:pPr>
      <w:r>
        <w:rPr>
          <w:rFonts w:ascii="IRNazanin" w:hAnsi="IRNazanin" w:eastAsia="IRNazanin" w:cs="IRNazanin"/>
          <w:lang w:bidi="fa-IR"/>
          <w:color w:val="111111"/>
          <w:sz w:val="28"/>
          <w:szCs w:val="28"/>
          <w:rtl/>
        </w:rPr>
        <w:t xml:space="preserve">وقیل له: یا ابن رسول الله, وأیّة بقعة هذه؟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هی بأرض طوس, فهی والله روضة من ریاض الجنّة, مَن زارنی فی تلک البقعة کان کمَن زار رسول الله, وکتب الله تبارک وتعالی له ثواب ألف حجّة مبرورة, وألف عمرة مقبولة, وکنت أنا وآبائی شفعاءه یوم القیامة»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روی الصدوق فی الأمالی والعیون بطریقین مختلفین حسن کالصحیح عن الصقر بن دلف, قال: «سمعت سیّدی علیّ بن محمّد بن علیّ الرضا(علیهم السلام) یقول:</w:t>
      </w:r>
    </w:p>
    <w:p>
      <w:pPr>
        <w:pStyle w:val="BookText"/>
      </w:pPr>
      <w:r>
        <w:rPr>
          <w:rFonts w:ascii="IRNazanin" w:hAnsi="IRNazanin" w:eastAsia="IRNazanin" w:cs="IRNazanin"/>
          <w:lang w:bidi="fa-IR"/>
          <w:color w:val="111111"/>
          <w:sz w:val="28"/>
          <w:szCs w:val="28"/>
          <w:rtl/>
        </w:rPr>
        <w:t xml:space="preserve">مَن کانت له إلی الله عزّ وجلّ حاجة فلیزر قبر جدّی الرضا (علیه السلام) بطوس, وهو علی غسل, ولیصلِّ عند رأسه رکعتین, ولیسأل الله تعالی حاجته فی قنوته, فإنّه یستجیب له ما لم یسأل مأثم وقطیعة رحم, فإنّ موضع قبره لبقعة من بقاع الجنّة, لایزورها مؤمن إلاّ أعتقه الله تعالی من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وأدخله دار القرار»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صحیح أبی هاشم داود بن القاسم الجعفری, قال: «سمعت أبا جعفر محمّد بن علیّ الرضا (علیه السلام) یقول: إنّ بین جَبَلَی طوس قبضة قُبضت من الجنّة , مَن دخلها کان آمناً یوم القیامة من النار » وقد رواها کلّ من الشیخ والصدوق</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ولایخفی دلالة الصحیح والموثّق الذی قبله علی قدسیّة وشرافة أرض طوس المتضمّنة لقبر الإمام الثامن من أهل البیت(علیهم السلام), ویثبت ذلک لأرض الکاظمیّة المتضمّنة لاثنین من أئمّة أهل البیت(علیهم السلام), وسیأتی أمر الرضا (علیه السلام) بالصلاة فی المساجد حول قبر أبیه موسی بن جعفر (علیهما السلام), کما فی محسّنة علیّ بن حسّان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حسنة کالمصحّحة لسلیمان بن حفص المروزی, قال: «سمعت أبا الحسن موسی بن جعفر (علیه السلام) یقول:</w:t>
      </w:r>
    </w:p>
    <w:p>
      <w:pPr>
        <w:pStyle w:val="BookText"/>
      </w:pPr>
      <w:r>
        <w:rPr>
          <w:rFonts w:ascii="IRNazanin" w:hAnsi="IRNazanin" w:eastAsia="IRNazanin" w:cs="IRNazanin"/>
          <w:lang w:bidi="fa-IR"/>
          <w:color w:val="111111"/>
          <w:sz w:val="28"/>
          <w:szCs w:val="28"/>
          <w:rtl/>
        </w:rPr>
        <w:t xml:space="preserve">مَن زار قبر ولدی علیّ (علیه السلام) کان له عند الله عزّ وجلّ سبعون حجّة مبرورة. قلت: سبعون حجّة مبرورة؟! قال: نعم, وسبعون ألف حجّة. قلت: سبعون ألف حجّة؟! فقال: ربّ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لاتقبل. مَن زاره أو بات عنده کان کمَن زار الله فی عرشه. قلت: مَن زار الله فی عرشه؟!</w:t>
      </w:r>
    </w:p>
    <w:p>
      <w:pPr>
        <w:pStyle w:val="BookText"/>
      </w:pPr>
      <w:r>
        <w:rPr>
          <w:rFonts w:ascii="IRNazanin" w:hAnsi="IRNazanin" w:eastAsia="IRNazanin" w:cs="IRNazanin"/>
          <w:lang w:bidi="fa-IR"/>
          <w:color w:val="111111"/>
          <w:sz w:val="28"/>
          <w:szCs w:val="28"/>
          <w:rtl/>
        </w:rPr>
        <w:t xml:space="preserve">قال: نعم, إذا کان یوم القیامة کان علی عرش الله جلّ جلاله أربعة من الأوّلین وأربعة من الآخرین, فأمّا الأوّلون فنوح وإبراهیم وموسی وعیسی, أمّا الأربعة الآخرون فمحمّد وعلیّ والحسن والحسین, ثمّ یمدّ المطمار فیقعد معنا زوّار قبور الأئمّة(علیهم السلام), ألاأنّ أعلاهم درجة وأقربهم حبوة زوّار قبر علیّ (علیه السلام)».</w:t>
      </w:r>
    </w:p>
    <w:p>
      <w:pPr>
        <w:pStyle w:val="BookText"/>
      </w:pPr>
      <w:r>
        <w:rPr>
          <w:rFonts w:ascii="IRNazanin" w:hAnsi="IRNazanin" w:eastAsia="IRNazanin" w:cs="IRNazanin"/>
          <w:lang w:bidi="fa-IR"/>
          <w:color w:val="111111"/>
          <w:sz w:val="28"/>
          <w:szCs w:val="28"/>
          <w:rtl/>
        </w:rPr>
        <w:t xml:space="preserve">ورواه الصدوق فی الأمالی والعیون, ورواه ابن قولویه فی کامل الزیارات</w:t>
      </w:r>
      <w:r>
        <w:rPr>
          <w:rStyle w:val="FootnoteReference"/>
        </w:rPr>
        <w:footnoteReference w:id="127"/>
      </w:r>
      <w:r>
        <w:rPr>
          <w:rFonts w:ascii="IRNazanin" w:hAnsi="IRNazanin" w:eastAsia="IRNazanin" w:cs="IRNazanin"/>
          <w:lang w:bidi="fa-IR"/>
          <w:color w:val="111111"/>
          <w:sz w:val="28"/>
          <w:szCs w:val="28"/>
          <w:rtl/>
        </w:rPr>
        <w:t xml:space="preserve">, والشیخ فی التهذیب عن الکلینی بطریق آخر عن یحیی بن سلیمان المازنی, عن أبی الحسن موسی (علیه السلام)</w:t>
      </w:r>
      <w:r>
        <w:rPr>
          <w:rStyle w:val="FootnoteReference"/>
        </w:rPr>
        <w:footnoteReference w:id="128"/>
      </w:r>
      <w:r>
        <w:rPr>
          <w:rFonts w:ascii="IRNazanin" w:hAnsi="IRNazanin" w:eastAsia="IRNazanin" w:cs="IRNazanin"/>
          <w:lang w:bidi="fa-IR"/>
          <w:color w:val="111111"/>
          <w:sz w:val="28"/>
          <w:szCs w:val="28"/>
          <w:rtl/>
        </w:rPr>
        <w:t xml:space="preserve">, ورواه المشهدی فی المزار الکبیر عن الکلینی</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ولایخفی دلالة الروایة علی عظمة زیارة قبورهم وفضیلتها علی زیارة المسجد الحرام, وبالتالی زیادة فضیلة الصلاة عندها علی الصلاة فیه, کما ورد فی فضیلة الصلاة فی بیت فاطمة (علیها السلام) علی الصلاة فی الروضة, کما أنّها دالّة علی فضیلة زیارة الرضا (علیه السلام) نظیر فضیلة زیارة الحسین (علیه السلام).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حرم العسکریّین (علیهما السلام), ویعضده أنّ تربتهم(علیهم السلام) کانت واحدة</w:t>
      </w:r>
      <w:r>
        <w:rPr>
          <w:rStyle w:val="FootnoteReference"/>
        </w:rPr>
        <w:footnoteReference w:id="130"/>
      </w:r>
      <w:r>
        <w:rPr>
          <w:rFonts w:ascii="IRNazanin" w:hAnsi="IRNazanin" w:eastAsia="IRNazanin" w:cs="IRNazanin"/>
          <w:lang w:bidi="fa-IR"/>
          <w:color w:val="111111"/>
          <w:sz w:val="28"/>
          <w:szCs w:val="28"/>
          <w:rtl/>
        </w:rPr>
        <w:t xml:space="preserve">, وقد مرّ فی مصحّح ابن أبی عمیر أنّ قبر فاطمة روضة من ریاض الجنّة</w:t>
      </w:r>
      <w:r>
        <w:rPr>
          <w:rStyle w:val="FootnoteReference"/>
        </w:rPr>
        <w:footnoteReference w:id="131"/>
      </w:r>
      <w:r>
        <w:rPr>
          <w:rFonts w:ascii="IRNazanin" w:hAnsi="IRNazanin" w:eastAsia="IRNazanin" w:cs="IRNazanin"/>
          <w:lang w:bidi="fa-IR"/>
          <w:color w:val="111111"/>
          <w:sz w:val="28"/>
          <w:szCs w:val="28"/>
          <w:rtl/>
        </w:rPr>
        <w:t xml:space="preserve">, وفی مصحّح جمیل بن درّاج أنّ الصلاة فی بیت فاطمة أفضل من الصلاة فی روضة النبیّ‌</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روایة محمّد بن سلیمان الزرقان, عن علیّ بن محمّد العسکری (علیهما السلام), قال:</w:t>
      </w:r>
    </w:p>
    <w:p>
      <w:pPr>
        <w:pStyle w:val="BookText"/>
      </w:pPr>
      <w:r>
        <w:rPr>
          <w:rFonts w:ascii="IRNazanin" w:hAnsi="IRNazanin" w:eastAsia="IRNazanin" w:cs="IRNazanin"/>
          <w:lang w:bidi="fa-IR"/>
          <w:color w:val="111111"/>
          <w:sz w:val="28"/>
          <w:szCs w:val="28"/>
          <w:rtl/>
        </w:rPr>
        <w:t xml:space="preserve">«قال لی: یا زرقان, إنّ تربتنا کانت واحدة, فلمّا کان أیّام الطوفان افترقت التربة فصارت قبور شتّی والتربة واحدة»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الروایة وحدة قدسیّة قبور الأئمّة مع قبر النبیّ (صلی الله علیه و آله) وقبر علیّ (علیه السلام) وقبر الحسین (علیه السلام).</w:t>
      </w:r>
    </w:p>
    <w:p>
      <w:pPr>
        <w:pStyle w:val="BookText"/>
      </w:pPr>
      <w:r>
        <w:rPr>
          <w:rFonts w:ascii="IRNazanin" w:hAnsi="IRNazanin" w:eastAsia="IRNazanin" w:cs="IRNazanin"/>
          <w:lang w:bidi="fa-IR"/>
          <w:color w:val="111111"/>
          <w:sz w:val="28"/>
          <w:szCs w:val="28"/>
          <w:rtl/>
        </w:rPr>
        <w:t xml:space="preserve">وفی حدیث الخصال المعتبر بإسناده عن علیّ (علیه السلام) فی حدیث الأربعمائة, قال:</w:t>
      </w:r>
    </w:p>
    <w:p>
      <w:pPr>
        <w:pStyle w:val="BookText"/>
      </w:pPr>
      <w:r>
        <w:rPr>
          <w:rFonts w:ascii="Amiri" w:hAnsi="Amiri" w:eastAsia="Amiri" w:cs="Amiri"/>
          <w:lang w:bidi="ar-SA"/>
          <w:color w:val="111111"/>
          <w:sz w:val="28"/>
          <w:szCs w:val="28"/>
          <w:rtl/>
        </w:rPr>
        <w:t xml:space="preserve">«ألّموا ]وأتمّوا</w:t>
      </w:r>
    </w:p>
    <w:p>
      <w:pPr>
        <w:pStyle w:val="BookText"/>
      </w:pPr>
      <w:r>
        <w:rPr>
          <w:rFonts w:ascii="IRNazanin" w:hAnsi="IRNazanin" w:eastAsia="IRNazanin" w:cs="IRNazanin"/>
          <w:lang w:bidi="fa-IR"/>
          <w:color w:val="111111"/>
          <w:sz w:val="28"/>
          <w:szCs w:val="28"/>
          <w:rtl/>
        </w:rPr>
        <w:t xml:space="preserve">برسول الله (صلی الله علیه و آله) حجّکم إذا خرجتم إلی بیت الله الحرام, فإنّ ترکه جفاء, وبذلک امرتم, وألِمّوا بالقبور التی ألزمکم الله حقّها وزیارتها, واطلبوا الرزق عندها»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استفیض فی الزیارات أنّ طینتهم واحدة طابت وطهرت بعضها من بعض, وفی معتبرة محمّد بن مسلم حیث کان محمّد بن مسلم وجعاً, فأرسل إلیه أبو جعفر (علیه السلام) شراباً فتشافی منه فقال (علیه السلام):</w:t>
      </w:r>
    </w:p>
    <w:p>
      <w:pPr>
        <w:pStyle w:val="BookText"/>
      </w:pPr>
      <w:r>
        <w:rPr>
          <w:rFonts w:ascii="IRNazanin" w:hAnsi="IRNazanin" w:eastAsia="IRNazanin" w:cs="IRNazanin"/>
          <w:lang w:bidi="fa-IR"/>
          <w:color w:val="111111"/>
          <w:sz w:val="28"/>
          <w:szCs w:val="28"/>
          <w:rtl/>
        </w:rPr>
        <w:t xml:space="preserve">یا محمّد, إنّ الشراب الذی شربته فیه من طین قبور آبائی, وهو أفضل ما استشفی به, فلاتعدلنّ به, فإنّا نسقیه صبیاننا ونساءنا, فنری فیه کلّ خیر» الحدیث</w:t>
      </w:r>
      <w:r>
        <w:rPr>
          <w:rStyle w:val="FootnoteReference"/>
        </w:rPr>
        <w:footnoteReference w:id="135"/>
      </w:r>
      <w:r>
        <w:rPr>
          <w:rFonts w:ascii="IRNazanin" w:hAnsi="IRNazanin" w:eastAsia="IRNazanin" w:cs="IRNazanin"/>
          <w:lang w:bidi="fa-IR"/>
          <w:color w:val="111111"/>
          <w:sz w:val="28"/>
          <w:szCs w:val="28"/>
          <w:rtl/>
        </w:rPr>
        <w:t xml:space="preserve">, فأضاف (علیه السلام) الطین إلی کلّ آبائه.</w:t>
      </w:r>
    </w:p>
    <w:p>
      <w:pPr>
        <w:pStyle w:val="BookText"/>
      </w:pPr>
      <w:r>
        <w:rPr>
          <w:rFonts w:ascii="IRNazanin" w:hAnsi="IRNazanin" w:eastAsia="IRNazanin" w:cs="IRNazanin"/>
          <w:lang w:bidi="fa-IR"/>
          <w:color w:val="111111"/>
          <w:sz w:val="28"/>
          <w:szCs w:val="28"/>
          <w:rtl/>
        </w:rPr>
        <w:t xml:space="preserve">14- وفی کامل الزیارات: روی ابن قولویه بإسناده عن الأصمّ, عن عبدالله بن بکیر - فی حدیث طویل - قال: «قال أبو عبدالله (علیه السلام):</w:t>
      </w:r>
    </w:p>
    <w:p>
      <w:pPr>
        <w:pStyle w:val="BookText"/>
      </w:pPr>
      <w:r>
        <w:rPr>
          <w:rFonts w:ascii="IRNazanin" w:hAnsi="IRNazanin" w:eastAsia="IRNazanin" w:cs="IRNazanin"/>
          <w:lang w:bidi="fa-IR"/>
          <w:color w:val="111111"/>
          <w:sz w:val="28"/>
          <w:szCs w:val="28"/>
          <w:rtl/>
        </w:rPr>
        <w:t xml:space="preserve">یا ابن بکیر, إنّ الله اختار من بقاع الأرض ستّة: البیت الحرام, والحرم, ومقابر الأنبیاء, ومقابر الأوصیاء, ومقاتل الشهداء, والمساجد التی یذکر فیها اسم الله...»</w:t>
      </w:r>
      <w:r>
        <w:rPr>
          <w:rStyle w:val="FootnoteReference"/>
        </w:rPr>
        <w:footnoteReference w:id="136"/>
      </w: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ولایخفی تقیید (المساجد) بالتی یُذکر فیها اسم الله إشارة إلی الآیة الشریفة فِی بُیُوتٍ أَذِنَ اللّهُ أَنْ تُرْفَعَ وَ یُذْکَرَ فِیهَا اسْمُهُ وهی إشارة إلی بیوت الأنبیاء, ومن أفاضلها بیوت أهل البیت(علیهم السلام) کما فی الروایة المرویّة عند الفریقین, وبیوتهم أعم من مقاربهم.</w:t>
      </w:r>
    </w:p>
    <w:p>
      <w:pPr>
        <w:pStyle w:val="BookText"/>
      </w:pPr>
      <w:r>
        <w:rPr>
          <w:rFonts w:ascii="IRNazanin" w:hAnsi="IRNazanin" w:eastAsia="IRNazanin" w:cs="IRNazanin"/>
          <w:lang w:bidi="fa-IR"/>
          <w:color w:val="111111"/>
          <w:sz w:val="28"/>
          <w:szCs w:val="28"/>
          <w:rtl/>
        </w:rPr>
        <w:t xml:space="preserve">15- مصحّحة الهروی, قال: «سمعت الرضا (علیه السلام) یقول:</w:t>
      </w:r>
    </w:p>
    <w:p>
      <w:pPr>
        <w:pStyle w:val="BookText"/>
      </w:pPr>
      <w:r>
        <w:rPr>
          <w:rFonts w:ascii="Amiri" w:hAnsi="Amiri" w:eastAsia="Amiri" w:cs="Amiri"/>
          <w:lang w:bidi="ar-SA"/>
          <w:color w:val="111111"/>
          <w:sz w:val="28"/>
          <w:szCs w:val="28"/>
          <w:rtl/>
        </w:rPr>
        <w:t xml:space="preserve">إنّی ساُقتل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بالسمّ مظلوماً واُقبر إلی جانب هارون, ویجعل الله تربتی مختلف شیعتی وأهل محبّتی, فمَن زارنی فی غربتی وجبت له زیارتی یوم القیامة.</w:t>
      </w:r>
    </w:p>
    <w:p>
      <w:pPr>
        <w:pStyle w:val="BookText"/>
      </w:pPr>
      <w:r>
        <w:rPr>
          <w:rFonts w:ascii="IRNazanin" w:hAnsi="IRNazanin" w:eastAsia="IRNazanin" w:cs="IRNazanin"/>
          <w:lang w:bidi="fa-IR"/>
          <w:color w:val="111111"/>
          <w:sz w:val="28"/>
          <w:szCs w:val="28"/>
          <w:rtl/>
        </w:rPr>
        <w:t xml:space="preserve">والذی أکرم محمّداً (صلی الله علیه و آله) بالنبوّة, واصطفاه علی جمیع الخلیقة, لایصلّی أحد منکم عند قبری رکعتین إلاّ استحقّ المغفرة من الله عزّ وجلّ یوم یلقاه.</w:t>
      </w:r>
    </w:p>
    <w:p>
      <w:pPr>
        <w:pStyle w:val="BookText"/>
      </w:pPr>
      <w:r>
        <w:rPr>
          <w:rFonts w:ascii="IRNazanin" w:hAnsi="IRNazanin" w:eastAsia="IRNazanin" w:cs="IRNazanin"/>
          <w:lang w:bidi="fa-IR"/>
          <w:color w:val="111111"/>
          <w:sz w:val="28"/>
          <w:szCs w:val="28"/>
          <w:rtl/>
        </w:rPr>
        <w:t xml:space="preserve">والذی أکرمنا بعد محمّد (صلی الله علیه و آله) وخصّنا بالولایة إنّ زوار قبره لأکرم الوفود علی الله یوم القیامة...» الحدیث</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المصحّحة دالّة - کما مرّ فی جملة من الروایات ویأتی أیضاً - علی أنّ قبورهم(علیهم السلام) تقصد وتشدّ الرحال إلیها لغایتین الاُولی زیارتهم, والثانیة الصلاة عندهم, وفی بعض الروایات ثالثة: وهی البیتوتة فی جوارهم وقد عد جوارهم سواء فی المدة القصیرة أو الطویلة من الجهاد.</w:t>
      </w:r>
    </w:p>
    <w:p>
      <w:pPr>
        <w:pStyle w:val="BookText"/>
      </w:pPr>
      <w:r>
        <w:rPr>
          <w:rFonts w:ascii="IRNazanin" w:hAnsi="IRNazanin" w:eastAsia="IRNazanin" w:cs="IRNazanin"/>
          <w:lang w:bidi="fa-IR"/>
          <w:color w:val="111111"/>
          <w:sz w:val="28"/>
          <w:szCs w:val="28"/>
          <w:rtl/>
        </w:rPr>
        <w:t xml:space="preserve">والصلاة عندهم أعمّ من الفریضة والنافلة الراتبة أو التطوّعیّة, وهی غیر صلاة الزیارة, بل إقامة الصلاة عندهم بالقرب من مراقدهم ذات فضیلة یستحبّ إکثار الصلاة عند قبورهم لأجل ذلک, کما أنّها دالّة علی أنّ زوّار الرضا (علیه السلام) لهم امتیاز علی زوّار قبور سائر الأئمّة (علیهم السلام), فیدلّ علی قدسیّة الموضع وفضیلته.</w:t>
      </w:r>
    </w:p>
    <w:p>
      <w:pPr>
        <w:pStyle w:val="BookText"/>
      </w:pPr>
      <w:r>
        <w:rPr>
          <w:rFonts w:ascii="IRNazanin" w:hAnsi="IRNazanin" w:eastAsia="IRNazanin" w:cs="IRNazanin"/>
          <w:lang w:bidi="fa-IR"/>
          <w:color w:val="111111"/>
          <w:sz w:val="28"/>
          <w:szCs w:val="28"/>
          <w:rtl/>
        </w:rPr>
        <w:t xml:space="preserve">معتبرة سلیمان بن حفص المروزی, قال: «سمعت أبا الحسن موسی بن جعفر (علیهما السلام) یقول: إنّ ابنی علیّاً مقتول بالسمّ ظلماً, ومدفون إلی جنب</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بطوس, فمَن زاره کمَن زار رسول الله (صلی الله علیه و آله)»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اللسان الموحّد لزیارة قبورهم فی العدید من الزیارات الجامعة التی نصّ علی أن یؤتی بها عند أی قبر من قبورهم(علیهم السلام), وهی وإن کانت واردة فی متن الزیارة وألفاظ الثناء والتحیّة والتشهّد بالإقرار والعهد لهم(علیهم السلام), إلاّ أنّها مصرّحة بوحدة حکم المشهد لمراقدهم, کما فی الزیارة الرجبیّة والزیارة الجامعة‌الکبیرة والصغیرة, والتعبیر فی آدابها: «إذا زرت واحداً منکم» وقوله (علیه السلام) فیها: «فإذا دخلت ورأیت القبر», وکذا الزیارة الجامعة الاُخری المرویّة فی العیون عن أبی الحسن‌الرضا (علیه السلام), فقال:</w:t>
      </w:r>
    </w:p>
    <w:p>
      <w:pPr>
        <w:pStyle w:val="BookText"/>
      </w:pPr>
      <w:r>
        <w:rPr>
          <w:rFonts w:ascii="IRNazanin" w:hAnsi="IRNazanin" w:eastAsia="IRNazanin" w:cs="IRNazanin"/>
          <w:lang w:bidi="fa-IR"/>
          <w:color w:val="111111"/>
          <w:sz w:val="28"/>
          <w:szCs w:val="28"/>
          <w:rtl/>
        </w:rPr>
        <w:t xml:space="preserve">«صلّوا فی المساجد حوله (أی حول أبیه موسی) ویجزی فی المواضع کلّها أن تقول:...»</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ذیل زیارة أمین الله, قال جابر: «قال لی الباقر (علیه السلام):</w:t>
      </w:r>
    </w:p>
    <w:p>
      <w:pPr>
        <w:pStyle w:val="BookText"/>
      </w:pPr>
      <w:r>
        <w:rPr>
          <w:rFonts w:ascii="IRNazanin" w:hAnsi="IRNazanin" w:eastAsia="IRNazanin" w:cs="IRNazanin"/>
          <w:lang w:bidi="fa-IR"/>
          <w:color w:val="111111"/>
          <w:sz w:val="28"/>
          <w:szCs w:val="28"/>
          <w:rtl/>
        </w:rPr>
        <w:t xml:space="preserve">ما قال هذا الکلام... عند قبر أمیر المؤمنین (علیه السلام), أو أحد من الأئمّة, إلاّ رفع دعاؤه»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وتوحید اللسان والطلب والحثّ لکلّ قبورهم(علیهم السلام) شاهد علی وحدة الفضیلة والحکم لقبورهم(علیهم السلام).</w:t>
      </w:r>
    </w:p>
    <w:p>
      <w:pPr>
        <w:pStyle w:val="BookText"/>
      </w:pPr>
      <w:r>
        <w:rPr>
          <w:rFonts w:ascii="IRNazanin" w:hAnsi="IRNazanin" w:eastAsia="IRNazanin" w:cs="IRNazanin"/>
          <w:lang w:bidi="fa-IR"/>
          <w:color w:val="111111"/>
          <w:sz w:val="28"/>
          <w:szCs w:val="28"/>
          <w:rtl/>
        </w:rPr>
        <w:t xml:space="preserve">17- ما رواه فی کامل الزیارات والتهذیب فی الصحیح, عن ابن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بزیع, عن بعض أصحابه, یرفعه إلی أبی عبدالله (علیه السلام), قال: «قلت: نکون بمکّة أو بالمدینة أو الحَیْر أو المواضع التی یرجی فیها الفضل, فربّما یخرج الرجل یتوضّأ فیجیء آخر فیصیر مکانه؟ قال: مَن سبق إلی موضع فهو أحقّ به یومه ولیلته»</w:t>
      </w:r>
      <w:r>
        <w:rPr>
          <w:rStyle w:val="FootnoteReference"/>
        </w:rPr>
        <w:footnoteReference w:id="141"/>
      </w:r>
      <w:r>
        <w:rPr>
          <w:rFonts w:ascii="IRNazanin" w:hAnsi="IRNazanin" w:eastAsia="IRNazanin" w:cs="IRNazanin"/>
          <w:lang w:bidi="fa-IR"/>
          <w:color w:val="111111"/>
          <w:sz w:val="28"/>
          <w:szCs w:val="28"/>
          <w:rtl/>
        </w:rPr>
        <w:t xml:space="preserve">, ففیها تصریح أنّ الفضیلة موضوعها أعمّ من المواضع الأربعة, بل هی مواطن عدیدة.</w:t>
      </w:r>
    </w:p>
    <w:p>
      <w:pPr>
        <w:pStyle w:val="BookText"/>
      </w:pPr>
      <w:r>
        <w:rPr>
          <w:rFonts w:ascii="IRNazanin" w:hAnsi="IRNazanin" w:eastAsia="IRNazanin" w:cs="IRNazanin"/>
          <w:lang w:bidi="fa-IR"/>
          <w:color w:val="111111"/>
          <w:sz w:val="28"/>
          <w:szCs w:val="28"/>
          <w:rtl/>
        </w:rPr>
        <w:t xml:space="preserve">18- ما ورد فی عدّة روایات فیها المعتبر من أنّ فضل زیارة قبر أبی الحسن موسی بن جعفر (علیهما السلام) مثل فضل زیارة قبر الحسین (علیه السلام), کما فی معتبرة الوشّاء, عن الرضا (علیه السلام)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الحسن بن محمّد القمّی, عن الرضا (علیه السلام):</w:t>
      </w:r>
    </w:p>
    <w:p>
      <w:pPr>
        <w:pStyle w:val="BookText"/>
      </w:pPr>
      <w:r>
        <w:rPr>
          <w:rFonts w:ascii="IRNazanin" w:hAnsi="IRNazanin" w:eastAsia="IRNazanin" w:cs="IRNazanin"/>
          <w:lang w:bidi="fa-IR"/>
          <w:color w:val="111111"/>
          <w:sz w:val="28"/>
          <w:szCs w:val="28"/>
          <w:rtl/>
        </w:rPr>
        <w:t xml:space="preserve">«مَن زار قبر أبی ببغداد کان کمَن زار قبر رسول الله (صلی الله علیه و آله) وقبر أمیر المؤمنین, إلاّ أنّ لرسول الله (صلی الله علیه و آله) ولأمیر المؤمنین (علیه السلام) فضلهما»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مصحّحة الحسین بن بشّار الواسطی, قال: «سألت أبی الحسن الرضا (علیه السلام): ما لمَن زار قبر أبیک؟ قال: زره . قلت: فأیّ شیء فیه من الفضل؟ قال: فیه من الفضل کمَن زار قبر والده - یعنی رسول الله (صلی الله علیه و آله) -. فقلت: فانّی خفت فلم یمکنّی أن أدخل داخلاً؟ فقال: سلّم من وراء الحائر . وفی نسخة التهذیب المطبوع حالیاً: «سلم من وراء الجسر » وقد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أشار إلیه فی الوسائل</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وفی الصحیح إلی یحیی - وکان فی خدمة أبی جعفر الثانی (علیه السلام) - عن علی عن صفوان الجمال عن أبی عبد الله فی حدیث, قال: «قلت له: فما لمَن صلّی عنده رکعتین؟ قال: لم یسأل الله شیئاً إلاّ أعطاه»</w:t>
      </w:r>
      <w:r>
        <w:rPr>
          <w:rStyle w:val="FootnoteReference"/>
        </w:rPr>
        <w:footnoteReference w:id="145"/>
      </w: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20 - عن علیّ بن إبراهیم وأحمد بن مهران جمیعاً, عن محمّد بن علیّ, عن الحسن بن راشد, عن یعقوب بن جعفر قال: «کنت عند أبی إبراهیم (علیه السلام) وأتاه رجل من أهل نجران الیمن من الرهبان ومعه راهبة, فاستأذن لهما الفضل بن سوار, فقال له: إِذَا کانَ غَداً فَأْتِ بِهِمَا عِنْدَ بِئْرِ أُمِّ خَیْر.</w:t>
      </w:r>
    </w:p>
    <w:p>
      <w:pPr>
        <w:pStyle w:val="BookText"/>
      </w:pPr>
      <w:r>
        <w:rPr>
          <w:rFonts w:ascii="IRNazanin" w:hAnsi="IRNazanin" w:eastAsia="IRNazanin" w:cs="IRNazanin"/>
          <w:lang w:bidi="fa-IR"/>
          <w:color w:val="111111"/>
          <w:sz w:val="28"/>
          <w:szCs w:val="28"/>
          <w:rtl/>
        </w:rPr>
        <w:t xml:space="preserve">قال: فوافینا من الغد, فوجدنا القوم قد وافوا, فأمر بخصفة بواری, ثمّ جلس وجلسوا, فبدأت الراهبة بالمسائل, فسألت عن مسائل کثیرة, کلّ ذلک یجیبها, وسألها أبو إبراهیم (علیه السلام) عن أشیاء لم یکن عندها فیها شیء, ثمّ أسلمت.</w:t>
      </w:r>
    </w:p>
    <w:p>
      <w:pPr>
        <w:pStyle w:val="BookText"/>
      </w:pPr>
      <w:r>
        <w:rPr>
          <w:rFonts w:ascii="IRNazanin" w:hAnsi="IRNazanin" w:eastAsia="IRNazanin" w:cs="IRNazanin"/>
          <w:lang w:bidi="fa-IR"/>
          <w:color w:val="111111"/>
          <w:sz w:val="28"/>
          <w:szCs w:val="28"/>
          <w:rtl/>
        </w:rPr>
        <w:t xml:space="preserve">ثمّ أقبل الراهب یسأله, فکان یجیبه فی کلّ ما یسأله, فقال الراهب: قد کنت قویّاً علی دینی, وما خلّفت أحداً من النصاری فی الأرض یبلغ مبلغی فی العلم, ولقد سمعت برجل فی الهند إذا شاء حجّ إلی بیت المقدس فی یوم ولیلة, ثمّ یرجع إلی منزله بأرض الهند, فسألت عنه بأی أرض هو؟ فقیل لی: إنّه بسُبذان, وسألت الذی أخبرنی, فقال: هو علم الاسم الذی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ظفر به آصف صاحب سلیمان لمّا أتی بعرش سبأ, وهو الذی ذکره الله لکم فی کتابکم, ولنا - معشر الأدیان - فی کتبنا.</w:t>
      </w:r>
    </w:p>
    <w:p>
      <w:pPr>
        <w:pStyle w:val="BookText"/>
      </w:pPr>
      <w:r>
        <w:rPr>
          <w:rFonts w:ascii="IRNazanin" w:hAnsi="IRNazanin" w:eastAsia="IRNazanin" w:cs="IRNazanin"/>
          <w:lang w:bidi="fa-IR"/>
          <w:color w:val="111111"/>
          <w:sz w:val="28"/>
          <w:szCs w:val="28"/>
          <w:rtl/>
        </w:rPr>
        <w:t xml:space="preserve">فقال له أبو إبراهیم (علیه السلام):</w:t>
      </w:r>
    </w:p>
    <w:p>
      <w:pPr>
        <w:pStyle w:val="BookText"/>
      </w:pPr>
      <w:r>
        <w:rPr>
          <w:rFonts w:ascii="Amiri" w:hAnsi="Amiri" w:eastAsia="Amiri" w:cs="Amiri"/>
          <w:lang w:bidi="ar-SA"/>
          <w:color w:val="111111"/>
          <w:sz w:val="28"/>
          <w:szCs w:val="28"/>
          <w:rtl/>
        </w:rPr>
        <w:t xml:space="preserve">فَکَمْ للهِ‌ِ مِنِ اسْم لاَ یُرَدُّ؟</w:t>
      </w:r>
    </w:p>
    <w:p>
      <w:pPr>
        <w:pStyle w:val="BookText"/>
      </w:pPr>
      <w:r>
        <w:rPr>
          <w:rFonts w:ascii="IRNazanin" w:hAnsi="IRNazanin" w:eastAsia="IRNazanin" w:cs="IRNazanin"/>
          <w:lang w:bidi="fa-IR"/>
          <w:color w:val="111111"/>
          <w:sz w:val="28"/>
          <w:szCs w:val="28"/>
          <w:rtl/>
        </w:rPr>
        <w:t xml:space="preserve">فقال الراهب: الأسماء کثیرة, فأمّا المحتوم منها - الذی لایردّ سائله - فسبعة.</w:t>
      </w:r>
    </w:p>
    <w:p>
      <w:pPr>
        <w:pStyle w:val="BookText"/>
      </w:pPr>
      <w:r>
        <w:rPr>
          <w:rFonts w:ascii="IRNazanin" w:hAnsi="IRNazanin" w:eastAsia="IRNazanin" w:cs="IRNazanin"/>
          <w:lang w:bidi="fa-IR"/>
          <w:color w:val="111111"/>
          <w:sz w:val="28"/>
          <w:szCs w:val="28"/>
          <w:rtl/>
        </w:rPr>
        <w:t xml:space="preserve">فقال له أبو الحسن (علیه السلام):</w:t>
      </w:r>
    </w:p>
    <w:p>
      <w:pPr>
        <w:pStyle w:val="BookText"/>
      </w:pPr>
      <w:r>
        <w:rPr>
          <w:rFonts w:ascii="Amiri" w:hAnsi="Amiri" w:eastAsia="Amiri" w:cs="Amiri"/>
          <w:lang w:bidi="ar-SA"/>
          <w:color w:val="111111"/>
          <w:sz w:val="28"/>
          <w:szCs w:val="28"/>
          <w:rtl/>
        </w:rPr>
        <w:t xml:space="preserve">فَأَخْبِرْنِی عَمَّا تَحْفَظُ مِنْها.</w:t>
      </w:r>
    </w:p>
    <w:p>
      <w:pPr>
        <w:pStyle w:val="BookText"/>
      </w:pPr>
      <w:r>
        <w:rPr>
          <w:rFonts w:ascii="IRNazanin" w:hAnsi="IRNazanin" w:eastAsia="IRNazanin" w:cs="IRNazanin"/>
          <w:lang w:bidi="fa-IR"/>
          <w:color w:val="111111"/>
          <w:sz w:val="28"/>
          <w:szCs w:val="28"/>
          <w:rtl/>
        </w:rPr>
        <w:t xml:space="preserve">قال الراهب: لا, والله الذی أنزل التوراة علی موسی, وجعل عیسی عبرة للعالمین, وفتنة لشکر اولی الألباب, وجعل محمّداً برکة ورحمة, وجعل علیّاً عبرة وبصیرة, وجعل الأوصیاء من نسله ونسل محمّد ما أدری, ولو دریت ما احتجت فیه إلی کلامک, ولاجئتک ولاسألتک.</w:t>
      </w:r>
    </w:p>
    <w:p>
      <w:pPr>
        <w:pStyle w:val="BookText"/>
      </w:pPr>
      <w:r>
        <w:rPr>
          <w:rFonts w:ascii="IRNazanin" w:hAnsi="IRNazanin" w:eastAsia="IRNazanin" w:cs="IRNazanin"/>
          <w:lang w:bidi="fa-IR"/>
          <w:color w:val="111111"/>
          <w:sz w:val="28"/>
          <w:szCs w:val="28"/>
          <w:rtl/>
        </w:rPr>
        <w:t xml:space="preserve">فقال له أبو إبراهیم (علیه السلام):</w:t>
      </w:r>
    </w:p>
    <w:p>
      <w:pPr>
        <w:pStyle w:val="BookText"/>
      </w:pPr>
      <w:r>
        <w:rPr>
          <w:rFonts w:ascii="Amiri" w:hAnsi="Amiri" w:eastAsia="Amiri" w:cs="Amiri"/>
          <w:lang w:bidi="ar-SA"/>
          <w:color w:val="111111"/>
          <w:sz w:val="28"/>
          <w:szCs w:val="28"/>
          <w:rtl/>
        </w:rPr>
        <w:t xml:space="preserve">عُدْ إِلی حَدِیثِ الْهِنْدِیِّ.</w:t>
      </w:r>
    </w:p>
    <w:p>
      <w:pPr>
        <w:pStyle w:val="BookText"/>
      </w:pPr>
      <w:r>
        <w:rPr>
          <w:rFonts w:ascii="IRNazanin" w:hAnsi="IRNazanin" w:eastAsia="IRNazanin" w:cs="IRNazanin"/>
          <w:lang w:bidi="fa-IR"/>
          <w:color w:val="111111"/>
          <w:sz w:val="28"/>
          <w:szCs w:val="28"/>
          <w:rtl/>
        </w:rPr>
        <w:t xml:space="preserve">فقال له الراهب: سمعت بهذه الأسماء ولاأدری ما بطانتها ولاشرائحها؟ ولاأدری ما هی؟ ولاکیف هی ولابدعائها؟ فانطلقت حتّی قدمت سُبْذان الهند, فسألت عن الرجل, فقیل لی: إنّه بنی دیراً فی جبل, فصار لایخرج ولایری إلاّ فی کلّ سنة مرّتین, وزعمت الهند أنّ الله فجّر له عیناً فی دیره, وزعمت الهند أنّه یُزرع له من غیر زرع یُلقیه, ویُحرث له من غیر حرث یعمله, فانتهیت إلی بابه, فأقمت ثلاثاً لاأدقّ الباب, ولااُعالج الباب.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کان الیوم الرابع‌فتح الله الباب, وجاءت بقرة علیها حطب, تجرّ ضرعها یکاد یخرج ما فی ضرعها من اللّبن, فدفعت الباب‌فانفتح, فتبعتها ودخلت, فوجدت الرجل قائماً ینظر إلی السماء فیبکی, وینظر إلی الأرض فیبکی, وینظر إلی الجبال فیبکی, فقلت: سبحان الله! ما أقلّ ضربک فی دهرنا هذا ! فقال لی: والله, ما أنا إلاّ حسنة من حسنات رجل خلّفته وراء ظهرک.</w:t>
      </w:r>
    </w:p>
    <w:p>
      <w:pPr>
        <w:pStyle w:val="BookText"/>
      </w:pPr>
      <w:r>
        <w:rPr>
          <w:rFonts w:ascii="IRNazanin" w:hAnsi="IRNazanin" w:eastAsia="IRNazanin" w:cs="IRNazanin"/>
          <w:lang w:bidi="fa-IR"/>
          <w:color w:val="111111"/>
          <w:sz w:val="28"/>
          <w:szCs w:val="28"/>
          <w:rtl/>
        </w:rPr>
        <w:t xml:space="preserve">فقلت له: اخبرت أنّ عندک اسماً من أسماء الله تبلغ به فی کلّ یوم ولیلة بیت المقدس, وترجع إلی بیتک؟</w:t>
      </w:r>
    </w:p>
    <w:p>
      <w:pPr>
        <w:pStyle w:val="BookText"/>
      </w:pPr>
      <w:r>
        <w:rPr>
          <w:rFonts w:ascii="IRNazanin" w:hAnsi="IRNazanin" w:eastAsia="IRNazanin" w:cs="IRNazanin"/>
          <w:lang w:bidi="fa-IR"/>
          <w:color w:val="111111"/>
          <w:sz w:val="28"/>
          <w:szCs w:val="28"/>
          <w:rtl/>
        </w:rPr>
        <w:t xml:space="preserve">فقال لی: وهل تعرف بیت المقدس؟</w:t>
      </w:r>
    </w:p>
    <w:p>
      <w:pPr>
        <w:pStyle w:val="BookText"/>
      </w:pPr>
      <w:r>
        <w:rPr>
          <w:rFonts w:ascii="IRNazanin" w:hAnsi="IRNazanin" w:eastAsia="IRNazanin" w:cs="IRNazanin"/>
          <w:lang w:bidi="fa-IR"/>
          <w:color w:val="111111"/>
          <w:sz w:val="28"/>
          <w:szCs w:val="28"/>
          <w:rtl/>
        </w:rPr>
        <w:t xml:space="preserve">قلت: لاأعرف إلاّ بیت المقدس الذی بالشام.</w:t>
      </w:r>
    </w:p>
    <w:p>
      <w:pPr>
        <w:pStyle w:val="BookText"/>
      </w:pPr>
      <w:r>
        <w:rPr>
          <w:rFonts w:ascii="IRNazanin" w:hAnsi="IRNazanin" w:eastAsia="IRNazanin" w:cs="IRNazanin"/>
          <w:lang w:bidi="fa-IR"/>
          <w:color w:val="111111"/>
          <w:sz w:val="28"/>
          <w:szCs w:val="28"/>
          <w:rtl/>
        </w:rPr>
        <w:t xml:space="preserve">قال: لیس بیت المقدس, ولکنّه البیت المقدّس, وهو بیت آل محمّد.</w:t>
      </w:r>
    </w:p>
    <w:p>
      <w:pPr>
        <w:pStyle w:val="BookText"/>
      </w:pPr>
      <w:r>
        <w:rPr>
          <w:rFonts w:ascii="IRNazanin" w:hAnsi="IRNazanin" w:eastAsia="IRNazanin" w:cs="IRNazanin"/>
          <w:lang w:bidi="fa-IR"/>
          <w:color w:val="111111"/>
          <w:sz w:val="28"/>
          <w:szCs w:val="28"/>
          <w:rtl/>
        </w:rPr>
        <w:t xml:space="preserve">فقلت له: أما ما سمعت به إلی یومی هذا فهو بیت المقدس.</w:t>
      </w:r>
    </w:p>
    <w:p>
      <w:pPr>
        <w:pStyle w:val="BookText"/>
      </w:pPr>
      <w:r>
        <w:rPr>
          <w:rFonts w:ascii="Amiri" w:hAnsi="Amiri" w:eastAsia="Amiri" w:cs="Amiri"/>
          <w:lang w:bidi="ar-SA"/>
          <w:color w:val="111111"/>
          <w:sz w:val="28"/>
          <w:szCs w:val="28"/>
          <w:rtl/>
        </w:rPr>
        <w:t xml:space="preserve">فقال لی: تلک محاریب الأنبیاء, وإنّما کان یقال لها: حظیرة المحاریب, حتّی جاءت الفترة التی کانت بین محمّد وعیسی صلّی الله علیهما, وقرب البلاء من أهل الشرک, وحلّت النقمات فی دور الشیاطین, فحوّلوا وبدّلوا ونقلوا تلک الأسماء, وهو قول الله تبارک وتعالی - البطن لآل محمّد, والظهر مَثَلٌ: إِنْ هِیَ إِلاّ أَسْماءٌ سَمَّیْتُمُوها أَنْتُمْ وَ آباؤُکُمْ ما أَنْزَلَ اللّهُ بِها مِنْ سُلْطانٍ 1.</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 إنّی قد ضربت إلیک من بلد بعید, تعرّضت إلیک بحاراً وغموماً وهموماً وخوفاً, وأصبحت وأمسیت مؤیساً, ألاأکون ظفرت بحاجتی؟</w:t>
      </w:r>
    </w:p>
    <w:p>
      <w:pPr>
        <w:pStyle w:val="BookText"/>
      </w:pPr>
      <w:r>
        <w:rPr>
          <w:rFonts w:ascii="IRNazanin" w:hAnsi="IRNazanin" w:eastAsia="IRNazanin" w:cs="IRNazanin"/>
          <w:lang w:bidi="fa-IR"/>
          <w:color w:val="111111"/>
          <w:sz w:val="28"/>
          <w:szCs w:val="28"/>
          <w:rtl/>
        </w:rPr>
        <w:t xml:space="preserve">فقال لی: ما أری امّک حملت بک إلاّ وقد حضرها ملک کریم, ولاأعلم أنّ أباک حین أراد الوقوع باُمّک إلاّ وقد اغتسل وجاءها علی طهر, ولاأزعم إلاّ أنّه قد کان درس السفر الرابع من سهره ذلک, فختم له بخیر, ارجع من حیث جئت, فانطلق حتّی تنزل مدینة محمّد (صلی الله علیه و آله) - التی یقال لها: طیبة, وقد کان اسمها فی الجاهلیّة یثرب - ثمّ اعمد إلی موضع منها یقال له: البقیع, ثمّ سل عن دار یقال لها: دار مروان, فانزلها, وأقم ثلاثاً, ثمّ سل عن الشیخ الأسود الذی یکون علی بابهایعمل البواری, وهی فی بلادهم اسمها الخصف, فالْطفْ بالشیخ, وقل له: بعثنی إلیک نزیلک الذی کان ینزل فی الزاویة فی البیت الذی فیه الخشیبات الأربع, ثمّ سله عن فلان بن فلان الفلانی, وسله: أین نادیه؟ وسله: أی ساعة یمرّ فیها؟ فلیریکاه أو یصفه لک, فتعرفه بالصفة, وسأصفه لک.</w:t>
      </w:r>
    </w:p>
    <w:p>
      <w:pPr>
        <w:pStyle w:val="BookText"/>
      </w:pPr>
      <w:r>
        <w:rPr>
          <w:rFonts w:ascii="IRNazanin" w:hAnsi="IRNazanin" w:eastAsia="IRNazanin" w:cs="IRNazanin"/>
          <w:lang w:bidi="fa-IR"/>
          <w:color w:val="111111"/>
          <w:sz w:val="28"/>
          <w:szCs w:val="28"/>
          <w:rtl/>
        </w:rPr>
        <w:t xml:space="preserve">قلت: فإذا لقیته فأصنع ماذا؟</w:t>
      </w:r>
    </w:p>
    <w:p>
      <w:pPr>
        <w:pStyle w:val="BookText"/>
      </w:pPr>
      <w:r>
        <w:rPr>
          <w:rFonts w:ascii="IRNazanin" w:hAnsi="IRNazanin" w:eastAsia="IRNazanin" w:cs="IRNazanin"/>
          <w:lang w:bidi="fa-IR"/>
          <w:color w:val="111111"/>
          <w:sz w:val="28"/>
          <w:szCs w:val="28"/>
          <w:rtl/>
        </w:rPr>
        <w:t xml:space="preserve">قال: سله عمّا کان, وعمّا هو کائن, وسله عن معالم دین مَن مضی ومَن بقی.</w:t>
      </w:r>
    </w:p>
    <w:p>
      <w:pPr>
        <w:pStyle w:val="BookText"/>
      </w:pPr>
      <w:r>
        <w:rPr>
          <w:rFonts w:ascii="IRNazanin" w:hAnsi="IRNazanin" w:eastAsia="IRNazanin" w:cs="IRNazanin"/>
          <w:lang w:bidi="fa-IR"/>
          <w:color w:val="111111"/>
          <w:sz w:val="28"/>
          <w:szCs w:val="28"/>
          <w:rtl/>
        </w:rPr>
        <w:t xml:space="preserve">فقال له أبو إبراهیم (علیه السلام):</w:t>
      </w:r>
    </w:p>
    <w:p>
      <w:pPr>
        <w:pStyle w:val="BookText"/>
      </w:pPr>
      <w:r>
        <w:rPr>
          <w:rFonts w:ascii="Amiri" w:hAnsi="Amiri" w:eastAsia="Amiri" w:cs="Amiri"/>
          <w:lang w:bidi="ar-SA"/>
          <w:color w:val="111111"/>
          <w:sz w:val="28"/>
          <w:szCs w:val="28"/>
          <w:rtl/>
        </w:rPr>
        <w:t xml:space="preserve">قَدْ نَصَحَکَ صاحِبُکَ الَّذِی لَقِیتَ.</w:t>
      </w:r>
    </w:p>
    <w:p>
      <w:pPr>
        <w:pStyle w:val="BookText"/>
      </w:pPr>
      <w:r>
        <w:rPr>
          <w:rFonts w:ascii="IRNazanin" w:hAnsi="IRNazanin" w:eastAsia="IRNazanin" w:cs="IRNazanin"/>
          <w:lang w:bidi="fa-IR"/>
          <w:color w:val="111111"/>
          <w:sz w:val="28"/>
          <w:szCs w:val="28"/>
          <w:rtl/>
        </w:rPr>
        <w:t xml:space="preserve">فقال الراهب: ما اسمه جُعلت فداک؟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هُوَ مُتَمِّمُ بْنُ فَیْرُوز, وَهُوَ مِنْ أَبْناءِ الْفُرْسِ, وَهُوَ مِمَّنْ آمَنَ بِاللهِ وَحْدَهُ لاَ شَرِیکَ لَهُ, وَعَبَدَهُ بِالاِْخْلاَصِ وَالاِْیقانِ, وَفَرَّ مِنْ قَوْمِهِ لَمَّا خافَهُمْ, فَوَهَبَ لَهُ رَبُّهُ حُکْماً, وَهَداهُ لِسَبِیلِ الرَّشادِ, وَجَعَلَهُ مِنَ الْمُتَّقِینَ, وَعَرَّفَ بَیْنَهُ وَبَیْنَ عِبادِهِ الْمُخْلَصِینَ, وَما مِنْ سَنَة إِلاَّ وَهُوَ یَزُورُ فِیها مَکَّةَ حاجّاً, وَیَعْتَمِرُ فی رَأْسِ کُلِّ شَهْر مَرَّةً, وَیَجِیءُ مِنْ مَوْضِعِهِ مِنَ الْهِنْدِ إِلی مَکَّةَ فَضْلاً مِنَ اللهِ وَعَوْناً, وَکَذلِکَ یَجْزِی اللهُ الشَّاکِرِینَ.</w:t>
      </w:r>
    </w:p>
    <w:p>
      <w:pPr>
        <w:pStyle w:val="BookText"/>
      </w:pPr>
      <w:r>
        <w:rPr>
          <w:rFonts w:ascii="IRNazanin" w:hAnsi="IRNazanin" w:eastAsia="IRNazanin" w:cs="IRNazanin"/>
          <w:lang w:bidi="fa-IR"/>
          <w:color w:val="111111"/>
          <w:sz w:val="28"/>
          <w:szCs w:val="28"/>
          <w:rtl/>
        </w:rPr>
        <w:t xml:space="preserve">ثمّ سأله الراهب عن مسائل کثیرة, کلّ ذلک یجیبه فیها, وسأل الراهبَ عن أشیاء لم یکن عند الراهب فیها شیء, فأخبره بها.</w:t>
      </w:r>
    </w:p>
    <w:p>
      <w:pPr>
        <w:pStyle w:val="BookText"/>
      </w:pPr>
      <w:r>
        <w:rPr>
          <w:rFonts w:ascii="IRNazanin" w:hAnsi="IRNazanin" w:eastAsia="IRNazanin" w:cs="IRNazanin"/>
          <w:lang w:bidi="fa-IR"/>
          <w:color w:val="111111"/>
          <w:sz w:val="28"/>
          <w:szCs w:val="28"/>
          <w:rtl/>
        </w:rPr>
        <w:t xml:space="preserve">ثمّ إنّ الراهب قال: أخبرنی عن ثمانیة أحرف نزلت, فتبیّن فی الأرض منها أربعة, وبقی فی الهواء منها أربعة, علی مَن نزلت تلک الأربعة التی فی الهواءومَن یفسّرها؟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ذَاکَ قائِمُنا یُنْزِلُهُ اللهُ عَلَیْهِ فَیُفَسِّرُهُ, وَیُنَزِّلُ عَلَیْهِ ما لَمْ یُنَزِّلْ عَلَی الصِّدِّیقِینَ وَالرُّسُلِ وَالْمُهْتَدِینَ».</w:t>
      </w:r>
    </w:p>
    <w:p>
      <w:pPr>
        <w:pStyle w:val="BookText"/>
      </w:pPr>
      <w:r>
        <w:rPr>
          <w:rFonts w:ascii="IRNazanin" w:hAnsi="IRNazanin" w:eastAsia="IRNazanin" w:cs="IRNazanin"/>
          <w:lang w:bidi="fa-IR"/>
          <w:color w:val="111111"/>
          <w:sz w:val="28"/>
          <w:szCs w:val="28"/>
          <w:rtl/>
        </w:rPr>
        <w:t xml:space="preserve">ثمّ قال الراهب: فأخبرنی عن الاثنین من تلک الأربعة الأحرف التی فی الأرض ما هما؟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أُخْبِرُکَ بِالاَْرْبَعَةِ کُلِّها: أَمَّا أَوَّلُهُنَّ فَلاَ إِلهَ إِلاَّ اللهُ وَحْدَهُ لاَ شَرِیکَ لَهُ باقِیاً, وَالثَّانِیَةُ مُحَمَّدٌ رَسُولُ اللهِ (صلی الله علیه و آله) مُخْلَصاً, وَالثَّالِثَةُ نَحْنُ أَهْلُ الْبَیْتِ, وَالرَّابِعَةُ شِیعَتُنا مِنَّا, وَنَحْنُ مِنْ رَسُولِ اللهِ (صلی الله علیه و آله) وَرَسُولُ اللهِ مِنَ اللهِ بِسَبَب.</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الراهب: أشهد أن لاإله إلاّ الله, وأنّ محمّداً رسول الله, وأنّ ما جاء به من عند الله حقّ, وأنّکم صفوة الله من خلقه, وأنّ شیعتکم المطهّرون المستبدلون, ولهم عاقبة الله, والحمد لله ربّ العالمین.</w:t>
      </w:r>
    </w:p>
    <w:p>
      <w:pPr>
        <w:pStyle w:val="BookText"/>
      </w:pPr>
      <w:r>
        <w:rPr>
          <w:rFonts w:ascii="Amiri" w:hAnsi="Amiri" w:eastAsia="Amiri" w:cs="Amiri"/>
          <w:lang w:bidi="ar-SA"/>
          <w:color w:val="111111"/>
          <w:sz w:val="28"/>
          <w:szCs w:val="28"/>
          <w:rtl/>
        </w:rPr>
        <w:t xml:space="preserve">فدعا أبو إبراهیم (علیه السلام) بجبّة خزّ, وقمیص قوهیّ, وطیلسان, وخفّ, وقلنسوة, فأعطاه إیّاها, وصلّی الظهر وقال له: اخْتَتِنْ.</w:t>
      </w:r>
    </w:p>
    <w:p>
      <w:pPr>
        <w:pStyle w:val="BookText"/>
      </w:pPr>
      <w:r>
        <w:rPr>
          <w:rFonts w:ascii="IRNazanin" w:hAnsi="IRNazanin" w:eastAsia="IRNazanin" w:cs="IRNazanin"/>
          <w:lang w:bidi="fa-IR"/>
          <w:color w:val="111111"/>
          <w:sz w:val="28"/>
          <w:szCs w:val="28"/>
          <w:rtl/>
        </w:rPr>
        <w:t xml:space="preserve">فقال: قد اختتنت فی سابعی»</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ونقلنا هذه الروایة بطولها تبرکاً وموضع الشاهد تقریره (علیه السلام) ما قاله الهندی من أن بیت المقدس بالدرجة الأولی هو بیت محمد وآل محمد (صلوات الله علیهم) وأما الذی فی فلسطین فهو فی الدرجة الثانیة ومثل ظاهر لحقیقة خفیة علی کثیرین من کون بیت المقدس فی الأصل بیت محمد وآل محمد (صلوات الله علیهم) بل إن بیت المقدس فی فلسطین إنما نال القدسیة فی ذلک الأوان بسبب صلاة الأنبیاء السابقین فیه وهذا شاهد علی الکبری المتقدمة من أن الأرض التی تحفل بالأنبیاء والمرسلین والأوصیاء والمصطفین تکتسب شرفا وقدسیة فتصبح مقدسة وتکون من البیوت التی أذن الله أن ترفع ویذکر فیها اسمه, وأشرفها وأعلاها وأقدسها بیت محمد وآل محمد (صلوات الله علیهم), وهذا هو الذی ورد فی إحدی زیارات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التی رواها السید ابن طاووس فی مصباح الزائر</w:t>
      </w:r>
      <w:r>
        <w:rPr>
          <w:rStyle w:val="FootnoteReference"/>
        </w:rPr>
        <w:footnoteReference w:id="147"/>
      </w:r>
      <w:r>
        <w:rPr>
          <w:rFonts w:ascii="IRNazanin" w:hAnsi="IRNazanin" w:eastAsia="IRNazanin" w:cs="IRNazanin"/>
          <w:lang w:bidi="fa-IR"/>
          <w:color w:val="111111"/>
          <w:sz w:val="28"/>
          <w:szCs w:val="28"/>
          <w:rtl/>
        </w:rPr>
        <w:t xml:space="preserve">وفیها الخطاب لعلی بن الحسین (علیهما السلام):</w:t>
      </w:r>
    </w:p>
    <w:p>
      <w:pPr>
        <w:pStyle w:val="BookText"/>
      </w:pPr>
      <w:r>
        <w:rPr>
          <w:rFonts w:ascii="IRNazanin" w:hAnsi="IRNazanin" w:eastAsia="IRNazanin" w:cs="IRNazanin"/>
          <w:lang w:bidi="fa-IR"/>
          <w:color w:val="111111"/>
          <w:sz w:val="28"/>
          <w:szCs w:val="28"/>
          <w:rtl/>
        </w:rPr>
        <w:t xml:space="preserve">«والله ما ضرک القوم بما نالوا منک ومن أبیک الطاهر صلوات الله علیکما ولا ثلموا منزلتکما من البیت المقدس».</w:t>
      </w:r>
    </w:p>
    <w:p>
      <w:pPr>
        <w:pStyle w:val="BookText"/>
      </w:pPr>
      <w:r>
        <w:rPr>
          <w:rFonts w:ascii="IRNazanin" w:hAnsi="IRNazanin" w:eastAsia="IRNazanin" w:cs="IRNazanin"/>
          <w:lang w:bidi="fa-IR"/>
          <w:color w:val="111111"/>
          <w:sz w:val="28"/>
          <w:szCs w:val="28"/>
          <w:rtl/>
        </w:rPr>
        <w:t xml:space="preserve">21- وروایة محمّد بن الفضیل بن بنت داود الرقی, قال: «قال الصادق (علیه السلام):</w:t>
      </w:r>
    </w:p>
    <w:p>
      <w:pPr>
        <w:pStyle w:val="BookText"/>
      </w:pPr>
      <w:r>
        <w:rPr>
          <w:rFonts w:ascii="IRNazanin" w:hAnsi="IRNazanin" w:eastAsia="IRNazanin" w:cs="IRNazanin"/>
          <w:lang w:bidi="fa-IR"/>
          <w:color w:val="111111"/>
          <w:sz w:val="28"/>
          <w:szCs w:val="28"/>
          <w:rtl/>
        </w:rPr>
        <w:t xml:space="preserve">«أربع بقاع ضجّت إلی الله تعالی من الغرق أیّام الطوفان: البیت المعمور فرفعه الله, والغریّ, وکربلاء, وطوس»</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محسّنة علیّ بن حسّان, عن الرضا (علیه السلام), قال: «سئل عن إتیان قبر أبی الحسن موسی (علیه السلام), فقال: صلّوا فی المساجد حوله ». ویجزئ فی المواضع کلّها أن تقول: «السلام علی أولیاء الله وأصفیائه...». هذا یجزی فی الزیارات کلّها, وتکثر من الصلاة علی محمّد وآله, وتسمّی واحداً واحداً بأسمائهم, وتبرأ إلی الله من أعدائهم, وتخیّر لنفسک من الدعاء ما أحببت وللمؤمنین والمؤمنات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الصدوق والکلینی والشیخ, وظاهر الروایة أنّ قبورهم کما تقصد لزیارتهم(علیهم السلام)فهی تقصد لإتیان الصلاة عندها لتضاعف ثوابها, وتقصد للدعاء ثالثاً, ومن أجل البیتوتة عندها رابعاً کما مر, والجامع ما ذکرته الآیة فِی بُیُوتٍ أَذِنَ اللّهُ أَنْ تُرْفَعَ وَ یُذْکَرَ فِیهَا اسْمُهُ یُسَبِّحُ لَهُ فِیها بِالْغُدُوِّ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الْآصالِ وقوله تعالی وَ اتَّخِذُوا مِنْ مَقامِ إِبْراهِیمَ مُصَلًّی .</w:t>
      </w:r>
    </w:p>
    <w:p>
      <w:pPr>
        <w:pStyle w:val="BookText"/>
      </w:pPr>
      <w:r>
        <w:rPr>
          <w:rFonts w:ascii="IRNazanin" w:hAnsi="IRNazanin" w:eastAsia="IRNazanin" w:cs="IRNazanin"/>
          <w:lang w:bidi="fa-IR"/>
          <w:color w:val="111111"/>
          <w:sz w:val="28"/>
          <w:szCs w:val="28"/>
          <w:rtl/>
        </w:rPr>
        <w:t xml:space="preserve">ویدعم ذلک ما ورد فی مشاهد جمیع المعصومین بلسان واحد من النهی عن الصلاة متقدّماً علی قبر المعصوم، بل الصلاة خلفه وعند رأسه وأنّ ثواب الصلاة یتضاعف بالقرب منه, کما فی معتبرة هشام بن سالم‌عن أبی عبدالله (علیه السلام) - فی حدیث طویل - قال: «أتاه رجل فقال له: یابن رسول الله, هل یزار والدک؟ فقال: نعم, وتصلّی عنده. وقال: یصلّی خلفه, ولایتقّدم علیه»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فإنّها واضحة الدلالة فی تضاعف ثواب الصلاة عند قبر الباقر (علیه السلام), وقد یراد الحسین (علیه السلام), ویدلّ علی العموم أیضاًصحیح الحمیری, قال: «کتبت إلی الفقیه (علیه السلام) أسأله عن الرجل یزور قبور الأئمّة, هل یجوز أن یسجد علی القبر أم لا؟ وهل یجوز لمَن صلّی عند قبورهم أن یقوم وراء القبر ویجعل القبر قبلة, ویقوم عند رأسه ورجلیه؟ وهل یجوز أن یتقدّم القبر ویصلّی ویجعله خلفه أم لا؟</w:t>
      </w:r>
    </w:p>
    <w:p>
      <w:pPr>
        <w:pStyle w:val="BookText"/>
      </w:pPr>
      <w:r>
        <w:rPr>
          <w:rFonts w:ascii="IRNazanin" w:hAnsi="IRNazanin" w:eastAsia="IRNazanin" w:cs="IRNazanin"/>
          <w:lang w:bidi="fa-IR"/>
          <w:color w:val="111111"/>
          <w:sz w:val="28"/>
          <w:szCs w:val="28"/>
          <w:rtl/>
        </w:rPr>
        <w:t xml:space="preserve">فأجاب وقرأت التوقیع ومنه نسخت: أمّا السجود علی القبر فلایجوز فی نافلة ولافریضة ولازیارة, بل یضع خدّه الأیمن علی القبر, وأمّا الصلاة فإنّها خلفه یجعله الإمام, ولایجوز أن یصلّی بین یدیه, لأنّ الإمام لایُتقدّم, ویصلّی عن یمینه وشماله»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الصحیحة دالّة بوضوح أنّ قبور الأئمّة(علیهم السلام) کما تقصد للزیارة تقصد لإتیان الصلاة عندهالفضیلة إتیانها عندها, سواء کانت فریضة أو تطوّعاً, وهذا المفاد مرتکز عند الفقیه الراوی الحمیری, وجوابه (علیه السلام) یقرّر ذلک, ومنشأه - مضافاً إلی ما مرّ ویأتی - هو قدسیّة أماکن قبورهم(علیهم السلام) لکونها رمساً لهم وطیّبها الله تعالی بهم.</w:t>
      </w:r>
    </w:p>
    <w:p>
      <w:pPr>
        <w:pStyle w:val="BookText"/>
      </w:pPr>
      <w:r>
        <w:rPr>
          <w:rFonts w:ascii="Amiri" w:hAnsi="Amiri" w:eastAsia="Amiri" w:cs="Amiri"/>
          <w:lang w:bidi="ar-SA"/>
          <w:color w:val="111111"/>
          <w:sz w:val="28"/>
          <w:szCs w:val="28"/>
          <w:rtl/>
        </w:rPr>
        <w:t xml:space="preserve">وهذا هو مفاد قوله تعالی: فِی بُیُوتٍ أَذِنَ اللّهُ أَنْ تُرْفَعَ وَ یُذْکَرَ فِیهَا اسْمُهُ یُسَبِّحُ لَهُ فِیها بِالْغُدُوِّ وَ الْآصالِ ، فإنّها قد فسّرت ببیوت النبیّ (صلی الله علیه و آله) وأهل بیته(علیهم السلام) وهی مراقدهم, ومن ثمّ ورد کما فی الروایات المتقدّمة وکما فی روایة عمارة بن زید - أی عامر واعظ أهل الحجاز - عن الصادق, عن أبیه, عن جدّه(علیهم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آله) لعلیّ (علیه السلام): إنّ الله جعل قبرک وقبور ولدک بقاعاً من بقاع الجنّة, وعرصة من عرصاتها, وإنّ الله جعل قلوب نجباء من خلقه... فیعمرون قبورکم, ویکثرون زیارتها تقرّباً منهم إلی الله, ومودة منهم لرسوله...» الحدیث</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أفضلیّة زیارة قبورهم(علیهم السلام) والصلاة عندها علی الحجّ والعمرة الندبیّان.</w:t>
      </w:r>
    </w:p>
    <w:p>
      <w:pPr>
        <w:pStyle w:val="BookText"/>
      </w:pPr>
      <w:r>
        <w:rPr>
          <w:rFonts w:ascii="IRNazanin" w:hAnsi="IRNazanin" w:eastAsia="IRNazanin" w:cs="IRNazanin"/>
          <w:lang w:bidi="fa-IR"/>
          <w:color w:val="111111"/>
          <w:sz w:val="28"/>
          <w:szCs w:val="28"/>
          <w:rtl/>
        </w:rPr>
        <w:t xml:space="preserve">1- مصحّح جمیل بن درّاج, قال: «الصلاة فی بیت فاطمة مثل الصلاة فی الروضة؟ قال: وأفضل».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 موثّق یونس بن یعقوب</w:t>
      </w:r>
      <w:r>
        <w:rPr>
          <w:rStyle w:val="FootnoteReference"/>
        </w:rPr>
        <w:footnoteReference w:id="153"/>
      </w:r>
      <w:r>
        <w:rPr>
          <w:rFonts w:ascii="IRNazanin" w:hAnsi="IRNazanin" w:eastAsia="IRNazanin" w:cs="IRNazanin"/>
          <w:lang w:bidi="fa-IR"/>
          <w:color w:val="111111"/>
          <w:sz w:val="28"/>
          <w:szCs w:val="28"/>
          <w:rtl/>
        </w:rPr>
        <w:t xml:space="preserve">, ومفاده واضح فی أنّ ثواب الصلاة فی بیت فاطمة (علیها السلام) لامن جهة کونها من مسجد الرسول (صلی الله علیه و آله), بل ورد إنّه لیس من المسجد وإنّما أدخله الأمویون فیه, کما ذکر ذلک الصدوق أنّه روی أنّها (علیها السلام) دفنت فی بیتها, فلمّا زادت بنو امیّة فی المسجد صارت فی المسجد</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وفی مصحح ابن أبی عمیر عن أصحابنا عن أبی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آله) ما بین قبری ومنبری روضة من ریاض الجنة, ومنبری علی ترعة من ترع الجنة, لأن قبر فاطمة(علیهم السلام) بین قبره ومنبره, وقبرها روضة من ریاض الجنة وإلیه ترعة من ترع الجنة»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المصحّح دلالة من وجهین:</w:t>
      </w:r>
    </w:p>
    <w:p>
      <w:pPr>
        <w:pStyle w:val="BookText"/>
      </w:pPr>
      <w:r>
        <w:rPr>
          <w:rFonts w:ascii="IRNazanin" w:hAnsi="IRNazanin" w:eastAsia="IRNazanin" w:cs="IRNazanin"/>
          <w:lang w:bidi="fa-IR"/>
          <w:color w:val="111111"/>
          <w:sz w:val="28"/>
          <w:szCs w:val="28"/>
          <w:rtl/>
        </w:rPr>
        <w:t xml:space="preserve">أوّلاً: إن قبرها روضة من ریاض الجنّة, أی إنّ قبورهم(علیهم السلام) روضة من ریاض الجنّة, فیعظم عندها ثواب الصلاة.</w:t>
      </w:r>
    </w:p>
    <w:p>
      <w:pPr>
        <w:pStyle w:val="BookText"/>
      </w:pPr>
      <w:r>
        <w:rPr>
          <w:rFonts w:ascii="IRNazanin" w:hAnsi="IRNazanin" w:eastAsia="IRNazanin" w:cs="IRNazanin"/>
          <w:lang w:bidi="fa-IR"/>
          <w:color w:val="111111"/>
          <w:sz w:val="28"/>
          <w:szCs w:val="28"/>
          <w:rtl/>
        </w:rPr>
        <w:t xml:space="preserve">ثانیاً: إنّ استحباب وفضیلة الصلاة فی الروضة فی المسجد النبویّ إنما هو لمکان قبرها (علیها السلام).</w:t>
      </w:r>
    </w:p>
    <w:p>
      <w:pPr>
        <w:pStyle w:val="BookText"/>
      </w:pPr>
      <w:r>
        <w:rPr>
          <w:rFonts w:ascii="IRNazanin" w:hAnsi="IRNazanin" w:eastAsia="IRNazanin" w:cs="IRNazanin"/>
          <w:lang w:bidi="fa-IR"/>
          <w:color w:val="111111"/>
          <w:sz w:val="28"/>
          <w:szCs w:val="28"/>
          <w:rtl/>
        </w:rPr>
        <w:t xml:space="preserve">3- موثّق الحسن بن الجهم, قال: «قلت لأبی الحسن الرضا (علیه السلام): أیّهما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رجل یأتی مکّة ولایأتی المدینة, أو رجل یأتی النبیّ (صلی الله علیه و آله) ولایبلغ مکّة؟</w:t>
      </w:r>
    </w:p>
    <w:p>
      <w:pPr>
        <w:pStyle w:val="BookText"/>
      </w:pPr>
      <w:r>
        <w:rPr>
          <w:rFonts w:ascii="IRNazanin" w:hAnsi="IRNazanin" w:eastAsia="IRNazanin" w:cs="IRNazanin"/>
          <w:lang w:bidi="fa-IR"/>
          <w:color w:val="111111"/>
          <w:sz w:val="28"/>
          <w:szCs w:val="28"/>
          <w:rtl/>
        </w:rPr>
        <w:t xml:space="preserve">قال: فقال لی: أیّ شیء تقولون أنتم؟</w:t>
      </w:r>
    </w:p>
    <w:p>
      <w:pPr>
        <w:pStyle w:val="BookText"/>
      </w:pPr>
      <w:r>
        <w:rPr>
          <w:rFonts w:ascii="IRNazanin" w:hAnsi="IRNazanin" w:eastAsia="IRNazanin" w:cs="IRNazanin"/>
          <w:lang w:bidi="fa-IR"/>
          <w:color w:val="111111"/>
          <w:sz w:val="28"/>
          <w:szCs w:val="28"/>
          <w:rtl/>
        </w:rPr>
        <w:t xml:space="preserve">فقلت: نحن نقول فی الحسین (علیه السلام), فکیف فی النبیّ (صلی الله علیه و آله)؟</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أما لئن قلت ذلک لقد شهد أبو عبدالله (علیه السلام) عیداً بالمدینة فدخل علی النبیّ (صلی الله علیه و آله) فسلّم علیه, ثمّ قال لمَن حضره: لقد فضلنا أهل البلدان کلّهم - مکّة فما دونها - لسلامنا علی رسول الله (صلی الله علیه و آله)»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موثّق آخر للحسن بن الجهم, قال: «سألت أبا الحسن (علیه السلام): أیّهما أفضل المقام بمکّة أو بالمدینة؟</w:t>
      </w:r>
    </w:p>
    <w:p>
      <w:pPr>
        <w:pStyle w:val="BookText"/>
      </w:pPr>
      <w:r>
        <w:rPr>
          <w:rFonts w:ascii="IRNazanin" w:hAnsi="IRNazanin" w:eastAsia="IRNazanin" w:cs="IRNazanin"/>
          <w:lang w:bidi="fa-IR"/>
          <w:color w:val="111111"/>
          <w:sz w:val="28"/>
          <w:szCs w:val="28"/>
          <w:rtl/>
        </w:rPr>
        <w:t xml:space="preserve">فقال: أیّ تقول أنت؟</w:t>
      </w:r>
    </w:p>
    <w:p>
      <w:pPr>
        <w:pStyle w:val="BookText"/>
      </w:pPr>
      <w:r>
        <w:rPr>
          <w:rFonts w:ascii="IRNazanin" w:hAnsi="IRNazanin" w:eastAsia="IRNazanin" w:cs="IRNazanin"/>
          <w:lang w:bidi="fa-IR"/>
          <w:color w:val="111111"/>
          <w:sz w:val="28"/>
          <w:szCs w:val="28"/>
          <w:rtl/>
        </w:rPr>
        <w:t xml:space="preserve">قال: فقلت: وما قولی مع قولک؟</w:t>
      </w:r>
    </w:p>
    <w:p>
      <w:pPr>
        <w:pStyle w:val="BookText"/>
      </w:pPr>
      <w:r>
        <w:rPr>
          <w:rFonts w:ascii="IRNazanin" w:hAnsi="IRNazanin" w:eastAsia="IRNazanin" w:cs="IRNazanin"/>
          <w:lang w:bidi="fa-IR"/>
          <w:color w:val="111111"/>
          <w:sz w:val="28"/>
          <w:szCs w:val="28"/>
          <w:rtl/>
        </w:rPr>
        <w:t xml:space="preserve">قال: إنّ قولک یردّک إلی قولی.</w:t>
      </w:r>
    </w:p>
    <w:p>
      <w:pPr>
        <w:pStyle w:val="BookText"/>
      </w:pPr>
      <w:r>
        <w:rPr>
          <w:rFonts w:ascii="IRNazanin" w:hAnsi="IRNazanin" w:eastAsia="IRNazanin" w:cs="IRNazanin"/>
          <w:lang w:bidi="fa-IR"/>
          <w:color w:val="111111"/>
          <w:sz w:val="28"/>
          <w:szCs w:val="28"/>
          <w:rtl/>
        </w:rPr>
        <w:t xml:space="preserve">قال: فقلت له: أمّا أنا فأزعم أنّ المقام بالمدینة أفضل من المقام بمکّة.</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أمّا لئن قلت ذلک لقد قال أبو عبدالله (علیه السلام) ذلک یوم فطر, وجاء إلی رسول الله (صلی الله علیه و آله) فسلّم علیه فی المسجد, ثمّ قال: لقد فضلنا الناس الیوم بسلامنا علی رسول الله (صلی الله علیه و آله)»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ما رواه الصدوق مرسلاً فی الفقیه, قال: «لمّا دخل رسول الله (صلی الله علیه و آله) المدینة قال:</w:t>
      </w:r>
    </w:p>
    <w:p>
      <w:pPr>
        <w:pStyle w:val="BookText"/>
      </w:pPr>
      <w:r>
        <w:rPr>
          <w:rFonts w:ascii="IRNazanin" w:hAnsi="IRNazanin" w:eastAsia="IRNazanin" w:cs="IRNazanin"/>
          <w:lang w:bidi="fa-IR"/>
          <w:color w:val="111111"/>
          <w:sz w:val="28"/>
          <w:szCs w:val="28"/>
          <w:rtl/>
        </w:rPr>
        <w:t xml:space="preserve">اللّهمّ حبّب إلینا المدینة کما حبّبت إلینا مکّة أو أشدّ, وبارک فی صاعها ومدّها, وانقل حماها ووباءها إلی الجحفة»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ما تقدّم من مصحّحة سلیمان بن حفص المروزی, عن أبی الحسن موسی بن جعفر (علیهما السلام), أنّ ثواب زیارة ابنه علیّ (علیه السلام) تعدل سبعون ألف حجّة, وقال (علیه السلام):</w:t>
      </w:r>
    </w:p>
    <w:p>
      <w:pPr>
        <w:pStyle w:val="BookText"/>
      </w:pPr>
      <w:r>
        <w:rPr>
          <w:rFonts w:ascii="Amiri" w:hAnsi="Amiri" w:eastAsia="Amiri" w:cs="Amiri"/>
          <w:lang w:bidi="ar-SA"/>
          <w:color w:val="111111"/>
          <w:sz w:val="28"/>
          <w:szCs w:val="28"/>
          <w:rtl/>
        </w:rPr>
        <w:t xml:space="preserve">وربّ حجّة لاتقبل»</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البیان واللسان یتبیّن أنّ ما ورد مستفیضاً من ثواب زیارة کلّ واحد من المعصومین(علیهم السلام) من أنّها تعدل آلاف الحجج دالّة وناظرة إلی التفضیل.</w:t>
      </w:r>
    </w:p>
    <w:p>
      <w:pPr>
        <w:pStyle w:val="BookText"/>
      </w:pPr>
      <w:r>
        <w:rPr>
          <w:rFonts w:ascii="IRNazanin" w:hAnsi="IRNazanin" w:eastAsia="IRNazanin" w:cs="IRNazanin"/>
          <w:lang w:bidi="fa-IR"/>
          <w:color w:val="111111"/>
          <w:sz w:val="28"/>
          <w:szCs w:val="28"/>
          <w:rtl/>
        </w:rPr>
        <w:t xml:space="preserve">7 - ما تقدّم من جملة من الروایات وغیرها ممّا لم نذکره الدالّة علی أنّ الصلاة رکعة عند قبر أحد المعصومین(علیهم السلام) تعدل حجّة فی الفریضة أو عمرة فی النافلة, بل فی بعض الصلوات تعدل آلاف الحجج وآلاف العمر.</w:t>
      </w:r>
    </w:p>
    <w:p>
      <w:pPr>
        <w:pStyle w:val="BookText"/>
      </w:pPr>
      <w:r>
        <w:rPr>
          <w:rFonts w:ascii="IRNazanin" w:hAnsi="IRNazanin" w:eastAsia="IRNazanin" w:cs="IRNazanin"/>
          <w:lang w:bidi="fa-IR"/>
          <w:color w:val="111111"/>
          <w:sz w:val="28"/>
          <w:szCs w:val="28"/>
          <w:rtl/>
        </w:rPr>
        <w:t xml:space="preserve">والآیة الثانیة:</w:t>
      </w:r>
    </w:p>
    <w:p>
      <w:pPr>
        <w:pStyle w:val="BookText"/>
      </w:pPr>
      <w:r>
        <w:rPr>
          <w:rFonts w:ascii="Amiri" w:hAnsi="Amiri" w:eastAsia="Amiri" w:cs="Amiri"/>
          <w:lang w:bidi="ar-SA"/>
          <w:color w:val="111111"/>
          <w:sz w:val="28"/>
          <w:szCs w:val="28"/>
          <w:rtl/>
        </w:rPr>
        <w:t xml:space="preserve">وهی تمثیل موردٍ لکبری الموضوع, قوله تعالی :وَ اتَّخِذُوا مِنْ مَقامِ إِبْراهِیمَ مُصَلًّی 3.</w:t>
      </w:r>
    </w:p>
    <w:p>
      <w:pPr>
        <w:pStyle w:val="BookText"/>
      </w:pPr>
      <w:r>
        <w:rPr>
          <w:rFonts w:ascii="IRNazanin" w:hAnsi="IRNazanin" w:eastAsia="IRNazanin" w:cs="IRNazanin"/>
          <w:lang w:bidi="fa-IR"/>
          <w:color w:val="111111"/>
          <w:sz w:val="28"/>
          <w:szCs w:val="28"/>
          <w:rtl/>
        </w:rPr>
        <w:t xml:space="preserve">وقد بُحث فی آیات الأحکام تقریب دلالة الآیة الشریفة علی جعل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وصخرة مقام إبراهیم قبلة وإماماً وأماماً فی صلاة الطواف, کما قد أشرنا فی بحث التوسّل فی الإمامة الإلهیّة إلی جملة من نکات وفوائد مفاد هذه الآیة الکریمة, وأنّ أمره تعالی للاتّخاذ تشعیر منه تعالی نظیر تشعیر المسجد الحرام, فلیس هو عنوان المسجدیّة فقط, بل هو تشعیر لمشعر إلهی, کما أنّ متعلّق الاتّخاذ لأن یکون مصلّی - أی محلاً للصلاة‌وبقیّة العبادات - وهو عنوان آخر قریب لعنوان المسجدیّة والمشعر الإلهی, کما أنّ التعبیر ب- «المقام» یراد به التعظیم والتقدیس, وهو عنوان آخر لتشعیر المشعر.</w:t>
      </w:r>
    </w:p>
    <w:p>
      <w:pPr>
        <w:pStyle w:val="BookText"/>
      </w:pPr>
      <w:r>
        <w:rPr>
          <w:rFonts w:ascii="Amiri" w:hAnsi="Amiri" w:eastAsia="Amiri" w:cs="Amiri"/>
          <w:lang w:bidi="ar-SA"/>
          <w:color w:val="111111"/>
          <w:sz w:val="28"/>
          <w:szCs w:val="28"/>
          <w:rtl/>
        </w:rPr>
        <w:t xml:space="preserve">مضافاً إلی دلالة الآیة علی تقدیسه وتعظیمه نظیر مفاد الآیة السابقة فِی بُیُوتٍ أَذِنَ اللّهُ أَنْ تُرْفَعَ أی تقدّس وتعظّم, ونظیره فی الآیة الثانیة التعبیر ب- «المقام» فإن هذا اللفظ للتعظیم والتفخیم ونظیر قوله تعالی: وَ یُذْکَرَ فِیهَا اسْمُهُ عنوان (المصلّی).</w:t>
      </w:r>
    </w:p>
    <w:p>
      <w:pPr>
        <w:pStyle w:val="BookText"/>
      </w:pPr>
      <w:r>
        <w:rPr>
          <w:rFonts w:ascii="Amiri" w:hAnsi="Amiri" w:eastAsia="Amiri" w:cs="Amiri"/>
          <w:lang w:bidi="ar-SA"/>
          <w:color w:val="111111"/>
          <w:sz w:val="28"/>
          <w:szCs w:val="28"/>
          <w:rtl/>
        </w:rPr>
        <w:t xml:space="preserve">ثمّ إضافة المقام إلی إبراهیم نموذج وعنوان لکلّ مشهد وبیت ومقام ومکان یضاف إلی الأنبیاء والأوصیاء, لاسیّما من یعلو النبیّ إبراهیم فی الفضیلة, کما قال تعالی: تِلْکَ الرُّسُلُ فَضَّلْنا بَعْضَهُمْ عَلی بَعْضٍ 1 , وقوله: وَ لَقَدْ فَضَّلْنا بَعْضَ النَّبِیِّینَ عَلی بَعْضٍ 2.</w:t>
      </w:r>
    </w:p>
    <w:p>
      <w:pPr>
        <w:pStyle w:val="BookText"/>
      </w:pPr>
      <w:r>
        <w:rPr>
          <w:rFonts w:ascii="IRNazanin" w:hAnsi="IRNazanin" w:eastAsia="IRNazanin" w:cs="IRNazanin"/>
          <w:lang w:bidi="fa-IR"/>
          <w:color w:val="111111"/>
          <w:sz w:val="28"/>
          <w:szCs w:val="28"/>
          <w:rtl/>
        </w:rPr>
        <w:t xml:space="preserve">فمقامات النبیّ ومشاهده أحری بالتعظیم والتفخیم وباتّخاذها محلاًّ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5" w:name="pg13927_124385"/>
    <w:bookmarkEnd w:id="15"/>
    <w:p>
      <w:pPr>
        <w:pStyle w:val="BookText"/>
      </w:pPr>
      <w:r>
        <w:rPr>
          <w:rFonts w:ascii="IRNazanin" w:hAnsi="IRNazanin" w:eastAsia="IRNazanin" w:cs="IRNazanin"/>
          <w:lang w:bidi="fa-IR"/>
          <w:color w:val="111111"/>
          <w:sz w:val="28"/>
          <w:szCs w:val="28"/>
          <w:rtl/>
        </w:rPr>
        <w:t xml:space="preserve">لعبادة الله والصلاة من مقام إبراهیم, ومن ثمّ ورد فی روایات المقام‌کما تقدم فی الوجه الثالث, الحثّ علی الصلاة وإکثارها فی جمیع مشاهد النبیّ (صلی الله علیه و آله) وبیوته, وأنّ من بیوته (صلی الله علیه و آله) بیت علیّ وفاطمة وسائر المعصومین(علیهم السلام), وقد أشیر إلی ذلک کله فی الروایات العدیدة الدالة علی عدم سقوط التطوع فی السفر نهارا فی مشاهد النبی (صلی الله علیه و آله).</w:t>
      </w:r>
    </w:p>
    <w:p>
      <w:pPr>
        <w:pStyle w:val="BookText"/>
      </w:pPr>
      <w:r>
        <w:rPr>
          <w:rFonts w:ascii="IRNazanin" w:hAnsi="IRNazanin" w:eastAsia="IRNazanin" w:cs="IRNazanin"/>
          <w:lang w:bidi="fa-IR"/>
          <w:color w:val="111111"/>
          <w:sz w:val="28"/>
          <w:szCs w:val="28"/>
          <w:rtl/>
        </w:rPr>
        <w:t xml:space="preserve">وممّا یشیر إلی عموم مفاد هذه الآیة موضوعاً وحکماً ما فی مفاد الروایة الواردة فی صلاة أمیر المؤمنین (علیه السلام) بالإتمام فی بقعة مسجد براثا, ونصب الصخرة التی وضعت مریم النبیّ عیسی علیها من عاتقها, ثمّ صلّی إلی الصخرة وجعل منها حرماً وأتمّ هناک الصلاة أربعة أیّام.</w:t>
      </w:r>
    </w:p>
    <w:p>
      <w:pPr>
        <w:pStyle w:val="Heading3"/>
      </w:pPr>
      <w:bookmarkStart w:id="277" w:name="_Toc24"/>
      <w:r>
        <w:t>ما ورد من إتمام أمیر المؤمنین (علیه السلام) الصلاة فی مسجد براثا أربعة أیّام:</w:t>
      </w:r>
      <w:bookmarkEnd w:id="277"/>
    </w:p>
    <w:p>
      <w:pPr>
        <w:pStyle w:val="BookText"/>
      </w:pPr>
      <w:r>
        <w:rPr>
          <w:rFonts w:ascii="IRNazanin" w:hAnsi="IRNazanin" w:eastAsia="IRNazanin" w:cs="IRNazanin"/>
          <w:lang w:bidi="fa-IR"/>
          <w:color w:val="111111"/>
          <w:sz w:val="28"/>
          <w:szCs w:val="28"/>
          <w:rtl/>
        </w:rPr>
        <w:t xml:space="preserve">روی الشیخ فی أمالیه بسنده عن حمید بن قیس‌قال: «سمعت أبا الحسن علیّ بن الحسین بن علیّ بن الحسین‌قال: سمعت أبی یقول: سمعت أبا جعفر محمّد بن علیّ بن الحسین(علیهم السلام) یقول</w:t>
      </w:r>
    </w:p>
    <w:p>
      <w:pPr>
        <w:pStyle w:val="BookText"/>
      </w:pPr>
      <w:r>
        <w:rPr>
          <w:rFonts w:ascii="IRNazanin" w:hAnsi="IRNazanin" w:eastAsia="IRNazanin" w:cs="IRNazanin"/>
          <w:lang w:bidi="fa-IR"/>
          <w:color w:val="111111"/>
          <w:sz w:val="28"/>
          <w:szCs w:val="28"/>
          <w:rtl/>
        </w:rPr>
        <w:t xml:space="preserve">:إنّ أمیر المؤمنین (علیه السلام) لمّا رجع من وقعة الخوارج اجتاز بالزوراء (وذکر مرور أمیر المؤمنین (علیه السلام) بمسجد براثا).</w:t>
      </w:r>
    </w:p>
    <w:p>
      <w:pPr>
        <w:pStyle w:val="BookText"/>
      </w:pPr>
      <w:r>
        <w:rPr>
          <w:rFonts w:ascii="IRNazanin" w:hAnsi="IRNazanin" w:eastAsia="IRNazanin" w:cs="IRNazanin"/>
          <w:lang w:bidi="fa-IR"/>
          <w:color w:val="111111"/>
          <w:sz w:val="28"/>
          <w:szCs w:val="28"/>
          <w:rtl/>
        </w:rPr>
        <w:t xml:space="preserve">فلمّا أتی یَمنة السواد إذا هو براهب فی صومعة له, فقال له: یا راهب, أنزل هاهنا؟</w:t>
      </w:r>
    </w:p>
    <w:p>
      <w:pPr>
        <w:pStyle w:val="BookText"/>
      </w:pPr>
      <w:r>
        <w:rPr>
          <w:rFonts w:ascii="IRNazanin" w:hAnsi="IRNazanin" w:eastAsia="IRNazanin" w:cs="IRNazanin"/>
          <w:lang w:bidi="fa-IR"/>
          <w:color w:val="111111"/>
          <w:sz w:val="28"/>
          <w:szCs w:val="28"/>
          <w:rtl/>
        </w:rPr>
        <w:t xml:space="preserve">فقال له الراهب: لاتنزل هذه الأرض بجیشک.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ولِمَ؟</w:t>
      </w:r>
    </w:p>
    <w:p>
      <w:pPr>
        <w:pStyle w:val="BookText"/>
      </w:pPr>
      <w:r>
        <w:rPr>
          <w:rFonts w:ascii="IRNazanin" w:hAnsi="IRNazanin" w:eastAsia="IRNazanin" w:cs="IRNazanin"/>
          <w:lang w:bidi="fa-IR"/>
          <w:color w:val="111111"/>
          <w:sz w:val="28"/>
          <w:szCs w:val="28"/>
          <w:rtl/>
        </w:rPr>
        <w:t xml:space="preserve">قال: لأنّه لاینزلها إلاّ نبیّ أو وصیّ نبیّ بجیشه, یقاتل فی سبیل الله عزّ وجلّ, هکذا نجد فی کتبنا.</w:t>
      </w:r>
    </w:p>
    <w:p>
      <w:pPr>
        <w:pStyle w:val="BookText"/>
      </w:pPr>
      <w:r>
        <w:rPr>
          <w:rFonts w:ascii="IRNazanin" w:hAnsi="IRNazanin" w:eastAsia="IRNazanin" w:cs="IRNazanin"/>
          <w:lang w:bidi="fa-IR"/>
          <w:color w:val="111111"/>
          <w:sz w:val="28"/>
          <w:szCs w:val="28"/>
          <w:rtl/>
        </w:rPr>
        <w:t xml:space="preserve">فقال له أمیر المؤمنین (علیه السلام): فأنا وصیّ سیّد الأنبیاء, وسیّد الأوصیاء.</w:t>
      </w:r>
    </w:p>
    <w:p>
      <w:pPr>
        <w:pStyle w:val="BookText"/>
      </w:pPr>
      <w:r>
        <w:rPr>
          <w:rFonts w:ascii="IRNazanin" w:hAnsi="IRNazanin" w:eastAsia="IRNazanin" w:cs="IRNazanin"/>
          <w:lang w:bidi="fa-IR"/>
          <w:color w:val="111111"/>
          <w:sz w:val="28"/>
          <w:szCs w:val="28"/>
          <w:rtl/>
        </w:rPr>
        <w:t xml:space="preserve">فقال له الراهب: فأنت إذن أصلع قریش ووصی محمّد (صلی الله علیه و آله).</w:t>
      </w:r>
    </w:p>
    <w:p>
      <w:pPr>
        <w:pStyle w:val="BookText"/>
      </w:pPr>
      <w:r>
        <w:rPr>
          <w:rFonts w:ascii="IRNazanin" w:hAnsi="IRNazanin" w:eastAsia="IRNazanin" w:cs="IRNazanin"/>
          <w:lang w:bidi="fa-IR"/>
          <w:color w:val="111111"/>
          <w:sz w:val="28"/>
          <w:szCs w:val="28"/>
          <w:rtl/>
        </w:rPr>
        <w:t xml:space="preserve">فقال له أمیر المؤمنین (علیه السلام): أنا ذلک, فنزل الراهب إلیه, فقال: خذ علَیَّ شرائع الإسلام, إنّی وجدت فی الإنجیل نعتک, وأنّک تنزل أرض براثا بیت مریم, وأرض عیسی (علیه السلام).</w:t>
      </w:r>
    </w:p>
    <w:p>
      <w:pPr>
        <w:pStyle w:val="BookText"/>
      </w:pPr>
      <w:r>
        <w:rPr>
          <w:rFonts w:ascii="IRNazanin" w:hAnsi="IRNazanin" w:eastAsia="IRNazanin" w:cs="IRNazanin"/>
          <w:lang w:bidi="fa-IR"/>
          <w:color w:val="111111"/>
          <w:sz w:val="28"/>
          <w:szCs w:val="28"/>
          <w:rtl/>
        </w:rPr>
        <w:t xml:space="preserve">فقال أمیر المؤمنین (علیه السلام): قف ولاتخبرنا بشیء.</w:t>
      </w:r>
    </w:p>
    <w:p>
      <w:pPr>
        <w:pStyle w:val="BookText"/>
      </w:pPr>
      <w:r>
        <w:rPr>
          <w:rFonts w:ascii="IRNazanin" w:hAnsi="IRNazanin" w:eastAsia="IRNazanin" w:cs="IRNazanin"/>
          <w:lang w:bidi="fa-IR"/>
          <w:color w:val="111111"/>
          <w:sz w:val="28"/>
          <w:szCs w:val="28"/>
          <w:rtl/>
        </w:rPr>
        <w:t xml:space="preserve">ثمّ أتی موضعاً فقال: الکزوا هذه, فلکَزه برجله (علیه السلام), فانبعقت عین خرّارة, فقال: هذه عین مریم التی نبعت لها.</w:t>
      </w:r>
    </w:p>
    <w:p>
      <w:pPr>
        <w:pStyle w:val="BookText"/>
      </w:pPr>
      <w:r>
        <w:rPr>
          <w:rFonts w:ascii="IRNazanin" w:hAnsi="IRNazanin" w:eastAsia="IRNazanin" w:cs="IRNazanin"/>
          <w:lang w:bidi="fa-IR"/>
          <w:color w:val="111111"/>
          <w:sz w:val="28"/>
          <w:szCs w:val="28"/>
          <w:rtl/>
        </w:rPr>
        <w:t xml:space="preserve">ثمّ قال: اکشفوا هاهنا علی سبعة عشر ذراعاً, فکشف, فإذا بصخرة بیضاء, ]فقال (علیه السلام): علی هذه وضعت مریم عیسی من عاتقها, وصلّت هاهنا, فنصب أمیر المؤمنین (علیه السلام)الصخرة وصلّی إلیها, وأقام هناک أربعة أیّام یتمّ الصلاة, وجعل الحرم فی خیمة من الموضع علی دعوة, ثمّ قال: أرض براثا هذا بیت مریم (علیها السلام), هذا الموضع المقدّس صلّی فیه الأنبیاء»</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ودلالتها واضحة فی أنّ الإتمام لکون الموضع مقدّسا وذلک لصلاة الأنبیاء(علیهم السلام) فیه.</w:t>
      </w:r>
    </w:p>
    <w:p>
      <w:pPr>
        <w:pStyle w:val="BookText"/>
      </w:pPr>
      <w:r>
        <w:rPr>
          <w:rFonts w:ascii="IRNazanin" w:hAnsi="IRNazanin" w:eastAsia="IRNazanin" w:cs="IRNazanin"/>
          <w:lang w:bidi="fa-IR"/>
          <w:color w:val="111111"/>
          <w:sz w:val="28"/>
          <w:szCs w:val="28"/>
          <w:rtl/>
        </w:rPr>
        <w:t xml:space="preserve">فقوله (علیه السلام):</w:t>
      </w:r>
    </w:p>
    <w:p>
      <w:pPr>
        <w:pStyle w:val="BookText"/>
      </w:pPr>
      <w:r>
        <w:rPr>
          <w:rFonts w:ascii="IRNazanin" w:hAnsi="IRNazanin" w:eastAsia="IRNazanin" w:cs="IRNazanin"/>
          <w:lang w:bidi="fa-IR"/>
          <w:color w:val="111111"/>
          <w:sz w:val="28"/>
          <w:szCs w:val="28"/>
          <w:rtl/>
        </w:rPr>
        <w:t xml:space="preserve">«فنصب أمیر المؤمنین الصخرة وصلّی إلیها وأقام هناک أربعة أیّام یتمّ الصلاة, وجعل الحرم فی خیمة من الموضع علی دعوة, ثمّ قال: أرض براثا بیت مریم هذا الموضع المقدّس صلّی فیه الأنبیاء» مفاده متطابق مع مفاد الآیة الآمر باتّخاذ مقام الأنبیاء والمصطفین مکاناً للصلاة وعبادة الله تعالی.</w:t>
      </w:r>
    </w:p>
    <w:p>
      <w:pPr>
        <w:pStyle w:val="BookText"/>
      </w:pPr>
      <w:r>
        <w:rPr>
          <w:rFonts w:ascii="IRNazanin" w:hAnsi="IRNazanin" w:eastAsia="IRNazanin" w:cs="IRNazanin"/>
          <w:lang w:bidi="fa-IR"/>
          <w:color w:val="111111"/>
          <w:sz w:val="28"/>
          <w:szCs w:val="28"/>
          <w:rtl/>
        </w:rPr>
        <w:t xml:space="preserve">فکما تجعل صخرة مقام إبرهیم أماماً فی الصلاة جعل (علیه السلام) صخرة مریم والنبیّ عیسی أماماً لاتجاه القبلة فی صلاته.</w:t>
      </w:r>
    </w:p>
    <w:p>
      <w:pPr>
        <w:pStyle w:val="BookText"/>
      </w:pPr>
      <w:r>
        <w:rPr>
          <w:rFonts w:ascii="IRNazanin" w:hAnsi="IRNazanin" w:eastAsia="IRNazanin" w:cs="IRNazanin"/>
          <w:lang w:bidi="fa-IR"/>
          <w:color w:val="111111"/>
          <w:sz w:val="28"/>
          <w:szCs w:val="28"/>
          <w:rtl/>
        </w:rPr>
        <w:t xml:space="preserve">کما أنّ ذکره (علیه السلام) أنّه صلّی فیه الأنبیاء تبیان لکون الموضع کبیوت أذن الله أن ترفع ویذکر فیها اسمه, ووجه ثالث أنّه جعل الموضع بمثابة الحرم, وهذه الوجوه بمثابة الموضوع لإتمامه (علیه السلام) للصلاة, وقد تقدّم أنّ المجلسی والسیّد البروجردی احتملا إلحاق مسجد براثا بالأماکن الأربعة.</w:t>
      </w:r>
    </w:p>
    <w:p>
      <w:pPr>
        <w:pStyle w:val="BookText"/>
      </w:pPr>
      <w:r>
        <w:rPr>
          <w:rFonts w:ascii="IRNazanin" w:hAnsi="IRNazanin" w:eastAsia="IRNazanin" w:cs="IRNazanin"/>
          <w:lang w:bidi="fa-IR"/>
          <w:color w:val="111111"/>
          <w:sz w:val="28"/>
          <w:szCs w:val="28"/>
          <w:rtl/>
        </w:rPr>
        <w:t xml:space="preserve">وروی الصدوق بسنده عن جابر بن عبدالله الأنصاری أنّه قال: «صلّی بنا علیّ (علیه السلام) ببراثا بعد رجوعه من قتال الشراة ونحن زهاء عن مائة ألف رجل... قال الراهب:] أنّه لایصلّی فی هذا الموضع بهذا الجمع إلاّ نبیّ أو وصیّ نبیّ, وقد جئت اسلم, فأسلم وخرج معنا إلی الکوفة, فقال له علیّ (علیه السلام): فمَن صلّی هاهنا؟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6" w:name="pg13927_124388"/>
    <w:bookmarkEnd w:id="16"/>
    <w:p>
      <w:pPr>
        <w:pStyle w:val="BookText"/>
      </w:pPr>
      <w:r>
        <w:rPr>
          <w:rFonts w:ascii="Amiri" w:hAnsi="Amiri" w:eastAsia="Amiri" w:cs="Amiri"/>
          <w:lang w:bidi="ar-SA"/>
          <w:color w:val="111111"/>
          <w:sz w:val="28"/>
          <w:szCs w:val="28"/>
          <w:rtl/>
        </w:rPr>
        <w:t xml:space="preserve">قال: صلّی عیسی بن مریم واُمّه.</w:t>
      </w:r>
    </w:p>
    <w:p>
      <w:pPr>
        <w:pStyle w:val="BookText"/>
      </w:pPr>
      <w:r>
        <w:rPr>
          <w:rFonts w:ascii="Amiri" w:hAnsi="Amiri" w:eastAsia="Amiri" w:cs="Amiri"/>
          <w:lang w:bidi="ar-SA"/>
          <w:color w:val="111111"/>
          <w:sz w:val="28"/>
          <w:szCs w:val="28"/>
          <w:rtl/>
        </w:rPr>
        <w:t xml:space="preserve">فقال له علیّ (علیه السلام): فاُخبرک مَن صلّی هاهنا؟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والخلیل (علیه السلام)»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البروجردی فی أبواب صلاة المسافر, الباب 22 من کتاب جامع أحادیث الشیعة بعد إشارته إلی هذه الروایة: (وأقام علیّ (علیه السلام) هناک (أی فی أرض براثا بیت مریم (علیها السلام)) أربعة أیّام یتمّ الصلاة) «إنّما أشرنا إلی هذه الروایة, لأنّه یمکن أن یستفاد منها جواز الإتمام للمسافر فی هذا المکان کالأماکن الأربعة)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المجلسی فی البحارفی ذیلها: «ثمّ اعلم أنّه یستفاد من هذا الخبر أنّ هذا الموضع أیضاً من المواضع التی یجوز للمسافر إتمام الصلاة فیها, ولم یقل به أحد»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3"/>
      </w:pPr>
      <w:bookmarkStart w:id="278" w:name="_Toc25"/>
      <w:r>
        <w:t>ما ورد فی فضل النوافل ولو النهاریة للمسافر فی مسجد الغدیر:</w:t>
      </w:r>
      <w:bookmarkEnd w:id="278"/>
    </w:p>
    <w:p>
      <w:pPr>
        <w:pStyle w:val="BookText"/>
      </w:pPr>
      <w:r>
        <w:rPr>
          <w:rFonts w:ascii="IRNazanin" w:hAnsi="IRNazanin" w:eastAsia="IRNazanin" w:cs="IRNazanin"/>
          <w:lang w:bidi="fa-IR"/>
          <w:color w:val="111111"/>
          <w:sz w:val="28"/>
          <w:szCs w:val="28"/>
          <w:rtl/>
        </w:rPr>
        <w:t xml:space="preserve">ففی صحیحة عبد الرحمن بن الحجاج التی رواها کل من الکلینی والصدوق والشیخ فی التهذیب قال: سألت أبا إبراهیم (علیه السلام) عن الصلاة فی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7" w:name="pg13927_124389"/>
    <w:bookmarkEnd w:id="17"/>
    <w:p>
      <w:pPr>
        <w:pStyle w:val="BookText"/>
      </w:pPr>
      <w:r>
        <w:rPr>
          <w:rFonts w:ascii="IRNazanin" w:hAnsi="IRNazanin" w:eastAsia="IRNazanin" w:cs="IRNazanin"/>
          <w:lang w:bidi="fa-IR"/>
          <w:color w:val="111111"/>
          <w:sz w:val="28"/>
          <w:szCs w:val="28"/>
          <w:rtl/>
        </w:rPr>
        <w:t xml:space="preserve">مسجد غدیر خم بالنهار وأنا مسافر, فقال:</w:t>
      </w:r>
    </w:p>
    <w:p>
      <w:pPr>
        <w:pStyle w:val="BookText"/>
      </w:pPr>
      <w:r>
        <w:rPr>
          <w:rFonts w:ascii="IRNazanin" w:hAnsi="IRNazanin" w:eastAsia="IRNazanin" w:cs="IRNazanin"/>
          <w:lang w:bidi="fa-IR"/>
          <w:color w:val="111111"/>
          <w:sz w:val="28"/>
          <w:szCs w:val="28"/>
          <w:rtl/>
        </w:rPr>
        <w:t xml:space="preserve">«صل فیه فان فیه فضلا, وقد کان أبی (علیه السلام) یأمر بذلک»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صحیحة أبان عن أبی عبد الله (علیه السلام) أنه قال:</w:t>
      </w:r>
    </w:p>
    <w:p>
      <w:pPr>
        <w:pStyle w:val="BookText"/>
      </w:pPr>
      <w:r>
        <w:rPr>
          <w:rFonts w:ascii="IRNazanin" w:hAnsi="IRNazanin" w:eastAsia="IRNazanin" w:cs="IRNazanin"/>
          <w:lang w:bidi="fa-IR"/>
          <w:color w:val="111111"/>
          <w:sz w:val="28"/>
          <w:szCs w:val="28"/>
          <w:rtl/>
        </w:rPr>
        <w:t xml:space="preserve">«إنه تستحب الصلاة فی مسجد الغدیر لان النبی (صلی الله علیه و آله) أقام فیه أمیر المؤمنین (علیه السلام), وهو موضع أظهر الله عز وجل فیه الحق»</w:t>
      </w:r>
      <w:r>
        <w:rPr>
          <w:rStyle w:val="FootnoteReference"/>
        </w:rPr>
        <w:footnoteReference w:id="165"/>
      </w:r>
      <w:r>
        <w:rPr>
          <w:rFonts w:ascii="IRNazanin" w:hAnsi="IRNazanin" w:eastAsia="IRNazanin" w:cs="IRNazanin"/>
          <w:lang w:bidi="fa-IR"/>
          <w:color w:val="111111"/>
          <w:sz w:val="28"/>
          <w:szCs w:val="28"/>
          <w:rtl/>
        </w:rPr>
        <w:t xml:space="preserve">ورواها المحمدون الثلاثة فی کتبهم.</w:t>
      </w:r>
    </w:p>
    <w:p>
      <w:pPr>
        <w:pStyle w:val="BookText"/>
      </w:pPr>
      <w:r>
        <w:rPr>
          <w:rFonts w:ascii="IRNazanin" w:hAnsi="IRNazanin" w:eastAsia="IRNazanin" w:cs="IRNazanin"/>
          <w:lang w:bidi="fa-IR"/>
          <w:color w:val="111111"/>
          <w:sz w:val="28"/>
          <w:szCs w:val="28"/>
          <w:rtl/>
        </w:rPr>
        <w:t xml:space="preserve">وفی هاتین الصحیحتین إشارة واضحة إلی الموضوع المتقدم المشترک لعدم سقوط النوافل النهاریة والإتمام فی الفریضة وهی فضیلة المکان النابعة من قدسیته الحاصلیة من کونه مشهداً للنبی والمعصومین (صلوات الله علیهم أجمعین).</w:t>
      </w:r>
    </w:p>
    <w:p>
      <w:pPr>
        <w:pStyle w:val="Heading3"/>
      </w:pPr>
      <w:bookmarkStart w:id="279" w:name="_Toc26"/>
      <w:r>
        <w:t>مؤیّدان أخریان للتعمیم:</w:t>
      </w:r>
      <w:bookmarkEnd w:id="279"/>
    </w:p>
    <w:p>
      <w:pPr>
        <w:pStyle w:val="BookText"/>
      </w:pPr>
      <w:r>
        <w:rPr>
          <w:rFonts w:ascii="IRNazanin" w:hAnsi="IRNazanin" w:eastAsia="IRNazanin" w:cs="IRNazanin"/>
          <w:lang w:bidi="fa-IR"/>
          <w:color w:val="111111"/>
          <w:sz w:val="28"/>
          <w:szCs w:val="28"/>
          <w:rtl/>
        </w:rPr>
        <w:t xml:space="preserve">1 - ما مرّ من روایة أمالی الشیخ بسنده عن حمید بن قیس من صلاة أمیر المؤمنین (علیه السلام) تماماً أربعة أیّام فی مسجد براثا فی سفره عند رجوعه من قتال أهل النهروان, وأنّه ذکر (علیه السلام) فی سیاق بیان ذلک أنّه صلّی فیه الأنبیاء, وصلّت فیه مریم, وجعل حرماً, وأنّ الصخرة فیه مقام ومشهد لوضع مریم عیسی علیها من عاتقها, وتقدّم دلالتها من وجوه.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ما تقدم من ذهاب جماعة من الأصحاب إلی تعمیم عدم سقوط النوافل النهاریة للمسافر فی جمیع مشاهد المعصومین(علیهم السلام) وقد تقدم سرد قائمة بأقوال من ذهب إلی ذلک, کما تقدم الإشارة إلی العدید من الروایات الصحیحة المعتبرة فی ذلک والتی عقد لها ابن قولویه وصاحب الوسائل باب مستقلاً, مع أن موضوع الحکم فی النوافل للمسافر مع موضوع الفریضة واحد کما هو مفاد مصححة أبی یحیی الحناط قال: سألت أبا عبد الله (علیه السلام) عن صلاة النافلة بالنهار فی السفر فقال: «یا بنی لو صلحت النافلة فی السفر تمت الفریضة»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ما استظهره جماعة من الأصحاب بتعمیم صیام قضاء الحاجة ثلاثة أیّام الأربعاء والخمیس والجمعة الوارد عند قبر النبیّ (صلی الله علیه و آله) لمشاهد المعصومین(علیهم السلام).</w:t>
      </w:r>
    </w:p>
    <w:p>
      <w:pPr>
        <w:pStyle w:val="BookText"/>
      </w:pPr>
      <w:r>
        <w:rPr>
          <w:rFonts w:ascii="IRNazanin" w:hAnsi="IRNazanin" w:eastAsia="IRNazanin" w:cs="IRNazanin"/>
          <w:lang w:bidi="fa-IR"/>
          <w:color w:val="111111"/>
          <w:sz w:val="28"/>
          <w:szCs w:val="28"/>
          <w:rtl/>
        </w:rPr>
        <w:t xml:space="preserve">قال فی المقنعة: «وصوم ثلاثة أیّام للحاجة أربعاء وخمیس وجمعة متوالیات عند قبر النبیّ (صلی الله علیه و آله), أو فی مشهد من مشاهد الأئمّة(علیهم السلام)»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إیضاح الفوائد: «ذهب قوم إلی تحریم صوم النفل إلاّ ثلاثة أیّام للحاجة الأربعاء والخمیس والجمعة عند قبر النبیّ (صلی الله علیه و آله) أو مشهد من مشاهد الأئمّة(علیهم السلام)»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13927_124391"/>
    <w:bookmarkEnd w:id="18"/>
    <w:p>
      <w:pPr>
        <w:pStyle w:val="BookText"/>
      </w:pPr>
      <w:r>
        <w:rPr>
          <w:rFonts w:ascii="IRNazanin" w:hAnsi="IRNazanin" w:eastAsia="IRNazanin" w:cs="IRNazanin"/>
          <w:lang w:bidi="fa-IR"/>
          <w:color w:val="111111"/>
          <w:sz w:val="28"/>
          <w:szCs w:val="28"/>
          <w:rtl/>
        </w:rPr>
        <w:t xml:space="preserve">وقال ابن فهد فی المهذّب: «إلاّ ثلاثة أیّام الحاجة بالمدینة, وألحق المفید المشاهد والصدوقان وابن إدریس الاعتکاف فی مواطنه الأربعة»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3"/>
      </w:pPr>
      <w:bookmarkStart w:id="280" w:name="_Toc27"/>
      <w:r>
        <w:t>تنبیهات مسألة عموم التخییر وأفضلیّة الإتمام فی مشاهد الأئمّة(علیهم السلام):</w:t>
      </w:r>
      <w:bookmarkEnd w:id="280"/>
    </w:p>
    <w:p>
      <w:pPr>
        <w:pStyle w:val="BookText"/>
      </w:pPr>
      <w:r>
        <w:rPr>
          <w:rFonts w:ascii="IRNazanin" w:hAnsi="IRNazanin" w:eastAsia="IRNazanin" w:cs="IRNazanin"/>
          <w:lang w:bidi="fa-IR"/>
          <w:color w:val="111111"/>
          <w:sz w:val="28"/>
          <w:szCs w:val="28"/>
          <w:rtl/>
        </w:rPr>
        <w:t xml:space="preserve">الأوّل: فی حدود الإتمام فی مراقد المعصومین, فقد تقدّم فی کلام المحقّق المیرداماد أنّه ما دارت علیه سور المشاهد, وهو ظاهر تعبیر علیّ بن بابویه فی الفقه الرضوی, وابن قولویه فی کامل الزیارات, والمرتضی فی الجمل, وابن الجنید وغیرهم ممّن عبّر بالمشاهد المشرّفة. ویدعم ما ذهبوا إلیه صدق عنوان (عند القبر) الوارد فی الأدلّة المتقدّمة, وکذا عنوان الصلاة فی بیوتهم(علیهم السلام) التی هی عبارة عن حرمهم بل و عنوان مشاهد النبیّ (صلی الله علیه و آله) الوارد فی الوجه الثالث بعد إضافة مشاهدهم إلی مشاهد النبیّ (صلی الله علیه و آله), کما هو الحال فی بیوتهم أنّها بیوت النبیّ (صلی الله علیه و آله).</w:t>
      </w:r>
    </w:p>
    <w:p>
      <w:pPr>
        <w:pStyle w:val="BookText"/>
      </w:pPr>
      <w:r>
        <w:rPr>
          <w:rFonts w:ascii="IRNazanin" w:hAnsi="IRNazanin" w:eastAsia="IRNazanin" w:cs="IRNazanin"/>
          <w:lang w:bidi="fa-IR"/>
          <w:color w:val="111111"/>
          <w:sz w:val="28"/>
          <w:szCs w:val="28"/>
          <w:rtl/>
        </w:rPr>
        <w:t xml:space="preserve">ویدعمه أیضاً ما ورد فی محسّنة علیّ بن حسّان عن الرضا (علیه السلام) - المتقدّمة - الواردة فی إتیان قبر أبی الحسن موسی (علیه السلام), قوله (علیه السلام):</w:t>
      </w:r>
    </w:p>
    <w:p>
      <w:pPr>
        <w:pStyle w:val="BookText"/>
      </w:pPr>
      <w:r>
        <w:rPr>
          <w:rFonts w:ascii="IRNazanin" w:hAnsi="IRNazanin" w:eastAsia="IRNazanin" w:cs="IRNazanin"/>
          <w:lang w:bidi="fa-IR"/>
          <w:color w:val="111111"/>
          <w:sz w:val="28"/>
          <w:szCs w:val="28"/>
          <w:rtl/>
        </w:rPr>
        <w:t xml:space="preserve">«صلّوا فی المساجد حوله»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معاضدة ذلک بإشارات فی الأدلّة شاملة للأوسع من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المشاهد للبلد الذی هو فیه, وإن لم تصل إلی الدلالة التامّة, نظیر صحیح أبی هاشم الجعفری: إنّ بین جَبَلَی طوس قبضة قُبضت من الجنّة»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موثّقة ابن فضّال</w:t>
      </w:r>
      <w:r>
        <w:rPr>
          <w:rStyle w:val="FootnoteReference"/>
        </w:rPr>
        <w:footnoteReference w:id="172"/>
      </w:r>
      <w:r>
        <w:rPr>
          <w:rFonts w:ascii="IRNazanin" w:hAnsi="IRNazanin" w:eastAsia="IRNazanin" w:cs="IRNazanin"/>
          <w:lang w:bidi="fa-IR"/>
          <w:color w:val="111111"/>
          <w:sz w:val="28"/>
          <w:szCs w:val="28"/>
          <w:rtl/>
        </w:rPr>
        <w:t xml:space="preserve">وهو نظیر تعدد مراتب الفضیلة الوارد فی الأماکن الأربعة, فتعدّدت الألسن فی کل واحد منها تارة بعنوان المسجد, واُخری بعنوان البلد, وثالثة بعنوان الحرم‌ورابعة بغیر ذلک.</w:t>
      </w:r>
    </w:p>
    <w:p>
      <w:pPr>
        <w:pStyle w:val="BookText"/>
      </w:pPr>
      <w:r>
        <w:rPr>
          <w:rFonts w:ascii="IRNazanin" w:hAnsi="IRNazanin" w:eastAsia="IRNazanin" w:cs="IRNazanin"/>
          <w:lang w:bidi="fa-IR"/>
          <w:color w:val="111111"/>
          <w:sz w:val="28"/>
          <w:szCs w:val="28"/>
          <w:rtl/>
        </w:rPr>
        <w:t xml:space="preserve">الثانی: توسعة محلّ التخییر وأفضلیّة الإتمام فی المواطن الأربعة لکلّ البلدان الأربعة لاخصوص المساجد ولا خصوص الحائر القریب من قبر الحسین (علیه السلام), فقد تقدّم ذهاب جماعة کثیرة من الأصحاب إلیه, لاسیّما المتقدّمین, بل ذهاب الشیخ والکیدری وأکثر المتقدمین إلی الإتمام فی کلّ النجف والکوفة, فضلاً عن العدّة التی ذهبت إلی الإتمام فی جمیع المشاهد.</w:t>
      </w:r>
    </w:p>
    <w:p>
      <w:pPr>
        <w:pStyle w:val="BookText"/>
      </w:pPr>
      <w:r>
        <w:rPr>
          <w:rFonts w:ascii="IRNazanin" w:hAnsi="IRNazanin" w:eastAsia="IRNazanin" w:cs="IRNazanin"/>
          <w:lang w:bidi="fa-IR"/>
          <w:color w:val="111111"/>
          <w:sz w:val="28"/>
          <w:szCs w:val="28"/>
          <w:rtl/>
        </w:rPr>
        <w:t xml:space="preserve">وقد تقدّمت الإشارة إلی وجه ذلک, وهی ورود الروایات المعتبرة بألسن متعدّدة, فمنها صحیح حمّاد, عن أبی عبدالله (علیه السلام) أنّه قال:</w:t>
      </w:r>
    </w:p>
    <w:p>
      <w:pPr>
        <w:pStyle w:val="BookText"/>
      </w:pPr>
      <w:r>
        <w:rPr>
          <w:rFonts w:ascii="IRNazanin" w:hAnsi="IRNazanin" w:eastAsia="IRNazanin" w:cs="IRNazanin"/>
          <w:lang w:bidi="fa-IR"/>
          <w:color w:val="111111"/>
          <w:sz w:val="28"/>
          <w:szCs w:val="28"/>
          <w:rtl/>
        </w:rPr>
        <w:t xml:space="preserve">«من مخزون علم الله الإتمام فی أربعة مواطن: حرم الله, وحرم رسوله (صلی الله علیه و آله), وحرم أمیر المؤمنین (علیه السلام), وحرم الحسین بن علیّ (علیه السلام)»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رواه کلّ من الصدوق وابن قولویه والشیخ, وهو بلفظ وعنوان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 لاخصوص عنوان المدینة ولاعنوان المسجد.</w:t>
      </w:r>
    </w:p>
    <w:p>
      <w:pPr>
        <w:pStyle w:val="BookText"/>
      </w:pPr>
      <w:r>
        <w:rPr>
          <w:rFonts w:ascii="IRNazanin" w:hAnsi="IRNazanin" w:eastAsia="IRNazanin" w:cs="IRNazanin"/>
          <w:lang w:bidi="fa-IR"/>
          <w:color w:val="111111"/>
          <w:sz w:val="28"/>
          <w:szCs w:val="28"/>
          <w:rtl/>
        </w:rPr>
        <w:t xml:space="preserve">وفی روایة زیاد القندی, قال: «قال أبو الحسن (ع</w:t>
      </w:r>
    </w:p>
    <w:p>
      <w:pPr>
        <w:pStyle w:val="BookText"/>
      </w:pPr>
      <w:r>
        <w:rPr>
          <w:rFonts w:ascii="IRNazanin" w:hAnsi="IRNazanin" w:eastAsia="IRNazanin" w:cs="IRNazanin"/>
          <w:lang w:bidi="fa-IR"/>
          <w:color w:val="111111"/>
          <w:sz w:val="28"/>
          <w:szCs w:val="28"/>
          <w:rtl/>
        </w:rPr>
        <w:t xml:space="preserve">): یا زیاد, احبّ لک ما احبّ لنفسی, وأکره لک ما أکره لنفسی, أتمّ الصلاة فی الحرمین والکوفة وعند قبر الحسین (علیه السلام)»</w:t>
      </w:r>
      <w:r>
        <w:rPr>
          <w:rStyle w:val="FootnoteReference"/>
        </w:rPr>
        <w:footnoteReference w:id="174"/>
      </w:r>
      <w:r>
        <w:rPr>
          <w:rFonts w:ascii="IRNazanin" w:hAnsi="IRNazanin" w:eastAsia="IRNazanin" w:cs="IRNazanin"/>
          <w:lang w:bidi="fa-IR"/>
          <w:color w:val="111111"/>
          <w:sz w:val="28"/>
          <w:szCs w:val="28"/>
          <w:rtl/>
        </w:rPr>
        <w:t xml:space="preserve">, فقد ورد عنوان الکوفة کما ورد فی العدید من الروایات عنوان مکّة والمدینة, والمصحّح إلی عبدالحمید خادم إسماعیل بن جعفر, عن أبی عبدالله (علیه السلام), قال:</w:t>
      </w:r>
    </w:p>
    <w:p>
      <w:pPr>
        <w:pStyle w:val="BookText"/>
      </w:pPr>
      <w:r>
        <w:rPr>
          <w:rFonts w:ascii="IRNazanin" w:hAnsi="IRNazanin" w:eastAsia="IRNazanin" w:cs="IRNazanin"/>
          <w:lang w:bidi="fa-IR"/>
          <w:color w:val="111111"/>
          <w:sz w:val="28"/>
          <w:szCs w:val="28"/>
          <w:rtl/>
        </w:rPr>
        <w:t xml:space="preserve">«تمّم الصلاة فی أربعة مواطن: فی المسجد الحرام, ومسجد الرسول (صلی الله علیه و آله), ومسجد الکوفة, وحرم الحسین (علیه السلام)»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فذکر عنوان الحرام فیه خاصّة مضافاً إلی الحسین (علیه السلام) دون الثلاثة, مع أنّ عنوان الحرمین ورد فی عدّة صحاح مضافاً إلی مکّة والمدینة.</w:t>
      </w:r>
    </w:p>
    <w:p>
      <w:pPr>
        <w:pStyle w:val="BookText"/>
      </w:pPr>
      <w:r>
        <w:rPr>
          <w:rFonts w:ascii="IRNazanin" w:hAnsi="IRNazanin" w:eastAsia="IRNazanin" w:cs="IRNazanin"/>
          <w:lang w:bidi="fa-IR"/>
          <w:color w:val="111111"/>
          <w:sz w:val="28"/>
          <w:szCs w:val="28"/>
          <w:rtl/>
        </w:rPr>
        <w:t xml:space="preserve">ومثله مصحّح حذیفة بن منصور</w:t>
      </w:r>
      <w:r>
        <w:rPr>
          <w:rStyle w:val="FootnoteReference"/>
        </w:rPr>
        <w:footnoteReference w:id="176"/>
      </w:r>
      <w:r>
        <w:rPr>
          <w:rFonts w:ascii="IRNazanin" w:hAnsi="IRNazanin" w:eastAsia="IRNazanin" w:cs="IRNazanin"/>
          <w:lang w:bidi="fa-IR"/>
          <w:color w:val="111111"/>
          <w:sz w:val="28"/>
          <w:szCs w:val="28"/>
          <w:rtl/>
        </w:rPr>
        <w:t xml:space="preserve">وموثّق أبی بصیر</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ومرسل الشیخ فی المصباح قال بعد روایته عن حذیفة بن منصور المزبور: «وفی خبر آخر: فی حرم الله, وحرم رسوله, وحرم أمیر المؤمنین (علیه السلام), وحرم الحسین (علیه السلام)»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عموم لسان الدلیل لاموجب لحمله علی اللسان الخاصّ بعد کونهما مثبتین, وبنحو الاستغراق موضوعاً.</w:t>
      </w:r>
    </w:p>
    <w:p>
      <w:pPr>
        <w:pStyle w:val="BookText"/>
      </w:pPr>
      <w:r>
        <w:rPr>
          <w:rFonts w:ascii="IRNazanin" w:hAnsi="IRNazanin" w:eastAsia="IRNazanin" w:cs="IRNazanin"/>
          <w:lang w:bidi="fa-IR"/>
          <w:color w:val="111111"/>
          <w:sz w:val="28"/>
          <w:szCs w:val="28"/>
          <w:rtl/>
        </w:rPr>
        <w:t xml:space="preserve">2- مضافاً إلی ما تقدّم من تفاوت الفضل فی لسان الأدلّة فی نفس المسجد الحرام والحرم المکّی ومکّة مع وجود الفضل فی کلّ ذلک, وکذلک فی المسجد النبویّ والروضة وبیت فاطمة (علیها السلام) وبیوت النبیّ (صلی الله علیه و آله) والمدینة والحرم المدنی, فکذلک الحال فی مسجد الکوفة والکوفة ومرقد وحرم أمیر المؤمنین (علیه السلام).</w:t>
      </w:r>
    </w:p>
    <w:p>
      <w:pPr>
        <w:pStyle w:val="BookText"/>
      </w:pPr>
      <w:r>
        <w:rPr>
          <w:rFonts w:ascii="IRNazanin" w:hAnsi="IRNazanin" w:eastAsia="IRNazanin" w:cs="IRNazanin"/>
          <w:lang w:bidi="fa-IR"/>
          <w:color w:val="111111"/>
          <w:sz w:val="28"/>
          <w:szCs w:val="28"/>
          <w:rtl/>
        </w:rPr>
        <w:t xml:space="preserve">3 - مع ورود جملة من الروایات الصحیحة الواردة فی زیارته (علیه السلام) أنّ أصل حرم الأمیر (علیه السلام) هو مرقده (علیه السلام), واستوجه المجلسی استظهار الشیخ فی النهایة والمبسوط أنّ الأصل فی حرمة الکوفة ومسجدها مرقده (علیه السلام).</w:t>
      </w:r>
    </w:p>
    <w:p>
      <w:pPr>
        <w:pStyle w:val="BookText"/>
      </w:pPr>
      <w:r>
        <w:rPr>
          <w:rFonts w:ascii="IRNazanin" w:hAnsi="IRNazanin" w:eastAsia="IRNazanin" w:cs="IRNazanin"/>
          <w:lang w:bidi="fa-IR"/>
          <w:color w:val="111111"/>
          <w:sz w:val="28"/>
          <w:szCs w:val="28"/>
          <w:rtl/>
        </w:rPr>
        <w:t xml:space="preserve">4- فذکر المساجد من باب الأبرز شرفیّة فی نقاط تلک البلدان, کما تقدّم فی کلام الذکری, وهذا وجه التخصیص بعنوان المساجد فی بعض الروایات.</w:t>
      </w:r>
    </w:p>
    <w:p>
      <w:pPr>
        <w:pStyle w:val="BookText"/>
      </w:pPr>
      <w:r>
        <w:rPr>
          <w:rFonts w:ascii="IRNazanin" w:hAnsi="IRNazanin" w:eastAsia="IRNazanin" w:cs="IRNazanin"/>
          <w:lang w:bidi="fa-IR"/>
          <w:color w:val="111111"/>
          <w:sz w:val="28"/>
          <w:szCs w:val="28"/>
          <w:rtl/>
        </w:rPr>
        <w:t xml:space="preserve">وأمّا حرم الحسین (علیه السلام) فقد تقدّم أنّ المفید فی المزار حمل الحائر علی نفس معنی الحرم, وأنّ التحدید بخمسة فراسخ وفرسخ وبالأذرع محمول علی تفاوت درجات القدسیّة والفضل, ووافقه یحیی بن سعید فی کتاب السفر, وأنّه قدّر بخمسة فراسخ وأربعة فراسخ وبفرسخ, وقال: «والکلّ حرم وإن تفاوتت الفضیلة».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9" w:name="pg13927_124395"/>
    <w:bookmarkEnd w:id="19"/>
    <w:p>
      <w:pPr>
        <w:pStyle w:val="Heading2"/>
      </w:pPr>
      <w:bookmarkStart w:id="281" w:name="_Toc28"/>
      <w:r>
        <w:t>الفصل الثانی : الحسین (علیه السلام) نبراس الإصلاح العالمی</w:t>
      </w:r>
      <w:bookmarkEnd w:id="281"/>
    </w:p>
    <w:p>
      <w:pPr>
        <w:pStyle w:val="Heading3"/>
      </w:pPr>
      <w:bookmarkStart w:id="282" w:name="_Toc29"/>
      <w:r>
        <w:t>اشارة</w:t>
      </w:r>
      <w:bookmarkEnd w:id="282"/>
    </w:p>
    <w:p>
      <w:pPr>
        <w:pStyle w:val="BookText"/>
      </w:pPr>
      <w:r>
        <w:rPr>
          <w:rFonts w:ascii="IRNazanin" w:hAnsi="IRNazanin" w:eastAsia="IRNazanin" w:cs="IRNazanin"/>
          <w:lang w:bidi="fa-IR"/>
          <w:color w:val="111111"/>
          <w:sz w:val="28"/>
          <w:szCs w:val="28"/>
          <w:rtl/>
        </w:rPr>
        <w:t xml:space="preserve">بقلم</w:t>
      </w:r>
    </w:p>
    <w:p>
      <w:pPr>
        <w:pStyle w:val="BookText"/>
      </w:pPr>
      <w:r>
        <w:rPr>
          <w:rFonts w:ascii="IRNazanin" w:hAnsi="IRNazanin" w:eastAsia="IRNazanin" w:cs="IRNazanin"/>
          <w:lang w:bidi="fa-IR"/>
          <w:color w:val="111111"/>
          <w:sz w:val="28"/>
          <w:szCs w:val="28"/>
          <w:rtl/>
        </w:rPr>
        <w:t xml:space="preserve">السید علی جلال الشرفات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0" w:name="pg13927_124397"/>
    <w:bookmarkEnd w:id="20"/>
    <w:p>
      <w:pPr>
        <w:pStyle w:val="BookText"/>
      </w:pPr>
      <w:r>
        <w:rPr>
          <w:rFonts w:ascii="IRNazanin" w:hAnsi="IRNazanin" w:eastAsia="IRNazanin" w:cs="IRNazanin"/>
          <w:lang w:bidi="fa-IR"/>
          <w:color w:val="111111"/>
          <w:sz w:val="28"/>
          <w:szCs w:val="28"/>
          <w:rtl/>
        </w:rPr>
        <w:t xml:space="preserve">الحسین علیه السلام نبراس الإصلاح العالمی</w:t>
      </w:r>
    </w:p>
    <w:p>
      <w:pPr>
        <w:pStyle w:val="BookText"/>
      </w:pPr>
      <w:r>
        <w:rPr>
          <w:rFonts w:ascii="IRNazanin" w:hAnsi="IRNazanin" w:eastAsia="IRNazanin" w:cs="IRNazanin"/>
          <w:lang w:bidi="fa-IR"/>
          <w:color w:val="111111"/>
          <w:sz w:val="28"/>
          <w:szCs w:val="28"/>
          <w:rtl/>
        </w:rPr>
        <w:t xml:space="preserve">أعوذ بالله السمیع العلیم من الشیطان الغوی الرجیم</w:t>
      </w:r>
    </w:p>
    <w:p>
      <w:pPr>
        <w:pStyle w:val="BookText"/>
      </w:pPr>
      <w:r>
        <w:rPr>
          <w:rFonts w:ascii="Amiri" w:hAnsi="Amiri" w:eastAsia="Amiri" w:cs="Amiri"/>
          <w:lang w:bidi="ar-SA"/>
          <w:color w:val="111111"/>
          <w:sz w:val="28"/>
          <w:szCs w:val="28"/>
          <w:rtl/>
        </w:rPr>
        <w:t xml:space="preserve">بِاسْمِ اللهِ الْرَّحْمَنِ الْرَّحِیِمِ</w:t>
      </w:r>
    </w:p>
    <w:p>
      <w:pPr>
        <w:pStyle w:val="BookText"/>
      </w:pPr>
      <w:r>
        <w:rPr>
          <w:rFonts w:ascii="IRNazanin" w:hAnsi="IRNazanin" w:eastAsia="IRNazanin" w:cs="IRNazanin"/>
          <w:lang w:bidi="fa-IR"/>
          <w:color w:val="111111"/>
          <w:sz w:val="28"/>
          <w:szCs w:val="28"/>
          <w:rtl/>
        </w:rPr>
        <w:t xml:space="preserve">والصلاة والسلام علی أفضل الأنبیاء والمرسلین محمد وآل بیته الطیبین الطاهرین واللعن الدائم علی أعدائهم أجمعین إلی قیام یوم الدین..</w:t>
      </w:r>
    </w:p>
    <w:p>
      <w:pPr>
        <w:pStyle w:val="BookText"/>
      </w:pPr>
      <w:r>
        <w:rPr>
          <w:rFonts w:ascii="IRNazanin" w:hAnsi="IRNazanin" w:eastAsia="IRNazanin" w:cs="IRNazanin"/>
          <w:lang w:bidi="fa-IR"/>
          <w:color w:val="111111"/>
          <w:sz w:val="28"/>
          <w:szCs w:val="28"/>
          <w:rtl/>
        </w:rPr>
        <w:t xml:space="preserve">صلی الله علیک یا أبا عبد الله، صلی الله علیک یا ابن رسول الله، صلی الله علیک وعلی الأرواح التی حلت بفنائک، علیکم منی جمیعاً سلام الله أبداً ما بقیت وبقی اللیل والنهار، وبقی الحسین نبراساً للبشریة.</w:t>
      </w:r>
    </w:p>
    <w:p>
      <w:pPr>
        <w:pStyle w:val="Heading3"/>
      </w:pPr>
      <w:bookmarkStart w:id="283" w:name="_Toc30"/>
      <w:r>
        <w:t>الشرعیة الدولیة:</w:t>
      </w:r>
      <w:bookmarkEnd w:id="283"/>
    </w:p>
    <w:p>
      <w:pPr>
        <w:pStyle w:val="BookText"/>
      </w:pPr>
      <w:r>
        <w:rPr>
          <w:rFonts w:ascii="IRNazanin" w:hAnsi="IRNazanin" w:eastAsia="IRNazanin" w:cs="IRNazanin"/>
          <w:lang w:bidi="fa-IR"/>
          <w:color w:val="111111"/>
          <w:sz w:val="28"/>
          <w:szCs w:val="28"/>
          <w:rtl/>
        </w:rPr>
        <w:t xml:space="preserve">نری فی الظرف الحالی - من کل الزوایا - تعطشاً ملحوظاً فی الساحة البشریة أو الساحة الدولیة تجاه الحسین (علیه السلام). هناک نداءات للضمیر البشری فی الشعوب الفقیرة، شعوب العالم الثانی أو الثالث، تجاه طغمة الدول العظمی، فالسائد فی العرف البشری الدولی، أن هناک شرعیةً دولیة،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وشرعیةً من نخب المجتمعات عبر هیاکل الأنظمة، لا یمکن التمرُّد علیها؛ لأنَّ ذلک یهزُّ السلم العالمی والتعایش المدنی، ویهزُّ الرقی والتطور البشری، باعتبار أن البشریة وصلت إلی مکاسب وثروة علمیة مزدهرة، لا یمکن التفریط بها فی ظل هذا الازدهار البشری والثروة العلمیة والثورة التقنیة والصناعیة والمعلوماتیة.. وغیرها، إلا أن الشعوب الفقیرة ترزح وتئن تحت وطأة الطغام البشری، قراصنة الأموال فی الدول العظمی، وهذا - فی الواقع - لیس مخصوصاً بالشعوب الفقیرة، بل إن الشعوب الغنیة أیضاً ترزح وتئن تحت هذا الکابوس.</w:t>
      </w:r>
    </w:p>
    <w:p>
      <w:pPr>
        <w:pStyle w:val="BookText"/>
      </w:pPr>
      <w:r>
        <w:rPr>
          <w:rFonts w:ascii="IRNazanin" w:hAnsi="IRNazanin" w:eastAsia="IRNazanin" w:cs="IRNazanin"/>
          <w:lang w:bidi="fa-IR"/>
          <w:color w:val="111111"/>
          <w:sz w:val="28"/>
          <w:szCs w:val="28"/>
          <w:rtl/>
        </w:rPr>
        <w:t xml:space="preserve">فی إحصائیة نقلتها الأمم المتحدة عبر الإذاعات قبل ثلاث سنین، - ویمکن مراجعة المصادر الموثوقة فی هذه الإحصائیة - جاء أن ثروة ألمانیا تقارب 90%، یمتلکها 4% من الشعب الألمانی فقط، ونفس النسبة بتراوح یسیر فی الشعب الأمریکی، فبین 4% و3.8% من الشعب الأمریکی یمتلک أیضاً 91% أو 89% من الثروة المالیة. فلیس الأمر حسب طبقیة الشعوب، إنما هناک عبء یقض کاهل البشریة بأکملها، حتی الشعوب الغربیة الأمریکیة، التی کُلّما أرادت أن تصحو، یُسارَع بإعطائها إبراً منومة مخدرة، مع أن هناک بشارة فی المسیر البشری، أن هذه الشعوب رغم الترسانة الإعلامیة الیهودیة المکبِّلة لها، کما فی إحصائیة قبل أشهر، أن أکثر الشعوب الأوروبیة - مثلاً - ترفض النهج الإسرائیلی الصهیونی، رغم کل ما قام به فی سنین وعقود، بأسالیب فتاکة، ثقافیة وإعلامیة ؛ لأجل غسیل العقل الأوروبی، لکن قلب الإنسان الأوروبی لا زال ینبض بالفطرة.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1" w:name="pg13927_124399"/>
    <w:bookmarkEnd w:id="21"/>
    <w:p>
      <w:pPr>
        <w:pStyle w:val="Heading3"/>
      </w:pPr>
      <w:bookmarkStart w:id="284" w:name="_Toc31"/>
      <w:r>
        <w:t>المدارس والمناهج الإسلامیة:</w:t>
      </w:r>
      <w:bookmarkEnd w:id="284"/>
    </w:p>
    <w:p>
      <w:pPr>
        <w:pStyle w:val="BookText"/>
      </w:pPr>
      <w:r>
        <w:rPr>
          <w:rFonts w:ascii="IRNazanin" w:hAnsi="IRNazanin" w:eastAsia="IRNazanin" w:cs="IRNazanin"/>
          <w:lang w:bidi="fa-IR"/>
          <w:color w:val="111111"/>
          <w:sz w:val="28"/>
          <w:szCs w:val="28"/>
          <w:rtl/>
        </w:rPr>
        <w:t xml:space="preserve">فی ظل هذه الشرعیة الدولیة الموجودة، هناک هتافات إسلامیة، وغیر إسلامیة، لتغییر الوضع الدولی الحالی، بالنسبة إلی الأمة الإسلامیة، من عدة شرائح ومذاهب:</w:t>
      </w:r>
    </w:p>
    <w:p>
      <w:pPr>
        <w:pStyle w:val="BookText"/>
      </w:pPr>
      <w:r>
        <w:rPr>
          <w:rFonts w:ascii="IRNazanin" w:hAnsi="IRNazanin" w:eastAsia="IRNazanin" w:cs="IRNazanin"/>
          <w:lang w:bidi="fa-IR"/>
          <w:color w:val="111111"/>
          <w:sz w:val="28"/>
          <w:szCs w:val="28"/>
          <w:rtl/>
        </w:rPr>
        <w:t xml:space="preserve">1- المدرسة المخالفة لأهل البیت(علیهم السلام) التی ربما تطرح أسلوب الخوارج، وبصریح العبارة: (نموذج القاعدة)، وهذا نموذج فی التاریخ الإسلامی علی شاکلة الخوارج، یرید أن یهدم هذا الکیان الفاسد، لکن بنهج الخوارج.</w:t>
      </w:r>
    </w:p>
    <w:p>
      <w:pPr>
        <w:pStyle w:val="BookText"/>
      </w:pPr>
      <w:r>
        <w:rPr>
          <w:rFonts w:ascii="IRNazanin" w:hAnsi="IRNazanin" w:eastAsia="IRNazanin" w:cs="IRNazanin"/>
          <w:lang w:bidi="fa-IR"/>
          <w:color w:val="111111"/>
          <w:sz w:val="28"/>
          <w:szCs w:val="28"/>
          <w:rtl/>
        </w:rPr>
        <w:t xml:space="preserve">2- نداء آخر من الأُمَّة الإسلامیة، من نخب الأنظمة والشعوب الإسلامیة، یدعو للمهادنة، کما هو أسلوب جملة من الصحابة والتابعین الذین هادنوا السقیفة أو هادنوا السلطة الأمویة ونحوها، وأمثلته ونماذجه موجودة فی التاریخ، نظیر مبایعة کثیر من الصحابة وإقرارهم للوضع الموجود.</w:t>
      </w:r>
    </w:p>
    <w:p>
      <w:pPr>
        <w:pStyle w:val="BookText"/>
      </w:pPr>
      <w:r>
        <w:rPr>
          <w:rFonts w:ascii="IRNazanin" w:hAnsi="IRNazanin" w:eastAsia="IRNazanin" w:cs="IRNazanin"/>
          <w:lang w:bidi="fa-IR"/>
          <w:color w:val="111111"/>
          <w:sz w:val="28"/>
          <w:szCs w:val="28"/>
          <w:rtl/>
        </w:rPr>
        <w:t xml:space="preserve">3- نماذج أُخری، کثورة المذهب الزیدی، بغض النظر عن شخص زید بن علی بن الحسین - رضوان الله تعالی علیه - المقصود المذهب الزیدی، هذا نموذج آخر، یلتقی فی نقاط مشترکة مع مذهب الخوارج، لکنه یختلف عنه فی نقاط أُخری.</w:t>
      </w:r>
    </w:p>
    <w:p>
      <w:pPr>
        <w:pStyle w:val="BookText"/>
      </w:pPr>
      <w:r>
        <w:rPr>
          <w:rFonts w:ascii="IRNazanin" w:hAnsi="IRNazanin" w:eastAsia="IRNazanin" w:cs="IRNazanin"/>
          <w:lang w:bidi="fa-IR"/>
          <w:color w:val="111111"/>
          <w:sz w:val="28"/>
          <w:szCs w:val="28"/>
          <w:rtl/>
        </w:rPr>
        <w:t xml:space="preserve">4- شریحة الأمویین، الذین استغلوا الوضع السائد، وانقضوا علیه، وتسلقوا للوصول إلی القمة، وربما یسمون بالقاسطین، الناکثین، المارقین.</w:t>
      </w:r>
    </w:p>
    <w:p>
      <w:pPr>
        <w:pStyle w:val="BookText"/>
      </w:pPr>
      <w:r>
        <w:rPr>
          <w:rFonts w:ascii="IRNazanin" w:hAnsi="IRNazanin" w:eastAsia="IRNazanin" w:cs="IRNazanin"/>
          <w:lang w:bidi="fa-IR"/>
          <w:color w:val="111111"/>
          <w:sz w:val="28"/>
          <w:szCs w:val="28"/>
          <w:rtl/>
        </w:rPr>
        <w:t xml:space="preserve">وهناک نماذج ومناهج أخری عاشها العقل الإسلامی فی غابر التاریخ.</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2" w:name="pg13927_124400"/>
    <w:bookmarkEnd w:id="22"/>
    <w:p>
      <w:pPr>
        <w:pStyle w:val="BookText"/>
      </w:pPr>
      <w:r>
        <w:rPr>
          <w:rFonts w:ascii="IRNazanin" w:hAnsi="IRNazanin" w:eastAsia="IRNazanin" w:cs="IRNazanin"/>
          <w:lang w:bidi="fa-IR"/>
          <w:color w:val="111111"/>
          <w:sz w:val="28"/>
          <w:szCs w:val="28"/>
          <w:rtl/>
        </w:rPr>
        <w:t xml:space="preserve">5- النموذج الحسینی، والذی یبقی نموذجاً متمیزاً، لا یمکن أن یؤخذ علیه مأخذ من ناحیة التفریط فی المکاسب البشریة، ولا من ناحیة التفریط فی الإنجازات التی تزدهر بها أی دیانة أو أی مجتمع أو أی عرف بشری، فهو فی حین لم یفرط بالمکاسب، لم یهادن علی المفاسد، واستخدم أسلوب التغییر بشکل راقٍ، محافظ علی کل الحرمات والإنجازات التی یحترمها البشر وتحترمها الدیانات. وربما أحتاج إلی مؤونة کثیرة فی التعرض لها فی طیات الکلام، حول المفارقة بین النهج الحسینی ونهج الخوارج، بین النهج الحسینی والنهج الزیدی، بین النهج الحسینی والنهج السلطوی، نهج الطرف الآخر.</w:t>
      </w:r>
    </w:p>
    <w:p>
      <w:pPr>
        <w:pStyle w:val="BookText"/>
      </w:pPr>
      <w:r>
        <w:rPr>
          <w:rFonts w:ascii="IRNazanin" w:hAnsi="IRNazanin" w:eastAsia="IRNazanin" w:cs="IRNazanin"/>
          <w:lang w:bidi="fa-IR"/>
          <w:color w:val="111111"/>
          <w:sz w:val="28"/>
          <w:szCs w:val="28"/>
          <w:rtl/>
        </w:rPr>
        <w:t xml:space="preserve">هناک نداءات إسلامیة تحیی الجماعة الدولیة والسنة البشریة، تقول بأن منهج الصلاح والإصلاح هو أن نکون مع سنة البشر وجماعة البشر، وأن الخارج عن جماعة البشر مارق. الأمة الإسلامیة الآن انفتحت علی البشر، والبشر قد انفتحوا علی الأمة الإسلامیة، یبقی النهج الحسینی فریداً جداً من نوعه، کأصول، کمنظومةٍ قانونیةٍ، وکمنظومة تغییر، أرشدت إلی عدم الإقرار بالوضع الفاسد، ومحاولة الإصلاح من دون فساد، کان ذلک من باب النموذج الفهرسی أذکره ؛ لکی أصل إلی المصب الأصلی للبحث.</w:t>
      </w:r>
    </w:p>
    <w:p>
      <w:pPr>
        <w:pStyle w:val="Heading3"/>
      </w:pPr>
      <w:bookmarkStart w:id="285" w:name="_Toc32"/>
      <w:r>
        <w:t>نهج الحسین علیه السلام ونهج الخوارج:</w:t>
      </w:r>
      <w:bookmarkEnd w:id="285"/>
    </w:p>
    <w:p>
      <w:pPr>
        <w:pStyle w:val="BookText"/>
      </w:pPr>
      <w:r>
        <w:rPr>
          <w:rFonts w:ascii="IRNazanin" w:hAnsi="IRNazanin" w:eastAsia="IRNazanin" w:cs="IRNazanin"/>
          <w:lang w:bidi="fa-IR"/>
          <w:color w:val="111111"/>
          <w:sz w:val="28"/>
          <w:szCs w:val="28"/>
          <w:rtl/>
        </w:rPr>
        <w:t xml:space="preserve">إن التمایز واضح بین نهج الحسین (علیه السلام) ونهج الخوارج. نهج الخوارج، الذی ینتهجه (تنظیم القاعدة) بکل حذافیره ؛ لأنَّ هذا التنظیم ابتعد عن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مدرسة أهل البیت(علیهم السلام)، من أصولٍ وفکرٍ وقوانین، وعمل بنهج الخوارج فی مقابل ذلک، المذهب الذی ضحَّی بمبادئ کثیرة، مقابل الوصول إلی شعارٍ وهتک حرمات کثیرة، وفرط فی حرمات کثیرة، زعزع العیش المدنی، والسلم الاجتماعی، والأموال والفروج والدماء والأعراض، والأفکار، حتی الأفکار الصحیحة رفضها رفضاًَ مطلقاً، وفلاحظوا ذلک فی تاریخ الخوارج، صحیح أنهم طلاب حق، أو شعارهم حق، لکنها کلمة حق یریدون بها باطلاً من حیث لا یشعرون.</w:t>
      </w:r>
    </w:p>
    <w:p>
      <w:pPr>
        <w:pStyle w:val="BookText"/>
      </w:pPr>
      <w:r>
        <w:rPr>
          <w:rFonts w:ascii="IRNazanin" w:hAnsi="IRNazanin" w:eastAsia="IRNazanin" w:cs="IRNazanin"/>
          <w:lang w:bidi="fa-IR"/>
          <w:color w:val="111111"/>
          <w:sz w:val="28"/>
          <w:szCs w:val="28"/>
          <w:rtl/>
        </w:rPr>
        <w:t xml:space="preserve">التغییر الذی یریده الکیان البشری المتعطش، والحاجة البشریة هی إلی نموذج الإمام الحسین (علیه السلام) هی الآن علی قدمٍ وساق، وفی أشد ما یمکن، والکثیر من رمز مراحل حرکة الإمام المهدی (عجج الله)، هی علی شاکلة نهج الحسین (علیه السلام)، لکن مع تکلیله بالظفر والنصر، لاسیما وأن الإمام الحسین کان مقدراً أن یکون مهدی آل محمد، إلا أنه بدا لله عَزَّ وَجَلَّ.</w:t>
      </w:r>
    </w:p>
    <w:p>
      <w:pPr>
        <w:pStyle w:val="BookText"/>
      </w:pPr>
      <w:r>
        <w:rPr>
          <w:rFonts w:ascii="IRNazanin" w:hAnsi="IRNazanin" w:eastAsia="IRNazanin" w:cs="IRNazanin"/>
          <w:lang w:bidi="fa-IR"/>
          <w:color w:val="111111"/>
          <w:sz w:val="28"/>
          <w:szCs w:val="28"/>
          <w:rtl/>
        </w:rPr>
        <w:t xml:space="preserve">فانظر فی نموذج الخوارج الذین قالوا کلمة حق: «الوضع الفاسد یجب أن یغیر»، لکنه لا یجب أن یغیر بکل قیمه، بحیث تنسف مقدرات المجتمع، تبرکنها وتزلزلها، أهذا هو الهدف وهو الوصول إلی الحق؟ الحق هو بناء هذه المقدرات، والحفاظ علی هذه الحرمات، فالدم الإنسانی محترم ما لم یأتِ موجب لإراقته، ولیس من منطق الحسین (علیه السلام) نسف المدنیین الأبریاء بحجة الوصول إلی هدف معین.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3" w:name="pg13927_124402"/>
    <w:bookmarkEnd w:id="23"/>
    <w:p>
      <w:pPr>
        <w:pStyle w:val="Heading3"/>
      </w:pPr>
      <w:bookmarkStart w:id="286" w:name="_Toc33"/>
      <w:r>
        <w:t>منهج الإمام الحسین (علیه السلام) ومنهج الطرف الآخر (المهادنة):</w:t>
      </w:r>
      <w:bookmarkEnd w:id="286"/>
    </w:p>
    <w:p>
      <w:pPr>
        <w:pStyle w:val="BookText"/>
      </w:pPr>
      <w:r>
        <w:rPr>
          <w:rFonts w:ascii="IRNazanin" w:hAnsi="IRNazanin" w:eastAsia="IRNazanin" w:cs="IRNazanin"/>
          <w:lang w:bidi="fa-IR"/>
          <w:color w:val="111111"/>
          <w:sz w:val="28"/>
          <w:szCs w:val="28"/>
          <w:rtl/>
        </w:rPr>
        <w:t xml:space="preserve">فی حین أن الإمام الحسین (علیه السلام) لا ینتهج نهج الطرف الآخر، أهل سنة الوضع الدولی السائد، والشرعیة الدولیة فی النظام السائد: مع الجماعة ما دامت الجماعة، ولون الجماعة فی أی اتجاه لنتلون بلونه. أیضاً الحسین (علیه السلام) افترق عن عبد الله بن عمر، فعبد الله بن عمر بایع یزید وبایع رجل الحجاج</w:t>
      </w:r>
      <w:r>
        <w:rPr>
          <w:rStyle w:val="FootnoteReference"/>
        </w:rPr>
        <w:footnoteReference w:id="179"/>
      </w:r>
      <w:r>
        <w:rPr>
          <w:rFonts w:ascii="Amiri" w:hAnsi="Amiri" w:eastAsia="Amiri" w:cs="Amiri"/>
          <w:lang w:bidi="ar-SA"/>
          <w:color w:val="111111"/>
          <w:sz w:val="28"/>
          <w:szCs w:val="28"/>
          <w:rtl/>
        </w:rPr>
        <w:t xml:space="preserve">، واختط ابن عمر نموذجاً لمدرسة أهل الطرف الآخر.</w:t>
      </w:r>
    </w:p>
    <w:p>
      <w:pPr>
        <w:pStyle w:val="BookText"/>
      </w:pPr>
      <w:r>
        <w:rPr>
          <w:rFonts w:ascii="IRNazanin" w:hAnsi="IRNazanin" w:eastAsia="IRNazanin" w:cs="IRNazanin"/>
          <w:lang w:bidi="fa-IR"/>
          <w:color w:val="111111"/>
          <w:sz w:val="28"/>
          <w:szCs w:val="28"/>
          <w:rtl/>
        </w:rPr>
        <w:t xml:space="preserve">نهج الحسین (علیه السلام) یختلف، فهو نهج یقول بعدم التفریط فی المکاسب البشریة، والمقدرات البشریة، والحرمات البشریة، لکن هذا لا یعنی الإقرار بالفساد، وکذلک عدم الإقرار بالفساد، ورفض الفساد، لا یعنی التفریط بالمقدرات المنجزة. نهج الحسین نهج دقیق وصعب جداً، نهج مصلح، ولکنه إصلاح بمعادلة وموازین صعبة، بحیث أنه رغم تطور الفکر البشری، القانونی، الثوری، وحتی النظم والأعراف، لکن - وإلی الآن - لم یسجل لنا النهج البشری نهجاً کنهجه (علیه السلام).</w:t>
      </w:r>
    </w:p>
    <w:p>
      <w:pPr>
        <w:pStyle w:val="BookText"/>
      </w:pPr>
      <w:r>
        <w:rPr>
          <w:rFonts w:ascii="IRNazanin" w:hAnsi="IRNazanin" w:eastAsia="IRNazanin" w:cs="IRNazanin"/>
          <w:lang w:bidi="fa-IR"/>
          <w:color w:val="111111"/>
          <w:sz w:val="28"/>
          <w:szCs w:val="28"/>
          <w:rtl/>
        </w:rPr>
        <w:t xml:space="preserve">النهج الذی نهجه سید الشهداء نهج إعجازی، فسید الشهداء فی یوم عاشوراء لم یبدأ بالقتال، ولم یسد - أصلاً - باب الحوار مع الطرف الآخر. ولو بقوا مع سید الشهداء أشهراً وسنین، لما أغلق باب الحوار معهم، ولما استخدم لغة العنف. التقی الحسین (علیه السلام) مع الحر بن یزید الریاحی، وکان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یستطیع أن یستأصل جیشه بضربة قاضیة ویتجه للکوفة، لکنه لم یفعل، کما لم یفعل أصحابه، کمسلم بن عقیل، وغیره. یستطیع الکثیر أن یتجاوز المبادئ والمقرارت الشرعیة، وینتهز الفرص مقابل الدوس علی المبادئ، للوصول إلی القدرة، رفض الحسین (علیه السلام) ذلک؛ لأن هؤلاء الذین فی المدرسة الحسینیة، رواد وطلاب مبدأ، ولیسوا طلاب قدرة، وهذا المبدأ صعب جداً.</w:t>
      </w:r>
    </w:p>
    <w:p>
      <w:pPr>
        <w:pStyle w:val="BookText"/>
      </w:pPr>
      <w:r>
        <w:rPr>
          <w:rFonts w:ascii="IRNazanin" w:hAnsi="IRNazanin" w:eastAsia="IRNazanin" w:cs="IRNazanin"/>
          <w:lang w:bidi="fa-IR"/>
          <w:color w:val="111111"/>
          <w:sz w:val="28"/>
          <w:szCs w:val="28"/>
          <w:rtl/>
        </w:rPr>
        <w:t xml:space="preserve">لم یرفض الحسین (علیه السلام) لغة الحوار، لم یرفض لغة التسالم والسلم، لکنه لم یقر معهما علی الوضع الفاسد، وعلی هذا الخواء العفن فی روح وجسم الأمة الإسلامیة. کذلک الوضع الدولی السائد، من عدم التفریط بالسلم الدولی، عدم التفریط بالتعایش الدولی، عدم التفریط بالحرمات الدولیة والأعراف الدولیة الموجودة، یجب ألا یجعلنا ذلک نهادن الإباحیة الجنسیة الصریحة، أو نقول بأن الربا الذی یمارسه بنک مؤسسة النقد الدولی صحیح! بل فیه إضعاف، وقصم لظهور الشعوب الفقیرة، وهذا التوزیع غیر العادل فی قوانین التجارة، وفی قوانین البنک، والاقتصاد، والملاحة، مما لا یمکن الرضا به، وکله یصب فی حلقوم الإقطاع الدولی.</w:t>
      </w:r>
    </w:p>
    <w:p>
      <w:pPr>
        <w:pStyle w:val="BookText"/>
      </w:pPr>
      <w:r>
        <w:rPr>
          <w:rFonts w:ascii="IRNazanin" w:hAnsi="IRNazanin" w:eastAsia="IRNazanin" w:cs="IRNazanin"/>
          <w:lang w:bidi="fa-IR"/>
          <w:color w:val="111111"/>
          <w:sz w:val="28"/>
          <w:szCs w:val="28"/>
          <w:rtl/>
        </w:rPr>
        <w:t xml:space="preserve">فعدم التسلیم بهذا، فی ذات الوقت، لا یعنی أن نفجر الأبریاء، أن نهز السلم والأمن الاجتماعی لشعوب دول کثیرة، فکما نقتدی بنهج الحسین (علیه السلام)، لا نفرط ولا نرفض هذه المنجزات البشریة، لا نقر علی الوضع الفاسد العفن، نتلقی حوار الشعوب بالترحاب والإکرام، لکننا لا نتلقی مجاری الأوساخ، بل یجب أن نعالجها لهم، لا أن نتلقاها. الإباحة الجنسیة، التبذل،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4" w:name="pg13927_124404"/>
    <w:bookmarkEnd w:id="24"/>
    <w:p>
      <w:pPr>
        <w:pStyle w:val="BookText"/>
      </w:pPr>
      <w:r>
        <w:rPr>
          <w:rFonts w:ascii="IRNazanin" w:hAnsi="IRNazanin" w:eastAsia="IRNazanin" w:cs="IRNazanin"/>
          <w:lang w:bidi="fa-IR"/>
          <w:color w:val="111111"/>
          <w:sz w:val="28"/>
          <w:szCs w:val="28"/>
          <w:rtl/>
        </w:rPr>
        <w:t xml:space="preserve">تفکک الأسرة، سقوط الأخلاق، سقوط الجانب الروحی إلی الجانب المادی الجاف، الذی یحطم الروح، لا نقبل بذلک کله، ولا نیأس، کما الحسین (علیه السلام) أبی الضیم، الذی أُجریت معه مساومات کثیرة، مساومات تجاه عرضه وماله وحیاته وفلذات کبده، لکن الحسین لم یقبل أن یتراجع أمام النظام الخاطئ والفساد الذی کان موجوداً، ورفض أن یکون من وعاظ السلاطین.</w:t>
      </w:r>
    </w:p>
    <w:p>
      <w:pPr>
        <w:pStyle w:val="BookText"/>
      </w:pPr>
      <w:r>
        <w:rPr>
          <w:rFonts w:ascii="IRNazanin" w:hAnsi="IRNazanin" w:eastAsia="IRNazanin" w:cs="IRNazanin"/>
          <w:lang w:bidi="fa-IR"/>
          <w:color w:val="111111"/>
          <w:sz w:val="28"/>
          <w:szCs w:val="28"/>
          <w:rtl/>
        </w:rPr>
        <w:t xml:space="preserve">یجب علینا أن نرفض أن نکون من وعاظ السلاطین، فإن کنا من الذین یقرون ویقررون هذه السلطة، الإقطاع الدولی، نکون حینئذٍ وعاظاً للسلاطین. بل نرفضهم، ولو خاطرونا بمقدرات کثیرة، ولکننا فی حین لا نستخدم لغة العنف ابتداءاً، لغة الحوار موجودة دائماً، وهنا نصل إلی محط البحث فی نهج الإمام الحسین (علیه السلام).</w:t>
      </w:r>
    </w:p>
    <w:p>
      <w:pPr>
        <w:pStyle w:val="Heading3"/>
      </w:pPr>
      <w:bookmarkStart w:id="287" w:name="_Toc34"/>
      <w:r>
        <w:t>ظروف الأنبیاء وظروف الخاتم (صلی الله علیه و آله):</w:t>
      </w:r>
      <w:bookmarkEnd w:id="287"/>
    </w:p>
    <w:p>
      <w:pPr>
        <w:pStyle w:val="BookText"/>
      </w:pPr>
      <w:r>
        <w:rPr>
          <w:rFonts w:ascii="IRNazanin" w:hAnsi="IRNazanin" w:eastAsia="IRNazanin" w:cs="IRNazanin"/>
          <w:lang w:bidi="fa-IR"/>
          <w:color w:val="111111"/>
          <w:sz w:val="28"/>
          <w:szCs w:val="28"/>
          <w:rtl/>
        </w:rPr>
        <w:t xml:space="preserve">لا نعلم فی مسیرة الأنبیاء، عن أی نبی من الأنبیاء، أنه سنَّ وبنی وأسَّس مثل هذا الباب فی الدیانة - مثل الأمور التی ضخها الإمام الحسین (علیه السلام) فی الوعی البشری - حتی أنبیاء أولی العزم. ولهذا قلنا أننا نستطیع أن نعبر ببرهان قانونی علی فوقیة الخمسة أصحاب الکساء، فی النهج الذی ضخوه فی الوعی البشری الدیانی علی من قبلهم من الأنبیاء والرسل، ففی نموذج النبی إبراهیم - مثلاً - فی أهل زمانه خطأ واضح مقابل دعوة النبی إبراهیم إلی صواب واضح، لم یکن فی الأمر صعوبة کبیرة، عُبدت الأوثان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والکواکب، ولم تکن هناک عدالة اجتماعیة، لکن وإن واجه النبی إبراهیم صعوبات فی الفکر فهی أمر سهل، أن یبین النبی إبراهیم للبشریة طریق الصواب بین طرق الخطأ والضلال والتعاسة. کذلک النبی نوح، وکذلک النبی موسی، فی دعوته لفرعون وقومه. الأمر فیه شیء من التعقید عند النبی عیسی، فی الخطوة التی تقدم بها مقابل الدجل الدینی فی السیاسة عند علماء الیهود، والأمر أکثر تعقیداً فی ما واجهه خاتم الأنبیاء، ومن ثم فالدور الذی قام به خاتم الأنبیاء (صلی الله علیه و آله) فی ظل ظروف معقدة فی التطور البشری، لم یقم به نبی من الأنبیاء قط ؛ لأنه واجه شرعیة تتوشح بها قریش، فتسلحت بأنها علی لون الملة الإبراهیمیة الحنیفیة، وخاطبت سید الأنبیاء بأنه صبّأ فتیة قریش ومرقهم عن الدیانة الإبراهیمیة الحنیفیة، وکان لدیهم تسلح بالشرعیة مثل بیت الله الحرام، والکعبة ونحوها، وتسلح بکونهم أهل جوار بیت الله، ومن نسل إبراهیم الخلیل. کانوا یتلبسون بألبسة من الشرعیة، التی قد تُغفل الطرف الآخر، فی ظل هذا التعقید، لکن ومع ذلک، اختط خاتم الأنبیاء (صلی الله علیه و آله) هذا النهج، نهج صراط السماء.</w:t>
      </w:r>
    </w:p>
    <w:p>
      <w:pPr>
        <w:pStyle w:val="BookText"/>
      </w:pPr>
      <w:r>
        <w:rPr>
          <w:rFonts w:ascii="IRNazanin" w:hAnsi="IRNazanin" w:eastAsia="IRNazanin" w:cs="IRNazanin"/>
          <w:lang w:bidi="fa-IR"/>
          <w:color w:val="111111"/>
          <w:sz w:val="28"/>
          <w:szCs w:val="28"/>
          <w:rtl/>
        </w:rPr>
        <w:t xml:space="preserve">و سید الشهداء (علیه السلام) من بعد أبیه وأخیه، واجه ما هو أکثر تعقیداً؛ لأنه کان فی ظل شرعیة تدّعی الشرعیة الإسلامیة، وأنها شرعیة خاتم الأدیان، وأبرز ما بناه سید الشهداء مما لم یبنه الأنبیاء السابقین - بالطبع غیر جده سید الأنبیاء وأبیه سید الأوصیاء وأخیه سید الأسباط - فأبرز شیء بناه سید الشهداء هو إثارة الوعی فی التحسس والإحساس حول الشرعیة. فما المقصود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5" w:name="pg13927_124406"/>
    <w:bookmarkEnd w:id="25"/>
    <w:p>
      <w:pPr>
        <w:pStyle w:val="BookText"/>
      </w:pPr>
      <w:r>
        <w:rPr>
          <w:rFonts w:ascii="IRNazanin" w:hAnsi="IRNazanin" w:eastAsia="IRNazanin" w:cs="IRNazanin"/>
          <w:lang w:bidi="fa-IR"/>
          <w:color w:val="111111"/>
          <w:sz w:val="28"/>
          <w:szCs w:val="28"/>
          <w:rtl/>
        </w:rPr>
        <w:t xml:space="preserve">بالشرعیة؟</w:t>
      </w:r>
    </w:p>
    <w:p>
      <w:pPr>
        <w:pStyle w:val="BookText"/>
      </w:pPr>
      <w:r>
        <w:rPr>
          <w:rFonts w:ascii="IRNazanin" w:hAnsi="IRNazanin" w:eastAsia="IRNazanin" w:cs="IRNazanin"/>
          <w:lang w:bidi="fa-IR"/>
          <w:color w:val="111111"/>
          <w:sz w:val="28"/>
          <w:szCs w:val="28"/>
          <w:rtl/>
        </w:rPr>
        <w:t xml:space="preserve">نقول: هذا شرعی أو غیر شرعی، الخروج عن الشرعیة السائدة هو أمر لا شرعی، أو أن هذه الشرعیة متلونة بالشرعیة، فیجب القضاء علیها بأسلوب سلمی إلی أن یبین مقدار الزیف ومقدار الصحة فیها.</w:t>
      </w:r>
    </w:p>
    <w:p>
      <w:pPr>
        <w:pStyle w:val="Heading3"/>
      </w:pPr>
      <w:bookmarkStart w:id="288" w:name="_Toc35"/>
      <w:r>
        <w:t>تحسس الشرعیة:</w:t>
      </w:r>
      <w:bookmarkEnd w:id="288"/>
    </w:p>
    <w:p>
      <w:pPr>
        <w:pStyle w:val="BookText"/>
      </w:pPr>
      <w:r>
        <w:rPr>
          <w:rFonts w:ascii="IRNazanin" w:hAnsi="IRNazanin" w:eastAsia="IRNazanin" w:cs="IRNazanin"/>
          <w:lang w:bidi="fa-IR"/>
          <w:color w:val="111111"/>
          <w:sz w:val="28"/>
          <w:szCs w:val="28"/>
          <w:rtl/>
        </w:rPr>
        <w:t xml:space="preserve">أبرز الأمور التی سنها سید الشهداء للقانون الدولی وللوعی البشری الإنسانی، الذی تتعطش إلیه البشریة الآن، هو إثارة الإحساس البشری والتساؤل البشری حول الشرعیة، وهو أبرز ما تتعطش له البشریة أیضاً بالنسبة لمدرسة سید الشهداء ونهجه (علیه السلام)، أنه یجب علی الشعوب إثارة السؤال حول شرعیة هذه الشرعیة الدولیة المزعومة، أن تبدأ البشریة بالنقاش وإثارة السؤال حول شرعیة هذا النظام الدولی المطروح وهذه القوانین المطروحة التی لا تسمح للشعوب الفقیرة، ولا تسمح للشعوب الغربیة المکبلة بهذا النظام الإقطاعی الرأسمالی السوقی أیضاً، بأن یفتحوا أعینهم، أو یوقظوا أسماعهم، بالالتفات إلی کیفیة استطاعتهم للتغیر، فهم مکبلون، وأی منادٍ بالتغییر لهذا النظام السائد، یقال بخروجه عن الشرعیة الدولیة، وتحوله إلی نهج لا شرعی. وهی المشکلة فی الإقطاع الدولی الآن، الذی استطاع أن یُیئس حرکة التغییر البشری، سیما بریادة المسلمین، والخطوة التی نجح فیها مع الأسف، أنه قدم نموذجاً إصلاحیاً إسلامیاً، کنموذج الخوارج، لیقولوا: «انظروا إلی المسلمین، یریدون التغییر، ولکن بنموذج الخوارج</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6" w:name="pg13927_124407"/>
    <w:bookmarkEnd w:id="26"/>
    <w:p>
      <w:pPr>
        <w:pStyle w:val="BookText"/>
      </w:pPr>
      <w:r>
        <w:rPr>
          <w:rFonts w:ascii="IRNazanin" w:hAnsi="IRNazanin" w:eastAsia="IRNazanin" w:cs="IRNazanin"/>
          <w:lang w:bidi="fa-IR"/>
          <w:color w:val="111111"/>
          <w:sz w:val="28"/>
          <w:szCs w:val="28"/>
          <w:rtl/>
        </w:rPr>
        <w:t xml:space="preserve">الذی یفرط بکل الحرمات وبکل المکاسب»، ومن ثم تتشوه صورة الإسلام لدی شعوب العالم وشعوب الغرب، ویتزعزع أمامهم القول بأن الحل کامن فی دین الإسلام، وفی ما یطرحه نظام الإسلام، وربما هذه من أقوی الضربات القاضیة، ولکن هیهات لهذا الإسلام العملاق، ولصاحب الزمان، أن ینکسر.</w:t>
      </w:r>
    </w:p>
    <w:p>
      <w:pPr>
        <w:pStyle w:val="BookText"/>
      </w:pPr>
      <w:r>
        <w:rPr>
          <w:rFonts w:ascii="IRNazanin" w:hAnsi="IRNazanin" w:eastAsia="IRNazanin" w:cs="IRNazanin"/>
          <w:lang w:bidi="fa-IR"/>
          <w:color w:val="111111"/>
          <w:sz w:val="28"/>
          <w:szCs w:val="28"/>
          <w:rtl/>
        </w:rPr>
        <w:t xml:space="preserve">فإذنْ، کان الحجر الأساس فی مدرسة الحسین (علیه السلام) هو إثارة الوعی البشری حول الشرعیة، والتساؤل حولها عما إذا کانت صحیحة أم مزیفة. إذا أردنا أن نغوص فی هذا الملف وهذا البند، فقد تمیزت مدرسة أهل البیت فی هذا النهج بشکل مرکز جداً، هو التساؤل حول الشرعیة، وهذا تحدٍ قانونی، فلسفی، تحدٍ بلحاظ علوم الاجتماع، تحدٍ علمی، تاریخی، أدیانی، تحدٍ إداری - بحسب علوم الإدارة - وتحدٍ بحسب علوم مختلفة: أنک لن تجد مذهباً کمذهب أهل البیت، أکثر تحسساً حول الشرعیة، فی تساؤله عن مصدرها وعن وجهة مسارها.. لن تجد فی المسیحیة، ولا فی القانون البشری الجدید، ولا فی الأمم المتحدة، فحتی بنود الأمم المتحدة فی مجالاتها المختلفة، لا تثیر فی الوعی البشری التساؤل حول الشرعیة، بقدر مذهب أهل البیت(علیهم السلام)، لذا فإن بصمات مدرسة ومذهب أهل البیت فریدة جداً ؛ لأنه دین السماء، وهو دین الأنبیاء الصحیح.</w:t>
      </w:r>
    </w:p>
    <w:p>
      <w:pPr>
        <w:pStyle w:val="Heading3"/>
      </w:pPr>
      <w:bookmarkStart w:id="289" w:name="_Toc36"/>
      <w:r>
        <w:t>شرعیة علاقتک مع الله:</w:t>
      </w:r>
      <w:bookmarkEnd w:id="289"/>
    </w:p>
    <w:p>
      <w:pPr>
        <w:pStyle w:val="BookText"/>
      </w:pPr>
      <w:r>
        <w:rPr>
          <w:rFonts w:ascii="IRNazanin" w:hAnsi="IRNazanin" w:eastAsia="IRNazanin" w:cs="IRNazanin"/>
          <w:lang w:bidi="fa-IR"/>
          <w:color w:val="111111"/>
          <w:sz w:val="28"/>
          <w:szCs w:val="28"/>
          <w:rtl/>
        </w:rPr>
        <w:t xml:space="preserve">یثیر هذا المذهب التساؤل حول الشرعیة حتی فی علاقتک مع الله - سبحانه وتعالی -، کما یقول الصادق من آل محمد فی کتاب الکافی، بأنه حتی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تسلیمنا لله عَزَّ وَجَلَّ، وهذا الذی تطرحه الحداثویة الجدیدة - هم یطرحون هذه المدارس، ظناً منهم أنهم یدرکون العقل الإسلامی - حتی فی علاقتک مع الله عَزَّ وَجَلَّ، قال الإمام الصادق (علیه السلام): «أن أول الامور ومبدأها وقوتها وعمارتها التی لا ینتفع شئ إلا به، العقل الذی جعله الله زینة لخلقه ونورا لهم، فبالعقل عرف العباد خالقهم، وأنهم مخلوقون، وأنه المدبر لهم، وأنهم المدبرون، وأنه الباقی وهم الفانون، واستدلوا بعقولهم علی ما رأوا من خلقه، من سمائه وأرضه، وشمسه وقمره، ولیلة ونهاره، وبأن له ولهم خالقاً ومدبراً لم یزل ولا یزول، وعرفوا به الحسن من القبیح، وأن الظلمة فی الجهل، وأن النور فی العلم، فهذا ما دلهم، علیه العقل»</w:t>
      </w:r>
      <w:r>
        <w:rPr>
          <w:rStyle w:val="FootnoteReference"/>
        </w:rPr>
        <w:footnoteReference w:id="180"/>
      </w:r>
      <w:r>
        <w:rPr>
          <w:rFonts w:ascii="IRNazanin" w:hAnsi="IRNazanin" w:eastAsia="IRNazanin" w:cs="IRNazanin"/>
          <w:lang w:bidi="fa-IR"/>
          <w:color w:val="111111"/>
          <w:sz w:val="28"/>
          <w:szCs w:val="28"/>
          <w:rtl/>
        </w:rPr>
        <w:t xml:space="preserve">، لیس عقلک مغلقاً، ولیس فکرک أصمَّاً، ولا وجدانک، بل یجب أن تحکم بین عقلک وصمیم قلبک، وهذا غیر مطروح فی الیهودیة والمسیحیة - المحرفتین طبعاً؛ لأن ما بعث به الخاتم هو ما بعث به جمیع الأنبیاء، فهو دین واحد وإن اختلفت الشرائع، بکون التفاصیل الجزئیة مختلفة لکن الأسس واحدة - والشرعیة الدولیة المنتهجة والمذاهب الإسلامیة الأخری والبوذیة والسیخیة وغیرها، فتش فیها، ولن تجد دیانة یحملها رواد کأئمة أهل البیت(علیهم السلام) مُنادین بفتح الفکر والعقل حتی فی علاقتک مع ربک، فضلاً عن علاقتک مع نبیک.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7" w:name="pg13927_124409"/>
    <w:bookmarkEnd w:id="27"/>
    <w:p>
      <w:pPr>
        <w:pStyle w:val="Heading3"/>
      </w:pPr>
      <w:bookmarkStart w:id="290" w:name="_Toc37"/>
      <w:r>
        <w:t>شرعیة علاقتک مع نبیک:</w:t>
      </w:r>
      <w:bookmarkEnd w:id="290"/>
    </w:p>
    <w:p>
      <w:pPr>
        <w:pStyle w:val="BookText"/>
      </w:pPr>
      <w:r>
        <w:rPr>
          <w:rFonts w:ascii="IRNazanin" w:hAnsi="IRNazanin" w:eastAsia="IRNazanin" w:cs="IRNazanin"/>
          <w:lang w:bidi="fa-IR"/>
          <w:color w:val="111111"/>
          <w:sz w:val="28"/>
          <w:szCs w:val="28"/>
          <w:rtl/>
        </w:rPr>
        <w:t xml:space="preserve">لا یعنی الاتباع والخضوع للنبی (صلی الله علیه و آله) عدم السماح بالمساءلة، فالمساءلة شیء والرفض الأعمی والعناد والتکبر شیء آخر، والتساؤل شیء والإباء والرفض النزوی شیء آخر. کلامنا فی التساؤل، حتّی فی العلاقة مع سید الأنبیاء، بل مع الأنبیاء جمیعاً، لیس هناک غلق للفکر البشری، فبحث الشرعیة مطروح، (من أین؟ وکیف؟ وإلی أین؟)، وحتی فی علاقتنا مع أئمتنا(علیهم السلام)، بالنظر إلی سیرة أتباع أهل البیت، لا نراهم عمیاویین فی اتباعهم لأئمة أهل البیت(علیهم السلام).</w:t>
      </w:r>
    </w:p>
    <w:p>
      <w:pPr>
        <w:pStyle w:val="BookText"/>
      </w:pPr>
      <w:r>
        <w:rPr>
          <w:rFonts w:ascii="IRNazanin" w:hAnsi="IRNazanin" w:eastAsia="IRNazanin" w:cs="IRNazanin"/>
          <w:lang w:bidi="fa-IR"/>
          <w:color w:val="111111"/>
          <w:sz w:val="28"/>
          <w:szCs w:val="28"/>
          <w:rtl/>
        </w:rPr>
        <w:t xml:space="preserve">رصد شعبی عجیب أولاً لسید الأنبیاء، سید الأنبیاء الذی أوجد فلسفة تسع زوجات، وهؤلاء التسع زوجات فی الواقع، هی عیون خبریة لشعوب وقبائل مختلفة، حول الوضع الداخلی لسید الأنبیاء، من مصر، ومن شمال الجزیرة، ومن وسط الجزیرة، ومن جنوب الجزیرة، فهؤلاء النساء فی الحقیقة قنوات خبریة ترصد سید الأنبیاء، فی حرکته حتی الداخلیة، البیتیة، وفی صدق مصداقیة نبوته وسؤدده علی الأنبیاء فی ممارساته وسلوکه الخفی ؛ لأن الإنسان - غالباً - مثل الرؤساء أو عظماء التاریخ، سلوکهم فی الظاهر شیء، وسلوکهم فی البیت مع الأسرة شیء آخر، والکثیر منهم عبر الإعلام شیء، وفی الواقع الخارجی شیء آخر.</w:t>
      </w:r>
    </w:p>
    <w:p>
      <w:pPr>
        <w:pStyle w:val="BookText"/>
      </w:pPr>
      <w:r>
        <w:rPr>
          <w:rFonts w:ascii="IRNazanin" w:hAnsi="IRNazanin" w:eastAsia="IRNazanin" w:cs="IRNazanin"/>
          <w:lang w:bidi="fa-IR"/>
          <w:color w:val="111111"/>
          <w:sz w:val="28"/>
          <w:szCs w:val="28"/>
          <w:rtl/>
        </w:rPr>
        <w:t xml:space="preserve">له تسع زوجات (صلی الله علیه و آله)! وفی الواقع، لا یستطیع الإنسان التوفیق بین الاثنتین والثلاث والأربع، فکیف بالتسع مع سید الأنبیاء وکیف لم یختل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8" w:name="pg13927_124410"/>
    <w:bookmarkEnd w:id="28"/>
    <w:p>
      <w:pPr>
        <w:pStyle w:val="BookText"/>
      </w:pPr>
      <w:r>
        <w:rPr>
          <w:rFonts w:ascii="IRNazanin" w:hAnsi="IRNazanin" w:eastAsia="IRNazanin" w:cs="IRNazanin"/>
          <w:lang w:bidi="fa-IR"/>
          <w:color w:val="111111"/>
          <w:sz w:val="28"/>
          <w:szCs w:val="28"/>
          <w:rtl/>
        </w:rPr>
        <w:t xml:space="preserve">تدبیره الإداری معهن؟! إنَّ عهده - علیه وآله الصلاة والسلام - إعجاز حتی فی الإدارة والتدبیر.</w:t>
      </w:r>
    </w:p>
    <w:p>
      <w:pPr>
        <w:pStyle w:val="BookText"/>
      </w:pPr>
      <w:r>
        <w:rPr>
          <w:rFonts w:ascii="Amiri" w:hAnsi="Amiri" w:eastAsia="Amiri" w:cs="Amiri"/>
          <w:lang w:bidi="ar-SA"/>
          <w:color w:val="111111"/>
          <w:sz w:val="28"/>
          <w:szCs w:val="28"/>
          <w:rtl/>
        </w:rPr>
        <w:t xml:space="preserve">مع هذه المسؤولیات الضخمة الجبارة التی کانت علی کاهل سید الأنبیاء، من إقامة دین جدید، ودعوة الأمم المختلفة إلی دیانة الإسلام، وتدبیر الدولة الإسلامیة، وتربیة المجتمع وَ یُزَکِّیهِمْ وَ یُعَلِّمُهُمُ الْکِتابَ وَ الْحِکْمَةَ وَ إِنْ کانُوا مِنْ قَبْلُ لَفِی ضَلالٍ مُبِینٍ 1، ومن جهة تسع زوجات، کیف الوفاق بینهن!! هو إعجاز فی الإدارة والتدبیر، بحیث لم یشهد المسلمون شکایة ولا مشکلة داخلیة أسریة. هو کله مراقبة وضعها الله عَزَّ وَجَلَّ لیقیم الحجة علی البشر، عبر شهودهم تدبیر سید الکائنات وإدارته وقیادته وخلقه: وَ إِنَّکَ لَعَلی خُلُقٍ عَظِیمٍ 2.</w:t>
      </w:r>
    </w:p>
    <w:p>
      <w:pPr>
        <w:pStyle w:val="Heading3"/>
      </w:pPr>
      <w:bookmarkStart w:id="291" w:name="_Toc38"/>
      <w:r>
        <w:t>شرعیة علاقتک مع إمامک:</w:t>
      </w:r>
      <w:bookmarkEnd w:id="291"/>
    </w:p>
    <w:p>
      <w:pPr>
        <w:pStyle w:val="BookText"/>
      </w:pPr>
      <w:r>
        <w:rPr>
          <w:rFonts w:ascii="IRNazanin" w:hAnsi="IRNazanin" w:eastAsia="IRNazanin" w:cs="IRNazanin"/>
          <w:lang w:bidi="fa-IR"/>
          <w:color w:val="111111"/>
          <w:sz w:val="28"/>
          <w:szCs w:val="28"/>
          <w:rtl/>
        </w:rPr>
        <w:t xml:space="preserve">و کذلک کان شیعة أهل البیت مع أئمتهم، فلم یکن إمام من الأئمة، یقفز علی البینات أو الإثباتات العلمیة، أو التجسم العلمی. مدرسة أهل البیت فی علاقتها مع أئمتها، هی علاقة العقل المفتوح، بالبرهان وعدم التعامی عن البینات. ولم یکن النواب الخاصُّون للحجة (عجج الله) فی الغیبة الصغری، یتسلمون هذا المنصب عبثاً، بل کان فقهاء الشیعة وعلماؤهم والشیعة ترقبهم، وترصدهم، فی کل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9" w:name="pg13927_124411"/>
    <w:bookmarkEnd w:id="29"/>
    <w:p>
      <w:pPr>
        <w:pStyle w:val="BookText"/>
      </w:pPr>
      <w:r>
        <w:rPr>
          <w:rFonts w:ascii="IRNazanin" w:hAnsi="IRNazanin" w:eastAsia="IRNazanin" w:cs="IRNazanin"/>
          <w:lang w:bidi="fa-IR"/>
          <w:color w:val="111111"/>
          <w:sz w:val="28"/>
          <w:szCs w:val="28"/>
          <w:rtl/>
        </w:rPr>
        <w:t xml:space="preserve">خطوة یخطونها، وقد وثقهم الإمام الحسن العسکری (علیه السلام)، فلا بد - قطعاً - أن سند الوثاقة ومستنداتها باقیة معهم.</w:t>
      </w:r>
    </w:p>
    <w:p>
      <w:pPr>
        <w:pStyle w:val="Heading3"/>
      </w:pPr>
      <w:bookmarkStart w:id="292" w:name="_Toc39"/>
      <w:r>
        <w:t>شرعیة علاقتک مع مرجعیتک:</w:t>
      </w:r>
      <w:bookmarkEnd w:id="292"/>
    </w:p>
    <w:p>
      <w:pPr>
        <w:pStyle w:val="BookText"/>
      </w:pPr>
      <w:r>
        <w:rPr>
          <w:rFonts w:ascii="IRNazanin" w:hAnsi="IRNazanin" w:eastAsia="IRNazanin" w:cs="IRNazanin"/>
          <w:lang w:bidi="fa-IR"/>
          <w:color w:val="111111"/>
          <w:sz w:val="28"/>
          <w:szCs w:val="28"/>
          <w:rtl/>
        </w:rPr>
        <w:t xml:space="preserve">تؤهل المرجعیة الشیعیة وفقهاء الشیعة تحت شرائط معینة للمرجعیة والفقاهة، ولابدَّ من توافر الشرائط لهم استمراراً لبقائهم، فبتعبیر أحد المحققین الفقهاء فی الحوزة العلمیة فی قم: «ربما قل نظیره فی مجموعة بشریة اجتماعیة، أن ترصد وتراقب قیادتها، کرصد الطائفة الشیعیة لمراجعها، ومن قبل لأئمتها». کل فئات المجتمع ترصده، وتراقبه، تلتحم معه، وتباشره، فی السراء وفی الضراء وفی سلوکه الداخلی أو الخارجی، ثم یؤهل لقیادة الطائفة الشیعیة، نیابةً عن المعصوم.</w:t>
      </w:r>
    </w:p>
    <w:p>
      <w:pPr>
        <w:pStyle w:val="BookText"/>
      </w:pPr>
      <w:r>
        <w:rPr>
          <w:rFonts w:ascii="IRNazanin" w:hAnsi="IRNazanin" w:eastAsia="IRNazanin" w:cs="IRNazanin"/>
          <w:lang w:bidi="fa-IR"/>
          <w:color w:val="111111"/>
          <w:sz w:val="28"/>
          <w:szCs w:val="28"/>
          <w:rtl/>
        </w:rPr>
        <w:t xml:space="preserve">أی فئة من المجتمعات البشریة تمارس هذا الترشیح والمراقبة والدراسة والامتحان کما فی الشیعة، حتی أن الإعلام لا ینجز ذلک، وهم أشد تحسساً فلدیهم قضیة المرجعیة، بلْ لابدَّ أن یکون إمام الجماعة - کما فی شرائط مدرسة أهل البیت - عادلاً، ورجل الدین کذلک، فهو إن کان منکباً علی باب السلطان فهو طالب دنیا، أما إن کان معرضاً عن باب السلطان الذی هو یأتی إلیه، فهو طالب آخرة، ومن هذا القبیل.</w:t>
      </w:r>
    </w:p>
    <w:p>
      <w:pPr>
        <w:pStyle w:val="BookText"/>
      </w:pPr>
      <w:r>
        <w:rPr>
          <w:rFonts w:ascii="IRNazanin" w:hAnsi="IRNazanin" w:eastAsia="IRNazanin" w:cs="IRNazanin"/>
          <w:lang w:bidi="fa-IR"/>
          <w:color w:val="111111"/>
          <w:sz w:val="28"/>
          <w:szCs w:val="28"/>
          <w:rtl/>
        </w:rPr>
        <w:t xml:space="preserve">قل نظیر تحسس الشرعیة فی المذاهب غیر مذهب أهل البیت(علیهم السلام)، لذلک فالمذاهب الأخری تشطب علی حجیة العقل، مثل مذهب السلفیة (الوهابیة)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0" w:name="pg13927_124412"/>
    <w:bookmarkEnd w:id="30"/>
    <w:p>
      <w:pPr>
        <w:pStyle w:val="BookText"/>
      </w:pPr>
      <w:r>
        <w:rPr>
          <w:rFonts w:ascii="IRNazanin" w:hAnsi="IRNazanin" w:eastAsia="IRNazanin" w:cs="IRNazanin"/>
          <w:lang w:bidi="fa-IR"/>
          <w:color w:val="111111"/>
          <w:sz w:val="28"/>
          <w:szCs w:val="28"/>
          <w:rtl/>
        </w:rPr>
        <w:t xml:space="preserve">أو حتی المذاهب الأخری، العقل أیضاً یُحاسَب فی المذهب الشیعی، بالقلب والوجدان. مراقبة مصدر الشرعیة علی مصدر آخر ؛ لأن قوی الإنسان المختلفة فی التفکیر أو فی تحدید الرؤیة، تراقب بعضها البعض برؤیة مدرسة أهل البیت(علیهم السلام)، وإلا فالعقل الظنی أو النظری التجریدی الحدسی التخمینی لا یجعل الإنسان یسلّم زمام قیادته لأحد، فإن کانت له تجربة - مثلاً - یستخلص منها نظریة ظنیة، لا یستطیع أن یؤسس علیها رؤیة، وهو نوع من التثبّت فی مدرسة أهل البیت(علیهم السلام)، فلابد من الإثبات، ولا یمکن البناء علی نظریات حدسیة من دون تثبّت، ولذلک بحث الحجیة وعدم الحجیة، وبعبارة أُخری نستطیع أن نصل إلی نفس بحث الإمامة والقیادة.</w:t>
      </w:r>
    </w:p>
    <w:p>
      <w:pPr>
        <w:pStyle w:val="Heading3"/>
      </w:pPr>
      <w:bookmarkStart w:id="293" w:name="_Toc40"/>
      <w:r>
        <w:t>الحساسیة حول الإمامة:</w:t>
      </w:r>
      <w:bookmarkEnd w:id="293"/>
    </w:p>
    <w:p>
      <w:pPr>
        <w:pStyle w:val="BookText"/>
      </w:pPr>
      <w:r>
        <w:rPr>
          <w:rFonts w:ascii="IRNazanin" w:hAnsi="IRNazanin" w:eastAsia="IRNazanin" w:cs="IRNazanin"/>
          <w:lang w:bidi="fa-IR"/>
          <w:color w:val="111111"/>
          <w:sz w:val="28"/>
          <w:szCs w:val="28"/>
          <w:rtl/>
        </w:rPr>
        <w:t xml:space="preserve">یقال: کثیراً ما تثیرون - أنتم أتباع مذهب أهل البیت - حساسیة حول الإمامة. وفی الواقع إن إثارة الحساسیة حول الإمامة هی حول الشرعیة، فإذا خمد فی وعی الشیعة هذا التحسس تحت عناوین وشعارات مغفِّلة، اعلموا أن وعینا قد خمد، والبحث فی الإمامة موقع رامز للبحث حول الشرعیة.</w:t>
      </w:r>
    </w:p>
    <w:p>
      <w:pPr>
        <w:pStyle w:val="BookText"/>
      </w:pPr>
      <w:r>
        <w:rPr>
          <w:rFonts w:ascii="IRNazanin" w:hAnsi="IRNazanin" w:eastAsia="IRNazanin" w:cs="IRNazanin"/>
          <w:lang w:bidi="fa-IR"/>
          <w:color w:val="111111"/>
          <w:sz w:val="28"/>
          <w:szCs w:val="28"/>
          <w:rtl/>
        </w:rPr>
        <w:t xml:space="preserve">لا تجعلک مدرسة أهل البیت(علیهم السلام) متعامیاً تمشی لا تدری من أین جئت وإلی أین تذهب؟ فالتساؤل المطروح دائماً هو: من أین؟ وإلی أین؟ وکیف؟، هذا هو الذی نریده فی هذا البحث، إذا أردنا أن نکون شیعة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1" w:name="pg13927_124413"/>
    <w:bookmarkEnd w:id="31"/>
    <w:p>
      <w:pPr>
        <w:pStyle w:val="BookText"/>
      </w:pPr>
      <w:r>
        <w:rPr>
          <w:rFonts w:ascii="IRNazanin" w:hAnsi="IRNazanin" w:eastAsia="IRNazanin" w:cs="IRNazanin"/>
          <w:lang w:bidi="fa-IR"/>
          <w:color w:val="111111"/>
          <w:sz w:val="28"/>
          <w:szCs w:val="28"/>
          <w:rtl/>
        </w:rPr>
        <w:t xml:space="preserve">للحسین، کیف نوصل وکیف نربی المجتمع الدولی والشعوب الدولیة برسالة الحسین (علیه السلام)، إن لا نکون نحن فی خطواتنا - والعیاذ بالله - أعداءاً لسید الشهداء فی حرکته؟ هو منقذ البشریة بحرکته من براثن الشرعیة المزیفة، نتساءل هنا: هل نحن دعاة لهذه المدرسة؟ أم أننا - والعیاذ بالله - نوجد خمود هذه المدرسة؟ هذا ما سنواصل الحدیث فیه إن شاء الله، مع تکملة البحث والتحسس حول الشرعیة.</w:t>
      </w:r>
    </w:p>
    <w:p>
      <w:pPr>
        <w:pStyle w:val="Heading3"/>
      </w:pPr>
      <w:bookmarkStart w:id="294" w:name="_Toc41"/>
      <w:r>
        <w:t>التحسس حول شرعیة البدیل:</w:t>
      </w:r>
      <w:bookmarkEnd w:id="294"/>
    </w:p>
    <w:p>
      <w:pPr>
        <w:pStyle w:val="BookText"/>
      </w:pPr>
      <w:r>
        <w:rPr>
          <w:rFonts w:ascii="IRNazanin" w:hAnsi="IRNazanin" w:eastAsia="IRNazanin" w:cs="IRNazanin"/>
          <w:lang w:bidi="fa-IR"/>
          <w:color w:val="111111"/>
          <w:sz w:val="28"/>
          <w:szCs w:val="28"/>
          <w:rtl/>
        </w:rPr>
        <w:t xml:space="preserve">من الأمور التی سنها سید الشهداء أیضاً لجمیع البشریة من أتباع الدیانات، التحسس حول الشرعیة فی البدیل. ربما هناک خط إصلاحی، أو جماعة إصلاحیة بشریة تُشخِّص الداء فی النظام البشری أو النظام الاجتماعی، لکنها تغفل عن تشخیص الدواء والعلاج، فتخوض فی معالجة الداء وتُنکب وتبلی الجسم البشری بداءٍ هو أکثر عیَّاً، فیستفحل داء البشریة أکثر مما هو علیه.</w:t>
      </w:r>
    </w:p>
    <w:p>
      <w:pPr>
        <w:pStyle w:val="BookText"/>
      </w:pPr>
      <w:r>
        <w:rPr>
          <w:rFonts w:ascii="IRNazanin" w:hAnsi="IRNazanin" w:eastAsia="IRNazanin" w:cs="IRNazanin"/>
          <w:lang w:bidi="fa-IR"/>
          <w:color w:val="111111"/>
          <w:sz w:val="28"/>
          <w:szCs w:val="28"/>
          <w:rtl/>
        </w:rPr>
        <w:t xml:space="preserve">إذاً فتشخیص الفساد فی النظام البشری، وتشخیص المرض والإحساس بضرورة التغییر، هو بمفرده لیس کافیاً ؛ لأنَّ الإنسان یشرع له أن ینتهج خط الإصلاح الصحیح، کی یکون إصلاحاً، لا إفساداً أکثر مما هو علیه الفساد القائم، وهذا أمر یغفل عنه الکثیر من الإصلاحیین - مع الأسف -.</w:t>
      </w:r>
    </w:p>
    <w:p>
      <w:pPr>
        <w:pStyle w:val="BookText"/>
      </w:pPr>
      <w:r>
        <w:rPr>
          <w:rFonts w:ascii="IRNazanin" w:hAnsi="IRNazanin" w:eastAsia="IRNazanin" w:cs="IRNazanin"/>
          <w:lang w:bidi="fa-IR"/>
          <w:color w:val="111111"/>
          <w:sz w:val="28"/>
          <w:szCs w:val="28"/>
          <w:rtl/>
        </w:rPr>
        <w:t xml:space="preserve">تمیز سید الشهداء (علیه السلام) عن بقیة الإصلاحیین فی تاریخ البشریة، وعمن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2" w:name="pg13927_124414"/>
    <w:bookmarkEnd w:id="32"/>
    <w:p>
      <w:pPr>
        <w:pStyle w:val="BookText"/>
      </w:pPr>
      <w:r>
        <w:rPr>
          <w:rFonts w:ascii="IRNazanin" w:hAnsi="IRNazanin" w:eastAsia="IRNazanin" w:cs="IRNazanin"/>
          <w:lang w:bidi="fa-IR"/>
          <w:color w:val="111111"/>
          <w:sz w:val="28"/>
          <w:szCs w:val="28"/>
          <w:rtl/>
        </w:rPr>
        <w:t xml:space="preserve">أتی بعده حتی یومنا هذا، هو فی هذا البُعد من التحسس فی الشرعیة. التحسس فی الشرعیة لا یعنی فقط التحسس من شرعیة النظام القائم، بل إن هناک تحسساً لأمر ربما لا یقل خطورة، وربما یزید خطورة عن التحسس والتساؤل عن شرعیة النظام الذی یعیش فیه البشر، فالتحسس وإدراک أهمیة وخطورة البدیل فی منطق سید الشهداء ومنطق أهل البیت(علیهم السلام)، یفوق تشخیص نفس الداء أهمیةً، وقد عاشت البشریة الکثیر من دعاة الإصلاح، لکنها بلیت بفساد أکبر من سابقه.</w:t>
      </w:r>
    </w:p>
    <w:p>
      <w:pPr>
        <w:pStyle w:val="Heading3"/>
      </w:pPr>
      <w:bookmarkStart w:id="295" w:name="_Toc42"/>
      <w:r>
        <w:t>مثال علی عدم التحسس حول البدیل:</w:t>
      </w:r>
      <w:bookmarkEnd w:id="295"/>
    </w:p>
    <w:p>
      <w:pPr>
        <w:pStyle w:val="BookText"/>
      </w:pPr>
      <w:r>
        <w:rPr>
          <w:rFonts w:ascii="IRNazanin" w:hAnsi="IRNazanin" w:eastAsia="IRNazanin" w:cs="IRNazanin"/>
          <w:lang w:bidi="fa-IR"/>
          <w:color w:val="111111"/>
          <w:sz w:val="28"/>
          <w:szCs w:val="28"/>
          <w:rtl/>
        </w:rPr>
        <w:t xml:space="preserve">عاشت البشریة فی القرن الأخیر دعوات الإصلاح کالشیوعیة والاشتراکیة، شخصت الداء إجمالاً، فأخبرت بوجود مرض سرطانی فی الرأسمالیة، فی نظام السوق، إلا أنها لم تشخص الدواء والعلاج. قد تشخص أنت وجود الداء ووجود العدو ووجود ما یجب تغییره فی أی بند من بنود النظام البشری الحاکم علی البشر أو الحاکم علی المجتمع، سواء فی أشخاصه التنفیذیین أو فی نظامه التشریعی أو فی برنامجه القضائی أو أی برنامج آخر، قد یشخص الإنسان إجمالاً وجود الفساد، لکن من الأهمیة بمکان، التفکیر فی رفقاء الإصلاح، فمن ترافق أنت فی نهجک الإصلاحی؟ وأی برنامج تتبنی وتتخذ بدیلاً فی الإصلاح؟</w:t>
      </w:r>
    </w:p>
    <w:p>
      <w:pPr>
        <w:pStyle w:val="BookText"/>
      </w:pPr>
      <w:r>
        <w:rPr>
          <w:rFonts w:ascii="IRNazanin" w:hAnsi="IRNazanin" w:eastAsia="IRNazanin" w:cs="IRNazanin"/>
          <w:lang w:bidi="fa-IR"/>
          <w:color w:val="111111"/>
          <w:sz w:val="28"/>
          <w:szCs w:val="28"/>
          <w:rtl/>
        </w:rPr>
        <w:t xml:space="preserve">أدرکت الشیوعیة أن هناک إقطاعاً مدمراً للمجتمع یوجب رزح</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المجتمع تحت سطوة الإقطاعیین وقراصنة المال، لکنهم أرادوا أن یعالجوا الداء بما هو أدهی، وهذا الذی حدث، فعاشت البشریة عقوداً من السنین، وربما قرابة القرن، ثم تبین لها أن هذا العلاج مفسد أکثر من فساد الرأسمالیة.</w:t>
      </w:r>
    </w:p>
    <w:p>
      <w:pPr>
        <w:pStyle w:val="BookText"/>
      </w:pPr>
      <w:r>
        <w:rPr>
          <w:rFonts w:ascii="IRNazanin" w:hAnsi="IRNazanin" w:eastAsia="IRNazanin" w:cs="IRNazanin"/>
          <w:lang w:bidi="fa-IR"/>
          <w:color w:val="111111"/>
          <w:sz w:val="28"/>
          <w:szCs w:val="28"/>
          <w:rtl/>
        </w:rPr>
        <w:t xml:space="preserve">مرَّ بنا أنَّ الخوارج، وحتی النماذج الأخری المطالبة بالتغییر، قد لاحظوا بقعة فساد فی النظام الاجتماعی، واستهدفوا إصلاحها بکل حماس، لکن بنحو جعلهم یفرطون ببیت البشریة، کما أن الإنسان الذی یری جانباً من الحائط یوشک أن ینقض، ویرید أن یتدارکه، لکنه بهوجائیة معینة یهدم بقیة الجدار ! فیکون إفساده هذا أکثر من إصلاحه، فهو وإن سماه إصلاحاً لکنه فی الواقع إفساد، وأعمی بذلک العین بدل أن یکحلها.</w:t>
      </w:r>
    </w:p>
    <w:p>
      <w:pPr>
        <w:pStyle w:val="BookText"/>
      </w:pPr>
      <w:r>
        <w:rPr>
          <w:rFonts w:ascii="IRNazanin" w:hAnsi="IRNazanin" w:eastAsia="IRNazanin" w:cs="IRNazanin"/>
          <w:lang w:bidi="fa-IR"/>
          <w:color w:val="111111"/>
          <w:sz w:val="28"/>
          <w:szCs w:val="28"/>
          <w:rtl/>
        </w:rPr>
        <w:t xml:space="preserve">فإذاً، التحسس حول شرعیة نفس بنود الإصلاح، ورسمیة وشرعیة الإصلاح البدیل أمر مهم جداً، وهذا ما أثاره سید الشهداء فی مدرسته ونهجه بشکل مؤکد ومغلظ وبتحسس کبیر، ومن ثم کان أعضاء البطولة فی حرکة سید الشهداء متقیدین بالمبادئ، لا یتهاونون ولا یفرطون فی مبدأ من مبادئهم ؛ لأن هذا البرنامج الإصلاحی لدیهم أهم من مجرد قلع الفساد، فأنت إن قلعت الفساد ووضعت مرضاً أدهی بدلاً عنه، أنکبت بذلک البشریة وأنکبت النظام الاجتماعی. لذا نری مبدأه هذا (علیه السلام) فی کل حرکاته وسکناته وخطواته، وهذا نهج أبیه سید الأوصیاء وجده من قبل سید الأنبیاء.</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13927_124416"/>
    <w:bookmarkEnd w:id="33"/>
    <w:p>
      <w:pPr>
        <w:pStyle w:val="BookText"/>
      </w:pPr>
      <w:r>
        <w:rPr>
          <w:rFonts w:ascii="IRNazanin" w:hAnsi="IRNazanin" w:eastAsia="IRNazanin" w:cs="IRNazanin"/>
          <w:lang w:bidi="fa-IR"/>
          <w:color w:val="111111"/>
          <w:sz w:val="28"/>
          <w:szCs w:val="28"/>
          <w:rtl/>
        </w:rPr>
        <w:t xml:space="preserve">التحسس فی الشرعیة وفی البنود البدیلة أمر هام جداً، وأهمیة التفکیر فی الدواء تفوق أهمیة التفکیر فی الداء، کثیر منا یفکر فی الداء، عندما یستهوینا الإصلاح وتغییر ذلک الداء وذلک الفساد، ونتغافل أو نتناسی ونعیش سبات لذة الإصلاح والتغییر السریع دون أن نشرع البدیل الصالح، المعالج للکل.</w:t>
      </w:r>
    </w:p>
    <w:p>
      <w:pPr>
        <w:pStyle w:val="BookText"/>
      </w:pPr>
      <w:r>
        <w:rPr>
          <w:rFonts w:ascii="IRNazanin" w:hAnsi="IRNazanin" w:eastAsia="IRNazanin" w:cs="IRNazanin"/>
          <w:lang w:bidi="fa-IR"/>
          <w:color w:val="111111"/>
          <w:sz w:val="28"/>
          <w:szCs w:val="28"/>
          <w:rtl/>
        </w:rPr>
        <w:t xml:space="preserve">قلما نری مدرسة بشریة إصلاحیة أو خطاً إصلاحیاً بشریاً فی دول عدیدة تأتی بالبدیل الصالح، أو تفکر أو تولی أهمیة عظیمة للبدیل، تفوق تشخیص الداء، بینما کان هذا نهج سید الشهداء، وفی الواقع هو نهج مدرسة أهل البیت وأتباع مدرسة أهل البیت، فهذا التحسس فائق الوجود عندهم، وقد طالعتنا الأحداث الأخیرة بذلک الأمر حتی عند شیعة العراق.</w:t>
      </w:r>
    </w:p>
    <w:p>
      <w:pPr>
        <w:pStyle w:val="Heading3"/>
      </w:pPr>
      <w:bookmarkStart w:id="296" w:name="_Toc43"/>
      <w:r>
        <w:t>موقف المرجعیة الدینیة وشیعة العراق:</w:t>
      </w:r>
      <w:bookmarkEnd w:id="296"/>
    </w:p>
    <w:p>
      <w:pPr>
        <w:pStyle w:val="BookText"/>
      </w:pPr>
      <w:r>
        <w:rPr>
          <w:rFonts w:ascii="IRNazanin" w:hAnsi="IRNazanin" w:eastAsia="IRNazanin" w:cs="IRNazanin"/>
          <w:lang w:bidi="fa-IR"/>
          <w:color w:val="111111"/>
          <w:sz w:val="28"/>
          <w:szCs w:val="28"/>
          <w:rtl/>
        </w:rPr>
        <w:t xml:space="preserve">قدمت مرجعیة العراق (عموم المراجع) وشیعته خلال مخاض، نماذج عدة نیرة لمدرسة أهل البیت(علیهم السلام)، عندما بدأ العدوان الأمریکی علی العراق من جانب، وکان الطاغیة صدام من الجانب الآخر، فأصبحوا فی موقف بین المطرقة والسندان.</w:t>
      </w:r>
    </w:p>
    <w:p>
      <w:pPr>
        <w:pStyle w:val="BookText"/>
      </w:pPr>
      <w:r>
        <w:rPr>
          <w:rFonts w:ascii="IRNazanin" w:hAnsi="IRNazanin" w:eastAsia="IRNazanin" w:cs="IRNazanin"/>
          <w:lang w:bidi="fa-IR"/>
          <w:color w:val="111111"/>
          <w:sz w:val="28"/>
          <w:szCs w:val="28"/>
          <w:rtl/>
        </w:rPr>
        <w:t xml:space="preserve">هناک صیحات من فئات إسلامیة عدیدة، صاحت بالمرجعیة الشیعیة، ونادت شیعة العراق، مُسائلة عن موقفهم تجاه هذا العدوان، هذا الاحتلال. وربما نحن أیضاً لم نشخص الرؤیة التی شخصتها المرجعیة الشیعیة بذلک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الوعی، عندما تختلط الأوراق یصعب إبصار الطریق، - ذکرنا أن عظمة سید الأنبیاء وسید الأوصیاء وسیدی شباب أهل الجنة کانت لأنهم واجهوا تعقیداً فی النظام الاجتماعی البشری، لیس نظیر الحیاة البدائیة البشریة فی زمن النبی إبراهیم ونوح وموسی وعیسی - علی نبینا وعلی آله وعلیهم السلام -، هنا تعقید، وإلی یومنا یزداد التعقید أکثر فأکثر، وهذه عظمة الإصلاح الذی سیقوم به مهدی آل محمد - صلوات الله علیه - -. تختلط الأوراق فیصعب علیک تشخیص الدواء فضلاً عن تشخیص الداء، أین الداء؟ وأین الدواء؟ أین الدواء الشرعی ذا الصلاحیة القانونیة الطبیة للإصلاح؟</w:t>
      </w:r>
    </w:p>
    <w:p>
      <w:pPr>
        <w:pStyle w:val="BookText"/>
      </w:pPr>
      <w:r>
        <w:rPr>
          <w:rFonts w:ascii="IRNazanin" w:hAnsi="IRNazanin" w:eastAsia="IRNazanin" w:cs="IRNazanin"/>
          <w:lang w:bidi="fa-IR"/>
          <w:color w:val="111111"/>
          <w:sz w:val="28"/>
          <w:szCs w:val="28"/>
          <w:rtl/>
        </w:rPr>
        <w:t xml:space="preserve">هتف الکثیر بالطعن فی موقف شیعة العراق، لکنه کان موقفاً ذکیاً بین سبعین یتصارعان. کان شیعة العراق فی جملة من مواقفهم، یدافعون عن حرمات وطنهم، لکن بنحو لا یصب فی مصلحة النظام الدیکتاتوری، وهذا تشخیص دقیق، کثیر من المنظرین الإسلامیین نادوا «هیا بکم، انضووا تحت رایة النظام الجائر! حتی ندفع السبع الأکبر أمریکا - علی الأقل -!» ربما استهوت هذه المقولة بعضاً منا أتباع مذهب أهل البیت(علیهم السلام)، فمن أجل عدم التضحیة بالعراق، لننضوِ تحت رایة النظام الجائر، لکن الموقف الحکیم للمرجعیة والشیعة فی العراق کان أبصر وأنفذ من هذا التحلیل، لأن المعرکة الضروس لم تکن قد حسمت بعد بین السبعین، والدخول فیها سیودی بهم ضحیة لسبع أو سبع آخر، لذا فالموقف النموذجی والمثالی، کان أن تواجه بطریقتک السبع الآخر بعد أن تحسم المعرکة بین السبعین، حین یتفرد لک المیدان.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13927_124418"/>
    <w:bookmarkEnd w:id="34"/>
    <w:p>
      <w:pPr>
        <w:pStyle w:val="Heading3"/>
      </w:pPr>
      <w:bookmarkStart w:id="297" w:name="_Toc44"/>
      <w:r>
        <w:t>هجوم علی الشیعة:</w:t>
      </w:r>
      <w:bookmarkEnd w:id="297"/>
    </w:p>
    <w:p>
      <w:pPr>
        <w:pStyle w:val="BookText"/>
      </w:pPr>
      <w:r>
        <w:rPr>
          <w:rFonts w:ascii="IRNazanin" w:hAnsi="IRNazanin" w:eastAsia="IRNazanin" w:cs="IRNazanin"/>
          <w:lang w:bidi="fa-IR"/>
          <w:color w:val="111111"/>
          <w:sz w:val="28"/>
          <w:szCs w:val="28"/>
          <w:rtl/>
        </w:rPr>
        <w:t xml:space="preserve">أطالع لکم بعض الکلمات التی أطلقها البعض ندد فیها بموقف الشیعة فی أیران ولبنان، فضلاً عن استهدافه الأول للمرجعیة الشیعیة والشیعة فی العراق، لاحظ الکلمات فی تحلیله، کنموذج علی أننا إذا لم نشخص الدواء، فالداء لیس أهمیة تشخیصه بذی أهمیة حاسمة.</w:t>
      </w:r>
    </w:p>
    <w:p>
      <w:pPr>
        <w:pStyle w:val="BookText"/>
      </w:pPr>
      <w:r>
        <w:rPr>
          <w:rFonts w:ascii="IRNazanin" w:hAnsi="IRNazanin" w:eastAsia="IRNazanin" w:cs="IRNazanin"/>
          <w:lang w:bidi="fa-IR"/>
          <w:color w:val="111111"/>
          <w:sz w:val="28"/>
          <w:szCs w:val="28"/>
          <w:rtl/>
        </w:rPr>
        <w:t xml:space="preserve">شخصنا داء العدو الأمریکی الذی یهاجم العراق، والذی أغراه بهذا الطریق هو نفسه النظام الطاغیة، فی هذه المحنة والفتنة والدوامة، الکثیر رأی فی نفسه ذا بصیرة سیاسیة وبصیرة قانونیة وبصیرة واعیة بالمنطقة، وشخَّص حینئذٍ الوقوف أمام العدوان الأمریکی، هذا أمر مسلَّم به بالطبع، إنما القول عندما أقف أنا هذا الموقف، ألیس له تداعیات أخری؟ ألا یصب فی مجری آخر؟ وما شرعیة هذا الموقف؟</w:t>
      </w:r>
    </w:p>
    <w:p>
      <w:pPr>
        <w:pStyle w:val="BookText"/>
      </w:pPr>
      <w:r>
        <w:rPr>
          <w:rFonts w:ascii="IRNazanin" w:hAnsi="IRNazanin" w:eastAsia="IRNazanin" w:cs="IRNazanin"/>
          <w:lang w:bidi="fa-IR"/>
          <w:color w:val="111111"/>
          <w:sz w:val="28"/>
          <w:szCs w:val="28"/>
          <w:rtl/>
        </w:rPr>
        <w:t xml:space="preserve">لاحظوا بعض التعبیرات التی أقرأها لکم من مقالة نشرت فی أماکن کثیرة، یقول مخاطباً الشیعة: «هل کان الحسین مستعداً للاستعانة بالروم لتحریر بلاد الإسلام من ظلم یزید؟!» ذهب بنا إلی نفس نهج الحسین (علیه السلام) فقال: هل یضع الحسین (علیه السلام) یده مع الروم لقلع نظام یزید؟ فی الواقع، هذا أحد التساؤلات أو الطعون التی یریدون إثارتها حول علی (علیه السلام) أو حول الحسین (علیه السلام)، فکیف یذهب أمیر المؤمنین أو سید الشهداء إلی إصلاح الوضع الداخلی والحال أن الحدود الإسلامیة مهددة.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13927_124419"/>
    <w:bookmarkEnd w:id="35"/>
    <w:p>
      <w:pPr>
        <w:pStyle w:val="BookText"/>
      </w:pPr>
      <w:r>
        <w:rPr>
          <w:rFonts w:ascii="IRNazanin" w:hAnsi="IRNazanin" w:eastAsia="IRNazanin" w:cs="IRNazanin"/>
          <w:lang w:bidi="fa-IR"/>
          <w:color w:val="111111"/>
          <w:sz w:val="28"/>
          <w:szCs w:val="28"/>
          <w:rtl/>
        </w:rPr>
        <w:t xml:space="preserve">أحد الأمور التی یسجلونها کمأخذ أو کتساؤل حول أمیر المؤمنین وحول سید الشهداء، عن عکوف علی (علیه السلام) علی الإصلاح الداخلی، ولم یتوجه إلی التوسع فی الدولة الإسلامیة، وإن کان کل تخطیط الفتوحات من أمیر المؤمنین (علیه السلام) فی ملفات تاریخیة وُقف علیها أخیراً، إلا أن الکلام ترکز علی نهج أمیر المؤمنین فی إصلاح الداخل، فلم یعبأ بذریعة التهدید الموجود عند الثغور والحدود الإسلامیة، واتخذ لها موازنةً أخری، تحت هذه الذریعة، حتی أن البعض ممن حول أمیر المؤمنین أشاروا علیه بإبقاء معاویة، وبعد ذلک یتخذ تدبیر آخر، مثل هذه الإدارة ومثل هذا التدبیر، یراه أمیر المؤمنین موجباً نهجاً عفناً فی سنة هذه الأمة الإسلامیة ؛ لأن أفعالهم سنة(علیهم السلام)، فإذا سنّ مثل هذه السنة، ستکون سنة إلی یوم القیامة للتفریط بالمبادئ، ولعدم التشدد بمبدئیة المبادئ، ولتبریر الغایة نمط الوسیلة.</w:t>
      </w:r>
    </w:p>
    <w:p>
      <w:pPr>
        <w:pStyle w:val="Heading3"/>
      </w:pPr>
      <w:bookmarkStart w:id="298" w:name="_Toc45"/>
      <w:r>
        <w:t>الإصلاح الداخلی أولاً:</w:t>
      </w:r>
      <w:bookmarkEnd w:id="298"/>
    </w:p>
    <w:p>
      <w:pPr>
        <w:pStyle w:val="BookText"/>
      </w:pPr>
      <w:r>
        <w:rPr>
          <w:rFonts w:ascii="IRNazanin" w:hAnsi="IRNazanin" w:eastAsia="IRNazanin" w:cs="IRNazanin"/>
          <w:lang w:bidi="fa-IR"/>
          <w:color w:val="111111"/>
          <w:sz w:val="28"/>
          <w:szCs w:val="28"/>
          <w:rtl/>
        </w:rPr>
        <w:t xml:space="preserve">فعکف من ثمَّ علی الإصلاح الداخلی، کما هو الحال فی نهج الحسین (علیه السلام)؛ لأنَّه بالخروج کان سیدافع عن هیکل قشری لا جسم، أما الفتوحات فکانت فتوحات إزالة الکفر، بلا بدیل، فلا یبقی من الإسلام شیء إلا رسمه. هل البدیل هو ما انتهجه الخلفاء الأوائل من التفرقة فی العطاء بین العربی وبین غیر العربی</w:t>
      </w:r>
      <w:r>
        <w:rPr>
          <w:rStyle w:val="FootnoteReference"/>
        </w:rPr>
        <w:footnoteReference w:id="181"/>
      </w:r>
      <w:r>
        <w:rPr>
          <w:rFonts w:ascii="IRNazanin" w:hAnsi="IRNazanin" w:eastAsia="IRNazanin" w:cs="IRNazanin"/>
          <w:lang w:bidi="fa-IR"/>
          <w:color w:val="111111"/>
          <w:sz w:val="28"/>
          <w:szCs w:val="28"/>
          <w:rtl/>
        </w:rPr>
        <w:t xml:space="preserve">، ومنع غیر العرب من التزوج بالعرب، کانت هذه سنن الخلفاء</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13927_124420"/>
    <w:bookmarkEnd w:id="36"/>
    <w:p>
      <w:pPr>
        <w:pStyle w:val="BookText"/>
      </w:pPr>
      <w:r>
        <w:rPr>
          <w:rFonts w:ascii="IRNazanin" w:hAnsi="IRNazanin" w:eastAsia="IRNazanin" w:cs="IRNazanin"/>
          <w:lang w:bidi="fa-IR"/>
          <w:color w:val="111111"/>
          <w:sz w:val="28"/>
          <w:szCs w:val="28"/>
          <w:rtl/>
        </w:rPr>
        <w:t xml:space="preserve">المتقدمین، ما هو البدیل؟</w:t>
      </w:r>
    </w:p>
    <w:p>
      <w:pPr>
        <w:pStyle w:val="BookText"/>
      </w:pPr>
      <w:r>
        <w:rPr>
          <w:rFonts w:ascii="IRNazanin" w:hAnsi="IRNazanin" w:eastAsia="IRNazanin" w:cs="IRNazanin"/>
          <w:lang w:bidi="fa-IR"/>
          <w:color w:val="111111"/>
          <w:sz w:val="28"/>
          <w:szCs w:val="28"/>
          <w:rtl/>
        </w:rPr>
        <w:t xml:space="preserve">منع الخلیفة الثانی غیر العرب من الدخول للمدینة المنورة؟!و التفرقة فی الضمان الاجتماعی والکفالة الاجتماعیة بین القرشی وغیر القرشی وبین المهاجر وغیر المهاجر؟! کانت الطبقیة علی قدمٍ وساق، وهی الطبقیة ذاتها التی کانت فی الجاهلیة، عادت مرة أخری تحت رایة التشهد بالشهادتین، وهی خاویة من بنود الشهادتین وبرنامجها. لم یفکروا فی البدیل: (لماذا ندعو الأمم؟ وللدخول فی ماذا؟ وما هو البدیل؟)، بل نظروا إلی القشر فقط! لیست الخطوة التی تخطوها هی المهمة فقط، إنما المهم ما یترتب علی هذه الخطوة، وإن کانت خطوة إصلاحیة، فما الذی یترتب علیها؟ ولدی أهل البیت تحسس شدید من ذلک. لذا نجیب هذا المهاجم بهذا الجواب.</w:t>
      </w:r>
    </w:p>
    <w:p>
      <w:pPr>
        <w:pStyle w:val="Heading3"/>
      </w:pPr>
      <w:bookmarkStart w:id="299" w:name="_Toc46"/>
      <w:r>
        <w:t>المشکلة فی النخبة المثقفة الاسلامیة:</w:t>
      </w:r>
      <w:bookmarkEnd w:id="299"/>
    </w:p>
    <w:p>
      <w:pPr>
        <w:pStyle w:val="BookText"/>
      </w:pPr>
      <w:r>
        <w:rPr>
          <w:rFonts w:ascii="IRNazanin" w:hAnsi="IRNazanin" w:eastAsia="IRNazanin" w:cs="IRNazanin"/>
          <w:lang w:bidi="fa-IR"/>
          <w:color w:val="111111"/>
          <w:sz w:val="28"/>
          <w:szCs w:val="28"/>
          <w:rtl/>
        </w:rPr>
        <w:t xml:space="preserve">مشکلة الأمة الإسلامیة لیست مشکلة فساد الحکم فحسب، إنما المشکلة فی وجود البدیل عنهم. هی إحدی المشاکل المهمة بالطبع، ولیس هذا تبریراً لبقاء الفساد فی إدارة الحکم، لکننا إن کنا نرید أن نستبدل بما هو أدهی، فهی مشکلة.</w:t>
      </w:r>
    </w:p>
    <w:p>
      <w:pPr>
        <w:pStyle w:val="BookText"/>
      </w:pPr>
      <w:r>
        <w:rPr>
          <w:rFonts w:ascii="IRNazanin" w:hAnsi="IRNazanin" w:eastAsia="IRNazanin" w:cs="IRNazanin"/>
          <w:lang w:bidi="fa-IR"/>
          <w:color w:val="111111"/>
          <w:sz w:val="28"/>
          <w:szCs w:val="28"/>
          <w:rtl/>
        </w:rPr>
        <w:t xml:space="preserve">ولیست هذه دعوة لدعم الیأس عن الإصلاح، وإنما یجب أن یکون تفکیرنا منصباً فی بدیل، بدرجات فائقة عمیقة علمیة، أکثر من تفکیرنا فی الداء فقط. فمثل هذا القائل الذی یتصدر، تنظیم إسلامی عریق، من تنشئة الشیعة طبعاً.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7" w:name="pg13927_124421"/>
    <w:bookmarkEnd w:id="37"/>
    <w:p>
      <w:pPr>
        <w:pStyle w:val="BookText"/>
      </w:pPr>
      <w:r>
        <w:rPr>
          <w:rFonts w:ascii="IRNazanin" w:hAnsi="IRNazanin" w:eastAsia="IRNazanin" w:cs="IRNazanin"/>
          <w:lang w:bidi="fa-IR"/>
          <w:color w:val="111111"/>
          <w:sz w:val="28"/>
          <w:szCs w:val="28"/>
          <w:rtl/>
        </w:rPr>
        <w:t xml:space="preserve">الإشعاعات الإصلاحیة هی دوماً من مدرسة أهل البیت(علیهم السلام)، لکن لننظر إلی البدیل، هذا یقود تیاراً إصلاحیاً وله تداعیاته علی الدول الأخری، له هذا التفکیر، الذی یربط مصیر السلطة بمصیر الإسلام، ومصیر البلاد بمصیر السلطة. أحقَّ هذا التعبیر الذی یعبر به، ولسنا فی محل نبز بالألقاب، فنحن بعیدون عن هذا، لکن أی سنة هذه؟ هل هی السنة النبویة أم سنة السلطان أم سنة الخلافة؟ وأی جماعة؟ فالمجتمع الدولی الآن جماعة! إن الجماعة هم من کانوا مع الحق، وإن قلوا، ولیست الجماعة هی الکثرة، وإلا فالعرف الدولی السائد الآن هو الکثرة الکاثرة، وأکثر من المسلمین.</w:t>
      </w:r>
    </w:p>
    <w:p>
      <w:pPr>
        <w:pStyle w:val="BookText"/>
      </w:pPr>
      <w:r>
        <w:rPr>
          <w:rFonts w:ascii="IRNazanin" w:hAnsi="IRNazanin" w:eastAsia="IRNazanin" w:cs="IRNazanin"/>
          <w:lang w:bidi="fa-IR"/>
          <w:color w:val="111111"/>
          <w:sz w:val="28"/>
          <w:szCs w:val="28"/>
          <w:rtl/>
        </w:rPr>
        <w:t xml:space="preserve">لیست السنة هی الجماعة والإجماع، إنما السنة سنة الحق، سنة النبی (صلی الله علیه و آله) وأهل بیته(علیهم السلام)، وبعبارة أخری، البرنامج الصحیح البدیل، لا التعارف الموجود والرضا بالوضع السائد، ومعنی هذا، إن قلنا (سنة الجماعة)، فیعنی ذلک الإقرار بالوضع السائد!</w:t>
      </w:r>
    </w:p>
    <w:p>
      <w:pPr>
        <w:pStyle w:val="BookText"/>
      </w:pPr>
      <w:r>
        <w:rPr>
          <w:rFonts w:ascii="IRNazanin" w:hAnsi="IRNazanin" w:eastAsia="IRNazanin" w:cs="IRNazanin"/>
          <w:lang w:bidi="fa-IR"/>
          <w:color w:val="111111"/>
          <w:sz w:val="28"/>
          <w:szCs w:val="28"/>
          <w:rtl/>
        </w:rPr>
        <w:t xml:space="preserve">فالمشکلة عندهم إلی الآن، أنهم یخلطون فی وعیهم وتفکیرهم السیاسی بین مصیر الدین والأمة ومصیر السلطان، ویعتقدون أن مصیر الأمة ونجاتها حلقة فی عنق السلطان. هذا خطأ، إلی الآن، مع أن هذه حرکات تحرریة تنادی بالإصلاح.</w:t>
      </w:r>
    </w:p>
    <w:p>
      <w:pPr>
        <w:pStyle w:val="Heading3"/>
      </w:pPr>
      <w:bookmarkStart w:id="300" w:name="_Toc47"/>
      <w:r>
        <w:t>کیف نکون مبشرین لنهج سید الشهداء:</w:t>
      </w:r>
      <w:bookmarkEnd w:id="300"/>
    </w:p>
    <w:p>
      <w:pPr>
        <w:pStyle w:val="BookText"/>
      </w:pPr>
      <w:r>
        <w:rPr>
          <w:rFonts w:ascii="IRNazanin" w:hAnsi="IRNazanin" w:eastAsia="IRNazanin" w:cs="IRNazanin"/>
          <w:lang w:bidi="fa-IR"/>
          <w:color w:val="111111"/>
          <w:sz w:val="28"/>
          <w:szCs w:val="28"/>
          <w:rtl/>
        </w:rPr>
        <w:t xml:space="preserve">ملخص الحدیث، هو أننا إذا أردنا أن نکون دعاةً مبشرین لنهج سید الشهداء، ولمدرسة أهل البیت - طبعاً نهج سید الشهداء (علیه السلام) ونهج أهل البیت(علیهم السلام) فیه عطاء عظیم للبشریة، لکن من الذی یوصل هذا العطاء</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8" w:name="pg13927_124422"/>
    <w:bookmarkEnd w:id="38"/>
    <w:p>
      <w:pPr>
        <w:pStyle w:val="BookText"/>
      </w:pPr>
      <w:r>
        <w:rPr>
          <w:rFonts w:ascii="IRNazanin" w:hAnsi="IRNazanin" w:eastAsia="IRNazanin" w:cs="IRNazanin"/>
          <w:lang w:bidi="fa-IR"/>
          <w:color w:val="111111"/>
          <w:sz w:val="28"/>
          <w:szCs w:val="28"/>
          <w:rtl/>
        </w:rPr>
        <w:t xml:space="preserve">وهذه الثروة التی صارت البشریة فی أمس الحاجة لها، ومن الذی یوصل هذه المحاسن؟ -.</w:t>
      </w:r>
    </w:p>
    <w:p>
      <w:pPr>
        <w:pStyle w:val="Heading3"/>
      </w:pPr>
      <w:bookmarkStart w:id="301" w:name="_Toc48"/>
      <w:r>
        <w:t>عهد أمیر المؤمنین لمالک الأشتر والأمم المتحدة:</w:t>
      </w:r>
      <w:bookmarkEnd w:id="301"/>
    </w:p>
    <w:p>
      <w:pPr>
        <w:pStyle w:val="BookText"/>
      </w:pPr>
      <w:r>
        <w:rPr>
          <w:rFonts w:ascii="IRNazanin" w:hAnsi="IRNazanin" w:eastAsia="IRNazanin" w:cs="IRNazanin"/>
          <w:lang w:bidi="fa-IR"/>
          <w:color w:val="111111"/>
          <w:sz w:val="28"/>
          <w:szCs w:val="28"/>
          <w:rtl/>
        </w:rPr>
        <w:t xml:space="preserve">عهد أمیر المؤمنین (علیه السلام) لمالک الأشتر فی نهج البلاغة. ذکره الأمین العام للأمم المتحدة</w:t>
      </w:r>
      <w:r>
        <w:rPr>
          <w:rStyle w:val="FootnoteReference"/>
        </w:rPr>
        <w:footnoteReference w:id="182"/>
      </w:r>
      <w:r>
        <w:rPr>
          <w:rFonts w:ascii="IRNazanin" w:hAnsi="IRNazanin" w:eastAsia="IRNazanin" w:cs="IRNazanin"/>
          <w:lang w:bidi="fa-IR"/>
          <w:color w:val="111111"/>
          <w:sz w:val="28"/>
          <w:szCs w:val="28"/>
          <w:rtl/>
        </w:rPr>
        <w:t xml:space="preserve">قبل ثلاث سنین، وأمام مجلس الأمم المتحدة العام والجمعیة العامة، حیث قال: «أنا أقترح أن یکون عهد علی ابن أبی طالب لمالک الأشتر أحد مصادر التشریع الدولی، لأن فیه فقرة هزتنی إلی الأعماق: «[ الناس ] - إِمَّا أَخٌ لَکَ فِی الدِّینِ، وَإمّا نَظِیرٌ لَکَ فِی الْخَلْقِ» ، یجب أن تضع کل منظمة حقوقیة هذا الشعار کخطة عمل لها»، ما الذی ربط (کوفی عنان) بعلی ابن أبی طالب (علیه السلام)؟ لیس الدین ولا العرق ولا اللون ما الذی ربطه بعلی، إنما ربطه بأمیر المؤمنین إعجاز تشریع أهل البیت(علیهم السلام)، ولم نصل نحن إلیه.</w:t>
      </w:r>
    </w:p>
    <w:p>
      <w:pPr>
        <w:pStyle w:val="BookText"/>
      </w:pPr>
      <w:r>
        <w:rPr>
          <w:rFonts w:ascii="IRNazanin" w:hAnsi="IRNazanin" w:eastAsia="IRNazanin" w:cs="IRNazanin"/>
          <w:lang w:bidi="fa-IR"/>
          <w:color w:val="111111"/>
          <w:sz w:val="28"/>
          <w:szCs w:val="28"/>
          <w:rtl/>
        </w:rPr>
        <w:t xml:space="preserve">ومن باب الشیء بالشیء یذکر أقول: إن أهل البیت(علیهم السلام) لا یقتصرون علی جهد الشیعة ولا علی جهد المسلمین فی نشر نورهم، فلهم أسالیبهم الخاصة، لکن کلامنا هذا هو حول مسؤولیتنا نحن تجاه هذا المنهج العظیم، وهذه المدرسة العظیمة. وبعد مضی سنة، یصر الأمین العام للأمم المتحدة علی التصویت فی الأروقة الحقوقیة للأمم المتحدة علی هذا العهد بعد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9" w:name="pg13927_124423"/>
    <w:bookmarkEnd w:id="39"/>
    <w:p>
      <w:pPr>
        <w:pStyle w:val="BookText"/>
      </w:pPr>
      <w:r>
        <w:rPr>
          <w:rFonts w:ascii="IRNazanin" w:hAnsi="IRNazanin" w:eastAsia="IRNazanin" w:cs="IRNazanin"/>
          <w:lang w:bidi="fa-IR"/>
          <w:color w:val="111111"/>
          <w:sz w:val="28"/>
          <w:szCs w:val="28"/>
          <w:rtl/>
        </w:rPr>
        <w:t xml:space="preserve">مدارسة فی لجان الامم المتحدة الحقوقیة والقانونیة. وقد صوتت أکثریة الدول علی أن یکون عهد أمیر المؤمنین هو أحد مصادر التشریع الدولی، وتم التصویت بعد ذلک علی جملة من العهود فی نهج البلاغة، لتکون کمصدر فی التشریع الدولی.</w:t>
      </w:r>
    </w:p>
    <w:p>
      <w:pPr>
        <w:pStyle w:val="Heading3"/>
      </w:pPr>
      <w:bookmarkStart w:id="302" w:name="_Toc49"/>
      <w:r>
        <w:t>الفاتیکان والصحیفة السجادیة:</w:t>
      </w:r>
      <w:bookmarkEnd w:id="302"/>
    </w:p>
    <w:p>
      <w:pPr>
        <w:pStyle w:val="BookText"/>
      </w:pPr>
      <w:r>
        <w:rPr>
          <w:rFonts w:ascii="IRNazanin" w:hAnsi="IRNazanin" w:eastAsia="IRNazanin" w:cs="IRNazanin"/>
          <w:lang w:bidi="fa-IR"/>
          <w:color w:val="111111"/>
          <w:sz w:val="28"/>
          <w:szCs w:val="28"/>
          <w:rtl/>
        </w:rPr>
        <w:t xml:space="preserve">إحدی المؤسسات الدینیة فی قم المقدسة منذ ثلاثین سنة. أرسلت إلی بابا الفاتیکان آنذاک، الصحیفة السجادیة باللغة الإیطالیة، فیأتی الجواب من قبل مکتب الفاتیکان، ویعترف فیها البابا بقوله: «إن الزخ الروحی والمعنوی والعرفانی الذی عند إمامکم السجاد، هو أکثر مما نجده عند نبینا النبی عیسی».</w:t>
      </w:r>
    </w:p>
    <w:p>
      <w:pPr>
        <w:pStyle w:val="Heading3"/>
      </w:pPr>
      <w:bookmarkStart w:id="303" w:name="_Toc50"/>
      <w:r>
        <w:t>الفاتیکان والإمام الحسین علیه السلام:</w:t>
      </w:r>
      <w:bookmarkEnd w:id="303"/>
    </w:p>
    <w:p>
      <w:pPr>
        <w:pStyle w:val="BookText"/>
      </w:pPr>
      <w:r>
        <w:rPr>
          <w:rFonts w:ascii="IRNazanin" w:hAnsi="IRNazanin" w:eastAsia="IRNazanin" w:cs="IRNazanin"/>
          <w:lang w:bidi="fa-IR"/>
          <w:color w:val="111111"/>
          <w:sz w:val="28"/>
          <w:szCs w:val="28"/>
          <w:rtl/>
        </w:rPr>
        <w:t xml:space="preserve">مکتبة الفاتیکان، بأجنحتها المتعددة، هناک جناحٌ خاص حول الإمام الحسین (علیه السلام)، وفیه کل الکتب التی کتبت حول سید الشهداء بکل اللغات.</w:t>
      </w:r>
    </w:p>
    <w:p>
      <w:pPr>
        <w:pStyle w:val="BookText"/>
      </w:pPr>
      <w:r>
        <w:rPr>
          <w:rFonts w:ascii="IRNazanin" w:hAnsi="IRNazanin" w:eastAsia="IRNazanin" w:cs="IRNazanin"/>
          <w:lang w:bidi="fa-IR"/>
          <w:color w:val="111111"/>
          <w:sz w:val="28"/>
          <w:szCs w:val="28"/>
          <w:rtl/>
        </w:rPr>
        <w:t xml:space="preserve">وهناک قول لمدیر المکتبة حول ذلک: «إننا رأینا فی الحسین عنصراً تبشیریاً عجیباً وجذاباً، غیر موجود لدینا فی طریقة التبشیر، فحاولنا دراسة شخصیة الحسین، والدراسات قائمة علیها».</w:t>
      </w:r>
    </w:p>
    <w:p>
      <w:pPr>
        <w:pStyle w:val="Heading3"/>
      </w:pPr>
      <w:bookmarkStart w:id="304" w:name="_Toc51"/>
      <w:r>
        <w:t>انتشار الثقافة المهدویة:</w:t>
      </w:r>
      <w:bookmarkEnd w:id="304"/>
    </w:p>
    <w:p>
      <w:pPr>
        <w:pStyle w:val="BookText"/>
      </w:pPr>
      <w:r>
        <w:rPr>
          <w:rFonts w:ascii="IRNazanin" w:hAnsi="IRNazanin" w:eastAsia="IRNazanin" w:cs="IRNazanin"/>
          <w:lang w:bidi="fa-IR"/>
          <w:color w:val="111111"/>
          <w:sz w:val="28"/>
          <w:szCs w:val="28"/>
          <w:rtl/>
        </w:rPr>
        <w:t xml:space="preserve">الثقافة المهدویة أیضاً آخذة فی الانتشار والتشبع فی العالم، وأستحضر الآن ما یذکره الخبیر الأمنی الاستراتیجی (فرانسوا توال) الذی ألف کتاباً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 (الجغرافیا السیاسیة للشیعة ( </w:t>
      </w:r>
      <w:r>
        <w:rPr>
          <w:rFonts w:ascii="Times New Roman" w:hAnsi="Times New Roman" w:eastAsia="Times New Roman" w:cs="Times New Roman"/>
          <w:lang w:val="en-US" w:bidi="en-US"/>
          <w:color w:val="111111"/>
          <w:sz w:val="28"/>
          <w:szCs w:val="28"/>
          <w:rtl/>
        </w:rPr>
        <w:t xml:space="preserve">Shi Geo Politic ) </w:t>
      </w:r>
      <w:r>
        <w:rPr>
          <w:rFonts w:ascii="IRNazanin" w:hAnsi="IRNazanin" w:eastAsia="IRNazanin" w:cs="IRNazanin"/>
          <w:lang w:bidi="fa-IR"/>
          <w:color w:val="111111"/>
          <w:sz w:val="28"/>
          <w:szCs w:val="28"/>
          <w:rtl/>
        </w:rPr>
        <w:t xml:space="preserve">، لم یتجاوز السنة تقریباً، وهو من الخبراء الکبار فی الأمن الاستراتیجی الفرنسی. یتحدث عن الشیعة ویقول:</w:t>
      </w:r>
    </w:p>
    <w:p>
      <w:pPr>
        <w:pStyle w:val="BookText"/>
      </w:pPr>
      <w:r>
        <w:rPr>
          <w:rFonts w:ascii="IRNazanin" w:hAnsi="IRNazanin" w:eastAsia="IRNazanin" w:cs="IRNazanin"/>
          <w:lang w:bidi="fa-IR"/>
          <w:color w:val="111111"/>
          <w:sz w:val="28"/>
          <w:szCs w:val="28"/>
          <w:rtl/>
        </w:rPr>
        <w:t xml:space="preserve">إنَّ مرادهم من الغیبة هی خفاء الإمام المهدی فی کیفیة حرکته السیاسیة، لأن الخفاء أکبر عامل قوة یؤمن حیویة النشاط وحیویة الحرکة وحیویة التدبیر.</w:t>
      </w:r>
    </w:p>
    <w:p>
      <w:pPr>
        <w:pStyle w:val="BookText"/>
      </w:pPr>
      <w:r>
        <w:rPr>
          <w:rFonts w:ascii="IRNazanin" w:hAnsi="IRNazanin" w:eastAsia="IRNazanin" w:cs="IRNazanin"/>
          <w:lang w:bidi="fa-IR"/>
          <w:color w:val="111111"/>
          <w:sz w:val="28"/>
          <w:szCs w:val="28"/>
          <w:rtl/>
        </w:rPr>
        <w:t xml:space="preserve">هذا الخبیر الأمنی یفهم معنی شفرة الغیبة فی علم الأمن، ویقول عن العدالة المهدویة التی ینادی بها الشیعة: أنا أهیب بالساسة العالمیین والمراقبین الدولیین، بأن هذه النظریة وهذه العقیدة مرشحة أن تنتشر بین شعوب العالم بین لیلة وضحاها وتعتنقها المجتمعات المختلفة، وبأشد مما انتشرت الشیوعیة والاشتراکیة؛ لأن هذه النظریة متکاملة، لا تضع میزاً للعرق ولا القومیة...، وهی أنشودة الأمل البشری الآن، فمن اللازم علی هؤلاء المراقبین والساسة أن یتعرفوا علی هذه النظریة وهذه العقیدة بعمق، وأن یتعاملوا معها بحذر ؛ لأنها مرشحة لذلک.</w:t>
      </w:r>
    </w:p>
    <w:p>
      <w:pPr>
        <w:pStyle w:val="BookText"/>
      </w:pPr>
      <w:r>
        <w:rPr>
          <w:rFonts w:ascii="IRNazanin" w:hAnsi="IRNazanin" w:eastAsia="IRNazanin" w:cs="IRNazanin"/>
          <w:lang w:bidi="fa-IR"/>
          <w:color w:val="111111"/>
          <w:sz w:val="28"/>
          <w:szCs w:val="28"/>
          <w:rtl/>
        </w:rPr>
        <w:t xml:space="preserve">ویقول فیما یقول: إننا لا یمکن أن نواجه مذهب التشیع عبر الفلسفات الغربیة وعبر الإنتاج الحداثوی - الهیرمونطیقی - الغربی، لأن هذا المذهب یجمع بین ثوابت الدین وبین استیعاب کل متغیر وإعتماد الوحی فی فهم والعقل، ونبذ ما هو طالح فیه ورسم وإقامة ما هو صالح، ومن ثم فإن عمق فکر المذهب الشیعی لیس علی النحو الذی نتصور أن نهاجمه من خلال فلسفة أو فکر معین؛ لأن فیه قابلیة استیعاب کبیرة للمتغیرات، فهو یجمع</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13927_124425"/>
    <w:bookmarkEnd w:id="40"/>
    <w:p>
      <w:pPr>
        <w:pStyle w:val="BookText"/>
      </w:pPr>
      <w:r>
        <w:rPr>
          <w:rFonts w:ascii="IRNazanin" w:hAnsi="IRNazanin" w:eastAsia="IRNazanin" w:cs="IRNazanin"/>
          <w:lang w:bidi="fa-IR"/>
          <w:color w:val="111111"/>
          <w:sz w:val="28"/>
          <w:szCs w:val="28"/>
          <w:rtl/>
        </w:rPr>
        <w:t xml:space="preserve">بین هذه الثوابت الدینیة وبین تحکیم العقل فی قراءة کل المستجدات والمتغیرات، لنبذ کل ما هو سیء منها وإقامة ما هو صالح.</w:t>
      </w:r>
    </w:p>
    <w:p>
      <w:pPr>
        <w:pStyle w:val="BookText"/>
      </w:pPr>
      <w:r>
        <w:rPr>
          <w:rFonts w:ascii="IRNazanin" w:hAnsi="IRNazanin" w:eastAsia="IRNazanin" w:cs="IRNazanin"/>
          <w:lang w:bidi="fa-IR"/>
          <w:color w:val="111111"/>
          <w:sz w:val="28"/>
          <w:szCs w:val="28"/>
          <w:rtl/>
        </w:rPr>
        <w:t xml:space="preserve">فمذهب أهل البیت(علیهم السلام) آخذ فی الانتشار، وإنَّ الله عَزَّ وَجَلَّ حتَّم أن هذا المنهج الصائب هو الذی یسود البشریة، تمهیداً للحجة (عجج الله)، لکن الکلام فی ماهی مسؤولیتنا ودورنا فی هذا الموقع.</w:t>
      </w:r>
    </w:p>
    <w:p>
      <w:pPr>
        <w:pStyle w:val="Heading3"/>
      </w:pPr>
      <w:bookmarkStart w:id="305" w:name="_Toc52"/>
      <w:r>
        <w:t>علینا تجسید أخلاق أهل البیت علیهم السلام فی عاشوراء:</w:t>
      </w:r>
      <w:bookmarkEnd w:id="305"/>
    </w:p>
    <w:p>
      <w:pPr>
        <w:pStyle w:val="BookText"/>
      </w:pPr>
      <w:r>
        <w:rPr>
          <w:rFonts w:ascii="IRNazanin" w:hAnsi="IRNazanin" w:eastAsia="IRNazanin" w:cs="IRNazanin"/>
          <w:lang w:bidi="fa-IR"/>
          <w:color w:val="111111"/>
          <w:sz w:val="28"/>
          <w:szCs w:val="28"/>
          <w:rtl/>
        </w:rPr>
        <w:t xml:space="preserve">إذا کان الموسم عاشوراء، فلابدَّ أن نجسد البطولة فی الأخلاق؛ لأنَّ أعضاء ملحمة کربلاء، کانت لهم بطولة فی الأخلاق، قبل أن تکون لهم بطولة فی الفروسیة والشجاعة. هل نقیم نحن مراسم عاشوراء بهذه النموذجیة؟ یجب أن نکون قدوة «دعاة للناس بغیر ألسنتکم، لیروا منکم الورع والاجتهاد والصلاة والخیر، فإن ذلک داعیة»</w:t>
      </w:r>
      <w:r>
        <w:rPr>
          <w:rStyle w:val="FootnoteReference"/>
        </w:rPr>
        <w:footnoteReference w:id="183"/>
      </w:r>
      <w:r>
        <w:rPr>
          <w:rFonts w:ascii="IRNazanin" w:hAnsi="IRNazanin" w:eastAsia="IRNazanin" w:cs="IRNazanin"/>
          <w:lang w:bidi="fa-IR"/>
          <w:color w:val="111111"/>
          <w:sz w:val="28"/>
          <w:szCs w:val="28"/>
          <w:rtl/>
        </w:rPr>
        <w:t xml:space="preserve">لأنَّ هذا الدین، دین عملاق وقیم وعظیم، فمن الذی یحمله للبشریة؟</w:t>
      </w:r>
    </w:p>
    <w:p>
      <w:pPr>
        <w:pStyle w:val="BookText"/>
      </w:pPr>
      <w:r>
        <w:rPr>
          <w:rFonts w:ascii="IRNazanin" w:hAnsi="IRNazanin" w:eastAsia="IRNazanin" w:cs="IRNazanin"/>
          <w:lang w:bidi="fa-IR"/>
          <w:color w:val="111111"/>
          <w:sz w:val="28"/>
          <w:szCs w:val="28"/>
          <w:rtl/>
        </w:rPr>
        <w:t xml:space="preserve">نحن نعیش الآن فی عصر الإغراءات الشدیدة، وإن کنا نرید أن نکون بمستوی المسؤولیة، وبمستوی العصر، بمستوی هذه الحقبة البشریة، بمستوی هذه الرسالة العظیمة فی هذه الحقبة، التی هی أصعب الحقب، الموطئة للإصلاح الشامل، إن کنا نرید أن نکون فائزین، علینا خلق إرادة قویة لدینا، مقابل الإغراء الشدید، نحتاج إلی ریاضة روحیة شدیدة، وإلا کان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المصید هو الانزلاق أمام الإغراء، وبدل أن نکون دعاة إلی أهل البیت(علیهم السلام)، نسبب النفور عن مدرسة أهل البیت(علیهم السلام). والحال أنَّهم(علیهم السلام) خاطبونا، أن نتدارس فکرهم ونستنیر ببصائرهم، ونتحمل هذا الفکر بخلقِنا من أنفسنا نماذج أمثولیة ؛ لنجذب الناس بدل أن نبعدهم عن مذهب أهل البیت(علیهم السلام).</w:t>
      </w:r>
    </w:p>
    <w:p>
      <w:pPr>
        <w:pStyle w:val="BookText"/>
      </w:pPr>
      <w:r>
        <w:rPr>
          <w:rFonts w:ascii="IRNazanin" w:hAnsi="IRNazanin" w:eastAsia="IRNazanin" w:cs="IRNazanin"/>
          <w:lang w:bidi="fa-IR"/>
          <w:color w:val="111111"/>
          <w:sz w:val="28"/>
          <w:szCs w:val="28"/>
          <w:rtl/>
        </w:rPr>
        <w:t xml:space="preserve">فالمفروض فی موسم عاشوراء أن نعیش حالة مثالیة روحیة فائقة جداً، بجانب تعایشنا حالة الحزن والبکاء ومُدارسة المدرسة الحسینیة، لکننا لابد أن نتشدد فی الجهات الأخلاقیة أیضاً؛ لکی یکون انجذاب الآخرین إلی المرسم الحسینی وإلی المهرجان الحسینی کبیر، ولا یکون رعاة ضیوف الاستقبال منفرین، وإن شاء الله هذا هو المأمول من الجمیع، أن نجسِّم أخلاقیات کربلاء، وأخلاقیات سید الشهداء، الذی یتشدد فی الصغیرة والکبیرة من المبادئ. هذا مسلم ابن عقیل، وهذا أبو الفضل العباس، وهذا علی الأکبر، نماذج قمم روحیة فی الأخلاق فی کل خطواتهم، وحتی فی حالة اضطراب الوضع العسکری والروحی والنفسی، لا یفقدون الأخلاقیات.</w:t>
      </w:r>
    </w:p>
    <w:p>
      <w:pPr>
        <w:pStyle w:val="BookText"/>
      </w:pPr>
      <w:r>
        <w:rPr>
          <w:rFonts w:ascii="IRNazanin" w:hAnsi="IRNazanin" w:eastAsia="IRNazanin" w:cs="IRNazanin"/>
          <w:lang w:bidi="fa-IR"/>
          <w:color w:val="111111"/>
          <w:sz w:val="28"/>
          <w:szCs w:val="28"/>
          <w:rtl/>
        </w:rPr>
        <w:t xml:space="preserve">لاحظ شدة المحنة، وشدة الزلزال والبرکان، عندما کان مسلم بن عقیل مهدداً فی نفسه وفی مسیرة سید الشهداء، لکنه لم یتناسَ المبدأ، ف-</w:t>
      </w:r>
    </w:p>
    <w:p>
      <w:pPr>
        <w:pStyle w:val="BookText"/>
      </w:pPr>
      <w:r>
        <w:rPr>
          <w:rFonts w:ascii="IRNazanin" w:hAnsi="IRNazanin" w:eastAsia="IRNazanin" w:cs="IRNazanin"/>
          <w:lang w:bidi="fa-IR"/>
          <w:color w:val="111111"/>
          <w:sz w:val="28"/>
          <w:szCs w:val="28"/>
          <w:rtl/>
        </w:rPr>
        <w:t xml:space="preserve">«الإسلام قید الفتک»</w:t>
      </w:r>
      <w:r>
        <w:rPr>
          <w:rStyle w:val="FootnoteReference"/>
        </w:rPr>
        <w:footnoteReference w:id="184"/>
      </w:r>
      <w:r>
        <w:rPr>
          <w:rFonts w:ascii="IRNazanin" w:hAnsi="IRNazanin" w:eastAsia="IRNazanin" w:cs="IRNazanin"/>
          <w:lang w:bidi="fa-IR"/>
          <w:color w:val="111111"/>
          <w:sz w:val="28"/>
          <w:szCs w:val="28"/>
          <w:rtl/>
        </w:rPr>
        <w:t xml:space="preserve">! ولم یبرر لنفسه بأنه: الآن فی برکان، وفی هذه الحالة یدوس علی المبادئ! هذا یحتاج إلی تنمیة عظیمة، لکی نکون کنموذج</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سفیر الحسین (علیه السلام)، سفیر هذه المدرسة. آتنی بدعاة إصلاحیین کهکذا نماذج، یعیش الزلزال ولا یفقد توازنه ومبادئه وأخلاقیاته! والنماذج کثیرة فی کربلاء؛ لیخاطبوا الوجدان البشری، فأنتم أیها الإصلاحیون إذا فُتنتم بالإصلاح والتغییر، لا تفقدوا الأخلاقیات، لا تفقدوا الشعارات ولا تفقدوا المبادئ.</w:t>
      </w:r>
    </w:p>
    <w:p>
      <w:pPr>
        <w:pStyle w:val="BookText"/>
      </w:pPr>
      <w:r>
        <w:rPr>
          <w:rFonts w:ascii="IRNazanin" w:hAnsi="IRNazanin" w:eastAsia="IRNazanin" w:cs="IRNazanin"/>
          <w:lang w:bidi="fa-IR"/>
          <w:color w:val="111111"/>
          <w:sz w:val="28"/>
          <w:szCs w:val="28"/>
          <w:rtl/>
        </w:rPr>
        <w:t xml:space="preserve">إذا أردنا أن نلبس السواد - إنْ شاء الله نوصل رکبنا برکب سید الشهداء - یجب حین ذاک أن نعیش هذه الأخلاقیات فی ظل هذا الجو، لکی نکون دعاةً للمدرسة الحسینیة، بدل أن نکون معوقین.</w:t>
      </w:r>
    </w:p>
    <w:p>
      <w:pPr>
        <w:pStyle w:val="BookText"/>
      </w:pPr>
      <w:r>
        <w:rPr>
          <w:rFonts w:ascii="IRNazanin" w:hAnsi="IRNazanin" w:eastAsia="IRNazanin" w:cs="IRNazanin"/>
          <w:lang w:bidi="fa-IR"/>
          <w:color w:val="111111"/>
          <w:sz w:val="28"/>
          <w:szCs w:val="28"/>
          <w:rtl/>
        </w:rPr>
        <w:t xml:space="preserve">ولا نجسد هکذا أخلاق سید الشهداء، ولا ندعو بسلوکنا القاصر إلی نهج سید الشهداء، ومجیئنا إلی المراسم الدینیة الحسینیة لإقامتها وإقامة العزاء لجذب الناس لا لتنفیرهم وو تعکیر صفو صورة سید الشهداء، فیجب علی ذلک أن نکون بقدر المسؤولیة.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1" w:name="pg13927_124429"/>
    <w:bookmarkEnd w:id="41"/>
    <w:p>
      <w:pPr>
        <w:pStyle w:val="Heading2"/>
      </w:pPr>
      <w:bookmarkStart w:id="306" w:name="_Toc53"/>
      <w:r>
        <w:t>الفصل الثالث : الحسین (علیه السلام) حاضر و مستقبل لا ماضٍ فقط</w:t>
      </w:r>
      <w:bookmarkEnd w:id="306"/>
    </w:p>
    <w:p>
      <w:pPr>
        <w:pStyle w:val="Heading3"/>
      </w:pPr>
      <w:bookmarkStart w:id="307" w:name="_Toc54"/>
      <w:r>
        <w:t>اشارة</w:t>
      </w:r>
      <w:bookmarkEnd w:id="307"/>
    </w:p>
    <w:p>
      <w:pPr>
        <w:pStyle w:val="BookText"/>
      </w:pPr>
      <w:r>
        <w:rPr>
          <w:rFonts w:ascii="IRNazanin" w:hAnsi="IRNazanin" w:eastAsia="IRNazanin" w:cs="IRNazanin"/>
          <w:lang w:bidi="fa-IR"/>
          <w:color w:val="111111"/>
          <w:sz w:val="28"/>
          <w:szCs w:val="28"/>
          <w:rtl/>
        </w:rPr>
        <w:t xml:space="preserve">بقلم</w:t>
      </w:r>
    </w:p>
    <w:p>
      <w:pPr>
        <w:pStyle w:val="BookText"/>
      </w:pPr>
      <w:r>
        <w:rPr>
          <w:rFonts w:ascii="IRNazanin" w:hAnsi="IRNazanin" w:eastAsia="IRNazanin" w:cs="IRNazanin"/>
          <w:lang w:bidi="fa-IR"/>
          <w:color w:val="111111"/>
          <w:sz w:val="28"/>
          <w:szCs w:val="28"/>
          <w:rtl/>
        </w:rPr>
        <w:t xml:space="preserve">إبراهیم البغدادی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حاضر ومستقبل لا ماض فقط</w:t>
      </w:r>
    </w:p>
    <w:p>
      <w:pPr>
        <w:pStyle w:val="BookText"/>
      </w:pPr>
      <w:r>
        <w:rPr>
          <w:rFonts w:ascii="IRNazanin" w:hAnsi="IRNazanin" w:eastAsia="IRNazanin" w:cs="IRNazanin"/>
          <w:lang w:bidi="fa-IR"/>
          <w:color w:val="111111"/>
          <w:sz w:val="28"/>
          <w:szCs w:val="28"/>
          <w:rtl/>
        </w:rPr>
        <w:t xml:space="preserve">البکاء علی سید الشهداء علیه السلام:</w:t>
      </w:r>
    </w:p>
    <w:p>
      <w:pPr>
        <w:pStyle w:val="BookText"/>
      </w:pPr>
      <w:r>
        <w:rPr>
          <w:rFonts w:ascii="IRNazanin" w:hAnsi="IRNazanin" w:eastAsia="IRNazanin" w:cs="IRNazanin"/>
          <w:lang w:bidi="fa-IR"/>
          <w:color w:val="111111"/>
          <w:sz w:val="28"/>
          <w:szCs w:val="28"/>
          <w:rtl/>
        </w:rPr>
        <w:t xml:space="preserve">هناک شعار للبکاء ذکره القرآن الکریم ویؤکد علیه الإمام زین العابدین (علیه السلام) فعن أبی عبدالله (علیه السلام) قال: بکی علی بن الحسین علی أبیه الحسین بن علی(علیهم السلام) عشرین سنة أو أربعین سنة، وما وضع بین یدیه طعاماً إلا بکی علی الحسین، حتی قال له مولی له: جعلت فداک یا ابن رسول الله إنی أخاف علیک أن تکون من الهالکین، قال: إنما اشکوا بثی وحزنی إلی الله وأعلم من الله ما لا تعلمون، إنی لم أذکر مصرع بنی فاطمة إلا خنقتنی العبرة لذلک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أشرف مولی لعلی بن الحسین (علیه السلام) وهو فی سقیفة له ساجد یبکی، فقال له: یا مولای یا علی بن الحسین أما آن لحزنک أن ینقضی، فرفع رأسه إلیه وقال: ویلک - أو ثکلتک أمک - والله لقد شکی یعقوب إلی ربه أقل مما رأیت حتی قال: یا أَسَفی عَلی یُوسُفَ 2، إنه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أبناً واحداً وأنا رأیت أبی وجماعة أهل بیتی یذبحون حولی</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ونلاحظ هنا أن الإمام زین العابدین (علیه السلام) واجه نفس الموقف الذی واجهه النبی یعقوب (علیه السلام) فی إنکار ونکیر أبنائه علیه فی البکاء والحزن الطویل علی یوسف (علیه السلام)، وهذا الجواب الذی صدر من یعقوب (علیه السلام) أصبح شعاراً للبکاء، لأن القرآن الکریم یقص من أفعال وأقوال الأنبیاء وغیرهم من الأوصیاء ما یکون عبرة نعتبر بها، فعندما اعترض أبناء یعقوب حینما أبیضت عیناه من الحزن قالُوا تَاللّهِ تَفْتَؤُا تَذْکُرُ یُوسُفَ حَتّی تَکُونَ حَرَضاً أَوْ تَکُونَ مِنَ الْهالِکِینَ 2 أجابهم (علیه السلام) قالَ إِنَّما أَشْکُوا بَثِّی وَ حُزْنِی إِلَی اللّهِ وَ أَعْلَمُ مِنَ اللّهِ ما لا تَعْلَمُونَ 3 وهنا نلاحظ أن جواب یعقوب (علیه السلام) کان فی جملتین:</w:t>
      </w:r>
    </w:p>
    <w:p>
      <w:pPr>
        <w:pStyle w:val="BookText"/>
      </w:pPr>
      <w:r>
        <w:rPr>
          <w:rFonts w:ascii="Amiri" w:hAnsi="Amiri" w:eastAsia="Amiri" w:cs="Amiri"/>
          <w:lang w:bidi="ar-SA"/>
          <w:color w:val="111111"/>
          <w:sz w:val="28"/>
          <w:szCs w:val="28"/>
          <w:rtl/>
        </w:rPr>
        <w:t xml:space="preserve">الجملة الأولی: قالَ إِنَّما أَشْکُوا بَثِّی وَ حُزْنِی إِلَی اللّهِ فهو یرید أن یوضح لهم أنی لست أشکوا بثی وحزنی من الله بل إلی الله، والفرق واضح بینهما، فإنه لو کان حقیقة بکاءه ومنطلقه أشکوا من الله فالشکایة هنا علی الله - والعیاذ بالله - وهذا نوع من السخط علی الله عَزَّ وَجَلَّ وقدره، ولکن الشکایة هنا هی شکایة إلی الله یعنی نوع من التوجه إلی الله عَزَّ وَجَلَّ لعرض هذه المحنة وهذه البلیة والإستمداد والمدد والفرج من الله عَزَّ</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2" w:name="pg13927_124433"/>
    <w:bookmarkEnd w:id="42"/>
    <w:p>
      <w:pPr>
        <w:pStyle w:val="BookText"/>
      </w:pPr>
      <w:r>
        <w:rPr>
          <w:rFonts w:ascii="IRNazanin" w:hAnsi="IRNazanin" w:eastAsia="IRNazanin" w:cs="IRNazanin"/>
          <w:lang w:bidi="fa-IR"/>
          <w:color w:val="111111"/>
          <w:sz w:val="28"/>
          <w:szCs w:val="28"/>
          <w:rtl/>
        </w:rPr>
        <w:t xml:space="preserve">وَجَلَّ، وبالتالی یکون البکاء الذی عنوانه هو الشکایة إلی الله ولیس إلی المخلوقین هو نوع من الدعاء، ونوع من التوجه ونوع من السؤال، ونوع من ذکر الله ف- أَشْکُوا بَثِّی وَ حُزْنِی إِلَی اللّهِ هو نوع من ذکر الله لأنه توجه إلیه سبحانه وتعالی وهذا نظیر ما ورد فی دعاء الندبة</w:t>
      </w:r>
    </w:p>
    <w:p>
      <w:pPr>
        <w:pStyle w:val="BookText"/>
      </w:pPr>
      <w:r>
        <w:rPr>
          <w:rFonts w:ascii="IRNazanin" w:hAnsi="IRNazanin" w:eastAsia="IRNazanin" w:cs="IRNazanin"/>
          <w:lang w:bidi="fa-IR"/>
          <w:color w:val="111111"/>
          <w:sz w:val="28"/>
          <w:szCs w:val="28"/>
          <w:rtl/>
        </w:rPr>
        <w:t xml:space="preserve">«وإلیک أستعدی فعندک العدوی..»</w:t>
      </w:r>
      <w:r>
        <w:rPr>
          <w:rStyle w:val="FootnoteReference"/>
        </w:rPr>
        <w:footnoteReference w:id="187"/>
      </w:r>
      <w:r>
        <w:rPr>
          <w:rFonts w:ascii="IRNazanin" w:hAnsi="IRNazanin" w:eastAsia="IRNazanin" w:cs="IRNazanin"/>
          <w:lang w:bidi="fa-IR"/>
          <w:color w:val="111111"/>
          <w:sz w:val="28"/>
          <w:szCs w:val="28"/>
          <w:rtl/>
        </w:rPr>
        <w:t xml:space="preserve">یعنی طلب المقاضاة وبالتالی فإن هذا البکاء سوف یکون خطاب وحوار مع الله واستغاثة وتوجه إلیه تعالی، فعندما یبکی الباکی فإنه یتوجه بألم وحزن یبثه إلی الله ینفس عن آلامه وحسرته عبد الباری تعالی، وأنه یا ربی ویا إلهی أن هذا الصفی من أصفیائک وأولیائک هکذا ظلم، وهذا بعینه مفاد الدعاء</w:t>
      </w:r>
    </w:p>
    <w:p>
      <w:pPr>
        <w:pStyle w:val="BookText"/>
      </w:pPr>
      <w:r>
        <w:rPr>
          <w:rFonts w:ascii="Amiri" w:hAnsi="Amiri" w:eastAsia="Amiri" w:cs="Amiri"/>
          <w:lang w:bidi="ar-SA"/>
          <w:color w:val="111111"/>
          <w:sz w:val="28"/>
          <w:szCs w:val="28"/>
          <w:rtl/>
        </w:rPr>
        <w:t xml:space="preserve">«اللَّهُمَّ ألعن أول ظالم ظلم حق محمد وآل محمد..»</w:t>
      </w:r>
      <w:r>
        <w:rPr>
          <w:rStyle w:val="FootnoteReference"/>
        </w:rPr>
        <w:footnoteReference w:id="188"/>
      </w:r>
      <w:r>
        <w:rPr>
          <w:rFonts w:ascii="IRNazanin" w:hAnsi="IRNazanin" w:eastAsia="IRNazanin" w:cs="IRNazanin"/>
          <w:lang w:bidi="fa-IR"/>
          <w:color w:val="111111"/>
          <w:sz w:val="28"/>
          <w:szCs w:val="28"/>
          <w:rtl/>
        </w:rPr>
        <w:t xml:space="preserve">. ومفاد</w:t>
      </w:r>
    </w:p>
    <w:p>
      <w:pPr>
        <w:pStyle w:val="BookText"/>
      </w:pPr>
      <w:r>
        <w:rPr>
          <w:rFonts w:ascii="Amiri" w:hAnsi="Amiri" w:eastAsia="Amiri" w:cs="Amiri"/>
          <w:lang w:bidi="ar-SA"/>
          <w:color w:val="111111"/>
          <w:sz w:val="28"/>
          <w:szCs w:val="28"/>
          <w:rtl/>
        </w:rPr>
        <w:t xml:space="preserve">«اللَّهُمَّ رب الحسین أشف صدر الحسین»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3"/>
      </w:pPr>
      <w:bookmarkStart w:id="308" w:name="_Toc55"/>
      <w:r>
        <w:t>البکاء نوع من الإصرار علی مشروع التغییر والإصلاح الشامل:</w:t>
      </w:r>
      <w:bookmarkEnd w:id="308"/>
    </w:p>
    <w:p>
      <w:pPr>
        <w:pStyle w:val="BookText"/>
      </w:pPr>
      <w:r>
        <w:rPr>
          <w:rFonts w:ascii="IRNazanin" w:hAnsi="IRNazanin" w:eastAsia="IRNazanin" w:cs="IRNazanin"/>
          <w:lang w:bidi="fa-IR"/>
          <w:color w:val="111111"/>
          <w:sz w:val="28"/>
          <w:szCs w:val="28"/>
          <w:rtl/>
        </w:rPr>
        <w:t xml:space="preserve">هذا البکاء هو نوع من الطلب الملح والتوجه به إلی الساحة الربوبیة لینتقم من بناء وکیان ونظام الظالمین ومن مسیرة اللا عدالة، وفی نفس الوقت هو طلب من الله عَزَّ وَجَلَّ أن ینجز مسیرة العدالة علی ید من أعدهم الله لأن یکونوا هم ذوی کفاءة وقدرة إلهیة لقنوات العدل الذی یعجز عنه کل البشریة وهذه قضیة مصیریة للأمة فی الأرض علی ید خلفاء</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فی أرضه وأولیائه وأصفیائه.</w:t>
      </w:r>
    </w:p>
    <w:p>
      <w:pPr>
        <w:pStyle w:val="BookText"/>
      </w:pPr>
      <w:r>
        <w:rPr>
          <w:rFonts w:ascii="IRNazanin" w:hAnsi="IRNazanin" w:eastAsia="IRNazanin" w:cs="IRNazanin"/>
          <w:lang w:bidi="fa-IR"/>
          <w:color w:val="111111"/>
          <w:sz w:val="28"/>
          <w:szCs w:val="28"/>
          <w:rtl/>
        </w:rPr>
        <w:t xml:space="preserve">فالبکاء یحمل نوع من هم المسؤولیة الکبیرة إتجاه الدین الإلهی بل هو إقامة الدین من التوحید والعدل فی الأرض علی ید أصفیاء الله وأولیائه من النبی وعترته صلوات الله علیهم.</w:t>
      </w:r>
    </w:p>
    <w:p>
      <w:pPr>
        <w:pStyle w:val="BookText"/>
      </w:pPr>
      <w:r>
        <w:rPr>
          <w:rFonts w:ascii="IRNazanin" w:hAnsi="IRNazanin" w:eastAsia="IRNazanin" w:cs="IRNazanin"/>
          <w:lang w:bidi="fa-IR"/>
          <w:color w:val="111111"/>
          <w:sz w:val="28"/>
          <w:szCs w:val="28"/>
          <w:rtl/>
        </w:rPr>
        <w:t xml:space="preserve">ولا یخفی أن طلب الانتقام هنا لیس هو بمعنی التشفی النفسانی النابع من تراکم أحقاد، بل هو نسخ وإزالة أعراف الظالمین فی البشر واستبدالها بأعراف الصالحین أو بالملة الحنیفیة المتمثل بمنهاج النبی (صلی الله علیه و آله) وأهل بیته(علیهم السلام)، وهذا ما تربینا علیه الشریعة والدین، وبالتالی هو إزالة البراثن والمفاسد التی عشعشت فی عادات وأعراف وسلوکیات المجتمع والبشر وإزالة الظلم عن الناس، ولکن لیس کشعار فضفاض، وإنما عبر أسس ونسیج برنامجی إلهی وهو النقمة والانتقام من الظالمین الذین هم عامل أساسی لبقاء کیان ونظام الظلم والفساد فی الأرض.</w:t>
      </w:r>
    </w:p>
    <w:p>
      <w:pPr>
        <w:pStyle w:val="BookText"/>
      </w:pPr>
      <w:r>
        <w:rPr>
          <w:rFonts w:ascii="IRNazanin" w:hAnsi="IRNazanin" w:eastAsia="IRNazanin" w:cs="IRNazanin"/>
          <w:lang w:bidi="fa-IR"/>
          <w:color w:val="111111"/>
          <w:sz w:val="28"/>
          <w:szCs w:val="28"/>
          <w:rtl/>
        </w:rPr>
        <w:t xml:space="preserve">روی أنه لما قتل عبیدالله أبن زیاد سجد علی بن الحسین (علیه السلام) شکراً لله تعالی وقال: الحمد لله الذی أدرک لی ثأری من عدوی، وجزی الله المختار</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ففرح الإمام زین العابدین (علیه السلام) من انتقام المختار لیس هو للتشفی النفسی الشخصی وإنما هو من أعراف بنی أمیة التی تفشت فی العراق قد دکدکت وأزیلت بانتقام المختار، لأن عناصر وأتباع بنی أمیة بتواجدهم فی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13927_124435"/>
    <w:bookmarkEnd w:id="43"/>
    <w:p>
      <w:pPr>
        <w:pStyle w:val="BookText"/>
      </w:pPr>
      <w:r>
        <w:rPr>
          <w:rFonts w:ascii="IRNazanin" w:hAnsi="IRNazanin" w:eastAsia="IRNazanin" w:cs="IRNazanin"/>
          <w:lang w:bidi="fa-IR"/>
          <w:color w:val="111111"/>
          <w:sz w:val="28"/>
          <w:szCs w:val="28"/>
          <w:rtl/>
        </w:rPr>
        <w:t xml:space="preserve">المجتمع کانوا یربون ویفشون فیه النهج الأموی الذی هو نهج فساد وإنحاط أخلاقی، والعراق الذی هو بلد النبیین والصدیقین کیف یکون مآله بلد فجور الامویین وفسوقهم ومجونهم؟!</w:t>
      </w:r>
    </w:p>
    <w:p>
      <w:pPr>
        <w:pStyle w:val="BookText"/>
      </w:pPr>
      <w:r>
        <w:rPr>
          <w:rFonts w:ascii="IRNazanin" w:hAnsi="IRNazanin" w:eastAsia="IRNazanin" w:cs="IRNazanin"/>
          <w:lang w:bidi="fa-IR"/>
          <w:color w:val="111111"/>
          <w:sz w:val="28"/>
          <w:szCs w:val="28"/>
          <w:rtl/>
        </w:rPr>
        <w:t xml:space="preserve">ولکن عندما تقطع هذه الجذور الخبیثة منه فهذا هو معنی الانتقام وهذا یعنی إزالة عروق الفساد التی أصبحت متکثرة ومتفشیة فی أعراف ونسیج المجتمع.</w:t>
      </w:r>
    </w:p>
    <w:p>
      <w:pPr>
        <w:pStyle w:val="Heading3"/>
      </w:pPr>
      <w:bookmarkStart w:id="309" w:name="_Toc56"/>
      <w:r>
        <w:t>البکاء عبادة:</w:t>
      </w:r>
      <w:bookmarkEnd w:id="309"/>
    </w:p>
    <w:p>
      <w:pPr>
        <w:pStyle w:val="BookText"/>
      </w:pPr>
      <w:r>
        <w:rPr>
          <w:rFonts w:ascii="IRNazanin" w:hAnsi="IRNazanin" w:eastAsia="IRNazanin" w:cs="IRNazanin"/>
          <w:lang w:bidi="fa-IR"/>
          <w:color w:val="111111"/>
          <w:sz w:val="28"/>
          <w:szCs w:val="28"/>
          <w:rtl/>
        </w:rPr>
        <w:t xml:space="preserve">فالبکاء عبادة من العبادات التی نتقرب بها إلی الله، وهذا نظیر الصلاة حیث نتوجه فیها وبها إلی الله، وکذلک الصوم حیث یتوجه به إلی الله، وکذلک الحج والزکاة والزیارة فکذلک البکاء، ولذلک نری القرآن الکریم یمدح البکاء إلا ما ندر، وعکس ذلک نری الفرح والبطر إلا ویذمه القرآن إلا ما ندر، فالبکاء الذی یمتدحه القرآن هو کالصلاة التی یتوجه بها العبد إلی الله إِنَّمَا أَشْکُو بَثِّی وَحُزْنِی إِلَی اللّهِ، فإن الإنسان عندما یبکی فهو یتوجه إلی الله عَزَّ وَجَلَّ وهو شکوی إلی الله من الظلامة وتفشی الظلم ومن العدوان الذی اعتدی به علی خلفاء الله وحججه وأولیائه الذین هم نور وطهارة وأمل فی إسعاد البشریة، فیخفت القلب والروح فی التوجه والشکایة إلی الله عَزَّ وَجَلَّ، فمثلاً الطفل أو الضعیف عندما یبکی فإنه یتوجه ببکائه إلی قوی ویکون بکائه بمثابة نداء واستغاثة ودعاء واستنصار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یوجه البکاء له فبکائه لیس یأساً ولکن طلب وإلحاح لإنجاز ما یریده.</w:t>
      </w:r>
    </w:p>
    <w:p>
      <w:pPr>
        <w:pStyle w:val="BookText"/>
      </w:pPr>
      <w:r>
        <w:rPr>
          <w:rFonts w:ascii="IRNazanin" w:hAnsi="IRNazanin" w:eastAsia="IRNazanin" w:cs="IRNazanin"/>
          <w:lang w:bidi="fa-IR"/>
          <w:color w:val="111111"/>
          <w:sz w:val="28"/>
          <w:szCs w:val="28"/>
          <w:rtl/>
        </w:rPr>
        <w:t xml:space="preserve">فنفس البکاء هذا هو شکایة، ونحن البشر ضعفاء إتجاه القدرة الإلهیة لا أتجاه المخلوقین الآخرین، ولذلک نری أن یعقوب (علیه السلام) لم یقل لأولاده أشکو بثی وحزنی إلیکم أنتم أیها الظالمون لیوسف وإنما إلی الله سبحانه وتعالی.</w:t>
      </w:r>
    </w:p>
    <w:p>
      <w:pPr>
        <w:pStyle w:val="BookText"/>
      </w:pPr>
      <w:r>
        <w:rPr>
          <w:rFonts w:ascii="IRNazanin" w:hAnsi="IRNazanin" w:eastAsia="IRNazanin" w:cs="IRNazanin"/>
          <w:lang w:bidi="fa-IR"/>
          <w:color w:val="111111"/>
          <w:sz w:val="28"/>
          <w:szCs w:val="28"/>
          <w:rtl/>
        </w:rPr>
        <w:t xml:space="preserve">ومن خلال کل هذا یتضح أن الشکایة هی عبارة عن التماس ونوع تذمر من الظالمین ولکن هو بالتوجه إلی الحضرة الإلهیة، وهو نوع من الإعتراض علی الظالمین لکن فی معرض طلب المقاضاة الإلهیة لیکون تعالی هو الحکم، وبالتالی سوف یکون هذا البکاء منطوی علی أمل وطلب الإصلاح ورجاء للمستقبل الواعد.</w:t>
      </w:r>
    </w:p>
    <w:p>
      <w:pPr>
        <w:pStyle w:val="BookText"/>
      </w:pPr>
      <w:r>
        <w:rPr>
          <w:rFonts w:ascii="Amiri" w:hAnsi="Amiri" w:eastAsia="Amiri" w:cs="Amiri"/>
          <w:lang w:bidi="ar-SA"/>
          <w:color w:val="111111"/>
          <w:sz w:val="28"/>
          <w:szCs w:val="28"/>
          <w:rtl/>
        </w:rPr>
        <w:t xml:space="preserve">الجملة الثانیة: وَ أَعْلَمُ مِنَ اللّهِ ما لا تَعْلَمُونَ فسرت هذه الآیة فی الروایات بعدم الیأس وفی نفس السورة تفسیر لها وذلک عندما جاء البشیر بقمیص یوسف حیث قال تعالی فَلَمّا أَنْ جاءَ الْبَشِیرُ أَلْقاهُ عَلی وَجْهِهِ فَارْتَدَّ بَصِیراً قالَ أَ لَمْ أَقُلْ لَکُمْ إِنِّی أَعْلَمُ مِنَ اللّهِ ما لا تَعْلَمُونَ 1، یعنی رجاء الأمل والفرج والانتظار للغوث من الباری تعالی، فبکائه لم یکن أیاس ولیس حبط آمال وهمم بل هو تطلع إلی المشروع وطلب إنجازه من الله، وهذا هو عنفوان النشاط والحیویة والحرکة والعمل وذلک بسبب الاعتقاد بمفاد وَ أَعْلَمُ مِنَ اللّهِ ما لا تَعْلَمُونَ أی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13927_124437"/>
    <w:bookmarkEnd w:id="44"/>
    <w:p>
      <w:pPr>
        <w:pStyle w:val="BookText"/>
      </w:pPr>
      <w:r>
        <w:rPr>
          <w:rFonts w:ascii="IRNazanin" w:hAnsi="IRNazanin" w:eastAsia="IRNazanin" w:cs="IRNazanin"/>
          <w:lang w:bidi="fa-IR"/>
          <w:color w:val="111111"/>
          <w:sz w:val="28"/>
          <w:szCs w:val="28"/>
          <w:rtl/>
        </w:rPr>
        <w:t xml:space="preserve">الاعتقاد والعلم بأن الله تعالی منه الفرج وحل کل عقدة وشدة لان الله تعالی لایعجز عن شیء وهو قادر علی کل شیء، فأنتم تقولون أن یوسف انتهی وانقضی عمره واندرس أما أنا فلا زلت أنتظر الأمل والفرج من الله وهذا التوجه والإلحاح فی الدعاء بأسلوب البکاء وبلغة الشکایة إلی الله تعالی کی یرفع هذه المحنة والبلیة ویکشف هذه الغمة وبالتالی سوف یمدد بالشیء الموعود بالإنجاز إِنَّهُ لا یَیْأَسُ مِنْ رَوْحِ اللّهِ إِلاَّ الْقَوْمُ الْکافِرُونَ 1.</w:t>
      </w:r>
    </w:p>
    <w:p>
      <w:pPr>
        <w:pStyle w:val="BookText"/>
      </w:pPr>
      <w:r>
        <w:rPr>
          <w:rFonts w:ascii="IRNazanin" w:hAnsi="IRNazanin" w:eastAsia="IRNazanin" w:cs="IRNazanin"/>
          <w:lang w:bidi="fa-IR"/>
          <w:color w:val="111111"/>
          <w:sz w:val="28"/>
          <w:szCs w:val="28"/>
          <w:rtl/>
        </w:rPr>
        <w:t xml:space="preserve">ومن خلال هذا کله یتضح أن البکاء عبارة عن استدعاء من الله أن ینجز ذلک المشروع الإلهی وبالتالی فهو إصرار علی إصلاح وبناء ما تهدم وبناء ما لم یبنی فهو عنفوان الإصرار والثبات علی الهدف والاستقامة.</w:t>
      </w:r>
    </w:p>
    <w:p>
      <w:pPr>
        <w:pStyle w:val="Heading3"/>
      </w:pPr>
      <w:bookmarkStart w:id="310" w:name="_Toc57"/>
      <w:r>
        <w:t>فقه الشعائر الدینیة:</w:t>
      </w:r>
      <w:bookmarkEnd w:id="310"/>
    </w:p>
    <w:p>
      <w:pPr>
        <w:pStyle w:val="BookText"/>
      </w:pPr>
      <w:r>
        <w:rPr>
          <w:rFonts w:ascii="IRNazanin" w:hAnsi="IRNazanin" w:eastAsia="IRNazanin" w:cs="IRNazanin"/>
          <w:lang w:bidi="fa-IR"/>
          <w:color w:val="111111"/>
          <w:sz w:val="28"/>
          <w:szCs w:val="28"/>
          <w:rtl/>
        </w:rPr>
        <w:t xml:space="preserve">فقد یستدل فی ذلک الموضوع بلفظة أو معنی آخر لم یرد عنوان الشعائر فیه أصلاً ولم یرد فی الآیة أو الروایة مرادفه اللفظی، نعم المعنی لم یرد بتفاصیله وبخصوصیاته، ولکن أجزاء منه وردت کثیراً فی العناوین الأخری. کما فی مثال لفظ موضوع الشعائر ففی تعالی: وَ ذَکِّرْهُمْ بِأَیّامِ اللّهِ 2، تضمن بعض وجزء مشترک مع معنی الشعیرة والشعائر وإنما نذکر هذه الأمثلة لکی یتبین کیفیة أن المعانی تفتق وتحلل، وإذا کان الباحث</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لایخوض فی بطن المعنی ویفککه ویفصله فمن الأفضل له أن لا یخوض فی الأستدلال ولا یدعی التحقیق العلمی أصلاً.</w:t>
      </w:r>
    </w:p>
    <w:p>
      <w:pPr>
        <w:pStyle w:val="BookText"/>
      </w:pPr>
      <w:r>
        <w:rPr>
          <w:rFonts w:ascii="IRNazanin" w:hAnsi="IRNazanin" w:eastAsia="IRNazanin" w:cs="IRNazanin"/>
          <w:lang w:bidi="fa-IR"/>
          <w:color w:val="111111"/>
          <w:sz w:val="28"/>
          <w:szCs w:val="28"/>
          <w:rtl/>
        </w:rPr>
        <w:t xml:space="preserve">فمثلاً إن الشعیرة أو الشعائر معناها العلامة، وهذا المعنی نفسه یشترک مع لفظ ومعنی الأسم والوجه والجهة والآیة کما بینّا ذلک سابقاً.</w:t>
      </w:r>
    </w:p>
    <w:p>
      <w:pPr>
        <w:pStyle w:val="BookText"/>
      </w:pPr>
      <w:r>
        <w:rPr>
          <w:rFonts w:ascii="IRNazanin" w:hAnsi="IRNazanin" w:eastAsia="IRNazanin" w:cs="IRNazanin"/>
          <w:lang w:bidi="fa-IR"/>
          <w:color w:val="111111"/>
          <w:sz w:val="28"/>
          <w:szCs w:val="28"/>
          <w:rtl/>
        </w:rPr>
        <w:t xml:space="preserve">إذنْ الشعیرة علی شؤون الذات الإلهیة، أی هی مضافة إلی الله عَزَّ وَجَلَّ، وهذا معناه العلامات إلی الله وکل المفسرین والفقهاء قالوا المضافة إلی دین الله أی شعائر دین الله، فلابدَّ من الخوض فی التحلیل أما قفل سطح الألفاظ فهذا لیس إستدلال ولا إجتهاد بل یکون هذا شبیه بالحفظ لألفاظ محفوظة.</w:t>
      </w:r>
    </w:p>
    <w:p>
      <w:pPr>
        <w:pStyle w:val="BookText"/>
      </w:pPr>
      <w:r>
        <w:rPr>
          <w:rFonts w:ascii="IRNazanin" w:hAnsi="IRNazanin" w:eastAsia="IRNazanin" w:cs="IRNazanin"/>
          <w:lang w:bidi="fa-IR"/>
          <w:color w:val="111111"/>
          <w:sz w:val="28"/>
          <w:szCs w:val="28"/>
          <w:rtl/>
        </w:rPr>
        <w:t xml:space="preserve">2 - فی القاموس: أشعره الأمر: أعلمه، أشعرها: جعل لها شعیرة، وشعار الحج: مناسکه وعلاماته، المشعر: موضعها أو معالمها التی ندب الله إلیها. أبن فاری: الإشعار: الإعلام من طریق الحس، المشاعر: المعالم وهی المواضع - الحسیة - التی أشعرت بالعلامات.</w:t>
      </w:r>
    </w:p>
    <w:p>
      <w:pPr>
        <w:pStyle w:val="BookText"/>
      </w:pPr>
      <w:r>
        <w:rPr>
          <w:rFonts w:ascii="IRNazanin" w:hAnsi="IRNazanin" w:eastAsia="IRNazanin" w:cs="IRNazanin"/>
          <w:lang w:bidi="fa-IR"/>
          <w:color w:val="111111"/>
          <w:sz w:val="28"/>
          <w:szCs w:val="28"/>
          <w:rtl/>
        </w:rPr>
        <w:t xml:space="preserve">القرطبی نقلاً عن بعض اللغویین: کل شیء لله فیه أمراً شعر به وأعلم یقال له: شعار، الشعار العلامة، أشعرت: أعلمت.</w:t>
      </w:r>
    </w:p>
    <w:p>
      <w:pPr>
        <w:pStyle w:val="BookText"/>
      </w:pPr>
      <w:r>
        <w:rPr>
          <w:rFonts w:ascii="IRNazanin" w:hAnsi="IRNazanin" w:eastAsia="IRNazanin" w:cs="IRNazanin"/>
          <w:lang w:bidi="fa-IR"/>
          <w:color w:val="111111"/>
          <w:sz w:val="28"/>
          <w:szCs w:val="28"/>
          <w:rtl/>
        </w:rPr>
        <w:t xml:space="preserve">الآن السلفیة یقولون الموالید التی نحتفل بها کمولد النبی (صلی الله علیه و آله) بدعة، فلنفهم ما هو معنی البدعة أو الخدعة، وما هو معنی السلعة والدین، وما شابه ذلک. الشعیرة هی العلامة علی دین الله، والعلامة تطلب دلالة علی ذی العلامة، وذی العلامة مضافة إلی الله عَزَّ وَجَلَّ.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فشعائر الله علامات علی دین الله فأی منهما المجعول دین الله أم العلامات، وهنا تساءل آخر شعیرة الله تعنی شعیرة دین الله عَزَّ وَجَلَّ، وهی علامة علی دین الله، والدین من جعل الله أی تشریع الله عَزَّ وَجَلَّ ولا ریب فی أن دین الله هو الذی شرعه الباری تعالی: شَرَعَ لَکُمْ مِنَ الدِّینِ ما وَصّی بِهِ نُوحاً وَ الَّذِی أَوْحَیْنا 1.</w:t>
      </w:r>
    </w:p>
    <w:p>
      <w:pPr>
        <w:pStyle w:val="BookText"/>
      </w:pPr>
      <w:r>
        <w:rPr>
          <w:rFonts w:ascii="Amiri" w:hAnsi="Amiri" w:eastAsia="Amiri" w:cs="Amiri"/>
          <w:lang w:bidi="ar-SA"/>
          <w:color w:val="111111"/>
          <w:sz w:val="28"/>
          <w:szCs w:val="28"/>
          <w:rtl/>
        </w:rPr>
        <w:t xml:space="preserve">إذن إضافة الشعائر إلی الله عَزَّ وَجَلَّ لأن ذی الشعیرة وهو الدین مضاف إلی الباری تعالی، ومنه فرض الفرائض وشرع الشرائع: لِکُلٍّ جَعَلْنا مِنْکُمْ شِرْعَةً وَ مِنْهاجاً2، ثم نأتی إلی العلامة أو العلائم الدالة علی دین الله، من أین أتت عظمة هذه العلامة کما فی قوله تعالی: ذلِکَ وَ مَنْ یُعَظِّمْ شَعائِرَ اللّهِ فَإِنَّها مِنْ تَقْوَی الْقُلُوبِ 3، یعنی یعظم العلامة، وهذا التعظیم لأجل عظمة الدین،فالدین معظم عند الله عَزَّ وَجَلَّ: فَأَقِمْ وَجْهَکَ لِلدِّینِ حَنِیفاً فِطْرَتَ اللّهِ الَّتِی فَطَرَ النّاسَ عَلَیْها لا تَبْدِیلَ لِخَلْقِ اللّهِ ذلِکَ الدِّینُ الْقَیِّمُ وَ لکِنَّ أَکْثَرَ النّاسِ لا یَعْلَمُونَ 4 أَمَرَ أَلاّ تَعْبُدُوا إِلاّ إِیّاهُ ذلِکَ الدِّینُ الْقَیِّمُ 5 فَأَقِمْ وَجْهَکَ لِلدِّینِ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13927_124440"/>
    <w:bookmarkEnd w:id="45"/>
    <w:p>
      <w:pPr>
        <w:pStyle w:val="BookText"/>
      </w:pPr>
      <w:r>
        <w:rPr>
          <w:rFonts w:ascii="Amiri" w:hAnsi="Amiri" w:eastAsia="Amiri" w:cs="Amiri"/>
          <w:lang w:bidi="ar-SA"/>
          <w:color w:val="111111"/>
          <w:sz w:val="28"/>
          <w:szCs w:val="28"/>
          <w:rtl/>
        </w:rPr>
        <w:t xml:space="preserve">الْقَیِّمِ مِنْ قَبْلِ أَنْ یَأْتِیَ یَوْمٌ لا مَرَدَّ لَهُ مِنَ اللّهِ 1.</w:t>
      </w:r>
    </w:p>
    <w:p>
      <w:pPr>
        <w:pStyle w:val="BookText"/>
      </w:pPr>
      <w:r>
        <w:rPr>
          <w:rFonts w:ascii="IRNazanin" w:hAnsi="IRNazanin" w:eastAsia="IRNazanin" w:cs="IRNazanin"/>
          <w:lang w:bidi="fa-IR"/>
          <w:color w:val="111111"/>
          <w:sz w:val="28"/>
          <w:szCs w:val="28"/>
          <w:rtl/>
        </w:rPr>
        <w:t xml:space="preserve">فالباری عَزَّ وَجَلَّ یشید بالدین، فإذا أشدت أنت بالدین فأنت حینئذ تشید بالعلامة علی الدین، إذن منشأ تعظیم العلامة هو لتعظیم ذی العلامة، وحینئذ یأتی التسؤل: هل هذه العلامة لا بد أن تکون مجعولة من قبل الشرع، لأن الدین مجعول من قبل الشرع، فالمعانی هی التی تدلَّ علیها الشعیرة أو العلامة، فالدین مجعول من قبل الله تعالی وتعظیم الشعیرة أو العلامة هو بسبب تعظیم ذی العلامة. والدلالة والدال یجوز أن یکون بوضع من العرف، فإن عالم الدلالات یتحقق بالتواضع التوافقی فیما بین العرف العقلائی علقة جعلیة بین الدال والمدلول.</w:t>
      </w:r>
    </w:p>
    <w:p>
      <w:pPr>
        <w:pStyle w:val="BookText"/>
      </w:pPr>
      <w:r>
        <w:rPr>
          <w:rFonts w:ascii="Amiri" w:hAnsi="Amiri" w:eastAsia="Amiri" w:cs="Amiri"/>
          <w:lang w:bidi="ar-SA"/>
          <w:color w:val="111111"/>
          <w:sz w:val="28"/>
          <w:szCs w:val="28"/>
          <w:rtl/>
        </w:rPr>
        <w:t xml:space="preserve">وقد تکون هذه الرابطة أو هذه الدلالة مجعولة من قبل الله عَزَّ وَجَلَّ کما جعل البدنة من شعائر الله: وَ الْبُدْنَ جَعَلْناها لَکُمْ مِنْ شَعائِرِ اللّهِ لَکُمْ فِیها خَیْرٌ 2 أی علامات للحج.</w:t>
      </w:r>
    </w:p>
    <w:p>
      <w:pPr>
        <w:pStyle w:val="Heading3"/>
      </w:pPr>
      <w:bookmarkStart w:id="311" w:name="_Toc58"/>
      <w:r>
        <w:t>شعیرة الأذان:</w:t>
      </w:r>
      <w:bookmarkEnd w:id="311"/>
    </w:p>
    <w:p>
      <w:pPr>
        <w:pStyle w:val="BookText"/>
      </w:pPr>
      <w:r>
        <w:rPr>
          <w:rFonts w:ascii="IRNazanin" w:hAnsi="IRNazanin" w:eastAsia="IRNazanin" w:cs="IRNazanin"/>
          <w:lang w:bidi="fa-IR"/>
          <w:color w:val="111111"/>
          <w:sz w:val="28"/>
          <w:szCs w:val="28"/>
          <w:rtl/>
        </w:rPr>
        <w:t xml:space="preserve">أیضاً جعل الله عَزَّ وَجَلَّ الأذان شعیرة للصلاة، فإن شعیرة الصلاة علامة دالة علی الدین، أی فصل من الدین للباری تعالی، فالأذان هنا أصبح علامة للصلاة، وفی نفس الوقت هو نداء للصلاة.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الأذان شعیرة علی الصلاة، وهذه الشعیرة وضعها الله عَزَّ وَجَلَّ وشرعها، ولکن لیس من الضروری أن تکون العلامة دلالتها علی الدین من وضع الشارع، فقد تکون هناک علامات هی من وضع العرف وبالتالی تکون هذه العلامات من الشعائر، مثل القبب، فإن کل مذاهب الفقه الإسلامی لیس لها أی مستند للقبب لا من الآیات ولا من الروایات، ولکن الآن القبة صارت علامة علی المساجد، وهذه العلامة - القبب - أتخذها المسلمون وجعلوها دلالة علی المسجدیة، وبالتالی أصبحت شعیرة دینیة لأنَّ المسجد من دین الله.</w:t>
      </w:r>
    </w:p>
    <w:p>
      <w:pPr>
        <w:pStyle w:val="BookText"/>
      </w:pPr>
      <w:r>
        <w:rPr>
          <w:rFonts w:ascii="IRNazanin" w:hAnsi="IRNazanin" w:eastAsia="IRNazanin" w:cs="IRNazanin"/>
          <w:lang w:bidi="fa-IR"/>
          <w:color w:val="111111"/>
          <w:sz w:val="28"/>
          <w:szCs w:val="28"/>
          <w:rtl/>
        </w:rPr>
        <w:t xml:space="preserve">وهذا الباب الأحتفال بمیلاد النبی (صلی الله علیه و آله) هل یلزم أن یکون بالأمر الخاص بالأحتفال من الشارع أو یکفی أن الشارع قد عظم المعنی.</w:t>
      </w:r>
    </w:p>
    <w:p>
      <w:pPr>
        <w:pStyle w:val="BookText"/>
      </w:pPr>
      <w:r>
        <w:rPr>
          <w:rFonts w:ascii="Amiri" w:hAnsi="Amiri" w:eastAsia="Amiri" w:cs="Amiri"/>
          <w:lang w:bidi="ar-SA"/>
          <w:color w:val="111111"/>
          <w:sz w:val="28"/>
          <w:szCs w:val="28"/>
          <w:rtl/>
        </w:rPr>
        <w:t xml:space="preserve">فإذا عظم المعنی فإن هذا یدل علی التعظیم تلک العلامة الدالة علی ذلک المعنی، لأن تعظیم العلامة لیس لأجل العلامة وإنما تعظیم العلامة نابع من تعظیم ذی العلامة قال تعالی: ذلِکَ وَ مَنْ یُعَظِّمْ شَعائِرَ اللّهِ فَإِنَّها مِنْ تَقْوَی الْقُلُوبِ 1، وکذلک قوله تعالی: وَ الْبُدْنَ جَعَلْناها لَکُمْ مِنْ شَعائِرِ اللّهِ ، فإن کل هذا تعظیم للدین وذلک بأعتبار أن الشعائر علامات ومعانی علی الدین، فإن کل هذا تعظیم للدین، وذلک بأعتبار أن الشعائر علامات ومعانی علی الدین.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6" w:name="pg13927_124442"/>
    <w:bookmarkEnd w:id="46"/>
    <w:p>
      <w:pPr>
        <w:pStyle w:val="Heading3"/>
      </w:pPr>
      <w:bookmarkStart w:id="312" w:name="_Toc59"/>
      <w:r>
        <w:t>أسرار زیارة الأربعین:</w:t>
      </w:r>
      <w:bookmarkEnd w:id="312"/>
    </w:p>
    <w:p>
      <w:pPr>
        <w:pStyle w:val="Heading4"/>
      </w:pPr>
      <w:bookmarkStart w:id="313" w:name="_Toc60"/>
      <w:r>
        <w:t>اشارة</w:t>
      </w:r>
      <w:bookmarkEnd w:id="313"/>
    </w:p>
    <w:p>
      <w:pPr>
        <w:pStyle w:val="BookText"/>
      </w:pPr>
      <w:r>
        <w:rPr>
          <w:rFonts w:ascii="IRNazanin" w:hAnsi="IRNazanin" w:eastAsia="IRNazanin" w:cs="IRNazanin"/>
          <w:lang w:bidi="fa-IR"/>
          <w:color w:val="111111"/>
          <w:sz w:val="28"/>
          <w:szCs w:val="28"/>
          <w:rtl/>
        </w:rPr>
        <w:t xml:space="preserve">إن زیارة الأربعین هی عبارة عن مهرجان إلهی تعبوی یتم فیه نوع من دخول البشر فی النور، وبالتالی یدربون علی التضحیة فی سبیل القیم والمبادیء ومن ثم علی رفعة معدن الذات والطینة الإنسانیة، فبدل أن تکون خسیسة، دنیئة، دنیة، أسیرة للشهوات أو للغرائز أو للدنیا أو لحب البقاء، وبدل أن تکون ذلیلة ورهینة السفاسف سوف تتصاعد وتحلق إلی المعالی، وتبنی شخصیة الإنسان فی هذا المعسکر، وتتشبع فیها القیم والمعالی والفضائل والعزة.</w:t>
      </w:r>
    </w:p>
    <w:p>
      <w:pPr>
        <w:pStyle w:val="BookText"/>
      </w:pPr>
      <w:r>
        <w:rPr>
          <w:rFonts w:ascii="IRNazanin" w:hAnsi="IRNazanin" w:eastAsia="IRNazanin" w:cs="IRNazanin"/>
          <w:lang w:bidi="fa-IR"/>
          <w:color w:val="111111"/>
          <w:sz w:val="28"/>
          <w:szCs w:val="28"/>
          <w:rtl/>
        </w:rPr>
        <w:t xml:space="preserve">ولذلک نری کل المراقبین الدولیین المترصدین - ومن مصادر عدیدة - یقرون بأن هذه الزیارة الملایینی هی أکبر معهد ومعسکر تدریب للنفس البشریة بشکل عظیم، حیث یدربها علی التضحیة والفداء والعطاء. بحیث أی دولة کبری لو أرادت أن تعبئ شعبها ولو لشرائح قلیلة منه استعداداً لحرب - مثلاً - أو حرب طوارئ التی تطرأ علی البلد فلا تستطیع أن تجند إلا القلة القلیلة وبالترغیب والترهیب، بینما فی زیارة الحسین (علیه السلام) نجد الملایین من البشر، بل زحف بشری ملایینی وطوعی من نفس البلد ومن خارجه، فما هذه القدرة فی التعبئة؟!</w:t>
      </w:r>
    </w:p>
    <w:p>
      <w:pPr>
        <w:pStyle w:val="Heading4"/>
      </w:pPr>
      <w:bookmarkStart w:id="314" w:name="_Toc61"/>
      <w:r>
        <w:t>زیارة الأربعین والمراقبة الدولیة:</w:t>
      </w:r>
      <w:bookmarkEnd w:id="314"/>
    </w:p>
    <w:p>
      <w:pPr>
        <w:pStyle w:val="BookText"/>
      </w:pPr>
      <w:r>
        <w:rPr>
          <w:rFonts w:ascii="IRNazanin" w:hAnsi="IRNazanin" w:eastAsia="IRNazanin" w:cs="IRNazanin"/>
          <w:lang w:bidi="fa-IR"/>
          <w:color w:val="111111"/>
          <w:sz w:val="28"/>
          <w:szCs w:val="28"/>
          <w:rtl/>
        </w:rPr>
        <w:t xml:space="preserve">إنَّ کل المراقبین الدولیین علی وجل وخوف من هذا المهرجان العبادی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7" w:name="pg13927_124443"/>
    <w:bookmarkEnd w:id="47"/>
    <w:p>
      <w:pPr>
        <w:pStyle w:val="BookText"/>
      </w:pPr>
      <w:r>
        <w:rPr>
          <w:rFonts w:ascii="IRNazanin" w:hAnsi="IRNazanin" w:eastAsia="IRNazanin" w:cs="IRNazanin"/>
          <w:lang w:bidi="fa-IR"/>
          <w:color w:val="111111"/>
          <w:sz w:val="28"/>
          <w:szCs w:val="28"/>
          <w:rtl/>
        </w:rPr>
        <w:t xml:space="preserve">الروحی العملاق، لأن هذه الوقود والقدرة فی التعبئة الملیونیة والسنویة لا یمتلکها أکبر نظام علی وجه الأرض، ولا أی دولة عظمی ولا الوسطی ولا الدول الأخری، بل حتی الدول الإسلامیة بل وبصراحة حتی النظم الشیعیة لا تمتلک هذه القدرة وبشکل لا ملل ولا کلل، وإنما الذی یمتلک هذه القدرة والومیض والمحرک هو الإمام الحسین (علیه السلام) وبشکل طوعی لیس فیه أی ترغیب أو ترهیب، بل فیه المخاطر والتضحیة بالنفس والمال للزائرین المشاة بسبب الإرهاب الحاقد الأعمی البغیض.</w:t>
      </w:r>
    </w:p>
    <w:p>
      <w:pPr>
        <w:pStyle w:val="BookText"/>
      </w:pPr>
      <w:r>
        <w:rPr>
          <w:rFonts w:ascii="IRNazanin" w:hAnsi="IRNazanin" w:eastAsia="IRNazanin" w:cs="IRNazanin"/>
          <w:lang w:bidi="fa-IR"/>
          <w:color w:val="111111"/>
          <w:sz w:val="28"/>
          <w:szCs w:val="28"/>
          <w:rtl/>
        </w:rPr>
        <w:t xml:space="preserve">فقد ذکر عدة من الأخوة من ذوی الرصد والمتابعة أن بعض الدوائر الغربیة تجری دراسة خاصة سنویة عبر إذاعاتها ومواقعها وعبر الانترنت حول ما یفعله الخطباء والروادید من تأثیر فی نفوس الشباب.</w:t>
      </w:r>
    </w:p>
    <w:p>
      <w:pPr>
        <w:pStyle w:val="Heading4"/>
      </w:pPr>
      <w:bookmarkStart w:id="315" w:name="_Toc62"/>
      <w:r>
        <w:t>زیارة الأربعین والنظام البائد:</w:t>
      </w:r>
      <w:bookmarkEnd w:id="315"/>
    </w:p>
    <w:p>
      <w:pPr>
        <w:pStyle w:val="BookText"/>
      </w:pPr>
      <w:r>
        <w:rPr>
          <w:rFonts w:ascii="IRNazanin" w:hAnsi="IRNazanin" w:eastAsia="IRNazanin" w:cs="IRNazanin"/>
          <w:lang w:bidi="fa-IR"/>
          <w:color w:val="111111"/>
          <w:sz w:val="28"/>
          <w:szCs w:val="28"/>
          <w:rtl/>
        </w:rPr>
        <w:t xml:space="preserve">وقد کان النظام البائد - کما جاءت الأنباء والمصادر بذلک - یستعرض فیلما وثائقیا عن هذه الظاهرة الحسینیة علی أعضاء القیادة القطریة قبل سقوط النظام العفلقی بأشهر، وأخذ یستنطقهم ویستدرجهم لأخذ آرائهم فی کیفیة قمع هذا البرکان الحسینی، فتخوف کل أعضاء قیادته ولم یجیبوا بشیء لا نفیاً ولا إثباتاً خوفاً من غطرسة طاغیتهم، وبعد ذلک أجابهم أن هذا الزلزال الحسینی لم یهدأ أبداً ولکنی فی السنة القادمة سوف أفعل ما أفعل، وأخذ یتهدد ویتوعد بقطع الأیدی والأرجل والأذان - ولکن یُرِیدُونَ لِیُطْفِؤُا نُورَ اللّهِ بِأَفْواهِهِمْ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8" w:name="pg13927_124444"/>
    <w:bookmarkEnd w:id="48"/>
    <w:p>
      <w:pPr>
        <w:pStyle w:val="BookText"/>
      </w:pPr>
      <w:r>
        <w:rPr>
          <w:rFonts w:ascii="Amiri" w:hAnsi="Amiri" w:eastAsia="Amiri" w:cs="Amiri"/>
          <w:lang w:bidi="ar-SA"/>
          <w:color w:val="111111"/>
          <w:sz w:val="28"/>
          <w:szCs w:val="28"/>
          <w:rtl/>
        </w:rPr>
        <w:t xml:space="preserve">وَ اللّهُ مُتِمُّ نُورِهِ وَ لَوْ کَرِهَ الْکافِرُونَ 1.</w:t>
      </w:r>
    </w:p>
    <w:p>
      <w:pPr>
        <w:pStyle w:val="BookText"/>
      </w:pPr>
      <w:r>
        <w:rPr>
          <w:rFonts w:ascii="IRNazanin" w:hAnsi="IRNazanin" w:eastAsia="IRNazanin" w:cs="IRNazanin"/>
          <w:lang w:bidi="fa-IR"/>
          <w:color w:val="111111"/>
          <w:sz w:val="28"/>
          <w:szCs w:val="28"/>
          <w:rtl/>
        </w:rPr>
        <w:t xml:space="preserve">فالذی کان یقرف العفالقة وطاغیتهم العفن خوفا ووجلاُ ومن وراء نظامهم دوائر دولیة کثیرة هی المخططة لهذه الأمور هو أن هذه القدرة التعبویة الحسینیة رغم إرهابهم لم یستطیعوا أن یوقفوا التدریب علی الشجاعة والجرأة الموجودة فی معسکر الحسین (علیه السلام) فالعراق هو قلب الشرق الأوسط وهو مفرق جغرافی إلی قارة آسیا وأفریقیا فبالتالی هو مفرق الحضارات والأدیان ومفصل لکل شیء، وهو قلب نابض والحسین رابط فی هذا القلب وکل هذه القدرات التعبویة موجودة عنده (علیه السلام).</w:t>
      </w:r>
    </w:p>
    <w:p>
      <w:pPr>
        <w:pStyle w:val="Heading4"/>
      </w:pPr>
      <w:bookmarkStart w:id="316" w:name="_Toc63"/>
      <w:r>
        <w:t>المشروع المهدوی قائم بالمشروع الحسینی:</w:t>
      </w:r>
      <w:bookmarkEnd w:id="316"/>
    </w:p>
    <w:p>
      <w:pPr>
        <w:pStyle w:val="BookText"/>
      </w:pPr>
      <w:r>
        <w:rPr>
          <w:rFonts w:ascii="IRNazanin" w:hAnsi="IRNazanin" w:eastAsia="IRNazanin" w:cs="IRNazanin"/>
          <w:lang w:bidi="fa-IR"/>
          <w:color w:val="111111"/>
          <w:sz w:val="28"/>
          <w:szCs w:val="28"/>
          <w:rtl/>
        </w:rPr>
        <w:t xml:space="preserve">ومن خلال ما سبق فإنَّ الحسین (علیه السلام) هو الناصر لولده المهدی (عجج الله) وهو الذی یعد العدة له (عجج الله) لأنَّ هذا التدریب الروحی وهذه التربیة الروحیة وهذا البناء الروحی الإنسانی لأجیال المؤمنین یتم بید الحسین (علیه السلام) فهو الذی یوطیء للظهور ولنصرة ولده المهدی (عجج الله) ومن هنا نستطیع أن نقول أن المهدی ینصر بالحسین (علیه السلام)، وهذه نقطة مهمة.</w:t>
      </w:r>
    </w:p>
    <w:p>
      <w:pPr>
        <w:pStyle w:val="BookText"/>
      </w:pPr>
      <w:r>
        <w:rPr>
          <w:rFonts w:ascii="IRNazanin" w:hAnsi="IRNazanin" w:eastAsia="IRNazanin" w:cs="IRNazanin"/>
          <w:lang w:bidi="fa-IR"/>
          <w:color w:val="111111"/>
          <w:sz w:val="28"/>
          <w:szCs w:val="28"/>
          <w:rtl/>
        </w:rPr>
        <w:t xml:space="preserve">والنقطة الأخری أن المشروع المهدوی لا تقوم له قائمة بدون الحسین (علیه السلام)، وبعبارة أخری أن ولاء المؤمنین للإمام المهدی (عجج الله) متشعب عن ولائهم واستماتتهم ومودتهم بجده الحسین (علیه السلام) ولیس العکس، وهذه النقطة تبین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9" w:name="pg13927_124445"/>
    <w:bookmarkEnd w:id="49"/>
    <w:p>
      <w:pPr>
        <w:pStyle w:val="BookText"/>
      </w:pPr>
      <w:r>
        <w:rPr>
          <w:rFonts w:ascii="IRNazanin" w:hAnsi="IRNazanin" w:eastAsia="IRNazanin" w:cs="IRNazanin"/>
          <w:lang w:bidi="fa-IR"/>
          <w:color w:val="111111"/>
          <w:sz w:val="28"/>
          <w:szCs w:val="28"/>
          <w:rtl/>
        </w:rPr>
        <w:t xml:space="preserve">موقع الإعتقاد بالإمام الحسین (علیه السلام) وکیف هو متقدم علی موقع الاعتقاد بالإمام المهدی (عجج الله) ویشیر الی مراتبهم (علیه السلام) ما فی الزیارة</w:t>
      </w:r>
    </w:p>
    <w:p>
      <w:pPr>
        <w:pStyle w:val="BookText"/>
      </w:pPr>
      <w:r>
        <w:rPr>
          <w:rFonts w:ascii="IRNazanin" w:hAnsi="IRNazanin" w:eastAsia="IRNazanin" w:cs="IRNazanin"/>
          <w:lang w:bidi="fa-IR"/>
          <w:color w:val="111111"/>
          <w:sz w:val="28"/>
          <w:szCs w:val="28"/>
          <w:rtl/>
        </w:rPr>
        <w:t xml:space="preserve">«لعن الله أمة دفعتکم عن مقامکم وأزالتکم عن مراتبکم التی رتبکم الله فیها»، فإعتقاد المؤمن أولاً بالله وبالنبی (صلی الله علیه و آله) هو الذی یدعوهم لنصرة الإمام المهدی (عجج الله)، فکذلک اعتقاد المؤمن بأمیر المؤمنین أولاً هو الذی یدعوهم لنصرة الإمام المهدی (عجج الله) ثانیاً. وهنا کذلک فاعتقاد المؤمن بالإمام الحسین هو الذی یکسبهم الولاء للإمام المهدی (عجج الله) فواضح أن المشرووع المهدوی قائم بالمشروع الحسینی، وبعبارة أخری أیها المهدویون یا عشاق المهدی (عجج الله) ویا عشاق الظهور والفرج بابکم الأوسع لنصرة الإمام المهدی (عجج الله) ولإقامة المشروع المهدوی هو مشروع الحسین (علیه السلام) والشعائر الدینیة وهذا أمر عظیم جداً یجب الالتفات إلیه، ومن ثم فزیارة الأربعین هی بنفسها وبحجمها الملایینی هی تربیة علی الإعداد للظهور وللمشروع المهدوی.</w:t>
      </w:r>
    </w:p>
    <w:p>
      <w:pPr>
        <w:pStyle w:val="Heading4"/>
      </w:pPr>
      <w:bookmarkStart w:id="317" w:name="_Toc64"/>
      <w:r>
        <w:t>المراقبة الدولیة لزیارة الأربعین:</w:t>
      </w:r>
      <w:bookmarkEnd w:id="317"/>
    </w:p>
    <w:p>
      <w:pPr>
        <w:pStyle w:val="BookText"/>
      </w:pPr>
      <w:r>
        <w:rPr>
          <w:rFonts w:ascii="IRNazanin" w:hAnsi="IRNazanin" w:eastAsia="IRNazanin" w:cs="IRNazanin"/>
          <w:lang w:bidi="fa-IR"/>
          <w:color w:val="111111"/>
          <w:sz w:val="28"/>
          <w:szCs w:val="28"/>
          <w:rtl/>
        </w:rPr>
        <w:t xml:space="preserve">هناک مصادر موثقة وموجودة ولکن بما أن البحث بحث معرفی فسوف نعرض عن ذکر التسمیات حتی لا یأخذ البحث مسارات أخری.</w:t>
      </w:r>
    </w:p>
    <w:p>
      <w:pPr>
        <w:pStyle w:val="BookText"/>
      </w:pPr>
      <w:r>
        <w:rPr>
          <w:rFonts w:ascii="IRNazanin" w:hAnsi="IRNazanin" w:eastAsia="IRNazanin" w:cs="IRNazanin"/>
          <w:lang w:bidi="fa-IR"/>
          <w:color w:val="111111"/>
          <w:sz w:val="28"/>
          <w:szCs w:val="28"/>
          <w:rtl/>
        </w:rPr>
        <w:t xml:space="preserve">هناک مراقبون دولیون یراقبون الظاهرة المسیریة الملایینیة التی یخرج لها شعب بأکمله ومن جمیع المحافظات، بحیث تفرغ أغلب هذه المحافظات عن بکرة أبیها، فلو نلاحظ أی تجمع بشری الآن وفی أی مدینة حتی من البلدان المتحضرة صناعیا وتقنیاً کالغرب وغیره أنهم کم یحتاجون لأجل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تجمع بشری ما من ناحیة البعد الأمنی إلی مؤونة لحراسة هذا التجمع، وکیف یتم تدبیر الرعایة الصحیة، الرعایة المروریة، رعایة التموین الغذائی، الرعایة الأمنیة من داخل التجمع ومن خارجه، الرعایة فی جدولة البرامج، الرعایة الإداریة فی تنسیق هذه البرامج بین بعضها البعض، الرعایة البلدیة وغیر ذلک، وبعبارة أخری مرافق الدولة بوزاراتها الخدمیة وغیر الخدمیة وحتی السیادیة لا تستیطع أن تنظم مثل هذه الظاهرة الملایینیة إذا کانت فی بقعة ومنطقة واحدة فکیف إذا کانت منتشرة علی جمیع الطرق من المدن المختلفة التی تؤدی نهایتها إلی کربلاء الحسین (علیه السلام) ولعدة أیام أو أسابیع.</w:t>
      </w:r>
    </w:p>
    <w:p>
      <w:pPr>
        <w:pStyle w:val="BookText"/>
      </w:pPr>
      <w:r>
        <w:rPr>
          <w:rFonts w:ascii="IRNazanin" w:hAnsi="IRNazanin" w:eastAsia="IRNazanin" w:cs="IRNazanin"/>
          <w:lang w:bidi="fa-IR"/>
          <w:color w:val="111111"/>
          <w:sz w:val="28"/>
          <w:szCs w:val="28"/>
          <w:rtl/>
        </w:rPr>
        <w:t xml:space="preserve">فنظم هذه الأمور فی علم الإدارة، العلوم الإستراتیجیة، العلوم البلدیة، علوم إدارة المدن لو تمت هذه العلوم فی نظم هذا المجموع ورعایته فلا تستطیع السیطرة علیه بل هو خارج عن قدرة الدولة تماماً، فمثلاً الحج قد یصل عدد الحجیج فیه إلی ثلاثة ملایین ولأیام معدودة وفی داخل بقعة جغرافیة محدودة وهی مکة المکرمة والمشاعر، وفی کل هذا التطور الحاصل فیها من الأبنیة والمرافق والمرور تقع فیها الضحایا والشکاوی وغیر ذلک، فکیف بالانتشار البشری الذی یمر عبر طرق بین المدن والصحراء وبمسافات تقدر بمئات الکیلومترات، فکیف یمکن لدولة أن تنظمه، والحال أنه لیست الدولة هی التی تنظمه وإنما هو ینظم تلقائیاً من المؤمنین.</w:t>
      </w:r>
    </w:p>
    <w:p>
      <w:pPr>
        <w:pStyle w:val="BookText"/>
      </w:pPr>
      <w:r>
        <w:rPr>
          <w:rFonts w:ascii="IRNazanin" w:hAnsi="IRNazanin" w:eastAsia="IRNazanin" w:cs="IRNazanin"/>
          <w:lang w:bidi="fa-IR"/>
          <w:color w:val="111111"/>
          <w:sz w:val="28"/>
          <w:szCs w:val="28"/>
          <w:rtl/>
        </w:rPr>
        <w:t xml:space="preserve">أحد الرموز ذکر أن مسؤول القوات المسلحة للشرق الأوسط للإدارة الأمریکیة راقب هذه الظاهرة والمظاهرة الحسینیة عبر الأقمار الاصطناعیة لمدة أسبوعین أو أکثر وبث مباشر فأنبهر وقال: أنا اعترف أنتم - الشیعة - أکثر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13927_124447"/>
    <w:bookmarkEnd w:id="50"/>
    <w:p>
      <w:pPr>
        <w:pStyle w:val="BookText"/>
      </w:pPr>
      <w:r>
        <w:rPr>
          <w:rFonts w:ascii="IRNazanin" w:hAnsi="IRNazanin" w:eastAsia="IRNazanin" w:cs="IRNazanin"/>
          <w:lang w:bidi="fa-IR"/>
          <w:color w:val="111111"/>
          <w:sz w:val="28"/>
          <w:szCs w:val="28"/>
          <w:rtl/>
        </w:rPr>
        <w:t xml:space="preserve">تحضراً بالمقایسة مع الأحداث التی تقع فی نیویورک أو باریس.</w:t>
      </w:r>
    </w:p>
    <w:p>
      <w:pPr>
        <w:pStyle w:val="BookText"/>
      </w:pPr>
      <w:r>
        <w:rPr>
          <w:rFonts w:ascii="IRNazanin" w:hAnsi="IRNazanin" w:eastAsia="IRNazanin" w:cs="IRNazanin"/>
          <w:lang w:bidi="fa-IR"/>
          <w:color w:val="111111"/>
          <w:sz w:val="28"/>
          <w:szCs w:val="28"/>
          <w:rtl/>
        </w:rPr>
        <w:t xml:space="preserve">وهذا واقع ولیس فیه أی تعجب، لأنه راقب الحدث مباشر فلم یر أی فتنة أو قتال أو عراک أو اصطدام أو إرباک، حسب ما یقول، فی حین سمعنا وربما البعض منا شاهد ذلک أن الکهرباء أنطفأت لدقائق قلیلة فی الدول المتحضرة فی الآلیات التقنیة المعدنیة والصناعیة کالغرب فأختل الوضع الأمنی حیث حصل سطو وسرقات، بینما هنا فی زیارة الأربعین لم یحدث أی شیء من هذا القبیل، وهذا لیس بصدفة بل هو إعجاز ولکن لا الإعجاز بمعنی أن نری ید من الملکوت وإنما نفس برامج قیم وتعالیم أهل البیت(علیهم السلام) لحقایق القرآن هی إعجاز، فإن نور تربیة أهل البیت(علیهم السلام) إعجاز، معارف وآداب أهل البیت(علیهم السلام) إعجاز.</w:t>
      </w:r>
    </w:p>
    <w:p>
      <w:pPr>
        <w:pStyle w:val="Heading4"/>
      </w:pPr>
      <w:bookmarkStart w:id="318" w:name="_Toc65"/>
      <w:r>
        <w:t>زیارة الأربعین والمدینة الفاضلة:</w:t>
      </w:r>
      <w:bookmarkEnd w:id="318"/>
    </w:p>
    <w:p>
      <w:pPr>
        <w:pStyle w:val="BookText"/>
      </w:pPr>
      <w:r>
        <w:rPr>
          <w:rFonts w:ascii="IRNazanin" w:hAnsi="IRNazanin" w:eastAsia="IRNazanin" w:cs="IRNazanin"/>
          <w:lang w:bidi="fa-IR"/>
          <w:color w:val="111111"/>
          <w:sz w:val="28"/>
          <w:szCs w:val="28"/>
          <w:rtl/>
        </w:rPr>
        <w:t xml:space="preserve">إنَّ معسکر الأربعین هو عبارة عن تجسید المجتمع والمدینة الفاضلة أمام مرأی البشر، وهذا التجسید یتجدد فی کل عام من قبل المؤمنین، وأحد تفسیرات المدینة الفاضلة التی فسرت من قبل الحکماء وأصحاب العلوم الاجتماعیة هی التی لا تحتاج إلی رئیس وموجه، فکأنما البشر فیها قد وصلوا إلی مرحلة البلوغ العقلی والروحی والإداری والعلمی، فإن نسیجهم الطبیعی هو الذی یدبر نفسه بنفسه، وهذا فی الحقیقة هو غلبة العقل والنور علی الغرائز، لأن الغرائز الهابطة الأرضیة کما یصفها القرآن الکریم وَ قُلْنَا اهْبِطُوا بَعْضُکُمْ لِبَعْضٍ عَدُوٌّ وَ لَکُمْ فِی الْأَرْضِ مُسْتَقَرٌّ وَ مَتاعٌ إِلی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1 منشأها هو الحرص والطمع وهذا ما بینه الکتاب الکریم قالُوا أَ تَجْعَلُ فِیها مَنْ یُفْسِدُ فِیها وَ یَسْفِکُ الدِّماءَ وَ نَحْنُ نُسَبِّحُ بِحَمْدِکَ وَ نُقَدِّسُ لَکَ قالَ إِنِّی أَعْلَمُ ما لا تَعْلَمُونَ 2.</w:t>
      </w:r>
    </w:p>
    <w:p>
      <w:pPr>
        <w:pStyle w:val="BookText"/>
      </w:pPr>
      <w:r>
        <w:rPr>
          <w:rFonts w:ascii="IRNazanin" w:hAnsi="IRNazanin" w:eastAsia="IRNazanin" w:cs="IRNazanin"/>
          <w:lang w:bidi="fa-IR"/>
          <w:color w:val="111111"/>
          <w:sz w:val="28"/>
          <w:szCs w:val="28"/>
          <w:rtl/>
        </w:rPr>
        <w:t xml:space="preserve">فإذا کان العقل والنور والقلب یطغی فسوف تکون هناک جنة وأمان، ولهذا السبب نری أکثر الحکام الجبابرة والأنظمة الحاقدة علی مذهب أهل البیت یتخوفون من هذه الظاهرة الحسینیة وهذا ما أشارت إلیه التقاریر الدولیة التی تراقب هذا الحدث بخفیة وغیر خفیة.</w:t>
      </w:r>
    </w:p>
    <w:p>
      <w:pPr>
        <w:pStyle w:val="BookText"/>
      </w:pPr>
      <w:r>
        <w:rPr>
          <w:rFonts w:ascii="IRNazanin" w:hAnsi="IRNazanin" w:eastAsia="IRNazanin" w:cs="IRNazanin"/>
          <w:lang w:bidi="fa-IR"/>
          <w:color w:val="111111"/>
          <w:sz w:val="28"/>
          <w:szCs w:val="28"/>
          <w:rtl/>
        </w:rPr>
        <w:t xml:space="preserve">فلا یمکن أن ننظر إلی زیارة الأربعین کطقوس عبادیة محضة بقدر ما هو عبادة بناء مجتمع وبناء رؤیة ثاقبة، ومرآة ناصعة للبشریة.</w:t>
      </w:r>
    </w:p>
    <w:p>
      <w:pPr>
        <w:pStyle w:val="BookText"/>
      </w:pPr>
      <w:r>
        <w:rPr>
          <w:rFonts w:ascii="IRNazanin" w:hAnsi="IRNazanin" w:eastAsia="IRNazanin" w:cs="IRNazanin"/>
          <w:lang w:bidi="fa-IR"/>
          <w:color w:val="111111"/>
          <w:sz w:val="28"/>
          <w:szCs w:val="28"/>
          <w:rtl/>
        </w:rPr>
        <w:t xml:space="preserve">فلو نلاحظ مفهوم التکامل ومفهوم التضامن وکل المفاهیم الأخلاقیة ولیس علی الصعید الفردی والأسری بل علی الصعید المجتمعی تتجسد فی زیارة الأربعین، کحل الأزمة الاقتصادیة، وحل الأزمة الأمنیة، وحل الأزمة العنصریة والتمییز العنصری وغیر ذلک من الأمراض الکثیرة التی تعانی وتقض من مضجع البشریة کل هذه الأزمات حلولها فی مدرسة ومنهاج الحسین (علیه السلام) فتعالوا واشهدوا هذا المجتمع الفاضل والمجتمع النوری، والذین یعیشون أیام مسیرة الأربعین یعیشون فی الواقع حالة الصفاء الروحی والنوری ویتمنی کل فرد منهم أن یعیش هذه الحالة طول عمره.</w:t>
      </w:r>
    </w:p>
    <w:p>
      <w:pPr>
        <w:pStyle w:val="BookText"/>
      </w:pPr>
      <w:r>
        <w:rPr>
          <w:rFonts w:ascii="IRNazanin" w:hAnsi="IRNazanin" w:eastAsia="IRNazanin" w:cs="IRNazanin"/>
          <w:lang w:bidi="fa-IR"/>
          <w:color w:val="111111"/>
          <w:sz w:val="28"/>
          <w:szCs w:val="28"/>
          <w:rtl/>
        </w:rPr>
        <w:t xml:space="preserve">ولهذا نری المؤمن إذا دخل فی معسکر هذه الأجواء للشعائر الحسینیة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1" w:name="pg13927_124449"/>
    <w:bookmarkEnd w:id="51"/>
    <w:p>
      <w:pPr>
        <w:pStyle w:val="BookText"/>
      </w:pPr>
      <w:r>
        <w:rPr>
          <w:rFonts w:ascii="IRNazanin" w:hAnsi="IRNazanin" w:eastAsia="IRNazanin" w:cs="IRNazanin"/>
          <w:lang w:bidi="fa-IR"/>
          <w:color w:val="111111"/>
          <w:sz w:val="28"/>
          <w:szCs w:val="28"/>
          <w:rtl/>
        </w:rPr>
        <w:t xml:space="preserve">یعیش حیاة هذا المجتمع النوری الفاضل ولکن إذا رجع إلی مدینته أو بیته وتناسی الحسین (علیه السلام) فبقدر ما نبتعد عن الحسین (علیه السلام) نبتعد عن هذا النور وعن هذه الجنة والجنان والمثالیة، وبقدر ما نعیش ونقبل علی الحسین (علیه السلام) نعیش هذه الجنان الحسینیة کما روی عنهم(علیهم السلام): من أقبل علینا أقبلنا علیه ومن أدبر عنا أدبرنا عنه.</w:t>
      </w:r>
    </w:p>
    <w:p>
      <w:pPr>
        <w:pStyle w:val="BookText"/>
      </w:pPr>
      <w:r>
        <w:rPr>
          <w:rFonts w:ascii="IRNazanin" w:hAnsi="IRNazanin" w:eastAsia="IRNazanin" w:cs="IRNazanin"/>
          <w:lang w:bidi="fa-IR"/>
          <w:color w:val="111111"/>
          <w:sz w:val="28"/>
          <w:szCs w:val="28"/>
          <w:rtl/>
        </w:rPr>
        <w:t xml:space="preserve">فبقدر ما یقبل المؤمنون علی مدرسة أهل البیت(علیهم السلام) یعیشون الصفاء والنور والثمار، وفی نفس الوقت یجسدون حاضرة متمدنة لم تشهدها إلی الآن البشریة، فهناک تحدی بین قیادة سید الشهداء وتأثیر سید الشهداء وتربیة سید الشهداء للبشریة وبین کل الحضارات والأنظمة والمدارس البشریة وکل المصلحین البشریین بما فیهم المسلمین والمؤمنین.</w:t>
      </w:r>
    </w:p>
    <w:p>
      <w:pPr>
        <w:pStyle w:val="BookText"/>
      </w:pPr>
      <w:r>
        <w:rPr>
          <w:rFonts w:ascii="IRNazanin" w:hAnsi="IRNazanin" w:eastAsia="IRNazanin" w:cs="IRNazanin"/>
          <w:lang w:bidi="fa-IR"/>
          <w:color w:val="111111"/>
          <w:sz w:val="28"/>
          <w:szCs w:val="28"/>
          <w:rtl/>
        </w:rPr>
        <w:t xml:space="preserve">فلا یوجد أی مصلح غیر الحسین (علیه السلام) یمکنه أن یربی ویصهر النفوس علی مسار ذهبی ولو کان عالماً مؤمناً.</w:t>
      </w:r>
    </w:p>
    <w:p>
      <w:pPr>
        <w:pStyle w:val="Heading3"/>
      </w:pPr>
      <w:bookmarkStart w:id="319" w:name="_Toc66"/>
      <w:r>
        <w:t>الحسین علیه السلام أسوة قدماً:</w:t>
      </w:r>
      <w:bookmarkEnd w:id="319"/>
    </w:p>
    <w:p>
      <w:pPr>
        <w:pStyle w:val="BookText"/>
      </w:pPr>
      <w:r>
        <w:rPr>
          <w:rFonts w:ascii="IRNazanin" w:hAnsi="IRNazanin" w:eastAsia="IRNazanin" w:cs="IRNazanin"/>
          <w:lang w:bidi="fa-IR"/>
          <w:color w:val="111111"/>
          <w:sz w:val="28"/>
          <w:szCs w:val="28"/>
          <w:rtl/>
        </w:rPr>
        <w:t xml:space="preserve">ففی حدیث عظیم لأمیر المؤمنین (علیه السلام) وهو یصف ولده الحسین (علیه السلام): یا أبا عبد الله أسوة</w:t>
      </w:r>
      <w:r>
        <w:rPr>
          <w:rStyle w:val="FootnoteReference"/>
        </w:rPr>
        <w:footnoteReference w:id="191"/>
      </w:r>
      <w:r>
        <w:rPr>
          <w:rFonts w:ascii="Amiri" w:hAnsi="Amiri" w:eastAsia="Amiri" w:cs="Amiri"/>
          <w:lang w:bidi="ar-SA"/>
          <w:color w:val="111111"/>
          <w:sz w:val="28"/>
          <w:szCs w:val="28"/>
          <w:rtl/>
        </w:rPr>
        <w:t xml:space="preserve">أنت قدماً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أنت منذ القدم أسوة وقدوة حتی للأنبیاء والرسل، وهذه منقبة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ومعجزة لسید الشهداء (علیه السلام) کَمَا أنَّهُ برهان عصری نشهده الآن، فباب الحسین (علیه السلام) وسفینته أوسع وأکبر، وما نشاهده الآن فی المجتمعات البشریة المضرم فیها التکالب والتطاحن والحروب والعداوات والتی تأن من الظلم الاقتصادی بسبب الأزمة المالیة الراهنة الآن، ومن الظلم والتمییز الهمجی، وکل الأنظمة التی حکمت وجاءت بالاشتراکیة والرأسمالیة والشیوعیة والدیمقراطیة إلی الآن لم تقدم أی حلول لهذه الأزمات، وفی ظل هذا نری هناک بیعة وانقیاد بشری طوعی سلمی سلس وسنوی لسید الشهداء (علیه السلام) والقریب والبعید والعالم وغیر العالم تأثر فی هذه المدرسة وفی هذه الدولة التی رقعتها النفوس والبشر ولیس الجغرافیة، هذه الدولة قائمة ومبنیة علی ید سید الشهداء (علیه السلام) فکم هی قدرة قیادة الإمام الحسین (علیه السلام) للمجتمعات.</w:t>
      </w:r>
    </w:p>
    <w:p>
      <w:pPr>
        <w:pStyle w:val="BookText"/>
      </w:pPr>
      <w:r>
        <w:rPr>
          <w:rFonts w:ascii="IRNazanin" w:hAnsi="IRNazanin" w:eastAsia="IRNazanin" w:cs="IRNazanin"/>
          <w:lang w:bidi="fa-IR"/>
          <w:color w:val="111111"/>
          <w:sz w:val="28"/>
          <w:szCs w:val="28"/>
          <w:rtl/>
        </w:rPr>
        <w:t xml:space="preserve">وقول أمیر المؤمنین (علیه السلام) یا أبا عبد الله أسوة أنت قدماً یعنی أن الحسین (علیه السلام) تأثیره لیس فیما بعد واقعة عاشوراء بل قبل، حیث علم به الأنبیاء والأوصیاء، فماذا صنع بهم الحسین لکی یکون لهم أسوة؟!</w:t>
      </w:r>
    </w:p>
    <w:p>
      <w:pPr>
        <w:pStyle w:val="BookText"/>
      </w:pPr>
      <w:r>
        <w:rPr>
          <w:rFonts w:ascii="IRNazanin" w:hAnsi="IRNazanin" w:eastAsia="IRNazanin" w:cs="IRNazanin"/>
          <w:lang w:bidi="fa-IR"/>
          <w:color w:val="111111"/>
          <w:sz w:val="28"/>
          <w:szCs w:val="28"/>
          <w:rtl/>
        </w:rPr>
        <w:t xml:space="preserve">حیث أن الله عَزَّ وَجَلَّ کان یوحی ویقص علی الأنبیاء ما یجری علی سید الشهداء (علیه السلام) فی واقعة عاشوراء لکی یعضهم ویربیهم علی الصبر</w:t>
      </w:r>
      <w:r>
        <w:rPr>
          <w:rStyle w:val="FootnoteReference"/>
        </w:rPr>
        <w:footnoteReference w:id="193"/>
      </w:r>
      <w:r>
        <w:rPr>
          <w:rFonts w:ascii="IRNazanin" w:hAnsi="IRNazanin" w:eastAsia="IRNazanin" w:cs="IRNazanin"/>
          <w:lang w:bidi="fa-IR"/>
          <w:color w:val="111111"/>
          <w:sz w:val="28"/>
          <w:szCs w:val="28"/>
          <w:rtl/>
        </w:rPr>
        <w:t xml:space="preserve">وعندما یستعرض لهم واقعة عاشوراء کان یأخذهم البکاء، وهذا نوع من الآلیة والبرنامج التربوی من الله عَزَّ وَجَلَّ لأنبیائه کی یکامل بهم إلی المعالی، ومن هنا کانت مواقف سید الشهداء فی الطف التی هی بالقیاس للأنبیاء مستقبل.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2" w:name="pg13927_124451"/>
    <w:bookmarkEnd w:id="52"/>
    <w:p>
      <w:pPr>
        <w:pStyle w:val="Heading3"/>
      </w:pPr>
      <w:bookmarkStart w:id="320" w:name="_Toc67"/>
      <w:r>
        <w:t>الحسین یربی الأنبیاء:</w:t>
      </w:r>
      <w:bookmarkEnd w:id="320"/>
    </w:p>
    <w:p>
      <w:pPr>
        <w:pStyle w:val="BookText"/>
      </w:pPr>
      <w:r>
        <w:rPr>
          <w:rFonts w:ascii="IRNazanin" w:hAnsi="IRNazanin" w:eastAsia="IRNazanin" w:cs="IRNazanin"/>
          <w:lang w:bidi="fa-IR"/>
          <w:color w:val="111111"/>
          <w:sz w:val="28"/>
          <w:szCs w:val="28"/>
          <w:rtl/>
        </w:rPr>
        <w:t xml:space="preserve">وبذلک أصبح سید الشهداء (علیه السلام) بهذا التقدیر من الله عَزَّ وَجَلَّ منذ القدم إماماً للأنبیاء والرسل لما سیقوم به، ولیس یقتصر ذلک علی جانب الصبر والتحمل فی الدین وجانب الإخلاص والخلوص وغیر ذلک من الکمالات العظیمة، ولکن أیضا أحد الجوانب الأخری وهو أن بکاء الأنبیاء علی سید الشهداء (علیه السلام) نفسه هو برنامج تربوی روحی، فکما یبکون خوفاً من الله فبکائهم حزناً علی الحسین یکامل ذلک البکاء، لأن البکاء یوجب رقة الروح، ویوجب تواضع الإنسان، ویوجب کبح هیجان الغرائز بل له فوائد للعقل لأن العقل یعمی بالشهوة، هذا بالنسبة إلی الأنبیاء.</w:t>
      </w:r>
    </w:p>
    <w:p>
      <w:pPr>
        <w:pStyle w:val="BookText"/>
      </w:pPr>
      <w:r>
        <w:rPr>
          <w:rFonts w:ascii="IRNazanin" w:hAnsi="IRNazanin" w:eastAsia="IRNazanin" w:cs="IRNazanin"/>
          <w:lang w:bidi="fa-IR"/>
          <w:color w:val="111111"/>
          <w:sz w:val="28"/>
          <w:szCs w:val="28"/>
          <w:rtl/>
        </w:rPr>
        <w:t xml:space="preserve">وأما بالنسبة إلی الأئمة(علیهم السلام) فقد تطالعنا الروایات المستفیضة أن سید العابدین (علیه السلام) قضی أربعین سنة من عمره فی البکاء علی أبیه الحسین (علیه السلام) حتی عد أحد البکائین الخمسة.</w:t>
      </w:r>
    </w:p>
    <w:p>
      <w:pPr>
        <w:pStyle w:val="BookText"/>
      </w:pPr>
      <w:r>
        <w:rPr>
          <w:rFonts w:ascii="IRNazanin" w:hAnsi="IRNazanin" w:eastAsia="IRNazanin" w:cs="IRNazanin"/>
          <w:lang w:bidi="fa-IR"/>
          <w:color w:val="111111"/>
          <w:sz w:val="28"/>
          <w:szCs w:val="28"/>
          <w:rtl/>
        </w:rPr>
        <w:t xml:space="preserve">فعن أبی عبدالله (علیه السلام) قال: البکاؤون خمسة (آدم، ویعقوب، ویوسف، وفاطمة بنت محمد، وعلی بن الحسین) وأما علی بن الحسین (علیه السلام) فبکی علی الحسین عشرین سنة أو أربعین سنة وما وضع بین یدیه طعام إلا بکی، حتی قال له مولی له: جعلت فداک یا ابن رسول الله (صلی الله علیه و آله): إنی أخاف علیک أن تکون من الهالکین، قال: إنما أشکو بثی وحزنی إلی الله وأعلم من الله ما لا تعلمون إنی لم أذکر مصرع بنی فاطمة إلا خنقتنی لذلک عبرة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صنع الإمام الحسین (علیه السلام) لأبنه السجاد (علیه السلام) جواً تربویاً وقلب حیاته إلی ریاضة ذکر الله تعالی عبر توجهه بالبکاء علی أبیه إلی الله تعالی وهی أسلوب للشکایة من الظلم بتوجیه الشکایة إلیه تعالی.</w:t>
      </w:r>
    </w:p>
    <w:p>
      <w:pPr>
        <w:pStyle w:val="BookText"/>
      </w:pPr>
      <w:r>
        <w:rPr>
          <w:rFonts w:ascii="IRNazanin" w:hAnsi="IRNazanin" w:eastAsia="IRNazanin" w:cs="IRNazanin"/>
          <w:lang w:bidi="fa-IR"/>
          <w:color w:val="111111"/>
          <w:sz w:val="28"/>
          <w:szCs w:val="28"/>
          <w:rtl/>
        </w:rPr>
        <w:t xml:space="preserve">بل لنترفع أکثر، هناک روایات ومن مصادر الفریقین قد أحصاها الشیخ الأمینی</w:t>
      </w:r>
      <w:r>
        <w:rPr>
          <w:rStyle w:val="FootnoteReference"/>
        </w:rPr>
        <w:footnoteReference w:id="195"/>
      </w:r>
      <w:r>
        <w:rPr>
          <w:rFonts w:ascii="IRNazanin" w:hAnsi="IRNazanin" w:eastAsia="IRNazanin" w:cs="IRNazanin"/>
          <w:lang w:bidi="fa-IR"/>
          <w:color w:val="111111"/>
          <w:sz w:val="28"/>
          <w:szCs w:val="28"/>
          <w:rtl/>
        </w:rPr>
        <w:t xml:space="preserve">فی خمسة عشر مجلس أقامه النبی (صلی الله علیه و آله) بکاءاً علی سید الشهداء (علیه السلام) وکذلک السید شرف الدین</w:t>
      </w:r>
      <w:r>
        <w:rPr>
          <w:rStyle w:val="FootnoteReference"/>
        </w:rPr>
        <w:footnoteReference w:id="196"/>
      </w:r>
      <w:r>
        <w:rPr>
          <w:rFonts w:ascii="IRNazanin" w:hAnsi="IRNazanin" w:eastAsia="IRNazanin" w:cs="IRNazanin"/>
          <w:lang w:bidi="fa-IR"/>
          <w:color w:val="111111"/>
          <w:sz w:val="28"/>
          <w:szCs w:val="28"/>
          <w:rtl/>
        </w:rPr>
        <w:t xml:space="preserve">، فقد أقام النبی (صلی الله علیه و آله) یوم ولادته وقبلها ویوم السابع من مولده وبعده فی بیت فاطمة وفی حجرته وعلی منبره وفی بعض أسفاره وتارة یبکیه وحده، ومرة هو والملائکة، وأحیاناً هو وعلی وفاطمة، وکان النبی (صلی الله علیه و آله) یجهش فی البکاء، فبکائه (صلی الله علیه و آله) تعالی روحی، وان کان سید الأنبیاء أعظم شأناً من سید الشهداء ولکن نور الحسین یؤثر علی نفس النبی (صلی الله علیه و آله) کما أن نور النبی (صلی الله علیه و آله) أعظم من نور الحسین ولکن نور الحسین (علیه السلام) یؤثر علی بدن النبی (صلی الله علیه و آله) ویؤثر علی النفس النازلة للنبی (صلی الله علیه و آله) یعنی</w:t>
      </w:r>
    </w:p>
    <w:p>
      <w:pPr>
        <w:pStyle w:val="BookText"/>
      </w:pPr>
      <w:r>
        <w:rPr>
          <w:rFonts w:ascii="IRNazanin" w:hAnsi="IRNazanin" w:eastAsia="IRNazanin" w:cs="IRNazanin"/>
          <w:lang w:bidi="fa-IR"/>
          <w:color w:val="111111"/>
          <w:sz w:val="28"/>
          <w:szCs w:val="28"/>
          <w:rtl/>
        </w:rPr>
        <w:t xml:space="preserve">«حسین منی وأنا من حسین» ولا یخفی أن بدن النبی (صلی الله علیه و آله) وروحه ونفسه أعظم من بدن وروح الحسین (علیه السلام) لکن نور الحسین (علیه السلام) إذا قیس إلی النفس النازلة للنبی (صلی الله علیه و آله) حسب بیانات أهل البیت(علیهم السلام) هو قبل مقام النفس النازلة للنبی (صلی الله علیه و آله) صدوراَ فی عالم الخلقة لأنه أول ما خلق الله نور النبی ثم نور علی ثم نور فاطمة ثم نور الحسن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نور الحسین ثم الأئمة التسعة المعصومین(علیهم السلام)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شبیه ما ذکرناه فی مقامات فاطمة الزهراء (علیها السلام) بالنسبة لتسمیة النبی (صلی الله علیه و آله) لفاطمة (علیها السلام) بأم أبیها، فکیف تکون السیدة الزهراء (علیها السلام) أماً لأبیها المصطفی وهو أبوها وسیدها، فإن نورها شیء والنفس النازلة للنبی (صلی الله علیه و آله) شیء آخر.</w:t>
      </w:r>
    </w:p>
    <w:p>
      <w:pPr>
        <w:pStyle w:val="BookText"/>
      </w:pPr>
      <w:r>
        <w:rPr>
          <w:rFonts w:ascii="IRNazanin" w:hAnsi="IRNazanin" w:eastAsia="IRNazanin" w:cs="IRNazanin"/>
          <w:lang w:bidi="fa-IR"/>
          <w:color w:val="111111"/>
          <w:sz w:val="28"/>
          <w:szCs w:val="28"/>
          <w:rtl/>
        </w:rPr>
        <w:t xml:space="preserve">وهکذا الأمر فی القرآن والعترة، ففی بعض الروایات أن القرآن هو الثقل الأکبر، وفی بعضها أن العترة هم الثقل الأکبر، وهذا لیس تناقضاً فی الروایات وإنما کل طبقة صفتها هکذا، فهناک طبقات فی العترة إذا قیست مع الطبقات النازلة من القرآن فإن العترة هی الثقل الأکبر، والطبقات العلیا فی القرآن إذا قیست مع الطبقات النازلة فی العترة فالقرآن هو الثقل الأکبر، وإن کان من حیث المجموع سید الأنبیاء هو سید الأنبیاء، ولذلک ورد فی الروایات</w:t>
      </w:r>
    </w:p>
    <w:p>
      <w:pPr>
        <w:pStyle w:val="BookText"/>
      </w:pPr>
      <w:r>
        <w:rPr>
          <w:rFonts w:ascii="IRNazanin" w:hAnsi="IRNazanin" w:eastAsia="IRNazanin" w:cs="IRNazanin"/>
          <w:lang w:bidi="fa-IR"/>
          <w:color w:val="111111"/>
          <w:sz w:val="28"/>
          <w:szCs w:val="28"/>
          <w:rtl/>
        </w:rPr>
        <w:t xml:space="preserve">«یا أحمد لولاک لما خلقت الأفلاک ولولا علی لما خلقتک ولولا فاطمة لما خلقتکما»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لیس معناه تفضیل فاطمة علی النبی وعلی أو تفضیل علی علی النبی (علیه السلام) - والعیاذ بالله - وإنما المقصود هو ما بیناه سابقاً، وهذا نظیر</w:t>
      </w:r>
    </w:p>
    <w:p>
      <w:pPr>
        <w:pStyle w:val="BookText"/>
      </w:pPr>
      <w:r>
        <w:rPr>
          <w:rFonts w:ascii="IRNazanin" w:hAnsi="IRNazanin" w:eastAsia="IRNazanin" w:cs="IRNazanin"/>
          <w:lang w:bidi="fa-IR"/>
          <w:color w:val="111111"/>
          <w:sz w:val="28"/>
          <w:szCs w:val="28"/>
          <w:rtl/>
        </w:rPr>
        <w:t xml:space="preserve">«علی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3" w:name="pg13927_124454"/>
    <w:bookmarkEnd w:id="53"/>
    <w:p>
      <w:pPr>
        <w:pStyle w:val="BookText"/>
      </w:pPr>
      <w:r>
        <w:rPr>
          <w:rFonts w:ascii="IRNazanin" w:hAnsi="IRNazanin" w:eastAsia="IRNazanin" w:cs="IRNazanin"/>
          <w:lang w:bidi="fa-IR"/>
          <w:color w:val="111111"/>
          <w:sz w:val="28"/>
          <w:szCs w:val="28"/>
          <w:rtl/>
        </w:rPr>
        <w:t xml:space="preserve">منی وأنا من علی»</w:t>
      </w:r>
      <w:r>
        <w:rPr>
          <w:rStyle w:val="FootnoteReference"/>
        </w:rPr>
        <w:footnoteReference w:id="19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«حسین منی وأنا من حسین»</w:t>
      </w:r>
      <w:r>
        <w:rPr>
          <w:rStyle w:val="FootnoteReference"/>
        </w:rPr>
        <w:footnoteReference w:id="200"/>
      </w:r>
      <w:r>
        <w:rPr>
          <w:rFonts w:ascii="IRNazanin" w:hAnsi="IRNazanin" w:eastAsia="IRNazanin" w:cs="IRNazanin"/>
          <w:lang w:bidi="fa-IR"/>
          <w:color w:val="111111"/>
          <w:sz w:val="28"/>
          <w:szCs w:val="28"/>
          <w:rtl/>
        </w:rPr>
        <w:t xml:space="preserve">وورد</w:t>
      </w:r>
    </w:p>
    <w:p>
      <w:pPr>
        <w:pStyle w:val="BookText"/>
      </w:pPr>
      <w:r>
        <w:rPr>
          <w:rFonts w:ascii="IRNazanin" w:hAnsi="IRNazanin" w:eastAsia="IRNazanin" w:cs="IRNazanin"/>
          <w:lang w:bidi="fa-IR"/>
          <w:color w:val="111111"/>
          <w:sz w:val="28"/>
          <w:szCs w:val="28"/>
          <w:rtl/>
        </w:rPr>
        <w:t xml:space="preserve">«حسن منی وانا من حسن».</w:t>
      </w:r>
    </w:p>
    <w:p>
      <w:pPr>
        <w:pStyle w:val="BookText"/>
      </w:pPr>
      <w:r>
        <w:rPr>
          <w:rFonts w:ascii="IRNazanin" w:hAnsi="IRNazanin" w:eastAsia="IRNazanin" w:cs="IRNazanin"/>
          <w:lang w:bidi="fa-IR"/>
          <w:color w:val="111111"/>
          <w:sz w:val="28"/>
          <w:szCs w:val="28"/>
          <w:rtl/>
        </w:rPr>
        <w:t xml:space="preserve">إذن تداعیات نهضة الحسین (علیه السلام) أورثت للنبی (صلی الله علیه و آله) حالات روحیة خاصة، وإلی الآن یقیم النبی (صلی الله علیه و آله) وعلی وفاطمة وذریتهما الرثاء لسید الشهداء (علیه السلام) بل یزورونه هم وجمیع الأنبیاء، فإن أرواح النبیین(علیهم السلام) تستأذن الله فی زیارته فیأذن لهم کما ورد ذلک فی الروایات</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صنع سید الشهداء (علیه السلام) مع باقی الأئمة(علیهم السلام) حتی قال الإمام المهدی (عجج الله):</w:t>
      </w:r>
    </w:p>
    <w:p>
      <w:pPr>
        <w:pStyle w:val="BookText"/>
      </w:pPr>
      <w:r>
        <w:rPr>
          <w:rFonts w:ascii="IRNazanin" w:hAnsi="IRNazanin" w:eastAsia="IRNazanin" w:cs="IRNazanin"/>
          <w:lang w:bidi="fa-IR"/>
          <w:color w:val="111111"/>
          <w:sz w:val="28"/>
          <w:szCs w:val="28"/>
          <w:rtl/>
        </w:rPr>
        <w:t xml:space="preserve">«فلأندبنک صباحاً ومساءا ولابکین علیک بدل الدموع دما» فلم یزل سید الشهداء أسوة قدماً من الزمن الأول وإلی الآن کما ورد فی قول أمیرالمؤمنین له، وإذا کان هذا صنع الحسین (علیه السلام) بالمعصومین الأربعة عشر فکیف صنعه بالأنبیاء السابقین، فحقاً کان سلوة وأسوة لهم فی الصبر والتحمل والزهد فی الدنیا وهو قول أمیر المؤمنین (علیه السلام) یا أبا عبدالله أسوة أنت قدماً.</w:t>
      </w:r>
    </w:p>
    <w:p>
      <w:pPr>
        <w:pStyle w:val="Heading3"/>
      </w:pPr>
      <w:bookmarkStart w:id="321" w:name="_Toc68"/>
      <w:r>
        <w:t>الحسین هو الذی یحکم العراق والبلدان:</w:t>
      </w:r>
      <w:bookmarkEnd w:id="321"/>
    </w:p>
    <w:p>
      <w:pPr>
        <w:pStyle w:val="Heading4"/>
      </w:pPr>
      <w:bookmarkStart w:id="322" w:name="_Toc69"/>
      <w:r>
        <w:t>الحسین حاکم القلوب:</w:t>
      </w:r>
      <w:bookmarkEnd w:id="322"/>
    </w:p>
    <w:p>
      <w:pPr>
        <w:pStyle w:val="BookText"/>
      </w:pPr>
      <w:r>
        <w:rPr>
          <w:rFonts w:ascii="IRNazanin" w:hAnsi="IRNazanin" w:eastAsia="IRNazanin" w:cs="IRNazanin"/>
          <w:lang w:bidi="fa-IR"/>
          <w:color w:val="111111"/>
          <w:sz w:val="28"/>
          <w:szCs w:val="28"/>
          <w:rtl/>
        </w:rPr>
        <w:t xml:space="preserve">فالحسین (علیه السلام) الذی قد أستشهد قبل أربعة عشر قرناً لا زال مسیطراً علی النظم البشریة وعلی المجتمع البشری أقوی من سیطرة أی نظام فی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4" w:name="pg13927_124455"/>
    <w:bookmarkEnd w:id="54"/>
    <w:p>
      <w:pPr>
        <w:pStyle w:val="BookText"/>
      </w:pPr>
      <w:r>
        <w:rPr>
          <w:rFonts w:ascii="IRNazanin" w:hAnsi="IRNazanin" w:eastAsia="IRNazanin" w:cs="IRNazanin"/>
          <w:lang w:bidi="fa-IR"/>
          <w:color w:val="111111"/>
          <w:sz w:val="28"/>
          <w:szCs w:val="28"/>
          <w:rtl/>
        </w:rPr>
        <w:t xml:space="preserve">العالم، وهذا ما نشاهده الآن فی زیارة الأربعین، حیث یخرج زمام الأمر من ید الدولة ویکون بید الحسین (علیه السلام) وهذا ما قاله بعض المسؤولین من أن الحسین (علیه السلام) هو الذی یحکم العراق خلال زیارة الأربعین.</w:t>
      </w:r>
    </w:p>
    <w:p>
      <w:pPr>
        <w:pStyle w:val="BookText"/>
      </w:pPr>
      <w:r>
        <w:rPr>
          <w:rFonts w:ascii="IRNazanin" w:hAnsi="IRNazanin" w:eastAsia="IRNazanin" w:cs="IRNazanin"/>
          <w:lang w:bidi="fa-IR"/>
          <w:color w:val="111111"/>
          <w:sz w:val="28"/>
          <w:szCs w:val="28"/>
          <w:rtl/>
        </w:rPr>
        <w:t xml:space="preserve">ولو أطلق الفضاء للشعوب الأخری حتی الغربیة إذا أطلق سراحهم عن سیطرة أنظمتهم لرأیناهم ینجذبون وینقادون للحسین وما تملیه مبادیء الحسین وقیم الحسین والجو التربوی لسید الشهداء لعاشت البشریة فی الجنان لأنَّه (علیه السلام) یحکم القلوب إلی الصفاء، ولیست البشریة وحدها تنقاد له (علیه السلام) بل حتی الملائکة فعن أبی عبدالله (علیه السلام) قال: لیس من ملک فی السماوات والأرض إلا وهم یسألون الله عَزَّ وَجَلَّ أن یأذن لهم فی زیارة قبر الحسین (علیه السلام) ففوج ینزل وفوج یعرج</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323" w:name="_Toc70"/>
      <w:r>
        <w:t>المشی إلی العبادة عبادة:</w:t>
      </w:r>
      <w:bookmarkEnd w:id="323"/>
    </w:p>
    <w:p>
      <w:pPr>
        <w:pStyle w:val="BookText"/>
      </w:pPr>
      <w:r>
        <w:rPr>
          <w:rFonts w:ascii="IRNazanin" w:hAnsi="IRNazanin" w:eastAsia="IRNazanin" w:cs="IRNazanin"/>
          <w:lang w:bidi="fa-IR"/>
          <w:color w:val="111111"/>
          <w:sz w:val="28"/>
          <w:szCs w:val="28"/>
          <w:rtl/>
        </w:rPr>
        <w:t xml:space="preserve">وهذه قاعدة فقهیة وهی أن المشی إلی العبادة عبادة</w:t>
      </w:r>
      <w:r>
        <w:rPr>
          <w:rStyle w:val="FootnoteReference"/>
        </w:rPr>
        <w:footnoteReference w:id="203"/>
      </w:r>
      <w:r>
        <w:rPr>
          <w:rFonts w:ascii="IRNazanin" w:hAnsi="IRNazanin" w:eastAsia="IRNazanin" w:cs="IRNazanin"/>
          <w:lang w:bidi="fa-IR"/>
          <w:color w:val="111111"/>
          <w:sz w:val="28"/>
          <w:szCs w:val="28"/>
          <w:rtl/>
        </w:rPr>
        <w:t xml:space="preserve">، فهناک نصوص خاصة تدل علی أن السیر إلی سید الشهداء کالسیر إلی زیارة أمیر المؤمین (علیه السلام) وبقیة الأئمة وله فی کل خطوة حجة وعمرة وهذه بعض النصوص:</w:t>
      </w:r>
    </w:p>
    <w:p>
      <w:pPr>
        <w:pStyle w:val="BookText"/>
      </w:pPr>
      <w:r>
        <w:rPr>
          <w:rFonts w:ascii="IRNazanin" w:hAnsi="IRNazanin" w:eastAsia="IRNazanin" w:cs="IRNazanin"/>
          <w:lang w:bidi="fa-IR"/>
          <w:color w:val="111111"/>
          <w:sz w:val="28"/>
          <w:szCs w:val="28"/>
          <w:rtl/>
        </w:rPr>
        <w:t xml:space="preserve">عن بشیر الدهان عن أبی عبدالله (علیه السلام) فی حدیث له قال: فقال: یا بشیر إن الرجل منکم لیغتسل علی شاطیء الفرات ثم یأتی قبر الحسین (علیه السلام) عارفاً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5" w:name="pg13927_124456"/>
    <w:bookmarkEnd w:id="55"/>
    <w:p>
      <w:pPr>
        <w:pStyle w:val="BookText"/>
      </w:pPr>
      <w:r>
        <w:rPr>
          <w:rFonts w:ascii="IRNazanin" w:hAnsi="IRNazanin" w:eastAsia="IRNazanin" w:cs="IRNazanin"/>
          <w:lang w:bidi="fa-IR"/>
          <w:color w:val="111111"/>
          <w:sz w:val="28"/>
          <w:szCs w:val="28"/>
          <w:rtl/>
        </w:rPr>
        <w:t xml:space="preserve">بحقه فیعطیه الله بکل قدم یرفعها أو یضعها مائة حجة مقبولة، ومعها مائة عمرة مبرورة، ومائة غزوة مع نبی مرسل إلی أعداء الله وأعداء الرسول</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عن أبی عبدالله (علیه السلام) قال: ما عبد الله بشیء أشد من المشی ولا أفضل منه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324" w:name="_Toc71"/>
      <w:r>
        <w:t>حرمة مناسبة وموسم الأربعین:</w:t>
      </w:r>
      <w:bookmarkEnd w:id="324"/>
    </w:p>
    <w:p>
      <w:pPr>
        <w:pStyle w:val="BookText"/>
      </w:pPr>
      <w:r>
        <w:rPr>
          <w:rFonts w:ascii="IRNazanin" w:hAnsi="IRNazanin" w:eastAsia="IRNazanin" w:cs="IRNazanin"/>
          <w:lang w:bidi="fa-IR"/>
          <w:color w:val="111111"/>
          <w:sz w:val="28"/>
          <w:szCs w:val="28"/>
          <w:rtl/>
        </w:rPr>
        <w:t xml:space="preserve">وهناک قاعدة شرعیة أخری وهی أن حریم أی مناسبة شرعیة لا یقتصر تبجلیها وتعظیمها بیوم تلک المناسبة بل ما قبلها وما بعدها أیضاً لهما نفس حرمة ذلک الیوم، وهذا شبیه بحرمة الموقع الجغرافی المقدس مثل الکعبة جعل لها المسجد الحرام حرمة لها ومکة حرمة للمسجد والحرم المکی حرمة لمکة والمواقیت حرمة للحرم المکی.</w:t>
      </w:r>
    </w:p>
    <w:p>
      <w:pPr>
        <w:pStyle w:val="BookText"/>
      </w:pPr>
      <w:r>
        <w:rPr>
          <w:rFonts w:ascii="IRNazanin" w:hAnsi="IRNazanin" w:eastAsia="IRNazanin" w:cs="IRNazanin"/>
          <w:lang w:bidi="fa-IR"/>
          <w:color w:val="111111"/>
          <w:sz w:val="28"/>
          <w:szCs w:val="28"/>
          <w:rtl/>
        </w:rPr>
        <w:t xml:space="preserve">وهکذا حرم المدینة المنورة جعل لها النبی (صلی الله علیه و آله) حرم فهی تحیط بالمسجد النبوی.</w:t>
      </w:r>
    </w:p>
    <w:p>
      <w:pPr>
        <w:pStyle w:val="BookText"/>
      </w:pPr>
      <w:r>
        <w:rPr>
          <w:rFonts w:ascii="IRNazanin" w:hAnsi="IRNazanin" w:eastAsia="IRNazanin" w:cs="IRNazanin"/>
          <w:lang w:bidi="fa-IR"/>
          <w:color w:val="111111"/>
          <w:sz w:val="28"/>
          <w:szCs w:val="28"/>
          <w:rtl/>
        </w:rPr>
        <w:t xml:space="preserve">وهکذا مرقد أمیر المؤمنین (علیه السلام) حیث ذکر الشیخ الطوسی (قدس سرّه)</w:t>
      </w:r>
      <w:r>
        <w:rPr>
          <w:rStyle w:val="FootnoteReference"/>
        </w:rPr>
        <w:footnoteReference w:id="206"/>
      </w:r>
      <w:r>
        <w:rPr>
          <w:rFonts w:ascii="IRNazanin" w:hAnsi="IRNazanin" w:eastAsia="IRNazanin" w:cs="IRNazanin"/>
          <w:lang w:bidi="fa-IR"/>
          <w:color w:val="111111"/>
          <w:sz w:val="28"/>
          <w:szCs w:val="28"/>
          <w:rtl/>
        </w:rPr>
        <w:t xml:space="preserve">أن الصلاة عند أمیر المؤمنین (علیه السلام) من ناحیة القصر والتمام کالمساجد الأربعة التی یتخیر فیها المسافر بین القصر والتمام، وعلل ذلک إن تمام الصلاة فی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6" w:name="pg13927_124457"/>
    <w:bookmarkEnd w:id="56"/>
    <w:p>
      <w:pPr>
        <w:pStyle w:val="BookText"/>
      </w:pPr>
      <w:r>
        <w:rPr>
          <w:rFonts w:ascii="IRNazanin" w:hAnsi="IRNazanin" w:eastAsia="IRNazanin" w:cs="IRNazanin"/>
          <w:lang w:bidi="fa-IR"/>
          <w:color w:val="111111"/>
          <w:sz w:val="28"/>
          <w:szCs w:val="28"/>
          <w:rtl/>
        </w:rPr>
        <w:t xml:space="preserve">مسجد الکوفة لأنها حرم أمیر المؤمنین (علیه السلام) والقبر هو موضع الحرم ومرکزه.</w:t>
      </w:r>
    </w:p>
    <w:p>
      <w:pPr>
        <w:pStyle w:val="BookText"/>
      </w:pPr>
      <w:r>
        <w:rPr>
          <w:rFonts w:ascii="IRNazanin" w:hAnsi="IRNazanin" w:eastAsia="IRNazanin" w:cs="IRNazanin"/>
          <w:lang w:bidi="fa-IR"/>
          <w:color w:val="111111"/>
          <w:sz w:val="28"/>
          <w:szCs w:val="28"/>
          <w:rtl/>
        </w:rPr>
        <w:t xml:space="preserve">فعن أبی عبدالله (علیه السلام) أنه قال: من مخزون علم الله الإتمام فی أربع مواطن: حرم الله وحرم رسوله وحرم أمیر المؤمنین وحرم الحسین ابن علی(علیهم السلام)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وأصل حرم أمیرالمؤمنین (علیه السلام) مرقده وفی شعاعه مسجد الکوفة.</w:t>
      </w:r>
    </w:p>
    <w:p>
      <w:pPr>
        <w:pStyle w:val="BookText"/>
      </w:pPr>
      <w:r>
        <w:rPr>
          <w:rFonts w:ascii="IRNazanin" w:hAnsi="IRNazanin" w:eastAsia="IRNazanin" w:cs="IRNazanin"/>
          <w:lang w:bidi="fa-IR"/>
          <w:color w:val="111111"/>
          <w:sz w:val="28"/>
          <w:szCs w:val="28"/>
          <w:rtl/>
        </w:rPr>
        <w:t xml:space="preserve">وبذلک أفتی الشیخ الطوسی بل السید المرتضی وابن الجنید والشیخ حسین العصفوری بالتخییر فی النجف الاشرف وکل المشاهد المشرفة للمعصومین (علیه السلام).</w:t>
      </w:r>
    </w:p>
    <w:p>
      <w:pPr>
        <w:pStyle w:val="BookText"/>
      </w:pPr>
      <w:r>
        <w:rPr>
          <w:rFonts w:ascii="IRNazanin" w:hAnsi="IRNazanin" w:eastAsia="IRNazanin" w:cs="IRNazanin"/>
          <w:lang w:bidi="fa-IR"/>
          <w:color w:val="111111"/>
          <w:sz w:val="28"/>
          <w:szCs w:val="28"/>
          <w:rtl/>
        </w:rPr>
        <w:t xml:space="preserve">والحاصل أن المکان الجغرافی المقدس یؤخذ ماحوالیه حریما له ویتسع هذا الحریم، فکل میقات جغرافی أو میقات زمانی له حریم والأمثلة فی ذلک کثیرة لا یسع المجال لعرضها الآن.</w:t>
      </w:r>
    </w:p>
    <w:p>
      <w:pPr>
        <w:pStyle w:val="BookText"/>
      </w:pPr>
      <w:r>
        <w:rPr>
          <w:rFonts w:ascii="IRNazanin" w:hAnsi="IRNazanin" w:eastAsia="IRNazanin" w:cs="IRNazanin"/>
          <w:lang w:bidi="fa-IR"/>
          <w:color w:val="111111"/>
          <w:sz w:val="28"/>
          <w:szCs w:val="28"/>
          <w:rtl/>
        </w:rPr>
        <w:t xml:space="preserve">ومن خلال کل هذا یتضح أن ما قبل یوم الأربعین وما بعده هو من حریم یوم الأربعین ویعتبر الأربعین موسما کما هو الحال فی موسم الحج، وهذا أمر له دلائل کثیرة لشرعیتها.</w:t>
      </w:r>
    </w:p>
    <w:p>
      <w:pPr>
        <w:pStyle w:val="Heading3"/>
      </w:pPr>
      <w:bookmarkStart w:id="325" w:name="_Toc72"/>
      <w:r>
        <w:t>العلمانیة الجدیدة وزیارة الحسین علیه السلام:</w:t>
      </w:r>
      <w:bookmarkEnd w:id="325"/>
    </w:p>
    <w:p>
      <w:pPr>
        <w:pStyle w:val="BookText"/>
      </w:pPr>
      <w:r>
        <w:rPr>
          <w:rFonts w:ascii="IRNazanin" w:hAnsi="IRNazanin" w:eastAsia="IRNazanin" w:cs="IRNazanin"/>
          <w:lang w:bidi="fa-IR"/>
          <w:color w:val="111111"/>
          <w:sz w:val="28"/>
          <w:szCs w:val="28"/>
          <w:rtl/>
        </w:rPr>
        <w:t xml:space="preserve">إنَّ البعض من مدعی العلمانیة الجدیدة یستنکر قضیة السیر الی الامام الحسین (علیه السلام) لأنه یسبب تعطیل وتجمید حیاة الکثیر من الناس والمواطنین حسب أدعائه، وهذا البعض یری أن الحضارة والتمدن.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13927_124458"/>
    <w:bookmarkEnd w:id="57"/>
    <w:p>
      <w:pPr>
        <w:pStyle w:val="Heading3"/>
      </w:pPr>
      <w:bookmarkStart w:id="326" w:name="_Toc73"/>
      <w:r>
        <w:t>سر الترکیز علی زیارة الحسین علیه السلام:</w:t>
      </w:r>
      <w:bookmarkEnd w:id="326"/>
    </w:p>
    <w:p>
      <w:pPr>
        <w:pStyle w:val="Heading4"/>
      </w:pPr>
      <w:bookmarkStart w:id="327" w:name="_Toc74"/>
      <w:r>
        <w:t>اشارة</w:t>
      </w:r>
      <w:bookmarkEnd w:id="327"/>
    </w:p>
    <w:p>
      <w:pPr>
        <w:pStyle w:val="BookText"/>
      </w:pPr>
      <w:r>
        <w:rPr>
          <w:rFonts w:ascii="IRNazanin" w:hAnsi="IRNazanin" w:eastAsia="IRNazanin" w:cs="IRNazanin"/>
          <w:lang w:bidi="fa-IR"/>
          <w:color w:val="111111"/>
          <w:sz w:val="28"/>
          <w:szCs w:val="28"/>
          <w:rtl/>
        </w:rPr>
        <w:t xml:space="preserve">هناک إثارة یثیرها البعض وهو أنه لماذا هذا التخزین الکثیر والتعبئة النفسیة، وشحذ الأنفس بنحو الدوام والتکرار لمصاب سید الشهداء (علیه السلام) سنویاً ویومیاً</w:t>
      </w:r>
    </w:p>
    <w:p>
      <w:pPr>
        <w:pStyle w:val="BookText"/>
      </w:pPr>
      <w:r>
        <w:rPr>
          <w:rFonts w:ascii="IRNazanin" w:hAnsi="IRNazanin" w:eastAsia="IRNazanin" w:cs="IRNazanin"/>
          <w:lang w:bidi="fa-IR"/>
          <w:color w:val="111111"/>
          <w:sz w:val="28"/>
          <w:szCs w:val="28"/>
          <w:rtl/>
        </w:rPr>
        <w:t xml:space="preserve">«السلام علیک یا صاحب المصیبة الراتبة»</w:t>
      </w:r>
      <w:r>
        <w:rPr>
          <w:rStyle w:val="FootnoteReference"/>
        </w:rPr>
        <w:footnoteReference w:id="208"/>
      </w:r>
      <w:r>
        <w:rPr>
          <w:rFonts w:ascii="IRNazanin" w:hAnsi="IRNazanin" w:eastAsia="IRNazanin" w:cs="IRNazanin"/>
          <w:lang w:bidi="fa-IR"/>
          <w:color w:val="111111"/>
          <w:sz w:val="28"/>
          <w:szCs w:val="28"/>
          <w:rtl/>
        </w:rPr>
        <w:t xml:space="preserve">بل فی کل ساعة وآن، وقد أشار إلی ذلک الإمام الصادق (علیه السلام) عندما سئل عن زیارة الحسین (علیه السلام) فقیل له: هل فی ذلک وقت أفضل من وقت؟</w:t>
      </w:r>
    </w:p>
    <w:p>
      <w:pPr>
        <w:pStyle w:val="BookText"/>
      </w:pPr>
      <w:r>
        <w:rPr>
          <w:rFonts w:ascii="IRNazanin" w:hAnsi="IRNazanin" w:eastAsia="IRNazanin" w:cs="IRNazanin"/>
          <w:lang w:bidi="fa-IR"/>
          <w:color w:val="111111"/>
          <w:sz w:val="28"/>
          <w:szCs w:val="28"/>
          <w:rtl/>
        </w:rPr>
        <w:t xml:space="preserve">فقال: زوروه صلی الله علیه فی کل وقت وفی کل حین، فإن زیارته (علیه السلام) خیر موضوع فمن أکثر منها استکثر من الخیر، ومن قلل قلل له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هو السر فی هذا الترکیز والتکرار هل هی تعبئة أحقاد أم هی تعبئة إنفعال وإنفجار؟!</w:t>
      </w:r>
    </w:p>
    <w:p>
      <w:pPr>
        <w:pStyle w:val="BookText"/>
      </w:pPr>
      <w:r>
        <w:rPr>
          <w:rFonts w:ascii="IRNazanin" w:hAnsi="IRNazanin" w:eastAsia="IRNazanin" w:cs="IRNazanin"/>
          <w:lang w:bidi="fa-IR"/>
          <w:color w:val="111111"/>
          <w:sz w:val="28"/>
          <w:szCs w:val="28"/>
          <w:rtl/>
        </w:rPr>
        <w:t xml:space="preserve">هناک أسرار کثیرة للإجابة علی هذه الإثارة ومن الطبیعی هذه الأسرار لا نستطیع الإحاطة بها بقدر ما استطعنا أن نفهمها من بیانات القرآن وبیانات مدرسة أهل البیت (علیه السلام).</w:t>
      </w:r>
    </w:p>
    <w:p>
      <w:pPr>
        <w:pStyle w:val="Heading4"/>
      </w:pPr>
      <w:bookmarkStart w:id="328" w:name="_Toc75"/>
      <w:r>
        <w:t>السر الأوَّل: إن مشروع أهل البیت(علیهم السلام) من أضخم المشاریع الإلهیة:</w:t>
      </w:r>
      <w:bookmarkEnd w:id="328"/>
    </w:p>
    <w:p>
      <w:pPr>
        <w:pStyle w:val="BookText"/>
      </w:pPr>
      <w:r>
        <w:rPr>
          <w:rFonts w:ascii="IRNazanin" w:hAnsi="IRNazanin" w:eastAsia="IRNazanin" w:cs="IRNazanin"/>
          <w:lang w:bidi="fa-IR"/>
          <w:color w:val="111111"/>
          <w:sz w:val="28"/>
          <w:szCs w:val="28"/>
          <w:rtl/>
        </w:rPr>
        <w:t xml:space="preserve">وهذا المشروع یحتاج إلی وقود وطاقة ضخمة، ومرَّ بنا أن هذه الطاقة الضخمة هو الإمام الحسین (علیه السلام).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13927_124459"/>
    <w:bookmarkEnd w:id="58"/>
    <w:p>
      <w:pPr>
        <w:pStyle w:val="BookText"/>
      </w:pPr>
      <w:r>
        <w:rPr>
          <w:rFonts w:ascii="IRNazanin" w:hAnsi="IRNazanin" w:eastAsia="IRNazanin" w:cs="IRNazanin"/>
          <w:lang w:bidi="fa-IR"/>
          <w:color w:val="111111"/>
          <w:sz w:val="28"/>
          <w:szCs w:val="28"/>
          <w:rtl/>
        </w:rPr>
        <w:t xml:space="preserve">إذنْ: هذا الترکیز لیس عبطاً بل له غایة کونه مشروعا یهیمن علی کافة أرجاء الأرض ویستمر إلی یوم القیامة فلابدَّ أن یؤمن الجهد والطاقة لهذا المشروع اللامتناهی.</w:t>
      </w:r>
    </w:p>
    <w:p>
      <w:pPr>
        <w:pStyle w:val="Heading4"/>
      </w:pPr>
      <w:bookmarkStart w:id="329" w:name="_Toc76"/>
      <w:r>
        <w:t>السر الثانی: وهو أن الإنسان یحتاج إلی دوام الذکر:</w:t>
      </w:r>
      <w:bookmarkEnd w:id="329"/>
    </w:p>
    <w:p>
      <w:pPr>
        <w:pStyle w:val="Heading5"/>
      </w:pPr>
      <w:bookmarkStart w:id="330" w:name="_Toc77"/>
      <w:r>
        <w:t>اشارة</w:t>
      </w:r>
      <w:bookmarkEnd w:id="330"/>
    </w:p>
    <w:p>
      <w:pPr>
        <w:pStyle w:val="BookText"/>
      </w:pPr>
      <w:r>
        <w:rPr>
          <w:rFonts w:ascii="IRNazanin" w:hAnsi="IRNazanin" w:eastAsia="IRNazanin" w:cs="IRNazanin"/>
          <w:lang w:bidi="fa-IR"/>
          <w:color w:val="111111"/>
          <w:sz w:val="28"/>
          <w:szCs w:val="28"/>
          <w:rtl/>
        </w:rPr>
        <w:t xml:space="preserve">وَمَرَّ بنا سابقاً أن البکاء یکبح الشهوات ویکبح الغرائز ویکبح القوی النازلة للإنسان وفی نفس الوقت ینیر القلب ویقوی العقل، فالإنسان دائماً یحتاج إلی توازن وترویض ومسک زمام للغرائز النازلة، ومن هنا فالبکاء علی سید الشهداء (علیه السلام) من أقوی الأبواب للوصول إلی هذه الغایة وهو الدوام والسیطرة علی الغرائز بشکل متوازن کما ذکرنا، والخلاص من میول النفس الدائم جذبها للإنسان، فلابد من دوام المثیر لها إلی الصعود عن التلوث فی نقع الرجاسة وهذا المثیر هو سید الشهداء (علیه السلام).</w:t>
      </w:r>
    </w:p>
    <w:p>
      <w:pPr>
        <w:pStyle w:val="BookText"/>
      </w:pPr>
      <w:r>
        <w:rPr>
          <w:rFonts w:ascii="IRNazanin" w:hAnsi="IRNazanin" w:eastAsia="IRNazanin" w:cs="IRNazanin"/>
          <w:lang w:bidi="fa-IR"/>
          <w:color w:val="111111"/>
          <w:sz w:val="28"/>
          <w:szCs w:val="28"/>
          <w:rtl/>
        </w:rPr>
        <w:t xml:space="preserve">فهو (علیه السلام) ثورة علی النفس فی إنحطاطها فی براثن الشهوات والغرائز وطیران إلی سماء العلو فی الفضائل والسمو إلی النور والصفاء والطهارة القدسیة عند الساحة الربوبیة وتصویر أوضاع عصره (علیه السلام) وکیف تبرثن وتسربل کثیر من نجوم ووجوه عصر ذوی الأسماء اللامعة من الصحابة وأولادهم فی الدنیا وحب البقاء فی الملاذ والوداعة ولو علی حساب الدین، فثار من حظیظ السقوط لدی معاصریه وأهل عصره إلی أوج العهد النبوی وإحیاء ذکر الآخرة وسرعة الإندفاع فی طلاق الدنیا والدنیة وکالشهاب الثاقب فی الصعود إلی المعالی الروحیة والتحرر من أسر الأطماع النفسیة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9" w:name="pg13927_124460"/>
    <w:bookmarkEnd w:id="59"/>
    <w:p>
      <w:pPr>
        <w:pStyle w:val="BookText"/>
      </w:pPr>
      <w:r>
        <w:rPr>
          <w:rFonts w:ascii="IRNazanin" w:hAnsi="IRNazanin" w:eastAsia="IRNazanin" w:cs="IRNazanin"/>
          <w:lang w:bidi="fa-IR"/>
          <w:color w:val="111111"/>
          <w:sz w:val="28"/>
          <w:szCs w:val="28"/>
          <w:rtl/>
        </w:rPr>
        <w:t xml:space="preserve">والحرص الغریزی وحبس الشهوات والهوی إلی رحاب الخلاص فی الخلوص من حب النفس واللذات.</w:t>
      </w:r>
    </w:p>
    <w:p>
      <w:pPr>
        <w:pStyle w:val="Heading5"/>
      </w:pPr>
      <w:bookmarkStart w:id="331" w:name="_Toc78"/>
      <w:r>
        <w:t>الفرق بین المعسکرین:</w:t>
      </w:r>
      <w:bookmarkEnd w:id="331"/>
    </w:p>
    <w:p>
      <w:pPr>
        <w:pStyle w:val="BookText"/>
      </w:pPr>
      <w:r>
        <w:rPr>
          <w:rFonts w:ascii="IRNazanin" w:hAnsi="IRNazanin" w:eastAsia="IRNazanin" w:cs="IRNazanin"/>
          <w:lang w:bidi="fa-IR"/>
          <w:color w:val="111111"/>
          <w:sz w:val="28"/>
          <w:szCs w:val="28"/>
          <w:rtl/>
        </w:rPr>
        <w:t xml:space="preserve">إن المشهد النفسی والروحی فی واقعة کربلاء المتمثلة فی شخصیات المعسکرین، عندما تتمثل للإنسان کشریط مسجل مرئی (فیلم) نشاهده فی الخاطرة، وشدة الامتحان النفسی فی الجانبین لا سیما مع المراهنة بین الهوی والمیول النفسیة مع أصل الدین الذی یمثله الحسین (علیه السلام) من وجود النبی (صلی الله علیه و آله) الذی هو أصل الدین الذی أرتد الناس عنه بقتل الحسین (علیه السلام) شحن مجمع الرذائل النفسیة فی المتمثل فی معسکر بنی أمیة وشحن مجمع الفضائل فی معسکر أهل البیت(علیهم السلام).</w:t>
      </w:r>
    </w:p>
    <w:p>
      <w:pPr>
        <w:pStyle w:val="BookText"/>
      </w:pPr>
      <w:r>
        <w:rPr>
          <w:rFonts w:ascii="IRNazanin" w:hAnsi="IRNazanin" w:eastAsia="IRNazanin" w:cs="IRNazanin"/>
          <w:lang w:bidi="fa-IR"/>
          <w:color w:val="111111"/>
          <w:sz w:val="28"/>
          <w:szCs w:val="28"/>
          <w:rtl/>
        </w:rPr>
        <w:t xml:space="preserve">وبعبارة أخری حضیض النفس فی المعسکر الآخر، وأوج النفس فی معسکر سید الشهداء، فدوام ذکر هذا المشهد بتفاصیله وبأمثلته الکبیرة التی تتعرض إلی جهات عدیدة فی النفس البشریة تعطی للإنسان عبرة عن الوقوع فی المستنقعات الکثیرة لدی النفس.</w:t>
      </w:r>
    </w:p>
    <w:p>
      <w:pPr>
        <w:pStyle w:val="Heading4"/>
      </w:pPr>
      <w:bookmarkStart w:id="332" w:name="_Toc79"/>
      <w:r>
        <w:t>السر الثالث: طاعة أولی الأمر أوالمعصیة:</w:t>
      </w:r>
      <w:bookmarkEnd w:id="332"/>
    </w:p>
    <w:p>
      <w:pPr>
        <w:pStyle w:val="Heading5"/>
      </w:pPr>
      <w:bookmarkStart w:id="333" w:name="_Toc80"/>
      <w:r>
        <w:t>اشارة</w:t>
      </w:r>
      <w:bookmarkEnd w:id="333"/>
    </w:p>
    <w:p>
      <w:pPr>
        <w:pStyle w:val="BookText"/>
      </w:pPr>
      <w:r>
        <w:rPr>
          <w:rFonts w:ascii="Amiri" w:hAnsi="Amiri" w:eastAsia="Amiri" w:cs="Amiri"/>
          <w:lang w:bidi="ar-SA"/>
          <w:color w:val="111111"/>
          <w:sz w:val="28"/>
          <w:szCs w:val="28"/>
          <w:rtl/>
        </w:rPr>
        <w:t xml:space="preserve">وهو أن الله عَزَّ وَجَلَّ قرن طاعة رسوله (صلی الله علیه و آله) بطاعته فی عشرات الآیات أَطِیعُوا اللّهَ وَ أَطِیعُوا الرَّسُولَ 1 کما أنه فی آیة من الآیات قرن الله تعالی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بطاعته وبطاعة النبی قرن طاعة أولی الأمر یا أَیُّهَا الَّذِینَ آمَنُوا أَطِیعُوا اللّهَ وَ أَطِیعُوا الرَّسُولَ وَ أُولِی الْأَمْرِ مِنْکُمْ 1 وکما بینا فی بحوث سابقة أن (الأمر) هو الذی یتنزل فی لیلة القدر تَنَزَّلُ الْمَلائِکَةُ وَ الرُّوحُ فِیها بِإِذْنِ رَبِّهِمْ مِنْ کُلِّ أَمْرٍ 2.</w:t>
      </w:r>
    </w:p>
    <w:p>
      <w:pPr>
        <w:pStyle w:val="BookText"/>
      </w:pPr>
      <w:r>
        <w:rPr>
          <w:rFonts w:ascii="Amiri" w:hAnsi="Amiri" w:eastAsia="Amiri" w:cs="Amiri"/>
          <w:lang w:bidi="ar-SA"/>
          <w:color w:val="111111"/>
          <w:sz w:val="28"/>
          <w:szCs w:val="28"/>
          <w:rtl/>
        </w:rPr>
        <w:t xml:space="preserve">وکما فی قوله تعالی: یُنَزِّلُ الْمَلائِکَةَ بِالرُّوحِ مِنْ أَمْرِهِ عَلی مَنْ یَشاءُ مِنْ عِبادِهِ 3.</w:t>
      </w:r>
    </w:p>
    <w:p>
      <w:pPr>
        <w:pStyle w:val="BookText"/>
      </w:pPr>
      <w:r>
        <w:rPr>
          <w:rFonts w:ascii="Amiri" w:hAnsi="Amiri" w:eastAsia="Amiri" w:cs="Amiri"/>
          <w:lang w:bidi="ar-SA"/>
          <w:color w:val="111111"/>
          <w:sz w:val="28"/>
          <w:szCs w:val="28"/>
          <w:rtl/>
        </w:rPr>
        <w:t xml:space="preserve">وقوله تعالی: إِنّا أَنْزَلْناهُ فِی لَیْلَةٍ مُبارَکَةٍ إِنّا کُنّا مُنْذِرِینَ فِیها یُفْرَقُ کُلُّ أَمْرٍ حَکِیمٍ أَمْراً مِنْ عِنْدِنا إِنّا کُنّا مُرْسِلِینَ 4.</w:t>
      </w:r>
    </w:p>
    <w:p>
      <w:pPr>
        <w:pStyle w:val="BookText"/>
      </w:pPr>
      <w:r>
        <w:rPr>
          <w:rFonts w:ascii="Amiri" w:hAnsi="Amiri" w:eastAsia="Amiri" w:cs="Amiri"/>
          <w:lang w:bidi="ar-SA"/>
          <w:color w:val="111111"/>
          <w:sz w:val="28"/>
          <w:szCs w:val="28"/>
          <w:rtl/>
        </w:rPr>
        <w:t xml:space="preserve">وهذا - الأمر - نفسه هو الروح الأمری الذی ذکره تعالی فی سورة الشوری وَ کَذلِکَ أَوْحَیْنا إِلَیْکَ رُوحاً مِنْ أَمْرِنا 5.</w:t>
      </w:r>
    </w:p>
    <w:p>
      <w:pPr>
        <w:pStyle w:val="BookText"/>
      </w:pPr>
      <w:r>
        <w:rPr>
          <w:rFonts w:ascii="IRNazanin" w:hAnsi="IRNazanin" w:eastAsia="IRNazanin" w:cs="IRNazanin"/>
          <w:lang w:bidi="fa-IR"/>
          <w:color w:val="111111"/>
          <w:sz w:val="28"/>
          <w:szCs w:val="28"/>
          <w:rtl/>
        </w:rPr>
        <w:t xml:space="preserve">فعالم الأمر یعنی عالم الإبداع وعالم الملکوت فأولی الامر لیس معناه دائرة صغیرة والتی هی الشؤون العامة السیاسیة، بل العالم الملکوتی یشمل الأرض وما علیها وبقیة عوالم الخلقة، ولیس محبوسا ومقتصرا علی الشأن السیاسی بل یشمل ساحات ومیادین وبیئات أخری کثیرة.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خلال هذا یتضح أن الله تعالی أمر بطاعتهم المطلقة والمقترنة بطاعة الرسول (صلی الله علیه و آله)، وطاعة الرسول (صلی الله علیه و آله) مقترنة بطاعته سبحانه وتعالی، وهذا یعنی أن هناک ردیف تبعی لطاعة الله بطاعة الرسول (صلی الله علیه و آله)، وردیف تبعی لطاعة الرسول بطاعة أولی الأمر، وهذه طاعة عظیمة الشأن وهی تستدعی إنقیاد تام من الإنسان لأصحاب ولایة الطاعة، بل جعل الله تعالی مودة وقربة النبی (صلی الله علیه و آله) أجر رسالته قُلْ لا أَسْئَلُکُمْ عَلَیْهِ أَجْراً إِلاَّ الْمَوَدَّةَ فِی الْقُرْبی 1.</w:t>
      </w:r>
    </w:p>
    <w:p>
      <w:pPr>
        <w:pStyle w:val="BookText"/>
      </w:pPr>
      <w:r>
        <w:rPr>
          <w:rFonts w:ascii="Amiri" w:hAnsi="Amiri" w:eastAsia="Amiri" w:cs="Amiri"/>
          <w:lang w:bidi="ar-SA"/>
          <w:color w:val="111111"/>
          <w:sz w:val="28"/>
          <w:szCs w:val="28"/>
          <w:rtl/>
        </w:rPr>
        <w:t xml:space="preserve">فهذه معادلات وحلقات واضحة فی أن الروح الأمری ینزل علی من هم أصحاب القرآن فی الکتاب المکنون أو فی اللوح المحفوظ وهم المطهرون إِنَّما یُرِیدُ اللّهُ لِیُذْهِبَ عَنْکُمُ الرِّجْسَ أَهْلَ الْبَیْتِ وَ یُطَهِّرَکُمْ تَطْهِیراً 2 وهم أصحاب الکتاب الذی هو الأمر الذی یتنزل لیلة القدر والذی لا یَمَسُّهُ إِلاَّ الْمُطَهَّرُونَ 3.</w:t>
      </w:r>
    </w:p>
    <w:p>
      <w:pPr>
        <w:pStyle w:val="BookText"/>
      </w:pPr>
      <w:r>
        <w:rPr>
          <w:rFonts w:ascii="IRNazanin" w:hAnsi="IRNazanin" w:eastAsia="IRNazanin" w:cs="IRNazanin"/>
          <w:lang w:bidi="fa-IR"/>
          <w:color w:val="111111"/>
          <w:sz w:val="28"/>
          <w:szCs w:val="28"/>
          <w:rtl/>
        </w:rPr>
        <w:t xml:space="preserve">فهؤلاء المطهرون الذین قرن الله طاعتهم بطاعته وطاعة رسوله (صلی الله علیه و آله) سوف ینقاد الإنسان إلی طاعتهم وولایتهم عندما یتعرف علی المزید من فضائلهم ومصائبهم بشکل رتیب راتب، وکلما قلت معرفة الإنسان بفضائل أهل البیت(علیهم السلام) وبمدی مقاماتهم فی المحن والابتلاءات کلما صار انقیاده إلیهم أقل وبالتالی سوف یعصی الله فی عدم الطاعة بالانقیاد المطلق.</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0" w:name="pg13927_124463"/>
    <w:bookmarkEnd w:id="60"/>
    <w:p>
      <w:pPr>
        <w:pStyle w:val="Heading5"/>
      </w:pPr>
      <w:bookmarkStart w:id="334" w:name="_Toc81"/>
      <w:r>
        <w:t>طاعة أولی الأمر طاعة الدین:</w:t>
      </w:r>
      <w:bookmarkEnd w:id="334"/>
    </w:p>
    <w:p>
      <w:pPr>
        <w:pStyle w:val="BookText"/>
      </w:pPr>
      <w:r>
        <w:rPr>
          <w:rFonts w:ascii="IRNazanin" w:hAnsi="IRNazanin" w:eastAsia="IRNazanin" w:cs="IRNazanin"/>
          <w:lang w:bidi="fa-IR"/>
          <w:color w:val="111111"/>
          <w:sz w:val="28"/>
          <w:szCs w:val="28"/>
          <w:rtl/>
        </w:rPr>
        <w:t xml:space="preserve">ف- (أَطِیعُوا اللّهَ) أی أطیعوا الله فی کل الدین، وکذلک إطاعة الرسول (صلی الله علیه و آله) فی کل الدین أعم من القضاء والتشریع وأعم من السلطة التنفیذیة، بل فی کل الدین بما للدین من سعة التی تعم الدنیا والآخرة.</w:t>
      </w:r>
    </w:p>
    <w:p>
      <w:pPr>
        <w:pStyle w:val="BookText"/>
      </w:pPr>
      <w:r>
        <w:rPr>
          <w:rFonts w:ascii="IRNazanin" w:hAnsi="IRNazanin" w:eastAsia="IRNazanin" w:cs="IRNazanin"/>
          <w:lang w:bidi="fa-IR"/>
          <w:color w:val="111111"/>
          <w:sz w:val="28"/>
          <w:szCs w:val="28"/>
          <w:rtl/>
        </w:rPr>
        <w:t xml:space="preserve">وبما أن طاعة أولی الأمر مقرونة بطاعة رسول الله (صلی الله علیه و آله) فأیضاً کذلک أولی الأمر طاعتهم هی طاعة الدین بما للدین من سعة، ومن هنا فلا ینقاد الإنسان إلی مثل هذه الطاعة الشدیدة والمهمة إلا إذا عرف المزید من فضائلهم، ولا ینجذب إلیهم إلا بالمزید من معرفة محنهم ومصائبهم، فکثرة ذکر سید الشهداء (علیه السلام) ومصائبه ومحنه وفضائله ومقاماته توجب جذب الإنسان إلیه وبالتالی سوف یطیع الله تعالی ورسوله (صلی الله علیه و آله) وأمیر المؤمنین (علیه السلام) والأئمة من ذریته (علیه السلام) والذی هو الانقیاد للدین کله.</w:t>
      </w:r>
    </w:p>
    <w:p>
      <w:pPr>
        <w:pStyle w:val="BookText"/>
      </w:pPr>
      <w:r>
        <w:rPr>
          <w:rFonts w:ascii="IRNazanin" w:hAnsi="IRNazanin" w:eastAsia="IRNazanin" w:cs="IRNazanin"/>
          <w:lang w:bidi="fa-IR"/>
          <w:color w:val="111111"/>
          <w:sz w:val="28"/>
          <w:szCs w:val="28"/>
          <w:rtl/>
        </w:rPr>
        <w:t xml:space="preserve">وبقدر ما تنقص معرفة الإنسان بالحسین (علیه السلام) وبأهل بیته بقدر ما ینقص انقیاده اتجاههم(علیهم السلام).</w:t>
      </w:r>
    </w:p>
    <w:p>
      <w:pPr>
        <w:pStyle w:val="BookText"/>
      </w:pPr>
      <w:r>
        <w:rPr>
          <w:rFonts w:ascii="IRNazanin" w:hAnsi="IRNazanin" w:eastAsia="IRNazanin" w:cs="IRNazanin"/>
          <w:lang w:bidi="fa-IR"/>
          <w:color w:val="111111"/>
          <w:sz w:val="28"/>
          <w:szCs w:val="28"/>
          <w:rtl/>
        </w:rPr>
        <w:t xml:space="preserve">عن عبد العزیز القراطیسی قال: دخلت علی أبی عبدالله (علیه السلام) فذکرت له شیئاً من أمر الشیعة ومن أقاویلهم، فقال: یا عبد العزیز الإیمان عشر درجات بمنزلة السلم له عشر مراقی وترتقی منه مرقات بعد مرقات، فلا یقولن صاحب الواحدة لصاحب الثانیة لست علی شیء، ولا یقولن صاحب الثانیة لصاحب الثالثة لست علی شیء حتی أنتهی إلی العاشرة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1" w:name="pg13927_124464"/>
    <w:bookmarkEnd w:id="61"/>
    <w:p>
      <w:pPr>
        <w:pStyle w:val="BookText"/>
      </w:pPr>
      <w:r>
        <w:rPr>
          <w:rFonts w:ascii="IRNazanin" w:hAnsi="IRNazanin" w:eastAsia="IRNazanin" w:cs="IRNazanin"/>
          <w:lang w:bidi="fa-IR"/>
          <w:color w:val="111111"/>
          <w:sz w:val="28"/>
          <w:szCs w:val="28"/>
          <w:rtl/>
        </w:rPr>
        <w:t xml:space="preserve">قال: وکان سلمان فی العاشرة، وأبو ذر فی التاسعة، والمقداد فی الثامنة، یا عبد العزیز لا تسقط من هو دونک فیسقطک من هو فوقک، إذا رأیت الذی هو دونک فقدرت أن ترفعه إلی درجتک رفعاً رفیقاً فافعل، ولا تحملن علیه ما لا یطیقه فتکسره فإنه من کسر مؤمناً فعلیه جبره، لأنک إذا ذهبت تحمل الفصیل حمل البازل فسخته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سلمان رضوان الله علیه انقیاده لأمیر المؤمنین (علیه السلام) أشد من أبی ذر رضوان الله علیه.</w:t>
      </w:r>
    </w:p>
    <w:p>
      <w:pPr>
        <w:pStyle w:val="BookText"/>
      </w:pPr>
      <w:r>
        <w:rPr>
          <w:rFonts w:ascii="IRNazanin" w:hAnsi="IRNazanin" w:eastAsia="IRNazanin" w:cs="IRNazanin"/>
          <w:lang w:bidi="fa-IR"/>
          <w:color w:val="111111"/>
          <w:sz w:val="28"/>
          <w:szCs w:val="28"/>
          <w:rtl/>
        </w:rPr>
        <w:t xml:space="preserve">إذن هذا المقام الکبیر إنما یصل الإنسان إلیه بسبب کثرة وشدة ذکره لهم صلوات الله علیهم، وهذا لا یحصل إلا ب- «السلام علیک یا صاحب المصیبة الراتبة» یعنی الرتیبة کل ساعة وکل آن وکل یوم ولیس کل موسم مثلما نقول الراتبة یعنی الراتبة والدئیبة والدؤب.</w:t>
      </w:r>
    </w:p>
    <w:p>
      <w:pPr>
        <w:pStyle w:val="Heading4"/>
      </w:pPr>
      <w:bookmarkStart w:id="335" w:name="_Toc82"/>
      <w:r>
        <w:t>السر الرابع: زائر الحسین یعیش هم المستضعفین:</w:t>
      </w:r>
      <w:bookmarkEnd w:id="335"/>
    </w:p>
    <w:p>
      <w:pPr>
        <w:pStyle w:val="BookText"/>
      </w:pPr>
      <w:r>
        <w:rPr>
          <w:rFonts w:ascii="IRNazanin" w:hAnsi="IRNazanin" w:eastAsia="IRNazanin" w:cs="IRNazanin"/>
          <w:lang w:bidi="fa-IR"/>
          <w:color w:val="111111"/>
          <w:sz w:val="28"/>
          <w:szCs w:val="28"/>
          <w:rtl/>
        </w:rPr>
        <w:t xml:space="preserve">إنَّ الإنسان تکون خواطره دائما وقلبه تحوم حول اهتمامات المعیشة أو حول اهتمامات ذاته من أن هذا آذانی أو یبغضنی أو هذا یحبنی، والمهم أنها تدور حول الأنا التی نسمیها بالأنانیة أو فرعونیة الذات أو النفس، وإذا ترک الإنسان هکذا فسوف یعیش هموم نفسه لیل ونهار، ولکن إذا تعلق الإنسان وانجذب فی سید الشهداء (علیه السلام) أکثر وعاش هم الحسین لا هم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وکان هذا الإنجذاب بحب وبشفافیة فسوف یعیش هم الحسین (علیه السلام) ولیس هم نفسه من أنه کیف ظلم، ومتی ینتقم الله تعالی له، ومتی ینجز الله وعده علی ید الحسین (علیه السلام) أو ولده المهدی (عجج الله) ویقیما دولة العدل وهکذا.</w:t>
      </w:r>
    </w:p>
    <w:p>
      <w:pPr>
        <w:pStyle w:val="BookText"/>
      </w:pPr>
      <w:r>
        <w:rPr>
          <w:rFonts w:ascii="IRNazanin" w:hAnsi="IRNazanin" w:eastAsia="IRNazanin" w:cs="IRNazanin"/>
          <w:lang w:bidi="fa-IR"/>
          <w:color w:val="111111"/>
          <w:sz w:val="28"/>
          <w:szCs w:val="28"/>
          <w:rtl/>
        </w:rPr>
        <w:t xml:space="preserve">إذن هناک فرق بین هذین الهمین اللذان هما هم نفسه وهم الحسین (علیه السلام) فإذا عاش هم الحسین (علیه السلام) فبالتالی سوف یعیش هم الدین، وهم علو کلمة الإسلام، علو کلمة الإیمان، علو کلمة الحق والعدل، علو نور أهل بیت النبوة، فأین هذا الهم بالقیاس إلی هم الإنسان المتقوقع والمتقزم فی دائرة نفسه.</w:t>
      </w:r>
    </w:p>
    <w:p>
      <w:pPr>
        <w:pStyle w:val="BookText"/>
      </w:pPr>
      <w:r>
        <w:rPr>
          <w:rFonts w:ascii="IRNazanin" w:hAnsi="IRNazanin" w:eastAsia="IRNazanin" w:cs="IRNazanin"/>
          <w:lang w:bidi="fa-IR"/>
          <w:color w:val="111111"/>
          <w:sz w:val="28"/>
          <w:szCs w:val="28"/>
          <w:rtl/>
        </w:rPr>
        <w:t xml:space="preserve">فإن کثرة ذکر سید الشهداء (علیه السلام) یرقی الإنسان من حضیض أنانیة النفس إلی أوج أهداف الدین النورانیة، ومن أقصر الطرق لطیران الإنسان فی همه من حضیض نفسه إلی أوج نور الإیمان والولایة هو انجذابه للحسین (علیه السلام) وبالتالی سوف یورث الخلوص والإخلاص العظیم الموجود فی الإنسان ویحرره من هذه التعلقات النفسانیة التی فی ذاته، وهذا السر نراه فی مشایة زیارة الأربعین، فإنهم - لا أقل فی زیارة الأربعین - یخرجون من کونهم بشراُ إلی ملائکة خلقاً وأدباً وإیثاراً وتسامحاً. لأنهم یعیشون هم الحسین (علیه السلام) بدل أن یعیشوا همهم وهذا مما یقلب ویصهر جوهر ذاتهم إلی الفضاء الرحم النوری والأخروی الإلهی بتوسط الحسین (علیه السلام) فلا تحدث أی حادثة فی طریق الحسین (علیه السلام) لأن الحادثة إنما تقع متی ما کانت النفوس ضیقة وحریصة وذات أطماع، أما إذا کانت تلک النفوس عالیة الهمة فلا یحدث بینهما أی اصطکاک أو عراک.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2" w:name="pg13927_124466"/>
    <w:bookmarkEnd w:id="62"/>
    <w:p>
      <w:pPr>
        <w:pStyle w:val="BookText"/>
      </w:pPr>
      <w:r>
        <w:rPr>
          <w:rFonts w:ascii="IRNazanin" w:hAnsi="IRNazanin" w:eastAsia="IRNazanin" w:cs="IRNazanin"/>
          <w:lang w:bidi="fa-IR"/>
          <w:color w:val="111111"/>
          <w:sz w:val="28"/>
          <w:szCs w:val="28"/>
          <w:rtl/>
        </w:rPr>
        <w:t xml:space="preserve">ومن هنا سوف یکون الحسین (علیه السلام) قبلة وکعبة القلوب ولیس قبلة الأبدان، فإن طافت القلوب بهذه المصیبة الراتبة وطافت حول کعبة روح الحسین فهی قد وصلت إلی الله عَزَّ وَجَلَّ کما روی عن أبی الحسن الرضا (علیه السلام)</w:t>
      </w:r>
    </w:p>
    <w:p>
      <w:pPr>
        <w:pStyle w:val="BookText"/>
      </w:pPr>
      <w:r>
        <w:rPr>
          <w:rFonts w:ascii="IRNazanin" w:hAnsi="IRNazanin" w:eastAsia="IRNazanin" w:cs="IRNazanin"/>
          <w:lang w:bidi="fa-IR"/>
          <w:color w:val="111111"/>
          <w:sz w:val="28"/>
          <w:szCs w:val="28"/>
          <w:rtl/>
        </w:rPr>
        <w:t xml:space="preserve">«من زار قبر أبی عبدالله (علیه السلام) بشط الفرات کان کمن زار الله فوق عرشه»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الحسین (علیه السلام) هو متفانی فی الله عَزَّ وَجَلَّ وذائب فیه، فمن یذوب فی من ذاب فی الله عَزَّ وَجَلَّ فسوف یذوب فی الله عَزَّ وَجَلَّ، ومن یفد علی الحسین (علیه السلام) فهو یفد علی الله عَزَّ وَجَلَّ لأن سید الشهداء سوف یوصله إلی الساحة الإلهیة، وبالتالی سوف یعیش هم الدین وهم المظلومین وهم المستضعفین وهم المحرومین.</w:t>
      </w:r>
    </w:p>
    <w:p>
      <w:pPr>
        <w:pStyle w:val="Heading4"/>
      </w:pPr>
      <w:bookmarkStart w:id="336" w:name="_Toc83"/>
      <w:r>
        <w:t>السر الخامس: کتاب أسمه الحسین:</w:t>
      </w:r>
      <w:bookmarkEnd w:id="336"/>
    </w:p>
    <w:p>
      <w:pPr>
        <w:pStyle w:val="BookText"/>
      </w:pPr>
      <w:r>
        <w:rPr>
          <w:rFonts w:ascii="IRNazanin" w:hAnsi="IRNazanin" w:eastAsia="IRNazanin" w:cs="IRNazanin"/>
          <w:lang w:bidi="fa-IR"/>
          <w:color w:val="111111"/>
          <w:sz w:val="28"/>
          <w:szCs w:val="28"/>
          <w:rtl/>
        </w:rPr>
        <w:t xml:space="preserve">إنَّ الله عَزَّ وَجَلَّ قدَّر أنْ یکون الحسین (علیه السلام) مصدراً وملجأ ومرکزاً لیس لإصلاح المؤمنین فقط بل لعموم البشر ومن ثم قدر أن علمه یبقی علی مدی الأیام یرفرف علی کل المظلومین والمستضعفین کما صرحت بطلة کربلاء (علیه السلام) بذلک وهی تخاطب سید الساجدین (علیه السلام)...</w:t>
      </w:r>
    </w:p>
    <w:p>
      <w:pPr>
        <w:pStyle w:val="BookText"/>
      </w:pPr>
      <w:r>
        <w:rPr>
          <w:rFonts w:ascii="IRNazanin" w:hAnsi="IRNazanin" w:eastAsia="IRNazanin" w:cs="IRNazanin"/>
          <w:lang w:bidi="fa-IR"/>
          <w:color w:val="111111"/>
          <w:sz w:val="28"/>
          <w:szCs w:val="28"/>
          <w:rtl/>
        </w:rPr>
        <w:t xml:space="preserve">«وینصبون بهذا الطف علماً لقبر أبیک سید الشهداء لا یدرس أثره ولا یمحی رسمه علی کرور اللیالی والأیام، ولیجهدن أئمة الکفر وأشیاع الضلال فی محوه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وطمسه فلا یزداد اثره إلا علواً..»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معناه أن الباری لکی یستصلح البشریة فی مرحلة الإصلاح والاستصلاح فی طریق الکمال لابدَّ أن تمر فی مدرسة الحسین، ولابدَّ أن تتعرف کل البشریة علی سید الشهداء (علیه السلام) لتعلم أن هناک حل بین جذبات وغرائز النفس الخسیسة النازلة وبین إمکانیة التغلب علی کل هذه التعلقات فی أی ظروف وفی أی بیئات إلی الطیران نحو نور الکمال ونور الصلاح والإصلاح والفضائل، وهذا مثل إلهی عظیم أراد الله أن تبقی شجرة زیتونة مبارکة کنور لجمیع البشریة، ولذلک لابد أن یبقی ذکر الحسین (علیه السلام) یعبأ ویشحذ بصورة أکثر وأکثر حتی یصل شعاعه إلی کل البشریة، فلا یخمد ولا یطفأ ولا یحجب.</w:t>
      </w:r>
    </w:p>
    <w:p>
      <w:pPr>
        <w:pStyle w:val="BookText"/>
      </w:pPr>
      <w:r>
        <w:rPr>
          <w:rFonts w:ascii="IRNazanin" w:hAnsi="IRNazanin" w:eastAsia="IRNazanin" w:cs="IRNazanin"/>
          <w:lang w:bidi="fa-IR"/>
          <w:color w:val="111111"/>
          <w:sz w:val="28"/>
          <w:szCs w:val="28"/>
          <w:rtl/>
        </w:rPr>
        <w:t xml:space="preserve">فهذه التعبئة وهذا الشحذ الکبیر حتّی من المؤمنین التی نظرتهم ضیقة وأفقهم ضیق وإن کانوا ینجذبون فی واقعهم إلی الحسین (علیه السلام) ولکن فی بعض الأحیان تخالجهم هذه الأمور الضیقة، وهو لا یدری أن هذا العَلم قد قدر الله له أن یرفرف علی کل البشریة کما فی رایة الحسین (علیه السلام)، ورایة ظهور المهدی (عجج الله) لأنَّها رایة نبراس تستضیء به نفوس البشر ودول البشر کلها لاستصلاحهم، فلیس فی التقدیر الإلهی أنَّ الحسین یستصلح مقتصراً علی فئات قلیلة فی بلدان الشرق الأوسط بل قدر الله تعالی أن یکون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3" w:name="pg13927_124468"/>
    <w:bookmarkEnd w:id="63"/>
    <w:p>
      <w:pPr>
        <w:pStyle w:val="BookText"/>
      </w:pPr>
      <w:r>
        <w:rPr>
          <w:rFonts w:ascii="IRNazanin" w:hAnsi="IRNazanin" w:eastAsia="IRNazanin" w:cs="IRNazanin"/>
          <w:lang w:bidi="fa-IR"/>
          <w:color w:val="111111"/>
          <w:sz w:val="28"/>
          <w:szCs w:val="28"/>
          <w:rtl/>
        </w:rPr>
        <w:t xml:space="preserve">الحسین (علیه السلام) مصلح لکل البشر حتی قبل ولده الموعود المنتظر (عجج الله) فإنه من الطبیعی أن الله لا یخمد هذا العلم بل کل یوم یزداد اتساعاً وتعبئة لیصل صداه وتصل هذه النعمة العظیمة لکل العالم کمأدبة نوریة تستضیء بها البشریة بأجمعها، إذ أنه إلی الآن لم تصل إلی کل البشریة، فنحن إلی الآن لم نقم بحق ما تستحقه هذه الشجرة النوریة بکل أغصانها من إعلام ومن إحیاء ومن فضائل مجلجلة ومن روح نوریة جذابة، فالمفروض أن یشارکنا کل البشر فی التنعم بها، وإلا فنکون نحن سبب من أسباب حرمانهم.</w:t>
      </w:r>
    </w:p>
    <w:p>
      <w:pPr>
        <w:pStyle w:val="BookText"/>
      </w:pPr>
      <w:r>
        <w:rPr>
          <w:rFonts w:ascii="IRNazanin" w:hAnsi="IRNazanin" w:eastAsia="IRNazanin" w:cs="IRNazanin"/>
          <w:lang w:bidi="fa-IR"/>
          <w:color w:val="111111"/>
          <w:sz w:val="28"/>
          <w:szCs w:val="28"/>
          <w:rtl/>
        </w:rPr>
        <w:t xml:space="preserve">ولهذا فإن البشریة إذا أرادت أن تتکامل وتسعد فلابدَّ لها أن تقرأ کتاب أسمه الحسین (علیه السلام)، ولابد أن تتعلم فی صف أسمه الحسین (علیه السلام) ولابدَّ أن تمر بمرحلة من مراحل فکرها وعقلها وروحها بمرحلة أسمها الحسین (علیه السلام) حتی تصل إلی الحسن ثم فاطمة ثم علی ثم رسول الله (صلی الله علیه و آله) الذین هم رأس الخیمة لمشروع الإمام المهدی (عجج الله).</w:t>
      </w:r>
    </w:p>
    <w:p>
      <w:pPr>
        <w:pStyle w:val="Heading3"/>
      </w:pPr>
      <w:bookmarkStart w:id="337" w:name="_Toc84"/>
      <w:r>
        <w:t>أرواحکم فی الأرواح:</w:t>
      </w:r>
      <w:bookmarkEnd w:id="337"/>
    </w:p>
    <w:p>
      <w:pPr>
        <w:pStyle w:val="BookText"/>
      </w:pPr>
      <w:r>
        <w:rPr>
          <w:rFonts w:ascii="IRNazanin" w:hAnsi="IRNazanin" w:eastAsia="IRNazanin" w:cs="IRNazanin"/>
          <w:lang w:bidi="fa-IR"/>
          <w:color w:val="111111"/>
          <w:sz w:val="28"/>
          <w:szCs w:val="28"/>
          <w:rtl/>
        </w:rPr>
        <w:t xml:space="preserve">فإن کل روح لها علاجات، وکل بدن له علاجات وقد قدر الله عَزَّ وَجَلَّ أن تکون حقیقة الحسین (علیه السلام) بما فیها من جمال وکمال وفضائل هی من العلاجات التی</w:t>
      </w:r>
    </w:p>
    <w:p>
      <w:pPr>
        <w:pStyle w:val="BookText"/>
      </w:pPr>
      <w:r>
        <w:rPr>
          <w:rFonts w:ascii="IRNazanin" w:hAnsi="IRNazanin" w:eastAsia="IRNazanin" w:cs="IRNazanin"/>
          <w:lang w:bidi="fa-IR"/>
          <w:color w:val="111111"/>
          <w:sz w:val="28"/>
          <w:szCs w:val="28"/>
          <w:rtl/>
        </w:rPr>
        <w:t xml:space="preserve">«أرواحکم فی الأرواح وأنفسکم فی النفوس وأجسادکم فی الأجساد»</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4" w:name="pg13927_124469"/>
    <w:bookmarkEnd w:id="64"/>
    <w:p>
      <w:pPr>
        <w:pStyle w:val="BookText"/>
      </w:pPr>
      <w:r>
        <w:rPr>
          <w:rFonts w:ascii="IRNazanin" w:hAnsi="IRNazanin" w:eastAsia="IRNazanin" w:cs="IRNazanin"/>
          <w:lang w:bidi="fa-IR"/>
          <w:color w:val="111111"/>
          <w:sz w:val="28"/>
          <w:szCs w:val="28"/>
          <w:rtl/>
        </w:rPr>
        <w:t xml:space="preserve">وهذا یعنی أن کل نفس لابد أن تتغذی بهذا المنبع الروحی، وإلا فلن یکون للنفس توازن، وبصیرة ونور وتکامل، وهذا شبیه ماهو موجود فی علم الریاضیات حیث أنه لا یمکن أن یتخطی أی مرحلة من المراحل التی قبل ذلک لأن کل مرحلة قوام فی علم الریاضیات، والنفس فی علم الفطرة هکذا، فلابد لهذه الأنوار الخمسة التی أکد علیها القرآن فی سورة النور أن تضیء لکل فطرة روحیة، ولابد أن تتلقاه وإلا فلا یمکن أن تتوازن ولن تسعد ولن تتکامل ولن تصل إلی الفضائل فإن مصباح الهدی وسفینة النجاة لیس لمجتمع خاص بل لکل البشریة ولکل الأجیال، وهذا ما صرح به النبی (صلی الله علیه و آله)</w:t>
      </w:r>
    </w:p>
    <w:p>
      <w:pPr>
        <w:pStyle w:val="BookText"/>
      </w:pPr>
      <w:r>
        <w:rPr>
          <w:rFonts w:ascii="IRNazanin" w:hAnsi="IRNazanin" w:eastAsia="IRNazanin" w:cs="IRNazanin"/>
          <w:lang w:bidi="fa-IR"/>
          <w:color w:val="111111"/>
          <w:sz w:val="28"/>
          <w:szCs w:val="28"/>
          <w:rtl/>
        </w:rPr>
        <w:t xml:space="preserve">«إن الحسین مصباح الهدی وسفینة النجاة»</w:t>
      </w:r>
      <w:r>
        <w:rPr>
          <w:rStyle w:val="FootnoteReference"/>
        </w:rPr>
        <w:footnoteReference w:id="214"/>
      </w:r>
      <w:r>
        <w:rPr>
          <w:rFonts w:ascii="IRNazanin" w:hAnsi="IRNazanin" w:eastAsia="IRNazanin" w:cs="IRNazanin"/>
          <w:lang w:bidi="fa-IR"/>
          <w:color w:val="111111"/>
          <w:sz w:val="28"/>
          <w:szCs w:val="28"/>
          <w:rtl/>
        </w:rPr>
        <w:t xml:space="preserve">، ومعنی هذا أن الله أعظم الحسین (علیه السلام) أن یقتصر ویکون لقرن أو قرنین من الزمن، أو لمنطقة الشرق الأوسط بل قدر سبحانه وتعالی أن یکون هذا عطاء منه لکل البشر «فلا یزداد أثره إلا علواً» .</w:t>
      </w:r>
    </w:p>
    <w:p>
      <w:pPr>
        <w:pStyle w:val="Heading3"/>
      </w:pPr>
      <w:bookmarkStart w:id="338" w:name="_Toc85"/>
      <w:r>
        <w:t>الحسین هو القرآن المتجسد فی واقعة کربلاء:</w:t>
      </w:r>
      <w:bookmarkEnd w:id="338"/>
    </w:p>
    <w:p>
      <w:pPr>
        <w:pStyle w:val="BookText"/>
      </w:pPr>
      <w:r>
        <w:rPr>
          <w:rFonts w:ascii="IRNazanin" w:hAnsi="IRNazanin" w:eastAsia="IRNazanin" w:cs="IRNazanin"/>
          <w:lang w:bidi="fa-IR"/>
          <w:color w:val="111111"/>
          <w:sz w:val="28"/>
          <w:szCs w:val="28"/>
          <w:rtl/>
        </w:rPr>
        <w:t xml:space="preserve">إنَّ استعراض واقعة عاشوراء عبارة عن استعراض مشهد مرئی أمام الإنسان، حیث یری فیها إمتحانات وتجارب وأمثلة کبیرة، وکیف أن النفوس سقطت بأسباب مختلفة وبسبب فتن وقوی نفسانیة مختلفة، وفی المقابل کیف نجحت نفوس أخری وصعدت واعتلت.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هذا المشهد النفسی والروحی الذی فیه العشرات بلْ مئات النماذج هی مدرسة تربویة للإنسان بشکل عمیق جداً، ولذلک فإن الإنسان یحتاج دائماً إلی هذا القرآن المتجسد فی واقعة کربلاء، حتی یتلوه ویحفظه ویذکر به نفسه لأنه فیه آیات کثیرة، فکل واقعة آیة، وکل حدث فی کربلاء آیة، وهذا لیس صدفة إذ قد جعل الله عَزَّ وَجَلَّ الإمام قرآنا ناطقا بل هو قرآن عینی، وبالتالی فکل ما یدور حوله هو آیات وسور وإذا أردنا أن نلمس بشکل مرئی محسوس للآیات القرآنیة وللسور، والبنود التی فیها هی فی واقعة الطف، التی بدأ مشوارها من المدینة إلی مکة ثم إلی کربلاء ثم إلی الشام ثم إلی کربلاء ثم المدینة.</w:t>
      </w:r>
    </w:p>
    <w:p>
      <w:pPr>
        <w:pStyle w:val="BookText"/>
      </w:pPr>
      <w:r>
        <w:rPr>
          <w:rFonts w:ascii="IRNazanin" w:hAnsi="IRNazanin" w:eastAsia="IRNazanin" w:cs="IRNazanin"/>
          <w:lang w:bidi="fa-IR"/>
          <w:color w:val="111111"/>
          <w:sz w:val="28"/>
          <w:szCs w:val="28"/>
          <w:rtl/>
        </w:rPr>
        <w:t xml:space="preserve">وهذه المسیرة هی عبارة عن صفحات عدیدة من القرآن أو من الآیات والسور، وإذا تدبرنا فیها ملیاً ومرة بعد أُخری فسوف نجد فیها کنوزا وخزائنا لا تنفذ، والکثیر منا لاحظ هذا الأمر أن کل إنسان إذا تدبر فی واقعة عاشوراء کل سنة فسوف یکتشف ویقف فیها علی عبر وأسرار لم یلتفت ویتفطن إلیها من قبل کما هو الحال فی القرآن الکریم.</w:t>
      </w:r>
    </w:p>
    <w:p>
      <w:pPr>
        <w:pStyle w:val="BookText"/>
      </w:pPr>
      <w:r>
        <w:rPr>
          <w:rFonts w:ascii="IRNazanin" w:hAnsi="IRNazanin" w:eastAsia="IRNazanin" w:cs="IRNazanin"/>
          <w:lang w:bidi="fa-IR"/>
          <w:color w:val="111111"/>
          <w:sz w:val="28"/>
          <w:szCs w:val="28"/>
          <w:rtl/>
        </w:rPr>
        <w:t xml:space="preserve">فإنَّ القنوات الفضائیة فی العالم کلها احتشدت فی أوَّل أربعین بعد سقوط النظام البعثی، حیث کان فی انطباعهم أن هذه المسیرة وهذا التجمع الملایینی هو حدث سیاسی مرتبط بخصوص تشکیل النظام الجدید ولیس له أی مساس عقائدی، کما یفعلون فی المهرجانات البشریة السیاسیة العادیة، وما نقلوه وسجلوه فی خلال ثلاثة أیام من مشهد الأربعین أصبحوا فی ذهول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5" w:name="pg13927_124471"/>
    <w:bookmarkEnd w:id="65"/>
    <w:p>
      <w:pPr>
        <w:pStyle w:val="BookText"/>
      </w:pPr>
      <w:r>
        <w:rPr>
          <w:rFonts w:ascii="Amiri" w:hAnsi="Amiri" w:eastAsia="Amiri" w:cs="Amiri"/>
          <w:lang w:bidi="ar-SA"/>
          <w:color w:val="111111"/>
          <w:sz w:val="28"/>
          <w:szCs w:val="28"/>
          <w:rtl/>
        </w:rPr>
        <w:t xml:space="preserve">وإعجاز وإعظام وإکبار لقضیة عاشوراء وشخصیة الحسین (علیه السلام)، حتی أن بعض الأخوة رصد الکثیر من الفضائیات الدولیة وخصص بعض المراسلین للحکایة عن واقعة عاشوراء أو الأربعین الشیء المذهل ولقطات مثیرة فی نشر حقائق واقعة الحسین، وهذا کله یفرح قلوبنا بصدق الوعد الإلهی یُرِیدُونَ أَنْ یُطْفِؤُا نُورَ اللّهِ بِأَفْواهِهِمْ وَ یَأْبَی اللّهُ إِلاّ أَنْ یُتِمَّ نُورَهُ وَ لَوْ کَرِهَ الْکافِرُونَ هُوَ الَّذِی أَرْسَلَ رَسُولَهُ بِالْهُدی وَ دِینِ الْحَقِّ لِیُظْهِرَهُ عَلَی الدِّینِ کُلِّهِ وَ لَوْ کَرِهَ الْمُشْرِکُونَ 1.</w:t>
      </w:r>
    </w:p>
    <w:p>
      <w:pPr>
        <w:pStyle w:val="Heading3"/>
      </w:pPr>
      <w:bookmarkStart w:id="339" w:name="_Toc86"/>
      <w:r>
        <w:t>الشعب یرید الحسین:</w:t>
      </w:r>
      <w:bookmarkEnd w:id="339"/>
    </w:p>
    <w:p>
      <w:pPr>
        <w:pStyle w:val="BookText"/>
      </w:pPr>
      <w:r>
        <w:rPr>
          <w:rFonts w:ascii="IRNazanin" w:hAnsi="IRNazanin" w:eastAsia="IRNazanin" w:cs="IRNazanin"/>
          <w:lang w:bidi="fa-IR"/>
          <w:color w:val="111111"/>
          <w:sz w:val="28"/>
          <w:szCs w:val="28"/>
          <w:rtl/>
        </w:rPr>
        <w:t xml:space="preserve">ولو أردنا أن نسرد جملة من الوقائع التی نقلها بعض الأخوان وبوسائط قلیلة عن أحداث أو نخب فی البشر متأثرة بسید الشهداء لضاق بنا المجال، ولکن الحسین (علیه السلام) نور وبرکان یسری تحت السطح، وسوف یأتی ذلک الیوم الذی تصل فیه البشریة إلی مستوی الوعی وبدل أن تقول الشعب یرید إسقاط النظام الجائر والظالم سوف یهتف ویقول الشعب یرید الحسین والشعب یرید المهدی.</w:t>
      </w:r>
    </w:p>
    <w:p>
      <w:pPr>
        <w:pStyle w:val="BookText"/>
      </w:pPr>
      <w:r>
        <w:rPr>
          <w:rFonts w:ascii="IRNazanin" w:hAnsi="IRNazanin" w:eastAsia="IRNazanin" w:cs="IRNazanin"/>
          <w:lang w:bidi="fa-IR"/>
          <w:color w:val="111111"/>
          <w:sz w:val="28"/>
          <w:szCs w:val="28"/>
          <w:rtl/>
        </w:rPr>
        <w:t xml:space="preserve">لأنَّ کل البشریة سوف تعلم أن أساس العدل متجسد کله فی الحسین، والسعادة متمثلة بالحسین (علیه السلام) فإنهم أیقنوا أن الشیوعیة والرأسمالیة والاشتراکیة والدیمقراطیة والحریة الجنسیة وشعار العدالة حسب النظم والتقنیات البشریة والمساواة کلها آلت إلی السقوط وفشلت کل أنظمتها، فإذا وصل الوعی البشری إلی أن الحریة والعدالة المأمولة المطموح لها هی برنامج خزنه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6" w:name="pg13927_124472"/>
    <w:bookmarkEnd w:id="66"/>
    <w:p>
      <w:pPr>
        <w:pStyle w:val="BookText"/>
      </w:pPr>
      <w:r>
        <w:rPr>
          <w:rFonts w:ascii="IRNazanin" w:hAnsi="IRNazanin" w:eastAsia="IRNazanin" w:cs="IRNazanin"/>
          <w:lang w:bidi="fa-IR"/>
          <w:color w:val="111111"/>
          <w:sz w:val="28"/>
          <w:szCs w:val="28"/>
          <w:rtl/>
        </w:rPr>
        <w:t xml:space="preserve">الله فی حاسوب إلهی وهو الحسین (علیه السلام). فإن العدالة الحسینیة لا توجد فی کتاب ولا فی رسالة أو أطروحة الجامعات ولا توجد فی مراکز الدراسات ولا المختبرات ولا فی أطروحة عقول البشر، بل نظام العدالة موجود فقط فی علوم الحسین (علیه السلام).</w:t>
      </w:r>
    </w:p>
    <w:p>
      <w:pPr>
        <w:pStyle w:val="Heading3"/>
      </w:pPr>
      <w:bookmarkStart w:id="340" w:name="_Toc87"/>
      <w:r>
        <w:t>الإمام الحسین والرجعة:</w:t>
      </w:r>
      <w:bookmarkEnd w:id="340"/>
    </w:p>
    <w:p>
      <w:pPr>
        <w:pStyle w:val="BookText"/>
      </w:pPr>
      <w:r>
        <w:rPr>
          <w:rFonts w:ascii="IRNazanin" w:hAnsi="IRNazanin" w:eastAsia="IRNazanin" w:cs="IRNazanin"/>
          <w:lang w:bidi="fa-IR"/>
          <w:color w:val="111111"/>
          <w:sz w:val="28"/>
          <w:szCs w:val="28"/>
          <w:rtl/>
        </w:rPr>
        <w:t xml:space="preserve">وهناک نقطة مهمة قد غفل عنها الکثیر، وهی کما نحن نطالب ومأمورون بالفرج لظهور الإمام المهدی کذلک نحن مطالبون فی أن نطلب وندعو من الله بظهور الإمام الحسین (علیه السلام) نفسه لیرجع بعد أبنه المهدی (عجج الله) لیقیم الله العدل فی الأرض علی یدیه (علیه السلام)، وهذا فی الحقیقة نوع ومرحلة من الرجعة.</w:t>
      </w:r>
    </w:p>
    <w:p>
      <w:pPr>
        <w:pStyle w:val="BookText"/>
      </w:pPr>
      <w:r>
        <w:rPr>
          <w:rFonts w:ascii="IRNazanin" w:hAnsi="IRNazanin" w:eastAsia="IRNazanin" w:cs="IRNazanin"/>
          <w:lang w:bidi="fa-IR"/>
          <w:color w:val="111111"/>
          <w:sz w:val="28"/>
          <w:szCs w:val="28"/>
          <w:rtl/>
        </w:rPr>
        <w:t xml:space="preserve">فالرجعة عبارة عن أن الشعوب والطبیعة البشریة إذا وصلت إلی ذلک الوعی فسوف تطلب وترید وتطمح إلی ذلک العدل الذی برمجه الله تعالی فی الحسین (علیه السلام) وهذا البرنامج غیر موجود وغیر محتفظ فی عقل آخر، ولا فی روح أخری، ولا فی أی قائد آخر، فإن العدل الذی یظهر علی ید سید الشهداء (علیه السلام) أعظم من العدل الذی یظهر علی ید الإمام المهدی (عجج الله) حسب ما صرحت بذلک روایات أهل البیت(علیهم السلام).</w:t>
      </w:r>
    </w:p>
    <w:p>
      <w:pPr>
        <w:pStyle w:val="BookText"/>
      </w:pPr>
      <w:r>
        <w:rPr>
          <w:rFonts w:ascii="IRNazanin" w:hAnsi="IRNazanin" w:eastAsia="IRNazanin" w:cs="IRNazanin"/>
          <w:lang w:bidi="fa-IR"/>
          <w:color w:val="111111"/>
          <w:sz w:val="28"/>
          <w:szCs w:val="28"/>
          <w:rtl/>
        </w:rPr>
        <w:t xml:space="preserve">فعن رفاعة بن موسی قال: إن أول من یکر إلی الدنیا الحسین بن علی (علیه السلام) وأصحابه ویزید بن معاویة وأصحابه فیقتلهم حذو القذة بالقذة ثم قال أبو عبدالله (علیه السلام):</w:t>
      </w:r>
    </w:p>
    <w:p>
      <w:pPr>
        <w:pStyle w:val="BookText"/>
      </w:pPr>
      <w:r>
        <w:rPr>
          <w:rFonts w:ascii="Amiri" w:hAnsi="Amiri" w:eastAsia="Amiri" w:cs="Amiri"/>
          <w:lang w:bidi="ar-SA"/>
          <w:color w:val="111111"/>
          <w:sz w:val="28"/>
          <w:szCs w:val="28"/>
          <w:rtl/>
        </w:rPr>
        <w:t xml:space="preserve">«ثُمَّ رَدَدْنا لَکُمُ الْکَرَّةَ عَلَیْهِمْ وَ أَمْدَدْناکُمْ بِأَمْوالٍ وَ بَنِینَ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7" w:name="pg13927_124473"/>
    <w:bookmarkEnd w:id="67"/>
    <w:p>
      <w:pPr>
        <w:pStyle w:val="BookText"/>
      </w:pPr>
      <w:r>
        <w:rPr>
          <w:rFonts w:ascii="Amiri" w:hAnsi="Amiri" w:eastAsia="Amiri" w:cs="Amiri"/>
          <w:lang w:bidi="ar-SA"/>
          <w:color w:val="111111"/>
          <w:sz w:val="28"/>
          <w:szCs w:val="28"/>
          <w:rtl/>
        </w:rPr>
        <w:t xml:space="preserve">وَ جَعَلْناکُمْ أَکْثَرَ نَفِیراً»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 (علیه السلام) قال: إن أول من یرجع لجارکم الحسین (علیه السلام) فیملک حتی تقع حاجباه علی عینیه من الکبر</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عن أبی عبدالله (علیه السلام) سأل عن الرجعة أحق هی؟ قال: نعم فقیل له: من أول من یخرج؟ قال: الحسین (علیه السلام) یخرج علی أثر القائم (علیه السلام)، فقلت: معه الناس کلهم؟ قال: لا بل کما ذکره الله تعالی فی کتابه: یَوْمَ یُنْفَخُ فِی الصُّورِ فَتَأْتُونَ أَفْواجاً 3 قوم بعد قوم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عقیدة الرجعة هی فهم أعمق لمعرفة الحسین (علیه السلام) ف- «من زاره عارفاً بحقه»</w:t>
      </w:r>
      <w:r>
        <w:rPr>
          <w:rStyle w:val="FootnoteReference"/>
        </w:rPr>
        <w:footnoteReference w:id="218"/>
      </w:r>
      <w:r>
        <w:rPr>
          <w:rFonts w:ascii="IRNazanin" w:hAnsi="IRNazanin" w:eastAsia="IRNazanin" w:cs="IRNazanin"/>
          <w:lang w:bidi="fa-IR"/>
          <w:color w:val="111111"/>
          <w:sz w:val="28"/>
          <w:szCs w:val="28"/>
          <w:rtl/>
        </w:rPr>
        <w:t xml:space="preserve">أحد درجات معرفة الحسین (علیه السلام) هو الحسین المستقبل ولیس الحسین الماضی فقط.</w:t>
      </w:r>
    </w:p>
    <w:p>
      <w:pPr>
        <w:pStyle w:val="Heading3"/>
      </w:pPr>
      <w:bookmarkStart w:id="341" w:name="_Toc88"/>
      <w:r>
        <w:t>برنامج المعصوم أمل البشریة:</w:t>
      </w:r>
      <w:bookmarkEnd w:id="341"/>
    </w:p>
    <w:p>
      <w:pPr>
        <w:pStyle w:val="BookText"/>
      </w:pPr>
      <w:r>
        <w:rPr>
          <w:rFonts w:ascii="IRNazanin" w:hAnsi="IRNazanin" w:eastAsia="IRNazanin" w:cs="IRNazanin"/>
          <w:lang w:bidi="fa-IR"/>
          <w:color w:val="111111"/>
          <w:sz w:val="28"/>
          <w:szCs w:val="28"/>
          <w:rtl/>
        </w:rPr>
        <w:t xml:space="preserve">إنَّ البشریة الآن بدون انقیادها للمعصوم عاجزة أن تبدی أی برنامج أقتصادی عادل تنظیراً فضلا عن التطبیق والتنفیذ والاجراء العملی، وعاجزة عن أن تبدی نظام بنک مرکزی عادل، أو نظام زراعی عادل بحیث لا یظلم فیه بیئة عن بیئة لأنهم إذا أرادوا أن ینموا بیئة ففی مقابل ذلک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یدمرون بیئة أخری، فنظام البیئات المحیط بالإنسان الطبیعیة کثیرة فضلا عن نظام النقد العادل، نظام حقوقی عادل، نظام سیاسی عادل، بتمام معنی العدالة، نظام أمنی عادل، نظام کمرکی عادل، نظام إعلامی عادل، کل هذه الأنظمة ولو تنظیراً قد عجزت البشریة عنه تماماً إلی حد هذا الیوم وهذا القرن.</w:t>
      </w:r>
    </w:p>
    <w:p>
      <w:pPr>
        <w:pStyle w:val="BookText"/>
      </w:pPr>
      <w:r>
        <w:rPr>
          <w:rFonts w:ascii="Amiri" w:hAnsi="Amiri" w:eastAsia="Amiri" w:cs="Amiri"/>
          <w:lang w:bidi="ar-SA"/>
          <w:color w:val="111111"/>
          <w:sz w:val="28"/>
          <w:szCs w:val="28"/>
          <w:rtl/>
        </w:rPr>
        <w:t xml:space="preserve">ومن باب المثال الأزمة المالیة فی أوروبا الآن ما یقارب ثمان سنوات عاجزة البشریة عن حلها ولو تنظیراً فضلاً عن التطبیق، وهذا دلیل واضح معجز علی التحدی فی الآیة الکریمة من أن العدالة لم ولن ولاتتحقق إلا علی ید قربی النبی (صلی الله علیه و آله) من أهل بیته(علیهم السلام) المطهرین: 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1.</w:t>
      </w:r>
    </w:p>
    <w:p>
      <w:pPr>
        <w:pStyle w:val="BookText"/>
      </w:pPr>
      <w:r>
        <w:rPr>
          <w:rFonts w:ascii="Amiri" w:hAnsi="Amiri" w:eastAsia="Amiri" w:cs="Amiri"/>
          <w:lang w:bidi="ar-SA"/>
          <w:color w:val="111111"/>
          <w:sz w:val="28"/>
          <w:szCs w:val="28"/>
          <w:rtl/>
        </w:rPr>
        <w:t xml:space="preserve">واللام هنا - أی فی الآیة الکریمة - هی لام ملکیة الإدارة والولایة فی التصرف ولیست الملکیة الشخصیة بل ملکیة الإدارة لتصرف علی الطبقات المحرومة «کَیْ لا یَکُونَ دُولَةً بَیْنَ الْأَغْنِیاءِ» .</w:t>
      </w:r>
    </w:p>
    <w:p>
      <w:pPr>
        <w:pStyle w:val="BookText"/>
      </w:pPr>
      <w:r>
        <w:rPr>
          <w:rFonts w:ascii="IRNazanin" w:hAnsi="IRNazanin" w:eastAsia="IRNazanin" w:cs="IRNazanin"/>
          <w:lang w:bidi="fa-IR"/>
          <w:color w:val="111111"/>
          <w:sz w:val="28"/>
          <w:szCs w:val="28"/>
          <w:rtl/>
        </w:rPr>
        <w:t xml:space="preserve">فالعدالة لا تتم فی کل أرجاء الأرض إلا بالنبی (صلی الله علیه و آله) وأهل بیته(علیهم السلام) ولذلک هذا البرنامج - برنامج العدالة - مودع فی الإمام المهدی(علیهم السلام) ومودع</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8" w:name="pg13927_124475"/>
    <w:bookmarkEnd w:id="68"/>
    <w:p>
      <w:pPr>
        <w:pStyle w:val="BookText"/>
      </w:pPr>
      <w:r>
        <w:rPr>
          <w:rFonts w:ascii="IRNazanin" w:hAnsi="IRNazanin" w:eastAsia="IRNazanin" w:cs="IRNazanin"/>
          <w:lang w:bidi="fa-IR"/>
          <w:color w:val="111111"/>
          <w:sz w:val="28"/>
          <w:szCs w:val="28"/>
          <w:rtl/>
        </w:rPr>
        <w:t xml:space="preserve">بشکل أعظم فی الإمام لحسین (علیه السلام) فإذا وعت البشریة کما یقول البروفسور الألمانی (یوخن روبکا)</w:t>
      </w:r>
      <w:r>
        <w:rPr>
          <w:rStyle w:val="FootnoteReference"/>
        </w:rPr>
        <w:footnoteReference w:id="219"/>
      </w:r>
      <w:r>
        <w:rPr>
          <w:rFonts w:ascii="IRNazanin" w:hAnsi="IRNazanin" w:eastAsia="IRNazanin" w:cs="IRNazanin"/>
          <w:lang w:bidi="fa-IR"/>
          <w:color w:val="111111"/>
          <w:sz w:val="28"/>
          <w:szCs w:val="28"/>
          <w:rtl/>
        </w:rPr>
        <w:t xml:space="preserve">إلی ما تطمح وترغب وتتطلع إلیه هو هذا الرجل المهدی وآبائه(علیهم السلام).</w:t>
      </w:r>
    </w:p>
    <w:p>
      <w:pPr>
        <w:pStyle w:val="Heading3"/>
      </w:pPr>
      <w:bookmarkStart w:id="342" w:name="_Toc89"/>
      <w:r>
        <w:t>الإمامة فی ذریة الحسین علیه السلام:</w:t>
      </w:r>
      <w:bookmarkEnd w:id="342"/>
    </w:p>
    <w:p>
      <w:pPr>
        <w:pStyle w:val="BookText"/>
      </w:pPr>
      <w:r>
        <w:rPr>
          <w:rFonts w:ascii="IRNazanin" w:hAnsi="IRNazanin" w:eastAsia="IRNazanin" w:cs="IRNazanin"/>
          <w:lang w:bidi="fa-IR"/>
          <w:color w:val="111111"/>
          <w:sz w:val="28"/>
          <w:szCs w:val="28"/>
          <w:rtl/>
        </w:rPr>
        <w:t xml:space="preserve">عن محمد ابن مسلم قال: سمعت أبا جعفر، وجعفر بن مُحمَّد (علیهما السلام) یقولان:</w:t>
      </w:r>
    </w:p>
    <w:p>
      <w:pPr>
        <w:pStyle w:val="BookText"/>
      </w:pPr>
      <w:r>
        <w:rPr>
          <w:rFonts w:ascii="IRNazanin" w:hAnsi="IRNazanin" w:eastAsia="IRNazanin" w:cs="IRNazanin"/>
          <w:lang w:bidi="fa-IR"/>
          <w:color w:val="111111"/>
          <w:sz w:val="28"/>
          <w:szCs w:val="28"/>
          <w:rtl/>
        </w:rPr>
        <w:t xml:space="preserve">إنَّ الله تعالی عوض الحسین (علیه السلام) من قتله أن جعل الإمامة فی ذریته، والشفاء فی تربته، وإجابة الدعاء عند قبره، ولا تعد أیام زائریه جائیاً وراجعاً من عمره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شدة المحنة التی ابتلی بها الإمام الحسین (علیه السلام) فی الطف جعل الله عَزَّ وَجَلَّ الأئمة من ذریته، فنور تسعة من المعصومین لا سیما المهدی (عجج الله) جعلهم الله من نسل الحسین (علیه السلام) جزاءاً لما ابتلی به (علیه السلام) فی واقعة الطف کما فی روایة عن الإمام الصادق (علیه السلام) فی حدیث حیث قال:</w:t>
      </w:r>
    </w:p>
    <w:p>
      <w:pPr>
        <w:pStyle w:val="BookText"/>
      </w:pPr>
      <w:r>
        <w:rPr>
          <w:rFonts w:ascii="IRNazanin" w:hAnsi="IRNazanin" w:eastAsia="IRNazanin" w:cs="IRNazanin"/>
          <w:lang w:bidi="fa-IR"/>
          <w:color w:val="111111"/>
          <w:sz w:val="28"/>
          <w:szCs w:val="28"/>
          <w:rtl/>
        </w:rPr>
        <w:t xml:space="preserve">«.. وخلق من نور الحسین تسعة أئمة فدعاهم فأطاعوه من قبل أن یخلق الله تعالی سماء مبنیة وأرضاً مدحیة..»</w:t>
      </w:r>
      <w:r>
        <w:rPr>
          <w:rStyle w:val="FootnoteReference"/>
        </w:rPr>
        <w:footnoteReference w:id="221"/>
      </w:r>
      <w:r>
        <w:rPr>
          <w:rFonts w:ascii="IRNazanin" w:hAnsi="IRNazanin" w:eastAsia="IRNazanin" w:cs="IRNazanin"/>
          <w:lang w:bidi="fa-IR"/>
          <w:color w:val="111111"/>
          <w:sz w:val="28"/>
          <w:szCs w:val="28"/>
          <w:rtl/>
        </w:rPr>
        <w:t xml:space="preserve">، وهذا یبین أن حمل نور تسعة من الأطهار یتطلب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9" w:name="pg13927_124476"/>
    <w:bookmarkEnd w:id="69"/>
    <w:p>
      <w:pPr>
        <w:pStyle w:val="BookText"/>
      </w:pPr>
      <w:r>
        <w:rPr>
          <w:rFonts w:ascii="IRNazanin" w:hAnsi="IRNazanin" w:eastAsia="IRNazanin" w:cs="IRNazanin"/>
          <w:lang w:bidi="fa-IR"/>
          <w:color w:val="111111"/>
          <w:sz w:val="28"/>
          <w:szCs w:val="28"/>
          <w:rtl/>
        </w:rPr>
        <w:t xml:space="preserve">وصوله (علیه السلام) إلی مقام خاص، وهذا المقام الخاص ضریبته هو الشهادة التی فیها محن عظیمة ولیست أی شهادة، وهذا مقام خاص لسید الشهداء حتی أصبح أبو الأئمة لعظم وشأن خطورة مقام الإمامة.</w:t>
      </w:r>
    </w:p>
    <w:p>
      <w:pPr>
        <w:pStyle w:val="BookText"/>
      </w:pPr>
      <w:r>
        <w:rPr>
          <w:rFonts w:ascii="IRNazanin" w:hAnsi="IRNazanin" w:eastAsia="IRNazanin" w:cs="IRNazanin"/>
          <w:lang w:bidi="fa-IR"/>
          <w:color w:val="111111"/>
          <w:sz w:val="28"/>
          <w:szCs w:val="28"/>
          <w:rtl/>
        </w:rPr>
        <w:t xml:space="preserve">إذن مقام الإمامة یتطلب براءة من کل الطغاة والجبابرة وطریق الإنحراف، لأن حمل الإمامة لها أرضیة وهو نوع القطیعة من الظالمین والمنافقین والرجوع إلی الفطرة الإلهیة العظیمة.</w:t>
      </w:r>
    </w:p>
    <w:p>
      <w:pPr>
        <w:pStyle w:val="Heading3"/>
      </w:pPr>
      <w:bookmarkStart w:id="343" w:name="_Toc90"/>
      <w:r>
        <w:t>قبة السماء الحسینیة والتربة الروحیة:</w:t>
      </w:r>
      <w:bookmarkEnd w:id="343"/>
    </w:p>
    <w:p>
      <w:pPr>
        <w:pStyle w:val="BookText"/>
      </w:pPr>
      <w:r>
        <w:rPr>
          <w:rFonts w:ascii="IRNazanin" w:hAnsi="IRNazanin" w:eastAsia="IRNazanin" w:cs="IRNazanin"/>
          <w:lang w:bidi="fa-IR"/>
          <w:color w:val="111111"/>
          <w:sz w:val="28"/>
          <w:szCs w:val="28"/>
          <w:rtl/>
        </w:rPr>
        <w:t xml:space="preserve">ولم یجعل الله عَزَّ وَجَلَّ الذریة الطاهرة من صلبه (علیه السلام) فحسب بل جعل استجابة الدعاء تحت قبته، ولیس المراد من هذه القبة القبة الطینیة بل قبة السماء من عند قبره حتی شعاع منتهی البصر فی الأفق وتلاقی السماء والأرض، بل بمعنی أنه عند الاقتراب من سید الشهداء لا یکون هناک حاجب من الجبت والطاغوت أو من جبابرة الخلق بل هناک شفافیة خاصة عنده بالاتصال بالساحة الربوبیة، فطریق الحسین هو طریق حصد الطغاة والجبابرة. فإن الجبت - کما فی اللغة - هو نوع من الجدران الکثیفة، وهذه الجدران أو السدودات التی تکون عقبة وحاجب عن الوفود علی الله تعالی کلها تحصد فی طریق الحسین (علیه السلام) من خلال استجابة الدعاء تحت قبته (علیه السلام) ومن ثم فإن تلک البرکات السماویة سوف تنزل بعد کسر هذه الموانع الفرعونیة وموانع الشرک بالله.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0" w:name="pg13927_124477"/>
    <w:bookmarkEnd w:id="70"/>
    <w:p>
      <w:pPr>
        <w:pStyle w:val="BookText"/>
      </w:pPr>
      <w:r>
        <w:rPr>
          <w:rFonts w:ascii="IRNazanin" w:hAnsi="IRNazanin" w:eastAsia="IRNazanin" w:cs="IRNazanin"/>
          <w:lang w:bidi="fa-IR"/>
          <w:color w:val="111111"/>
          <w:sz w:val="28"/>
          <w:szCs w:val="28"/>
          <w:rtl/>
        </w:rPr>
        <w:t xml:space="preserve">وهذا لیس فقط فی استجابة الدعاء بل حتی الشفاء فی تربته، ولا نقصد بهذه التربة الجغرافیة فحسب بل حتی التربیة المعنویة والروحیة والتی هی بمعنی الاقتراب من سید الشهداء (علیه السلام) فاستجابة الدعاء تحت قبته (علیه السلام) یعنی قبول مطلق العبادات، والشفاء فی تربته (علیه السلام) یعنی نزول البرکات وکل ذلک جاء عن طریق سید الشهداء:</w:t>
      </w:r>
    </w:p>
    <w:p>
      <w:pPr>
        <w:pStyle w:val="BookText"/>
      </w:pPr>
      <w:r>
        <w:rPr>
          <w:rFonts w:ascii="IRNazanin" w:hAnsi="IRNazanin" w:eastAsia="IRNazanin" w:cs="IRNazanin"/>
          <w:lang w:bidi="fa-IR"/>
          <w:color w:val="111111"/>
          <w:sz w:val="28"/>
          <w:szCs w:val="28"/>
          <w:rtl/>
        </w:rPr>
        <w:t xml:space="preserve">ومن کل ما تقدم یتضح أن العقائد وقبول الأعمال مشروطة بإمامته وولایته حیث أن من أصول العقیدة هی الإمامة والذریة من صلبه وکذلک قبول الأعمال، وأما الدعاء الذی تحت قبته فهذا ینبی عن أن أعمالنا مشروطة بولایته (علیه السلام).</w:t>
      </w:r>
    </w:p>
    <w:p>
      <w:pPr>
        <w:pStyle w:val="Heading3"/>
      </w:pPr>
      <w:bookmarkStart w:id="344" w:name="_Toc91"/>
      <w:r>
        <w:t>لماذا لم یخرج الحسین بمفرده:</w:t>
      </w:r>
      <w:bookmarkEnd w:id="344"/>
    </w:p>
    <w:p>
      <w:pPr>
        <w:pStyle w:val="BookText"/>
      </w:pPr>
      <w:r>
        <w:rPr>
          <w:rFonts w:ascii="IRNazanin" w:hAnsi="IRNazanin" w:eastAsia="IRNazanin" w:cs="IRNazanin"/>
          <w:lang w:bidi="fa-IR"/>
          <w:color w:val="111111"/>
          <w:sz w:val="28"/>
          <w:szCs w:val="28"/>
          <w:rtl/>
        </w:rPr>
        <w:t xml:space="preserve">هناک إثارة تطرح بین الحین والآخر، وهی أنه لماذا خرج الإمام الحسین (علیه السلام) بمعیة عیاله من الأطفال والنساء ولم یخرج بمفرده وهو یعلم بأن الشهادة لا محال منها.</w:t>
      </w:r>
    </w:p>
    <w:p>
      <w:pPr>
        <w:pStyle w:val="BookText"/>
      </w:pPr>
      <w:r>
        <w:rPr>
          <w:rFonts w:ascii="IRNazanin" w:hAnsi="IRNazanin" w:eastAsia="IRNazanin" w:cs="IRNazanin"/>
          <w:lang w:bidi="fa-IR"/>
          <w:color w:val="111111"/>
          <w:sz w:val="28"/>
          <w:szCs w:val="28"/>
          <w:rtl/>
        </w:rPr>
        <w:t xml:space="preserve">إنَّ فلسفة وسر ذلک أکثر من وجه کما ذکر أکثر من واحد، وقد أجاب عن ذلک الإمام الحسین (علیه السلام) نفسه عندما سأله محمد بن الحنفیة فأجاب (علیه السلام):</w:t>
      </w:r>
    </w:p>
    <w:p>
      <w:pPr>
        <w:pStyle w:val="BookText"/>
      </w:pPr>
      <w:r>
        <w:rPr>
          <w:rFonts w:ascii="Amiri" w:hAnsi="Amiri" w:eastAsia="Amiri" w:cs="Amiri"/>
          <w:lang w:bidi="ar-SA"/>
          <w:color w:val="111111"/>
          <w:sz w:val="28"/>
          <w:szCs w:val="28"/>
          <w:rtl/>
        </w:rPr>
        <w:t xml:space="preserve">«إنَّ الله قد شاء أن یَراهُنَّ سبایا»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أحد الأسباب المهمة هو أن سید الشهداء (علیه السلام) یجسد للبشریة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عبرة وقدوة وأسوة، فإن کل إنسان له تعلقات عدیدة فی حیاته الدنیویة من قبیل التعلق بالزوجیة والتعلق بالأولاد والتعلق بالأخوان والتعلق بالأصحاب وبالأحبة وبالعشیرة، کما فی قوله تعالی قُلْ إِنْ کانَ آباؤُکُمْ وَ أَبْناؤُکُمْ وَ إِخْوانُکُمْ وَ أَزْواجُکُمْ وَ عَشِیرَتُکُمْ وَ أَمْوالٌ اقْتَرَفْتُمُوها وَ تِجارَةٌ تَخْشَوْنَ کَسادَها وَ مَساکِنُ تَرْضَوْنَها أَحَبَّ إِلَیْکُمْ مِنَ اللّهِ وَ رَسُولِهِ وَ جِهادٍ فِی سَبِیلِهِ 1.</w:t>
      </w:r>
    </w:p>
    <w:p>
      <w:pPr>
        <w:pStyle w:val="BookText"/>
      </w:pPr>
      <w:r>
        <w:rPr>
          <w:rFonts w:ascii="IRNazanin" w:hAnsi="IRNazanin" w:eastAsia="IRNazanin" w:cs="IRNazanin"/>
          <w:lang w:bidi="fa-IR"/>
          <w:color w:val="111111"/>
          <w:sz w:val="28"/>
          <w:szCs w:val="28"/>
          <w:rtl/>
        </w:rPr>
        <w:t xml:space="preserve">فکل هذه التعلقات کانت موجودة فی واقعة الطف ومع هذا یقدم الحسین علی الشهادة ولا تعیقه أبداً بل جندها وعبدها ووظفها وفداها لطریق الدین.</w:t>
      </w:r>
    </w:p>
    <w:p>
      <w:pPr>
        <w:pStyle w:val="BookText"/>
      </w:pPr>
      <w:r>
        <w:rPr>
          <w:rFonts w:ascii="IRNazanin" w:hAnsi="IRNazanin" w:eastAsia="IRNazanin" w:cs="IRNazanin"/>
          <w:lang w:bidi="fa-IR"/>
          <w:color w:val="111111"/>
          <w:sz w:val="28"/>
          <w:szCs w:val="28"/>
          <w:rtl/>
        </w:rPr>
        <w:t xml:space="preserve">فأخذ عیالاته وکل حرمه (علیه السلام) فی عرصة کربلاء وعرصة المواجهة، واضح أن کل هذه الأمور لا تقف جبل أو عقبة أمام استبسال سید الشهداء (علیه السلام) بل وظفها فی سبیل الله، وهذا غیر أنه یستشهد بنفسه فقط، فهناک فرق کبیر بین أن تستشهد بنفسک وبین أن تأتی بکل شؤون نفسک الأخری وما لدیک وتفدیه وتخاطر به إلی آخر لحظة من حیاتک.</w:t>
      </w:r>
    </w:p>
    <w:p>
      <w:pPr>
        <w:pStyle w:val="BookText"/>
      </w:pPr>
      <w:r>
        <w:rPr>
          <w:rFonts w:ascii="IRNazanin" w:hAnsi="IRNazanin" w:eastAsia="IRNazanin" w:cs="IRNazanin"/>
          <w:lang w:bidi="fa-IR"/>
          <w:color w:val="111111"/>
          <w:sz w:val="28"/>
          <w:szCs w:val="28"/>
          <w:rtl/>
        </w:rPr>
        <w:t xml:space="preserve">ولیس ما لدیک من مال وبنین بل بما لدیک من مریدین ومحبین وأولیاء، وهذا یعنی أنک تفدی وجودک المعنوی الذین یحملون أسمک فی المجتمع تفدیهم فی سبیل الله وهذا ه الموقع السیاسی والموقع الاجتماعی کل هذا وذاک لم یکن عائقاً لفداء سید الشهداء إلی الله تعالی.</w:t>
      </w:r>
    </w:p>
    <w:p>
      <w:pPr>
        <w:pStyle w:val="BookText"/>
      </w:pPr>
      <w:r>
        <w:rPr>
          <w:rFonts w:ascii="IRNazanin" w:hAnsi="IRNazanin" w:eastAsia="IRNazanin" w:cs="IRNazanin"/>
          <w:lang w:bidi="fa-IR"/>
          <w:color w:val="111111"/>
          <w:sz w:val="28"/>
          <w:szCs w:val="28"/>
          <w:rtl/>
        </w:rPr>
        <w:t xml:space="preserve">وبسبب کل ذلک أصبح الحسین (علیه السلام) مدرسة وجامعة وکتاب جامع فی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1" w:name="pg13927_124479"/>
    <w:bookmarkEnd w:id="71"/>
    <w:p>
      <w:pPr>
        <w:pStyle w:val="BookText"/>
      </w:pPr>
      <w:r>
        <w:rPr>
          <w:rFonts w:ascii="IRNazanin" w:hAnsi="IRNazanin" w:eastAsia="IRNazanin" w:cs="IRNazanin"/>
          <w:lang w:bidi="fa-IR"/>
          <w:color w:val="111111"/>
          <w:sz w:val="28"/>
          <w:szCs w:val="28"/>
          <w:rtl/>
        </w:rPr>
        <w:t xml:space="preserve">صفحات الشباب وصفحات الأولیاء والمریدین والتابعین، یعنی صفحات تتصفح فی کل صفحة ففیها دروس وعبر لشریحة من شرائح المجتمع، ولذا نری جمیع شرائح المجتمع ینجذب لسید الشهداء (علیه السلام) شاء أم أبی.</w:t>
      </w:r>
    </w:p>
    <w:p>
      <w:pPr>
        <w:pStyle w:val="Heading3"/>
      </w:pPr>
      <w:bookmarkStart w:id="345" w:name="_Toc92"/>
      <w:r>
        <w:t>الحور العین من نور الحسین علیه السلام:</w:t>
      </w:r>
      <w:bookmarkEnd w:id="345"/>
    </w:p>
    <w:p>
      <w:pPr>
        <w:pStyle w:val="BookText"/>
      </w:pPr>
      <w:r>
        <w:rPr>
          <w:rFonts w:ascii="IRNazanin" w:hAnsi="IRNazanin" w:eastAsia="IRNazanin" w:cs="IRNazanin"/>
          <w:lang w:bidi="fa-IR"/>
          <w:color w:val="111111"/>
          <w:sz w:val="28"/>
          <w:szCs w:val="28"/>
          <w:rtl/>
        </w:rPr>
        <w:t xml:space="preserve">فعن رسول الله (صلی الله علیه و آله):</w:t>
      </w:r>
    </w:p>
    <w:p>
      <w:pPr>
        <w:pStyle w:val="BookText"/>
      </w:pPr>
      <w:r>
        <w:rPr>
          <w:rFonts w:ascii="IRNazanin" w:hAnsi="IRNazanin" w:eastAsia="IRNazanin" w:cs="IRNazanin"/>
          <w:lang w:bidi="fa-IR"/>
          <w:color w:val="111111"/>
          <w:sz w:val="28"/>
          <w:szCs w:val="28"/>
          <w:rtl/>
        </w:rPr>
        <w:t xml:space="preserve">«... وفتق نور الحسین (علیه السلام) وخلق منه الجنان والحور العین، والحسین والله أفضل من الجنان والحور العین...»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فهناک تناسب فی عالم الخلقة والتکوین، فحور العین مما تزین بالجمال وهذا یعنی أن رشحة من رشحات جمال نور الحسین خلقت منه الحور العین بل کل جمال عالم خلقة الآخرة، وهذا الجمال خزنه الله فی الحسین وکما فی بعض الروایات أن الحسن والحسین قرطی العرش.</w:t>
      </w:r>
    </w:p>
    <w:p>
      <w:pPr>
        <w:pStyle w:val="BookText"/>
      </w:pPr>
      <w:r>
        <w:rPr>
          <w:rFonts w:ascii="IRNazanin" w:hAnsi="IRNazanin" w:eastAsia="IRNazanin" w:cs="IRNazanin"/>
          <w:lang w:bidi="fa-IR"/>
          <w:color w:val="111111"/>
          <w:sz w:val="28"/>
          <w:szCs w:val="28"/>
          <w:rtl/>
        </w:rPr>
        <w:t xml:space="preserve">وفی بیان لسید الأنبیاء یضیف أن الحسن والحسین أکرم الناس نسباً حیث روی الأعمشی أن النبی (صلی الله علیه و آله) أتی باب المسجد فقال: یا بلال هلم علیّ بالناس فنادی منادی رسول الله (صلی الله علیه و آله) فی المدینة فاجتمع الناس عند رسول الله (صلی الله علیه و آله) فی المسجد فقام علی قدمیه فقال: یا معشر الناس ألا أدلکم علی خیر الناس جداً وجدة، قالوا بلی یا رسول الله، قال: الحسن والحسین فإن جدهما محمد وجدتهما خدیجة بنت خویلد، یا معشر الناس ألا أدلکم علی خیر الناس أباً وأماً، فقالوا بلی یا رسول الله، قال: الحسن والحسین فإن أباهما علی یحب الله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ویحبه الله ورسوله وأمهما فاطمة بنت رسول الله.</w:t>
      </w:r>
    </w:p>
    <w:p>
      <w:pPr>
        <w:pStyle w:val="BookText"/>
      </w:pPr>
      <w:r>
        <w:rPr>
          <w:rFonts w:ascii="IRNazanin" w:hAnsi="IRNazanin" w:eastAsia="IRNazanin" w:cs="IRNazanin"/>
          <w:lang w:bidi="fa-IR"/>
          <w:color w:val="111111"/>
          <w:sz w:val="28"/>
          <w:szCs w:val="28"/>
          <w:rtl/>
        </w:rPr>
        <w:t xml:space="preserve">یا معاشر الناس ألا أدلکم علی خیر الناس عماً وعمة، قالوا بلی یارسول الله، قال: الحسن والحسین فإن عمهما جعفر بن أبی طالب الطیار فی الجنة مع الملائکة، وعمتهما أم هانی بنت أبی طالب، یا معشر الناس ألا أدلکم علی خیر الناس خالاً وخالة، قالوا بلی یا رسول الله، قال: الحسن والحسین فإن خالهما القاسم بن رسول الله وخالتهما زینب بنت رسول الله (صلی الله علیه و آله) ثم أشار بیده هکذا یحشرنا الله، ثم قال: اللهم إنک تعلم أن الحسن فی الجنة والحسین فی الجنة وجدهما فی الجنة وجدتهما فی الجنة وأباهما فی الجنة وأمهما فی الجنة وعمهما فی الجنة وعمتهما فی الجنة وخالهما فی الجنة وخالتهما فی الجنة، اللهم إنک تعلم أن من یحبهما فی الجنة ومن یبغضهما فی النار</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 الذی یحیط بالحسین جمال ونور، وهذا مثل نواة الزهرة، وهذا الجمال والنور أودعه الله فی الحسن والحسین (علیه السلام).</w:t>
      </w:r>
    </w:p>
    <w:p>
      <w:pPr>
        <w:pStyle w:val="BookText"/>
      </w:pPr>
      <w:r>
        <w:rPr>
          <w:rFonts w:ascii="IRNazanin" w:hAnsi="IRNazanin" w:eastAsia="IRNazanin" w:cs="IRNazanin"/>
          <w:lang w:bidi="fa-IR"/>
          <w:color w:val="111111"/>
          <w:sz w:val="28"/>
          <w:szCs w:val="28"/>
          <w:rtl/>
        </w:rPr>
        <w:t xml:space="preserve">وهذا الجمال فی الحسین (علیه السلام) هو الذی یبین لنا السبب فی انجذاب أهل بیته وأصحابه إلیه فوق المیل العقلی المعتاد أی درجة الربیون وهکذا کل جیل بشری سبق زمانه واقعة الطف أم تأخر من الأجیال اللاحقة وهو الذی یفسر هذه القدرة المعنویة علی جذب الملایین من البشر فی الأربعین وغیرها من المواسم علی بذل الغالی والنفیس لأجل الحسین (علیه السلام) فی سبیل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2" w:name="pg13927_124481"/>
    <w:bookmarkEnd w:id="72"/>
    <w:p>
      <w:pPr>
        <w:pStyle w:val="BookText"/>
      </w:pPr>
      <w:r>
        <w:rPr>
          <w:rFonts w:ascii="IRNazanin" w:hAnsi="IRNazanin" w:eastAsia="IRNazanin" w:cs="IRNazanin"/>
          <w:lang w:bidi="fa-IR"/>
          <w:color w:val="111111"/>
          <w:sz w:val="28"/>
          <w:szCs w:val="28"/>
          <w:rtl/>
        </w:rPr>
        <w:t xml:space="preserve">الله, والذی یفسر جذب الشهداء للاستشهاد فی سبیل الله عندما یهتف بهم لبیک یاحسین.</w:t>
      </w:r>
    </w:p>
    <w:p>
      <w:pPr>
        <w:pStyle w:val="BookText"/>
      </w:pPr>
      <w:r>
        <w:rPr>
          <w:rFonts w:ascii="IRNazanin" w:hAnsi="IRNazanin" w:eastAsia="IRNazanin" w:cs="IRNazanin"/>
          <w:lang w:bidi="fa-IR"/>
          <w:color w:val="111111"/>
          <w:sz w:val="28"/>
          <w:szCs w:val="28"/>
          <w:rtl/>
        </w:rPr>
        <w:t xml:space="preserve">فالحسین یجعل الموت والقتل - الذی له مرارة وخوف - له حلاوة ولذة.</w:t>
      </w:r>
    </w:p>
    <w:p>
      <w:pPr>
        <w:pStyle w:val="Heading3"/>
      </w:pPr>
      <w:bookmarkStart w:id="346" w:name="_Toc93"/>
      <w:r>
        <w:t>أصحاب الحسین علیه السلام سادة الشهداء:</w:t>
      </w:r>
      <w:bookmarkEnd w:id="346"/>
    </w:p>
    <w:p>
      <w:pPr>
        <w:pStyle w:val="BookText"/>
      </w:pPr>
      <w:r>
        <w:rPr>
          <w:rFonts w:ascii="IRNazanin" w:hAnsi="IRNazanin" w:eastAsia="IRNazanin" w:cs="IRNazanin"/>
          <w:lang w:bidi="fa-IR"/>
          <w:color w:val="111111"/>
          <w:sz w:val="28"/>
          <w:szCs w:val="28"/>
          <w:rtl/>
        </w:rPr>
        <w:t xml:space="preserve">ولیس الأمر یقتصر علیه (علیه السلام) وإنما أصحابه لهم منزلة وأنجذاب فضلاً عنه (علیه السلام) فقد ورد نعتهم بسادة الشهداء کما فی الزیارة الواردة عن المعصوم</w:t>
      </w:r>
    </w:p>
    <w:p>
      <w:pPr>
        <w:pStyle w:val="BookText"/>
      </w:pPr>
      <w:r>
        <w:rPr>
          <w:rFonts w:ascii="IRNazanin" w:hAnsi="IRNazanin" w:eastAsia="IRNazanin" w:cs="IRNazanin"/>
          <w:lang w:bidi="fa-IR"/>
          <w:color w:val="111111"/>
          <w:sz w:val="28"/>
          <w:szCs w:val="28"/>
          <w:rtl/>
        </w:rPr>
        <w:t xml:space="preserve">«أنتم سادة الشهداء فی الدنیا والآخرة»</w:t>
      </w:r>
      <w:r>
        <w:rPr>
          <w:rStyle w:val="FootnoteReference"/>
        </w:rPr>
        <w:footnoteReference w:id="225"/>
      </w:r>
      <w:r>
        <w:rPr>
          <w:rFonts w:ascii="IRNazanin" w:hAnsi="IRNazanin" w:eastAsia="IRNazanin" w:cs="IRNazanin"/>
          <w:lang w:bidi="fa-IR"/>
          <w:color w:val="111111"/>
          <w:sz w:val="28"/>
          <w:szCs w:val="28"/>
          <w:rtl/>
        </w:rPr>
        <w:t xml:space="preserve">فما هو سرّ ذلک؟!</w:t>
      </w:r>
    </w:p>
    <w:p>
      <w:pPr>
        <w:pStyle w:val="BookText"/>
      </w:pPr>
      <w:r>
        <w:rPr>
          <w:rFonts w:ascii="IRNazanin" w:hAnsi="IRNazanin" w:eastAsia="IRNazanin" w:cs="IRNazanin"/>
          <w:lang w:bidi="fa-IR"/>
          <w:color w:val="111111"/>
          <w:sz w:val="28"/>
          <w:szCs w:val="28"/>
          <w:rtl/>
        </w:rPr>
        <w:t xml:space="preserve">إنَّ محنة الاستضعاف فی ملحمة الطف کانت محنة شدیدة، لأن احتمال الظفر والنصر کان ضئیل جداً، ولم تکن المحنة فی أنفسهم فقط بل محنوا فی أولادهم ونسائهم وممتلکاتهم، فکان الجمیع یعلم أن نسائهم سوف تسبی وتسجن کبقیة حریم الحسین (علیه السلام) وکذلک أولادهم وشملهم سوف یشتت، ودورهم سوف تصادر وتحرق وهذا کل ما یملکونه سوف ینسف تماماً. فهم عاشوا أیام عدیدة لهذا الامتحان وأما الباقین فهم منکفؤون علی أنفسهم، فمن لم یکونوا أعداء وشارکوا فی معسکر بنی أمیة وعمر ابن سعد وعبید الله بن زیاد فهم لا أقل متخاذلین ومنکبین علی أنفسهم، وکان بعض هؤلاء من الصحابة والتابعین ومن الأسماء اللامعة. بینما أصحاب الحسین (علیه السلام) عاشوا هم طلاق الدنیا ولیس فی لحظة من اللحظات وإنما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لعدة أیام، فتارة الإنسان یستشهد فجأة فهو یری الحدث لحظات ثم یقتل، أما هنا فالأمر مختلف تماماً فهم عاشوا الشهادة لأیام وأسابیع لأن قائدهم بشرهم ونبأهم بکل ما یجری علیهم وعلی عیالاتهم وتراهم یجیبون إمامهم بقولهم:</w:t>
      </w:r>
    </w:p>
    <w:p>
      <w:pPr>
        <w:pStyle w:val="BookText"/>
      </w:pPr>
      <w:r>
        <w:rPr>
          <w:rFonts w:ascii="IRNazanin" w:hAnsi="IRNazanin" w:eastAsia="IRNazanin" w:cs="IRNazanin"/>
          <w:lang w:bidi="fa-IR"/>
          <w:color w:val="111111"/>
          <w:sz w:val="28"/>
          <w:szCs w:val="28"/>
          <w:rtl/>
        </w:rPr>
        <w:t xml:space="preserve">«والله لا نخلیک، حتی یعلم الله إنا قد حفظنا غیبة رسول الله (صلی الله علیه و آله) فیک، والله لو علمت أنی أقتل، ثم أحیی، ثم أحرق حیاً ثم أذر ویفعل ذلک بی سبعین مرة ما فارقتک»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والآخر یقول: «والله لا نفارقک، ولکن أنفسنا لک الفداء، نقیک بنحورنا وجباهنا وأیدینا، فإذا قتلنا کنا قد وفینا وقضینا ما علینا»</w:t>
      </w:r>
      <w:r>
        <w:rPr>
          <w:rStyle w:val="FootnoteReference"/>
        </w:rPr>
        <w:footnoteReference w:id="227"/>
      </w:r>
      <w:r>
        <w:rPr>
          <w:rFonts w:ascii="IRNazanin" w:hAnsi="IRNazanin" w:eastAsia="IRNazanin" w:cs="IRNazanin"/>
          <w:lang w:bidi="fa-IR"/>
          <w:color w:val="111111"/>
          <w:sz w:val="28"/>
          <w:szCs w:val="28"/>
          <w:rtl/>
        </w:rPr>
        <w:t xml:space="preserve">. بل کان لدیهم إندفاع ونشاط وحیویة، ولم یصبهم أی زلزال أو اضطراب أو تملل نفسی وهذا هو العلو فی همة النفس ونجابتها.</w:t>
      </w:r>
    </w:p>
    <w:p>
      <w:pPr>
        <w:pStyle w:val="BookText"/>
      </w:pPr>
      <w:r>
        <w:rPr>
          <w:rFonts w:ascii="IRNazanin" w:hAnsi="IRNazanin" w:eastAsia="IRNazanin" w:cs="IRNazanin"/>
          <w:lang w:bidi="fa-IR"/>
          <w:color w:val="111111"/>
          <w:sz w:val="28"/>
          <w:szCs w:val="28"/>
          <w:rtl/>
        </w:rPr>
        <w:t xml:space="preserve">بلْ حتّی نسائهم کانت لهن هذه الامتحانات التی بدأت قبل محرم إلی ما بعد عاشوراء التضحیة والفداء، فإن دعم هذه النسوة یزید فی الهمة والقوة للرجال.</w:t>
      </w:r>
    </w:p>
    <w:p>
      <w:pPr>
        <w:pStyle w:val="BookText"/>
      </w:pPr>
      <w:r>
        <w:rPr>
          <w:rFonts w:ascii="IRNazanin" w:hAnsi="IRNazanin" w:eastAsia="IRNazanin" w:cs="IRNazanin"/>
          <w:lang w:bidi="fa-IR"/>
          <w:color w:val="111111"/>
          <w:sz w:val="28"/>
          <w:szCs w:val="28"/>
          <w:rtl/>
        </w:rPr>
        <w:t xml:space="preserve">إذنْ سؤدد شهداء الطف سببه هذا الامتحان الطویل وفی کل میادین النفس ولم تکن لهم شهادة بأبدانهم ودمائهم فقط بل شهادات علو نفسانی وفی میادین کثیرة من فضائل النفس، فلیس جهادهم کباقی الجهاد کما فی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3" w:name="pg13927_124483"/>
    <w:bookmarkEnd w:id="73"/>
    <w:p>
      <w:pPr>
        <w:pStyle w:val="BookText"/>
      </w:pPr>
      <w:r>
        <w:rPr>
          <w:rFonts w:ascii="IRNazanin" w:hAnsi="IRNazanin" w:eastAsia="IRNazanin" w:cs="IRNazanin"/>
          <w:lang w:bidi="fa-IR"/>
          <w:color w:val="111111"/>
          <w:sz w:val="28"/>
          <w:szCs w:val="28"/>
          <w:rtl/>
        </w:rPr>
        <w:t xml:space="preserve">شهداء بدر فقد وعدهم الله بالنصر الدنیوی ولکن فی شهداء الطف عاشوا شدة الاستضعاف أی الذی یعبر عنه بالقتل التدریجی ونراهم یتمنون القتل ألف مرة لیس فداءاً لسیدهم الحسین (علیه السلام) فحسب بل لما دونه لأهل بیته کما یقول زهیر بن القین «والله لو وددت أنی قتلت ثم نشرت، ثم قتلت، حتی أقتل کذا ألف قتلة، وأن الله یدفع بذلک القتل عن نفسک، وعن أنفس هؤلاء الفتیة من أهل بیتک»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3"/>
      </w:pPr>
      <w:bookmarkStart w:id="347" w:name="_Toc94"/>
      <w:r>
        <w:t>زوار الحسین علیه السلام ینشغلون بجماله عن الحور العین:</w:t>
      </w:r>
      <w:bookmarkEnd w:id="347"/>
    </w:p>
    <w:p>
      <w:pPr>
        <w:pStyle w:val="BookText"/>
      </w:pPr>
      <w:r>
        <w:rPr>
          <w:rFonts w:ascii="IRNazanin" w:hAnsi="IRNazanin" w:eastAsia="IRNazanin" w:cs="IRNazanin"/>
          <w:lang w:bidi="fa-IR"/>
          <w:color w:val="111111"/>
          <w:sz w:val="28"/>
          <w:szCs w:val="28"/>
          <w:rtl/>
        </w:rPr>
        <w:t xml:space="preserve">إنَّ أساس العلاقة التی بین أولاد الحسین مع الحسین، وأخوة الحسین مع الحسین، وأصحاب الحسین مع الحسین هی الحب، وهذا لیس قصة تکلیف، ولا قصة استجابة عقلیة، فإن کل أحداث عاشوراء لا نستطیع تفسیرها بأنها دعوة عقلیة لطاعة سید الشهداء (علیه السلام) لأن هذه الطاقة لا تتولد من العقل ولا من القلب ولا من التکلیف «ما عبدتک خوفاً من نارک ولا طمعاً فی جنتک» لأن بعض الأفعال التی تصدر ممن یحیط بالحسین (علیه السلام) لا تفسر خوفاً من النار ولا طمعاً فی الجنة التی هی دعوة العقل، بل لا تفسر إلا «وجدتک أهلاً للعبادة فعبدتک»</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هو الحب، فإن الحب له هذه الطاقة وهذه الحرکة، أما حرکة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قوة التکلیف فأقل من ذلک بکثیر، ولذلک یقولون الطف حرکة حب ولیست حرکة عقلیة بل فوق قوة حرکة التکلیف والعقل، ولذلک نری أن زوار الحسین (علیه السلام) یوم القیامة ینشغلون بالنظر إلی جمال وجه سید الشهداء ویترکون أزواجهم من الحور العین حتی تجزع تلک الحور من الأنتظار.</w:t>
      </w:r>
    </w:p>
    <w:p>
      <w:pPr>
        <w:pStyle w:val="BookText"/>
      </w:pPr>
      <w:r>
        <w:rPr>
          <w:rFonts w:ascii="IRNazanin" w:hAnsi="IRNazanin" w:eastAsia="IRNazanin" w:cs="IRNazanin"/>
          <w:lang w:bidi="fa-IR"/>
          <w:color w:val="111111"/>
          <w:sz w:val="28"/>
          <w:szCs w:val="28"/>
          <w:rtl/>
        </w:rPr>
        <w:t xml:space="preserve">فعن زرارة, عن أحدهما (علیه السلام) أنه قال: یا زرارة مافی الأرض مؤمنة إلا وقد وجب علیها أن تسعد فاطمة (علیها السلام) فی زیارة الحسین (علیه السلام), ثم قال: یازرارة انه إذا کان یوم القیامة جلس الحسین (علیه السلام) فی ظل العرش, وجمع الله زواره وشیعته لیبصروا من الکرامة والنضرة والبهجة والسرور إلی أمر لایعلم صفته إلا الله, فیأتیهم رسل أزواجهم من الحور العین من الجنة فیقولون: إنا رسل أزواجکم إلیکم؛ یقلن: إنا قد أشتقناکم وأبطأتم عنا, فیحملهم ماهم فیه من السرور والکرامة علی أن یقولوا لرسلهم: سوف نجیئکم إن شاء الله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یعنی أن التعلق بالحسین (علیه السلام) فوق قدرة التکلیف العادی وفوق قوة قدرة العقل ولذلک من أعظم صفات سید الأنبیاء أنه (حبیب الله) وهذا لم یناله أحد من أولی العزم وغیرهم.</w:t>
      </w:r>
    </w:p>
    <w:p>
      <w:pPr>
        <w:pStyle w:val="BookText"/>
      </w:pPr>
      <w:r>
        <w:rPr>
          <w:rFonts w:ascii="IRNazanin" w:hAnsi="IRNazanin" w:eastAsia="IRNazanin" w:cs="IRNazanin"/>
          <w:lang w:bidi="fa-IR"/>
          <w:color w:val="111111"/>
          <w:sz w:val="28"/>
          <w:szCs w:val="28"/>
          <w:rtl/>
        </w:rPr>
        <w:t xml:space="preserve">وبعبارة أُخری فی بعض الخطوات جهنم لیست لها أی قدرة داعویة، وکذلک الجنة بأکملها لیست لها قدرة داعویة باعثیة محرکیة للإنسان أن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4" w:name="pg13927_124485"/>
    <w:bookmarkEnd w:id="74"/>
    <w:p>
      <w:pPr>
        <w:pStyle w:val="BookText"/>
      </w:pPr>
      <w:r>
        <w:rPr>
          <w:rFonts w:ascii="IRNazanin" w:hAnsi="IRNazanin" w:eastAsia="IRNazanin" w:cs="IRNazanin"/>
          <w:lang w:bidi="fa-IR"/>
          <w:color w:val="111111"/>
          <w:sz w:val="28"/>
          <w:szCs w:val="28"/>
          <w:rtl/>
        </w:rPr>
        <w:t xml:space="preserve">یخطوها، ولکن الذی خطی کل هذا هو من یحیط بسید الشهداء (علیه السلام) لأن عالم النور أعظم تأثیراً فی النفوس جذبا وتحریکا من عالم الجنان وعالم النیران. ولذلک یترک زوار الحسین (علیه السلام) الحور العین لأنهم یرون نور الحسین (علیه السلام) أبهی من الجنة فکیف یترکوه «ما عبدتک طمعاً فی جنتک بل وجدتک» وکرر وجدتک وجدتک، «فما الذی فقد من وجدک وما الذی وجد من فقدک» ، ففی قوله (علیه السلام)</w:t>
      </w:r>
    </w:p>
    <w:p>
      <w:pPr>
        <w:pStyle w:val="BookText"/>
      </w:pPr>
      <w:r>
        <w:rPr>
          <w:rFonts w:ascii="IRNazanin" w:hAnsi="IRNazanin" w:eastAsia="IRNazanin" w:cs="IRNazanin"/>
          <w:lang w:bidi="fa-IR"/>
          <w:color w:val="111111"/>
          <w:sz w:val="28"/>
          <w:szCs w:val="28"/>
          <w:rtl/>
        </w:rPr>
        <w:t xml:space="preserve">«فإنی لا أعلم أصحاباً أوفی ولا خیراً من أصحابی، ولا أهل بیت أبر وأوصل من أهل بیتی...» فما الذی جذبهم إلی الحسین (علیه السلام) وهم تیقنوا أنهم سیقتلون ویقطعون؟!</w:t>
      </w:r>
    </w:p>
    <w:p>
      <w:pPr>
        <w:pStyle w:val="BookText"/>
      </w:pPr>
      <w:r>
        <w:rPr>
          <w:rFonts w:ascii="IRNazanin" w:hAnsi="IRNazanin" w:eastAsia="IRNazanin" w:cs="IRNazanin"/>
          <w:lang w:bidi="fa-IR"/>
          <w:color w:val="111111"/>
          <w:sz w:val="28"/>
          <w:szCs w:val="28"/>
          <w:rtl/>
        </w:rPr>
        <w:t xml:space="preserve">إنَّ الذی جذبهم هو نور الحسین (علیه السلام) والتی هی أکثر قدرة جاذبیة من الجنة، وأکثر قدرة محرکیة من فوق النیران. ولذلک فإن کل طبقة من طبقات المجتمع وکل شریحة من شرائحه وکل سن وعمر من أعمار الإنسان یجد نسخة کمال له متناسبة ومتناغمة فی کتاب کربلاء، وکتاب الحسین، وکتاب الطف، وهذا إنجذاب عام لسید الشهداء (علیه السلام).</w:t>
      </w:r>
    </w:p>
    <w:p>
      <w:pPr>
        <w:pStyle w:val="Heading3"/>
      </w:pPr>
      <w:bookmarkStart w:id="348" w:name="_Toc95"/>
      <w:r>
        <w:t>نعم لتسیس الشعائر، لا لتسییس الشعائر:</w:t>
      </w:r>
      <w:bookmarkEnd w:id="348"/>
    </w:p>
    <w:p>
      <w:pPr>
        <w:pStyle w:val="BookText"/>
      </w:pPr>
      <w:r>
        <w:rPr>
          <w:rFonts w:ascii="IRNazanin" w:hAnsi="IRNazanin" w:eastAsia="IRNazanin" w:cs="IRNazanin"/>
          <w:lang w:bidi="fa-IR"/>
          <w:color w:val="111111"/>
          <w:sz w:val="28"/>
          <w:szCs w:val="28"/>
          <w:rtl/>
        </w:rPr>
        <w:t xml:space="preserve">هناک إثارتان متقابلتان:</w:t>
      </w:r>
    </w:p>
    <w:p>
      <w:pPr>
        <w:pStyle w:val="BookText"/>
      </w:pPr>
      <w:r>
        <w:rPr>
          <w:rFonts w:ascii="IRNazanin" w:hAnsi="IRNazanin" w:eastAsia="IRNazanin" w:cs="IRNazanin"/>
          <w:lang w:bidi="fa-IR"/>
          <w:color w:val="111111"/>
          <w:sz w:val="28"/>
          <w:szCs w:val="28"/>
          <w:rtl/>
        </w:rPr>
        <w:t xml:space="preserve">الأولی: لماذا تسیس الشعائر الحسینیة وتأخذ صبغة السیاسة وبالتالی سوف تفقد روحیتها وصفائها ونورها وخلوصها.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لماذا تجعلون الشعائر الحسینیة جوفاء ولیس لها أی مؤدی ینعکس علی واقعنا السیاسی.</w:t>
      </w:r>
    </w:p>
    <w:p>
      <w:pPr>
        <w:pStyle w:val="BookText"/>
      </w:pPr>
      <w:r>
        <w:rPr>
          <w:rFonts w:ascii="Amiri" w:hAnsi="Amiri" w:eastAsia="Amiri" w:cs="Amiri"/>
          <w:lang w:bidi="ar-SA"/>
          <w:color w:val="111111"/>
          <w:sz w:val="28"/>
          <w:szCs w:val="28"/>
          <w:rtl/>
        </w:rPr>
        <w:t xml:space="preserve">الجواب الأوَّل:</w:t>
      </w:r>
    </w:p>
    <w:p>
      <w:pPr>
        <w:pStyle w:val="BookText"/>
      </w:pPr>
      <w:r>
        <w:rPr>
          <w:rFonts w:ascii="IRNazanin" w:hAnsi="IRNazanin" w:eastAsia="IRNazanin" w:cs="IRNazanin"/>
          <w:lang w:bidi="fa-IR"/>
          <w:color w:val="111111"/>
          <w:sz w:val="28"/>
          <w:szCs w:val="28"/>
          <w:rtl/>
        </w:rPr>
        <w:t xml:space="preserve">فی البحوث السابقة کنا نذکر جواب وسطی لهاتین الإثارتین وهو: أن المعصوم عدل القرآن فهو القرآن الناطق، ومن هنا فإن المعصوم حاله حال القرآن وحال الوحی وحال الشریعة إن عزلت الشعائر عن الواقع التطبیقی فهو کعزل القرآن عن الواقع البیئی الحیاتی، فإذا لم یکن للشعائر الحسینیة أی أداء لواقعنا المعاشی وعزلت تماماً - کما فی القول الأوَّل - فسوف تکون الحیاة معزولة عن الدین وکأنما الدین شیء والدنیا شیء آخر.</w:t>
      </w:r>
    </w:p>
    <w:p>
      <w:pPr>
        <w:pStyle w:val="BookText"/>
      </w:pPr>
      <w:r>
        <w:rPr>
          <w:rFonts w:ascii="IRNazanin" w:hAnsi="IRNazanin" w:eastAsia="IRNazanin" w:cs="IRNazanin"/>
          <w:lang w:bidi="fa-IR"/>
          <w:color w:val="111111"/>
          <w:sz w:val="28"/>
          <w:szCs w:val="28"/>
          <w:rtl/>
        </w:rPr>
        <w:t xml:space="preserve">ونفس هذا الجواب أیضاً نقوله علی الاعتراض الثانی وهو أنَّ إخلاء الشعائر الحسینیة عن مضمونها الأصلی وتصبح بحث عن الشجون، وهذا أیضاً عزل للوحی عن الواقع المعاشی ولکن بصورة شعار وهو أن نعالج الشؤون المعاصرة ونغفل حینئذٍ عن رؤی وأنوار الوحی التی نستمدها من القرآن الناطق والقرآن المجسم الذی هو سید الشهداء (علیه السلام).</w:t>
      </w:r>
    </w:p>
    <w:p>
      <w:pPr>
        <w:pStyle w:val="BookText"/>
      </w:pPr>
      <w:r>
        <w:rPr>
          <w:rFonts w:ascii="IRNazanin" w:hAnsi="IRNazanin" w:eastAsia="IRNazanin" w:cs="IRNazanin"/>
          <w:lang w:bidi="fa-IR"/>
          <w:color w:val="111111"/>
          <w:sz w:val="28"/>
          <w:szCs w:val="28"/>
          <w:rtl/>
        </w:rPr>
        <w:t xml:space="preserve">إذنْ الطریقة الوسط هی الطریقة المألوفة والمعهودة منذ القدیم أنه یستمد من الوحی بشکل مفاد عام، قالب عمیق، کبروی، وأیضاً ینقح الموضوع کصغری وکواقع تطبیقی لیستمد الحلول مع رعایة ودراسة الواقع الموضوعی من الوحی.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هو نوع من المواکبة ولکن لمنهل ونمیر العین الوحیانیة لسیرة المعصوم ومن ثم تطبق علی واقع علاجنا.</w:t>
      </w:r>
    </w:p>
    <w:p>
      <w:pPr>
        <w:pStyle w:val="BookText"/>
      </w:pPr>
      <w:r>
        <w:rPr>
          <w:rFonts w:ascii="IRNazanin" w:hAnsi="IRNazanin" w:eastAsia="IRNazanin" w:cs="IRNazanin"/>
          <w:lang w:bidi="fa-IR"/>
          <w:color w:val="111111"/>
          <w:sz w:val="28"/>
          <w:szCs w:val="28"/>
          <w:rtl/>
        </w:rPr>
        <w:t xml:space="preserve">الجواب الثانی:</w:t>
      </w:r>
    </w:p>
    <w:p>
      <w:pPr>
        <w:pStyle w:val="BookText"/>
      </w:pPr>
      <w:r>
        <w:rPr>
          <w:rFonts w:ascii="IRNazanin" w:hAnsi="IRNazanin" w:eastAsia="IRNazanin" w:cs="IRNazanin"/>
          <w:lang w:bidi="fa-IR"/>
          <w:color w:val="111111"/>
          <w:sz w:val="28"/>
          <w:szCs w:val="28"/>
          <w:rtl/>
        </w:rPr>
        <w:t xml:space="preserve">وهناک جواب آخر أعمق وأوسع من الجواب السابق، فنقول نعم لتسییس الشعائر وفی نفس الوقت لا لتسییس الشعائر، بمعنی أن نجعل الشعائر أو القرآن أو الوحی المجندة والمسیسة إلی سیاسیات لأشخاص أو فئات فتکون قالب بید اتجاهات، فإنه مهما تکون الفئات البشریة المعاصرة لیست هی بأفق المعصوم أو بأفق الوحی فسوف تکون لها خصائصها الشخصانیة المحدودة التی تتناولها أو تتجاذبها النزعات الذاتیة والنفسانیة، والتی لیست لها سعة بسعة الخلوص عن الذاتیات وعن الأنانیات والعرقیات والقومیات والفئویات إلی رحاب خلوص وخلاص إلی رحاب النظرة التوحیدیة الخلوصیة الإخلاصیة الواسعة الأفق بحسب آفاق الخلقة الإلهیة جمعاء. فإن لون الحسین (علیه السلام) لونه التوحید، والشعائر لونها لون الدین کله ولجمیع البشر والفئات.</w:t>
      </w:r>
    </w:p>
    <w:p>
      <w:pPr>
        <w:pStyle w:val="BookText"/>
      </w:pPr>
      <w:r>
        <w:rPr>
          <w:rFonts w:ascii="IRNazanin" w:hAnsi="IRNazanin" w:eastAsia="IRNazanin" w:cs="IRNazanin"/>
          <w:lang w:bidi="fa-IR"/>
          <w:color w:val="111111"/>
          <w:sz w:val="28"/>
          <w:szCs w:val="28"/>
          <w:rtl/>
        </w:rPr>
        <w:t xml:space="preserve">أمَّا إذا أرید أن تجیر الشعائر الحسینیة إلی سیاسات ضیقة وقزمة بقامة الفئات والجماعات والأشخاص ومن ثم توظیفها لآفاقهم ومآربهم المحدودة بحدودهم وأغراضهم المؤقتة بنزعاتهم الذاتیة فسوف تلوث الشعائر الحسینیة بتلوث الأنانیة الفئویة، لأن هذا نوع من البرثنة لها - الشعائر - فی حضیض ذاتیات وانانیات وفئویات ضیقة، فإن الشعائر الحسینیة وسیعة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5" w:name="pg13927_124488"/>
    <w:bookmarkEnd w:id="75"/>
    <w:p>
      <w:pPr>
        <w:pStyle w:val="BookText"/>
      </w:pPr>
      <w:r>
        <w:rPr>
          <w:rFonts w:ascii="IRNazanin" w:hAnsi="IRNazanin" w:eastAsia="IRNazanin" w:cs="IRNazanin"/>
          <w:lang w:bidi="fa-IR"/>
          <w:color w:val="111111"/>
          <w:sz w:val="28"/>
          <w:szCs w:val="28"/>
          <w:rtl/>
        </w:rPr>
        <w:t xml:space="preserve">.بوسع الدین، ووسیعة بوسع البشریة وبوسع کل الفئات والجماعات، فإذا کانت هذه الشعائر المقدسة تتخذ لأجل جعلها سلاح یتخذه بعض الفئات لتمریر أهداف ونظرات محدودة لهم فلا لتسییس الشعائر الحسینیة بسیاسات جزئیة وضیقة.</w:t>
      </w:r>
    </w:p>
    <w:p>
      <w:pPr>
        <w:pStyle w:val="BookText"/>
      </w:pPr>
      <w:r>
        <w:rPr>
          <w:rFonts w:ascii="IRNazanin" w:hAnsi="IRNazanin" w:eastAsia="IRNazanin" w:cs="IRNazanin"/>
          <w:lang w:bidi="fa-IR"/>
          <w:color w:val="111111"/>
          <w:sz w:val="28"/>
          <w:szCs w:val="28"/>
          <w:rtl/>
        </w:rPr>
        <w:t xml:space="preserve">نعم الدین یعالج الکلی والجزئی، الوسیع والضیق ولکن حصره فی الأفق الضیق فهذا غیر صحیح إطلاقاً، فإذا کان التسییس بهذا المعنی فنقول لا لتسییس هذه الشعائر المقدسة.</w:t>
      </w:r>
    </w:p>
    <w:p>
      <w:pPr>
        <w:pStyle w:val="Heading3"/>
      </w:pPr>
      <w:bookmarkStart w:id="349" w:name="_Toc96"/>
      <w:r>
        <w:t>التسییس الإلهی:</w:t>
      </w:r>
      <w:bookmarkEnd w:id="349"/>
    </w:p>
    <w:p>
      <w:pPr>
        <w:pStyle w:val="BookText"/>
      </w:pPr>
      <w:r>
        <w:rPr>
          <w:rFonts w:ascii="IRNazanin" w:hAnsi="IRNazanin" w:eastAsia="IRNazanin" w:cs="IRNazanin"/>
          <w:lang w:bidi="fa-IR"/>
          <w:color w:val="111111"/>
          <w:sz w:val="28"/>
          <w:szCs w:val="28"/>
          <w:rtl/>
        </w:rPr>
        <w:t xml:space="preserve">ولکن من جهة أخری نقول نعم لتسییس الشعائر إذا کانت بسیاسات إلهیة واسعة الأفق بسعة المبادیء، وبشفافیة خالصة من کدورة العصبیات وتمصلح الفئات، بسیاسة یکون مرکزها المعصوم وبرنامج مدرسة أهل البیت(علیهم السلام) وبرنامج الثقلین، فإن المشروع الکبیر الذی لدی الثقلین أضخم من مشروع الفئات أو مشروع القومیة الخاصة والفئة الخاصة، فإن مشروع أهل البیت(علیهم السلام) یمتلک برمجة للفئات وبرمجة للقومیات بل لکل الجماعات ولکن فی ضمن المشروع الکبیر والضخم لسعادة کل المؤمنین وکل المسلمین وکل البشریة بل لکل الموجودات التی تنفتح علی مشروع الإمام المهدی (عجج الله) وینفتح علی مشروع وأنوار أهل البیت(علیهم السلام) فی أصقاع الأرض. فبهذا المعنی نقول نعم لهذا التسییس الذی یسعی لإرساء العدالة والعقل والتعقل والرقی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6" w:name="pg13927_124489"/>
    <w:bookmarkEnd w:id="76"/>
    <w:p>
      <w:pPr>
        <w:pStyle w:val="BookText"/>
      </w:pPr>
      <w:r>
        <w:rPr>
          <w:rFonts w:ascii="IRNazanin" w:hAnsi="IRNazanin" w:eastAsia="IRNazanin" w:cs="IRNazanin"/>
          <w:lang w:bidi="fa-IR"/>
          <w:color w:val="111111"/>
          <w:sz w:val="28"/>
          <w:szCs w:val="28"/>
          <w:rtl/>
        </w:rPr>
        <w:t xml:space="preserve">العقلی والروحی والمعنوی فی سائر الأرجاء ضمن شعار أهل البیت(علیهم السلام) کشعار المشروع المهدوی الذی یملأ الأرض قسطاً وعدلاً أی توحیدا ونبوة وولایة وعدلا. أما فی ظل سیاسات ضیقة ومحدودة فلا لهذا التسییس.</w:t>
      </w:r>
    </w:p>
    <w:p>
      <w:pPr>
        <w:pStyle w:val="Heading3"/>
      </w:pPr>
      <w:bookmarkStart w:id="350" w:name="_Toc97"/>
      <w:r>
        <w:t>الانجذاب الروحی لسید الشهداء علیه السلام:</w:t>
      </w:r>
      <w:bookmarkEnd w:id="350"/>
    </w:p>
    <w:p>
      <w:pPr>
        <w:pStyle w:val="BookText"/>
      </w:pPr>
      <w:r>
        <w:rPr>
          <w:rFonts w:ascii="IRNazanin" w:hAnsi="IRNazanin" w:eastAsia="IRNazanin" w:cs="IRNazanin"/>
          <w:lang w:bidi="fa-IR"/>
          <w:color w:val="111111"/>
          <w:sz w:val="28"/>
          <w:szCs w:val="28"/>
          <w:rtl/>
        </w:rPr>
        <w:t xml:space="preserve">هناک مشاهدة محسوسة عیانیة للجمیع وهی بمثابة برهان معنوی وفکری وروحی بحسب منطق العلوم البشریة الإنسانیة، وبحسب منطق العقل، وبحسب منطق الدین والوحی، وهی أنه یلاحظ فی فضاء الجو الروحی لشعائر سید الشهداء (علیه السلام) والتعلق به هناک جاذبیة روحیة خاصة إلی الحسین وأهل بیته وأصحابه المستشهدین معه.</w:t>
      </w:r>
    </w:p>
    <w:p>
      <w:pPr>
        <w:pStyle w:val="BookText"/>
      </w:pPr>
      <w:r>
        <w:rPr>
          <w:rFonts w:ascii="IRNazanin" w:hAnsi="IRNazanin" w:eastAsia="IRNazanin" w:cs="IRNazanin"/>
          <w:lang w:bidi="fa-IR"/>
          <w:color w:val="111111"/>
          <w:sz w:val="28"/>
          <w:szCs w:val="28"/>
          <w:rtl/>
        </w:rPr>
        <w:t xml:space="preserve">وهذه الجاذبیة الروحیة لیسی لدی المؤمنین فقط بل لعامة البشر فضلاً عن المسلمین. لأنهم منبع روحی کلما تجدد فی الخاطر البشری ولکل شرائح المجتمع فسوف یستمد منه حرارة ووهج وتوجیه وإثارة وجاذبیة روحیة لا تنفذ.</w:t>
      </w:r>
    </w:p>
    <w:p>
      <w:pPr>
        <w:pStyle w:val="BookText"/>
      </w:pPr>
      <w:r>
        <w:rPr>
          <w:rFonts w:ascii="IRNazanin" w:hAnsi="IRNazanin" w:eastAsia="IRNazanin" w:cs="IRNazanin"/>
          <w:lang w:bidi="fa-IR"/>
          <w:color w:val="111111"/>
          <w:sz w:val="28"/>
          <w:szCs w:val="28"/>
          <w:rtl/>
        </w:rPr>
        <w:t xml:space="preserve">وبعبارة أخری لو قایسنا قدویة جاذبیة سید الشهداء (علیه السلام) للوهج الروحی والمعنوی عند المؤمنین بلْ حتّی المسلمین الذین یلتزمون - علی أقل تقدیر - عدم البغض والنصب والعداء لأهل البیت(علیهم السلام) وینظرون إلی الحسین (علیه السلام) بموضوعیة وحیادیة فإن انجذابهم لا یقاس بأنجذاب المسیحیین للنبی (صلی الله علیه و آله)، فإن ما یقومون به من البکاء علی النبی عیسی ابن مریم (علیها السلام) یوم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قتله حتی یسیلون الدماء علیه (علیه السلام) لا نجد عندهم هذا الارتباط والانشداد الروحی بین محبی الحسین (علیه السلام) ومن کل فئات البشر بالحسین (علیه السلام)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الانشداد الشدید لو قایسناه مع أنجذاب أی ملة بقدوتهم فلم نجد ولانجد هذا العنفوان الروحی وهذا الجیشان الروحی الشفاف القوی المؤثر حتی فی خلق المنجذب لسید الشهداء (علیه السلام) بحیث یبدله ویغیره ویصهره من حیث یشعر أو لا یشعر.</w:t>
      </w:r>
    </w:p>
    <w:p>
      <w:pPr>
        <w:pStyle w:val="BookText"/>
      </w:pPr>
      <w:r>
        <w:rPr>
          <w:rFonts w:ascii="IRNazanin" w:hAnsi="IRNazanin" w:eastAsia="IRNazanin" w:cs="IRNazanin"/>
          <w:lang w:bidi="fa-IR"/>
          <w:color w:val="111111"/>
          <w:sz w:val="28"/>
          <w:szCs w:val="28"/>
          <w:rtl/>
        </w:rPr>
        <w:t xml:space="preserve">واللطیف أن کل طبقات المجتمع وشرائحه یجدون لون خاص لهم فی مدرسة سید الشهداء (علیه السلام) تجعلهم ینجذبون إلیه (علیه السلام) وهذا لیس صدفة عقلاً، فما هذه الدرجة الجمالیة أو الکم الفضائلی أو الکم والمخزون الروحی الهائل الموجود فی روح ونور سید الشهداء بحیث لا ینضب هذا المعین.</w:t>
      </w:r>
    </w:p>
    <w:p>
      <w:pPr>
        <w:pStyle w:val="BookText"/>
      </w:pPr>
      <w:r>
        <w:rPr>
          <w:rFonts w:ascii="IRNazanin" w:hAnsi="IRNazanin" w:eastAsia="IRNazanin" w:cs="IRNazanin"/>
          <w:lang w:bidi="fa-IR"/>
          <w:color w:val="111111"/>
          <w:sz w:val="28"/>
          <w:szCs w:val="28"/>
          <w:rtl/>
        </w:rPr>
        <w:t xml:space="preserve">فلو کان شیء معدود فمجموعه ینضب، ولکن هو عین ومنهل النمیر غیر المحدود فی سعة مادته فلا ینزف، وهذا شبیه القرآن الکریم الذی یبین أحد مظاهر الملکوت فی الجنة الأبدیة من أنه عین لا تنزف، وهذا غیر معقول من جهة العلوم الروحیة والعلوم العقلیة أن البشریة بأفکارها وخواطرها وقلوبها کالفراش تحوم حول شمعة الحسین (علیه السلام) وهذه الشمعة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7" w:name="pg13927_124491"/>
    <w:bookmarkEnd w:id="77"/>
    <w:p>
      <w:pPr>
        <w:pStyle w:val="BookText"/>
      </w:pPr>
      <w:r>
        <w:rPr>
          <w:rFonts w:ascii="IRNazanin" w:hAnsi="IRNazanin" w:eastAsia="IRNazanin" w:cs="IRNazanin"/>
          <w:lang w:bidi="fa-IR"/>
          <w:color w:val="111111"/>
          <w:sz w:val="28"/>
          <w:szCs w:val="28"/>
          <w:rtl/>
        </w:rPr>
        <w:t xml:space="preserve">لا تنطفیء فی القلوب والروح وفی أنجذاب الروح لها.</w:t>
      </w:r>
    </w:p>
    <w:p>
      <w:pPr>
        <w:pStyle w:val="BookText"/>
      </w:pPr>
      <w:r>
        <w:rPr>
          <w:rFonts w:ascii="IRNazanin" w:hAnsi="IRNazanin" w:eastAsia="IRNazanin" w:cs="IRNazanin"/>
          <w:lang w:bidi="fa-IR"/>
          <w:color w:val="111111"/>
          <w:sz w:val="28"/>
          <w:szCs w:val="28"/>
          <w:rtl/>
        </w:rPr>
        <w:t xml:space="preserve">وهذا یدل علی عصمة سید الشهداء (علیه السلام)، بل أعظم من قضیة العصمة فإنها تدل علی مرتبته (علیه السلام) فی الاصطفاء الإلهی ففی الجذب الروحی یغایر مرتبة النبی عیسی (علیه السلام) وغیر مرتبة باقی الأنبیاء مع اتباعهم، فلم نجد هکذا إنجذاب لأتباع موسی أو عیسی أو إبراهیم أو یحیی أو داود (علیه السلام) لهؤلاء الأنبیاء وغیرهم، بحیث یذوبون ویتماوتون لأنبیائهم کما نجد ذلک فی أتباع الحسین (علیه السلام) ومن عامة المسلمین والبشر عدا النواصب فی انجذابهم إلی الحسین (علیه السلام) بلا کلل أو ملل، فإن الکلل والملل لا یرفعه الشعر أو الخیال بل تغذیه الحقائق وتغذیه الحقیقة الروحیة الحارة فی عالم الروح وفی عالم الکمالات.</w:t>
      </w:r>
    </w:p>
    <w:p>
      <w:pPr>
        <w:pStyle w:val="Heading3"/>
      </w:pPr>
      <w:bookmarkStart w:id="351" w:name="_Toc98"/>
      <w:r>
        <w:t>إن لقتل الحسین حرارة:</w:t>
      </w:r>
      <w:bookmarkEnd w:id="351"/>
    </w:p>
    <w:p>
      <w:pPr>
        <w:pStyle w:val="BookText"/>
      </w:pPr>
      <w:r>
        <w:rPr>
          <w:rFonts w:ascii="IRNazanin" w:hAnsi="IRNazanin" w:eastAsia="IRNazanin" w:cs="IRNazanin"/>
          <w:lang w:bidi="fa-IR"/>
          <w:color w:val="111111"/>
          <w:sz w:val="28"/>
          <w:szCs w:val="28"/>
          <w:rtl/>
        </w:rPr>
        <w:t xml:space="preserve">فلا نجد أی عزوف عن الحسین (علیه السلام) بل تجدد لا یبلی، وهذا - کما مرَّ - شبیه القرآن الکریم فإن الحسین (علیه السلام) عدل القرآن، فکما أن القرآن لا یبلی لأنه یانع أکثر فأکثر فهکذا قضیة الحسین (علیه السلام) فإنها تزداد اشتعالاً ونوراً فی الأجیال القادمة، وهذا ما صرح به النبی (صلی الله علیه و آله): إن لقتل الحسین حرارة فی قلوب المؤمنین لا تبرد أبداً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الحرارة لا توجد عند قلوب المؤمنین الصالحین فحسب بل حتی عند غیر الصالحین، وهذا برهان واضح علی علو روحی ومخزون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لدیه (علیه السلام) ترتوی منه هذه القلوب، وهذا لیس تعبیراً عاطفیاً أو تعبیراً نثریاً أو شعریاً بل بمعنی فلسفی، عقلی، منطقی، بحسب العلوم الروحیة، بأعتبار أن هناک نوع من ارتباط الأرواح تطلع وترائی بین الروح والروح، ونوع من الاتصال، وهذه المصطلحات باتت واضحة لدی البشر فی العلوم الروحیة فی شرق الأرض وغربها، ولیس قولنا هذا من قبیل اصطلاحات وسفسطات وهلوسات باطنیة بل هذه الأمور أصبحت من الأمور العلمیة الواضحة لدی البشر.</w:t>
      </w:r>
    </w:p>
    <w:p>
      <w:pPr>
        <w:pStyle w:val="BookText"/>
      </w:pPr>
      <w:r>
        <w:rPr>
          <w:rFonts w:ascii="IRNazanin" w:hAnsi="IRNazanin" w:eastAsia="IRNazanin" w:cs="IRNazanin"/>
          <w:lang w:bidi="fa-IR"/>
          <w:color w:val="111111"/>
          <w:sz w:val="28"/>
          <w:szCs w:val="28"/>
          <w:rtl/>
        </w:rPr>
        <w:t xml:space="preserve">وهذا الأرتواء الذی فی النفوس لا ینقطع وبلا فتور جیلاً بعد جیل، ولا نجد من یضخ هذا العطاء الروحی حتی المسیح ابن مریم أو بقیة الأنبیاء(علیهم السلام) فی البشر عدا سید الأنبیاء وسید الأوصیاء وسیدة النساء وذریتهم الطاهرة، نعم سید الشهداء له مکانته الخاصة «لا یوم کیومک یا أبا عبد الله» کما یقول الإمام الحسن (علیه السلام) بل کل الأئمة(علیهم السلام) فلا یوم بمعنی أن عالم الحسین (علیه السلام) عالم خاص، فلا یمکن أن یکون هذا الإنشداد والإنجذاب من فراغ روحی وإلا فکیف یصیر عطاء من هذا النموذج الروحی الذی یتمثل مثاله حذاء الأرواح، لأنه کعبة القلوب وکعبة الأرواح التی تطوف حولها تلک الأرواح دائماً، وأصبح مرکزیة للأرواح والأفکار والقلوب فهو (علیه السلام) ممد الأرواح وممد النفوس بهذه الفضائل الجمالیة حیث ینتشلها من براثن واقعها إلی سمو ما هو یتحلی به من جمال ومن فضائل ومن نور وصفاء، فلا یطفأ روحیاً ولا معنویاً، وهذا مما یدل علی موقعیة سید الشهداء (علیه السلام) وفضیلته ومقامه بالقیاس مع بقیة البشر.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8" w:name="pg13927_124493"/>
    <w:bookmarkEnd w:id="78"/>
    <w:p>
      <w:pPr>
        <w:pStyle w:val="Heading3"/>
      </w:pPr>
      <w:bookmarkStart w:id="352" w:name="_Toc99"/>
      <w:r>
        <w:t>زیارة النساء للأربعین</w:t>
      </w:r>
      <w:bookmarkEnd w:id="352"/>
    </w:p>
    <w:p>
      <w:pPr>
        <w:pStyle w:val="Heading4"/>
      </w:pPr>
      <w:bookmarkStart w:id="353" w:name="_Toc100"/>
      <w:r>
        <w:t>مشارکة المرأةُ لزیارةِ الأربعین:</w:t>
      </w:r>
      <w:bookmarkEnd w:id="353"/>
    </w:p>
    <w:p>
      <w:pPr>
        <w:pStyle w:val="BookText"/>
      </w:pPr>
      <w:r>
        <w:rPr>
          <w:rFonts w:ascii="IRNazanin" w:hAnsi="IRNazanin" w:eastAsia="IRNazanin" w:cs="IRNazanin"/>
          <w:lang w:bidi="fa-IR"/>
          <w:color w:val="111111"/>
          <w:sz w:val="28"/>
          <w:szCs w:val="28"/>
          <w:rtl/>
        </w:rPr>
        <w:t xml:space="preserve">1- قد أتفق علماء الإمامیة، علی عدم إشتراط وجود المَحَرَمْ فی حج المرأة ندباً کان الحج، فضلاً عن ما کان واجباً خلافاً للعامة، حیث إشترطوا ذلک، وقد جاءت الروایات الصحیحة بنفی إشتراط المَحَرَمْ وقد، أورد صاحب الوسائل فی مجلد -11- أبواب وجوب الحج الباب -58- هذه الروایات 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صحیحة صفوان الجمّال: وهو فقیهٌ حملدار قال: قلت: لأبی عبدالله (علیه السلام) قد عرفّتنی بعملی، تأتنی المرأة أعرفها بإسلامها وحبها إیاکم، وولایتها لکم، لیس لها مَحَرم، قال: إذا جاءت المرأة المسلمة فإحملها، فإنّ المؤمن من محرم المؤمنة ثم تلی هذه الایة وَ الْمُؤْمِنُونَ وَ الْمُؤْمِناتُ بَعْضُهُمْ أَوْلِیاءُ بَعْضٍ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معاویة بن عمار سألتُ أبا عبدالله (علیه السلام)،</w:t>
      </w:r>
    </w:p>
    <w:p>
      <w:pPr>
        <w:pStyle w:val="BookText"/>
      </w:pPr>
      <w:r>
        <w:rPr>
          <w:rFonts w:ascii="IRNazanin" w:hAnsi="IRNazanin" w:eastAsia="IRNazanin" w:cs="IRNazanin"/>
          <w:lang w:bidi="fa-IR"/>
          <w:color w:val="111111"/>
          <w:sz w:val="28"/>
          <w:szCs w:val="28"/>
          <w:rtl/>
        </w:rPr>
        <w:t xml:space="preserve">«عن المراة تحج بغیر ولی؟ قال: لابأس وإن کان لها زوج، أو أخ، أو أبن أخ، فأبوا أن یحجّوا بها، ولیس لهم سعة، فلا ینبغی أنْ تقعد ولاینبغی لهم أنْ یمنعوها».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وغیرها من الروایات الکثیرة فی هذا الباب، وقد عنوّن فقهاء علماء الإمامیة هذه المسالة فی شرائط وجوب الحج، هذا مع أن الإکتظاظ بین الرجال والنساء فی الطواف، وفی رمی الجمرات مشهود إلی یومنا هذا، فضلاً عن النوم فی عراءِ الصحراء فی مزدلفة لیلاً .</w:t>
      </w:r>
    </w:p>
    <w:p>
      <w:pPr>
        <w:pStyle w:val="BookText"/>
      </w:pPr>
      <w:r>
        <w:rPr>
          <w:rFonts w:ascii="Amiri" w:hAnsi="Amiri" w:eastAsia="Amiri" w:cs="Amiri"/>
          <w:lang w:bidi="ar-SA"/>
          <w:color w:val="111111"/>
          <w:sz w:val="28"/>
          <w:szCs w:val="28"/>
          <w:rtl/>
        </w:rPr>
        <w:t xml:space="preserve">2 - إعلم إنّ عموم قوله تعالی:- وَ قَرْنَ فِی بُیُوتِکُنَّ وَ لا تَبَرَّجْنَ تَبَرُّجَ الْجاهِلِیَّةِ الْأُولی - مخصص بقوله تعالی:وَ لِلّهِ عَلَی النّاسِ حِجُّ الْبَیْتِ مَنِ اسْتَطاعَ إِلَیْهِ سَبِیلاً وَ مَنْ کَفَرَ فَإِنَّ اللّهَ غَنِیٌّ عَنِ الْعالَمِینَ والایة شاملة للحج الواجب والمستحب وللحج الندبی، وکذا یخصص بقوله تعالی - وَ أَذِّنْ فِی النّاسِ بِالْحَجِّ یَأْتُوکَ رِجالاً - (أی راجلین علی الأرجل) وَ عَلی کُلِّ ضامِرٍ (أی الدابة) یَأْتِینَ مِنْ کُلِّ فَجٍّ عَمِیقٍ .</w:t>
      </w:r>
    </w:p>
    <w:p>
      <w:pPr>
        <w:pStyle w:val="BookText"/>
      </w:pPr>
      <w:r>
        <w:rPr>
          <w:rFonts w:ascii="Amiri" w:hAnsi="Amiri" w:eastAsia="Amiri" w:cs="Amiri"/>
          <w:lang w:bidi="ar-SA"/>
          <w:color w:val="111111"/>
          <w:sz w:val="28"/>
          <w:szCs w:val="28"/>
          <w:rtl/>
        </w:rPr>
        <w:t xml:space="preserve">وکذا قوله تعالی - رَبَّنا إِنِّی أَسْکَنْتُ مِنْ ذُرِّیَّتِی بِوادٍ غَیْرِ ذِی زَرْعٍ عِنْدَ بَیْتِکَ الْمُحَرَّمِ رَبَّنا لِیُقِیمُوا الصَّلاةَ فَاجْعَلْ أَفْئِدَةً مِنَ النّاسِ تَهْوِی إِلَیْهِمْ - وهذه الآیة کما تندب إلی حج بیت الله الحرام لکل الناس رجالاً ونساءاً، کذلک تندبهم إلی زیارة ذریة إبراهیم (علیه السلام) من إسماعیل (علیه السلام) وهم محمد وآل مُحمَّد (صلی الله علیه و آله)، لتهوی القلوب إلیهم، لا إلیه إلی بیت الله الحرام، أی الغایة من السفر إلی الحج وبیت الله الحرام لا تتحقق إلاّ بزیارةِ محمد وآل مُحمَّد (صلی الله علیه و آله)، هویاً لقلوب الناس إلیهم کما وردت بذلک الروایات عن أهل البیت(علیهم السلام)، فی شرح ظاهر مفاد الآیة، فشد الرحال والسفر من الرجال والنساء کما أُمروا به إلی بیت الله الحرام، سواء فرضاً أو ندباً، فکذلک أُمروا بزیارةِ محمد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 مُحمَّد (صلی الله علیه و آله)، وهذه الآیات الواردة فی الحج والزیارة لیس تخصیصاً لآیة - قرن فی بیوتکن - فحسب، بل آیة غیر شاملة لسفر العبادة أصلاً من رأس کی نحتاج إلی مخصص لها، وذلک لأنها فی الخروج للتبرج والتهتک ومجالسة الرجال فی أندیتهم ونحو ذلک مما یفقد المرأة الحشمة والعفاف والستر کما هو المشهود فی زماننا فی الوسط الجامعی غالباً، حیث أنقلب الجو فیه بدل أن یکون طلباً للعلم، أصبح مثار إستعراض مفاتن الألبسة المتهتکة بین الجنسین .</w:t>
      </w:r>
    </w:p>
    <w:p>
      <w:pPr>
        <w:pStyle w:val="BookText"/>
      </w:pPr>
      <w:r>
        <w:rPr>
          <w:rFonts w:ascii="IRNazanin" w:hAnsi="IRNazanin" w:eastAsia="IRNazanin" w:cs="IRNazanin"/>
          <w:lang w:bidi="fa-IR"/>
          <w:color w:val="111111"/>
          <w:sz w:val="28"/>
          <w:szCs w:val="28"/>
          <w:rtl/>
        </w:rPr>
        <w:t xml:space="preserve">وأما الخروج بحجابٍ وحشمةٍ وبغرضٍ عبادی أو راجح، فغیر مشمول للآیة .</w:t>
      </w:r>
    </w:p>
    <w:p>
      <w:pPr>
        <w:pStyle w:val="BookText"/>
      </w:pPr>
      <w:r>
        <w:rPr>
          <w:rFonts w:ascii="Amiri" w:hAnsi="Amiri" w:eastAsia="Amiri" w:cs="Amiri"/>
          <w:lang w:bidi="ar-SA"/>
          <w:color w:val="111111"/>
          <w:sz w:val="28"/>
          <w:szCs w:val="28"/>
          <w:rtl/>
        </w:rPr>
        <w:t xml:space="preserve">3 - ومما یؤکِّد ماتقدم قوله تعالی فی شأن مریم، وَ اذْکُرْ فِی الْکِتابِ مَرْیَمَ إِذِ انْتَبَذَتْ مِنْ أَهْلِها مَکاناً شَرْقِیًّا *فَاتَّخَذَتْ مِنْ دُونِهِمْ حِجاباً... .</w:t>
      </w:r>
    </w:p>
    <w:p>
      <w:pPr>
        <w:pStyle w:val="BookText"/>
      </w:pPr>
      <w:r>
        <w:rPr>
          <w:rFonts w:ascii="Amiri" w:hAnsi="Amiri" w:eastAsia="Amiri" w:cs="Amiri"/>
          <w:lang w:bidi="ar-SA"/>
          <w:color w:val="111111"/>
          <w:sz w:val="28"/>
          <w:szCs w:val="28"/>
          <w:rtl/>
        </w:rPr>
        <w:t xml:space="preserve">فحملتهُ فانتبذت به مکاناً قصیاً، (أی قاصیاً بعیداً) فأجاها ....، فَإِمّا تَرَیِنَّ مِنَ الْبَشَرِ أَحَداً فَقُولِی إِنِّی نَذَرْتُ لِلرَّحْمنِ صَوْماً فَلَنْ أُکَلِّمَ الْیَوْمَ إِنْسِیًّا * فَأَتَتْ بِهِ قَوْمَها تَحْمِلُهُ قالُوا یا مَرْیَمُ لَقَدْ جِئْتِ شَیْئاً فَرِیًّا * یا أُخْتَ هارُونَ ما کانَ أَبُوکِ امْرَأَ سَوْءٍ وَ ما کانَتْ أُمُّکِ بَغِیًّا * فَأَشارَتْ إِلَیْهِ ومریم مثلٌ ضربها الله لعفافِ المرأة وعفتها، ومع ذلک أنتبذت وخرجت عن قومها إلی مکان شرقی ثم عاودت الخروج إلی مکان قاصی عن بیت المقدِس، وهو کربلاء لتضع حملها فیه، ثم تحوّلت إلی الکوفة ذات ربوة وقرار معین، ثم عادت إلی محفل قومها وقامت بخطابهم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بالإشارة، وکل هذه الخطوات والسعی خارج خدرها قامت به مریم فی عفةٍ وعفافٍ وحشمةٍ وإحتجاب، مما یؤصّل إنّ سعی المرأة خارج المنزل بنشاطٍ بهدفٍ راجحٍ مع حفظ ورعایة الحشمة والعفاف لیس منظوراً من آیة القرار فی البیوت، وکذا قوله تعالی فی شأنها وهی الصدیقّة التی أحصنت فرجها فَتَقَبَّلَها رَبُّها بِقَبُولٍ حَسَنٍ وَ أَنْبَتَها نَباتاً حَسَناً وَ کَفَّلَها زَکَرِیّا کُلَّما دَخَلَ عَلَیْها زَکَرِیَّا الْمِحْرابَ وَجَدَ عِنْدَها رِزْقاً قالَ یا مَرْیَمُ أَنّی لَکِ هذا قالَتْ هُوَ ... فتواجد فی بیت المقدس ورکوعها مع الراکعین، و خطاب زکریا لها کل ذلک فی جو العفة والحشمة، ضربه الله مثلاً للذین آمنوا .</w:t>
      </w:r>
    </w:p>
    <w:p>
      <w:pPr>
        <w:pStyle w:val="BookText"/>
      </w:pPr>
      <w:r>
        <w:rPr>
          <w:rFonts w:ascii="IRNazanin" w:hAnsi="IRNazanin" w:eastAsia="IRNazanin" w:cs="IRNazanin"/>
          <w:lang w:bidi="fa-IR"/>
          <w:color w:val="111111"/>
          <w:sz w:val="28"/>
          <w:szCs w:val="28"/>
          <w:rtl/>
        </w:rPr>
        <w:t xml:space="preserve">وکذلک خدیجة الکبری کانت تدیر أکبر تجارة ثراء فی قریش، ولاسیما فی الجو الجاهلی لقریش، ولکن ذلک لم یتنافی مع کمال الحشمة والعفاف، فإنّ قریش تألبت علی عداوتها لما تزوجت النبی (صلی الله علیه و آله)، ومع ذلک لم یجدوا خرماً فی وقارها وجلالها یستطیعوا الطعن علیها .</w:t>
      </w:r>
    </w:p>
    <w:p>
      <w:pPr>
        <w:pStyle w:val="BookText"/>
      </w:pPr>
      <w:r>
        <w:rPr>
          <w:rFonts w:ascii="IRNazanin" w:hAnsi="IRNazanin" w:eastAsia="IRNazanin" w:cs="IRNazanin"/>
          <w:lang w:bidi="fa-IR"/>
          <w:color w:val="111111"/>
          <w:sz w:val="28"/>
          <w:szCs w:val="28"/>
          <w:rtl/>
        </w:rPr>
        <w:t xml:space="preserve">وکذلک خروج الصدیقة الکبری سیدة کل النساء وکل الأمة، متکرراً للخطبةِ فی المسجد النبوی، ومواجهة أصحاب السقیفة، وخروج أمیر المؤمنین (علیه السلام) معها عشرات اللیالی علی بیوت المهاجرین والأنصار، لإقامة الحجة علیهم لنصرة الحق، وکذلک خروجها کل أسبوع لزیارة قبر سید الشهداء عمها الحمزة (علیه السلام)، وقبور الشهداء، بل فعلها هذا، سنةٌ وحجةٌ تقتدی بها المؤمنات.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خروجها بعد إنتهاء غزوة أُحد مع عمتها صفیة، لمداواة جراح النبی (صلی الله علیه و آله)، وکذلک کانت النساء یخرجن مع النبی (صلی الله علیه و آله) فی غزواتهِ لمداواة الجرحی .</w:t>
      </w:r>
    </w:p>
    <w:p>
      <w:pPr>
        <w:pStyle w:val="BookText"/>
      </w:pPr>
      <w:r>
        <w:rPr>
          <w:rFonts w:ascii="IRNazanin" w:hAnsi="IRNazanin" w:eastAsia="IRNazanin" w:cs="IRNazanin"/>
          <w:lang w:bidi="fa-IR"/>
          <w:color w:val="111111"/>
          <w:sz w:val="28"/>
          <w:szCs w:val="28"/>
          <w:rtl/>
        </w:rPr>
        <w:t xml:space="preserve">وکذلک خروج الحسین (علیه السلام) مع العقیلة وعیالاته، فلم یکن ذلک إستثنائیاً طارئاً کما قد یتوّهم، بل هو نهجٌ ومنهاجٌ مغایرٌ لخروج التبرّج، بل هو سعیٌ عبادیٌ للطاعة یراعی فیه الحشمةِ والعفةِ والحجاب .</w:t>
      </w:r>
    </w:p>
    <w:p>
      <w:pPr>
        <w:pStyle w:val="BookText"/>
      </w:pPr>
      <w:r>
        <w:rPr>
          <w:rFonts w:ascii="IRNazanin" w:hAnsi="IRNazanin" w:eastAsia="IRNazanin" w:cs="IRNazanin"/>
          <w:lang w:bidi="fa-IR"/>
          <w:color w:val="111111"/>
          <w:sz w:val="28"/>
          <w:szCs w:val="28"/>
          <w:rtl/>
        </w:rPr>
        <w:t xml:space="preserve">4 - إنّه قد وردت النصوص المستفیضةُ الحاثةُ للنساء علی زیارة الحسین (علیه السلام) ففی:</w:t>
      </w:r>
    </w:p>
    <w:p>
      <w:pPr>
        <w:pStyle w:val="BookText"/>
      </w:pPr>
      <w:r>
        <w:rPr>
          <w:rFonts w:ascii="IRNazanin" w:hAnsi="IRNazanin" w:eastAsia="IRNazanin" w:cs="IRNazanin"/>
          <w:lang w:bidi="fa-IR"/>
          <w:color w:val="111111"/>
          <w:sz w:val="28"/>
          <w:szCs w:val="28"/>
          <w:rtl/>
        </w:rPr>
        <w:t xml:space="preserve">1 - صحیحة إبی داود المسترق عن أم سعید الأحمسیّة - وهی حسنة الحال - قالت: قال لی أبو عبدالله (علیه السلام): یا أم سعید تزورین قبر الحسین (علیه السلام)؟ قالتْ: قلتُ: نعم. قال: یا أم سعید زوریه فإن زیارة الحسین (علیه السلام)، واجبةٌ علی الرجالِ والنساء .</w:t>
      </w:r>
    </w:p>
    <w:p>
      <w:pPr>
        <w:pStyle w:val="BookText"/>
      </w:pPr>
      <w:r>
        <w:rPr>
          <w:rFonts w:ascii="IRNazanin" w:hAnsi="IRNazanin" w:eastAsia="IRNazanin" w:cs="IRNazanin"/>
          <w:lang w:bidi="fa-IR"/>
          <w:color w:val="111111"/>
          <w:sz w:val="28"/>
          <w:szCs w:val="28"/>
          <w:rtl/>
        </w:rPr>
        <w:t xml:space="preserve">وروی أبن قولویه هذا الحدیث من عدة طرق بأسانید کثیرة.</w:t>
      </w:r>
    </w:p>
    <w:p>
      <w:pPr>
        <w:pStyle w:val="BookText"/>
      </w:pPr>
      <w:r>
        <w:rPr>
          <w:rFonts w:ascii="IRNazanin" w:hAnsi="IRNazanin" w:eastAsia="IRNazanin" w:cs="IRNazanin"/>
          <w:lang w:bidi="fa-IR"/>
          <w:color w:val="111111"/>
          <w:sz w:val="28"/>
          <w:szCs w:val="28"/>
          <w:rtl/>
        </w:rPr>
        <w:t xml:space="preserve">قال الشیخ حسین آل عصفور فی سداد العباد: وتجب زیارة الحسین (علیه السلام)، علی الرجالِ والنساءِ من القادرین علی ذلک، للتعبیر فی جملةٍ من المعتبرة وغیرها بأنهُ فریضةٌ واجبةٌ علی الرجالِ والنساءِ، ومن لم یقدر علی ذلک فلیجهّز غیرهُ، والمشهورُ بین أصحابنا الإستحباب المؤکد، ومنهم من جمع بالواجب الکفائی کمحدّث الوسائل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وفی محسّنة محمد بن مسلم التی رواها فی کامل الزیارات - ب 48 - عن زیارة الحسین (علیه السلام)- عن أبی عبدالله (علیه السلام): قال: قلتُ له: إذا خرجنا إلی أبیک أفَلَسَنا فی حجٍ قال: بلی قلت: فیلزمنا مایلزم الحاج قال ماذا؟: قلتُ من الأشیاء التی یلزم الحاج قال یلزمک حسن الصحبة لمن یصحبک، ویلزمک قلة الکلام إلاّ بخیر، ویلزمک کثرة ذکر الله، ویلزمک نظافة الثیاب، ویلزمک الغُسل قبل أن تأتی الحائر، ویلزمک الخشوع وکثرة الصلاة، والصلاة علی محمد وآل محمد، ویلزمک التوقی لأخذ مالیس لک، ویلزمک أن تغضَ بصرک، ویلزمک أن تعود إلی أهل الحاجة من أخوانک إذا رأیت منقطعاً والمواساة، ویلزمک التقیة التی قُوام دینک بها، والورع عما نهیت عنه، والخصومة، وکثرة الأیمان، والجدال الذی فیه الإیمان، فإذا فعلت ذلک تم حجّک وعمرتک، وأستوجبت من الذی طلبت ماعنده بنفقتک وإغترابک عن أهلک، ورغبتک فیما رغبت أن تنصرف بالمغفرةِ والرحمةِ والرضوان .</w:t>
      </w:r>
    </w:p>
    <w:p>
      <w:pPr>
        <w:pStyle w:val="BookText"/>
      </w:pPr>
      <w:r>
        <w:rPr>
          <w:rFonts w:ascii="IRNazanin" w:hAnsi="IRNazanin" w:eastAsia="IRNazanin" w:cs="IRNazanin"/>
          <w:lang w:bidi="fa-IR"/>
          <w:color w:val="111111"/>
          <w:sz w:val="28"/>
          <w:szCs w:val="28"/>
          <w:rtl/>
        </w:rPr>
        <w:t xml:space="preserve">3 - وروی الصدوق فی الفقیه: کانت فاطمة (علیها السلام) تأتی قبور الشهداء کل غداةِ سبتٍ، فتأتی قبر حمزة فتترحّم علیه وتستغفر له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الخزاّز القمی المعاصر للصدوق فی کفایة الاثر - ص 197 - بطریقٍ آخر بسندٍ متصلٍ إلی محمود بن لبید وهو صحابی قال: لما قبض رسول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کانت فاطمة تأتی قبور الشهداء، وتأتی قبر حمزة وتبکی هناک، فأمهلتها حتی سکتت فأتیتها، وسلّمت علیها وقلت: یاسیدة النسوان قد واللهِ قطّعتِ أنیاط قلبی من بکائکِ فقالت: یا أبا عمر یحقُ لی البکاء، ولقد أصبت بخیر الآباء رسول الله (صلی الله علیه و آله)، واشوقاه إلی رسول الله، ثم أنشأت (علیها السلام) تقول:</w:t>
      </w:r>
    </w:p>
    <w:p>
      <w:pPr>
        <w:pStyle w:val="BookText"/>
      </w:pPr>
      <w:r>
        <w:rPr>
          <w:rFonts w:ascii="Amiri" w:hAnsi="Amiri" w:eastAsia="Amiri" w:cs="Amiri"/>
          <w:lang w:bidi="ar-SA"/>
          <w:color w:val="111111"/>
          <w:sz w:val="28"/>
          <w:szCs w:val="28"/>
          <w:rtl/>
        </w:rPr>
        <w:t xml:space="preserve">إذا مات یوماً میت قَلَّ ذکرُه وذکر أبی مات والله أکثر</w:t>
      </w:r>
    </w:p>
    <w:p>
      <w:pPr>
        <w:pStyle w:val="BookText"/>
      </w:pPr>
      <w:r>
        <w:rPr>
          <w:rFonts w:ascii="Amiri" w:hAnsi="Amiri" w:eastAsia="Amiri" w:cs="Amiri"/>
          <w:lang w:bidi="ar-SA"/>
          <w:color w:val="111111"/>
          <w:sz w:val="28"/>
          <w:szCs w:val="28"/>
          <w:rtl/>
        </w:rPr>
        <w:t xml:space="preserve">قلت: یاسیدتی، یأتی سائلکِ عن مسألةٍ تُلجلّجُ فی صدری.</w:t>
      </w:r>
    </w:p>
    <w:p>
      <w:pPr>
        <w:pStyle w:val="BookText"/>
      </w:pPr>
      <w:r>
        <w:rPr>
          <w:rFonts w:ascii="IRNazanin" w:hAnsi="IRNazanin" w:eastAsia="IRNazanin" w:cs="IRNazanin"/>
          <w:lang w:bidi="fa-IR"/>
          <w:color w:val="111111"/>
          <w:sz w:val="28"/>
          <w:szCs w:val="28"/>
          <w:rtl/>
        </w:rPr>
        <w:t xml:space="preserve">قالت: سل قلتُ: هل نصّ رسول الله (صلی الله علیه و آله) قبل وفاته، علی علی بالإمامة؟</w:t>
      </w:r>
    </w:p>
    <w:p>
      <w:pPr>
        <w:pStyle w:val="BookText"/>
      </w:pPr>
      <w:r>
        <w:rPr>
          <w:rFonts w:ascii="IRNazanin" w:hAnsi="IRNazanin" w:eastAsia="IRNazanin" w:cs="IRNazanin"/>
          <w:lang w:bidi="fa-IR"/>
          <w:color w:val="111111"/>
          <w:sz w:val="28"/>
          <w:szCs w:val="28"/>
          <w:rtl/>
        </w:rPr>
        <w:t xml:space="preserve">قالت: واعجباً أنسیتم یوم غدیر خم.</w:t>
      </w:r>
    </w:p>
    <w:p>
      <w:pPr>
        <w:pStyle w:val="BookText"/>
      </w:pPr>
      <w:r>
        <w:rPr>
          <w:rFonts w:ascii="IRNazanin" w:hAnsi="IRNazanin" w:eastAsia="IRNazanin" w:cs="IRNazanin"/>
          <w:lang w:bidi="fa-IR"/>
          <w:color w:val="111111"/>
          <w:sz w:val="28"/>
          <w:szCs w:val="28"/>
          <w:rtl/>
        </w:rPr>
        <w:t xml:space="preserve">الحدیث لا یخفی إنَّ فی الحدیث دلالاتٌ عدیدةٌ علی قیامها بالإرشاد والهدایة للعباد للإیمان، وغیر ذلک من السنن.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9" w:name="pg13927_124501"/>
    <w:bookmarkEnd w:id="79"/>
    <w:p>
      <w:pPr>
        <w:pStyle w:val="Heading2"/>
      </w:pPr>
      <w:bookmarkStart w:id="354" w:name="_Toc101"/>
      <w:r>
        <w:t>الفصل الرابع : قاعدة فی توسعة حریم مواسم الشعائر الدینیة زماناً ومکاناً</w:t>
      </w:r>
      <w:bookmarkEnd w:id="354"/>
    </w:p>
    <w:p>
      <w:pPr>
        <w:pStyle w:val="Heading3"/>
      </w:pPr>
      <w:bookmarkStart w:id="355" w:name="_Toc102"/>
      <w:r>
        <w:t>اشارة</w:t>
      </w:r>
      <w:bookmarkEnd w:id="355"/>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 فی توسعة حریم مواسم الشعائر الدینیة زمانا ومکانا</w:t>
      </w:r>
    </w:p>
    <w:p>
      <w:pPr>
        <w:pStyle w:val="BookText"/>
      </w:pPr>
      <w:r>
        <w:rPr>
          <w:rFonts w:ascii="IRNazanin" w:hAnsi="IRNazanin" w:eastAsia="IRNazanin" w:cs="IRNazanin"/>
          <w:lang w:bidi="fa-IR"/>
          <w:color w:val="111111"/>
          <w:sz w:val="28"/>
          <w:szCs w:val="28"/>
          <w:rtl/>
        </w:rPr>
        <w:t xml:space="preserve">الحمد لله رب العالمین وصلی الله علی خیر خلقه محمد واله الطاهرین واللعن الدائم علی اعدائهم اجمعین إلی قیام یوم الدین... وبعد</w:t>
      </w:r>
    </w:p>
    <w:p>
      <w:pPr>
        <w:pStyle w:val="BookText"/>
      </w:pPr>
      <w:r>
        <w:rPr>
          <w:rFonts w:ascii="IRNazanin" w:hAnsi="IRNazanin" w:eastAsia="IRNazanin" w:cs="IRNazanin"/>
          <w:lang w:bidi="fa-IR"/>
          <w:color w:val="111111"/>
          <w:sz w:val="28"/>
          <w:szCs w:val="28"/>
          <w:rtl/>
        </w:rPr>
        <w:t xml:space="preserve">قد تکرر إبداء التساؤل عن وجه توسعة زیارة الأربعین قبل یوم الأربعین من أیام صفر لاسیما منذ بدایة الیوم الحادی من صفر مع أن الزیارة فی ظاهر الروایات والأدلة واردة فی خصوص یوم الأربعین وکذلک الحال بالنسبة إلی الزیارة الشعبانیة فإن هناک الغفیر من المؤمنین یأتون بها قبل النصف من شعبان ولکن بعنوان زیارة النصف من شعبان فکیف یوجه ذلک .. وکذلک یطرح تساؤل آخر وبکثرة الأمر عن وجه توسعة هذه الزیارات الملیونیة من جهة المکان فإن الحجم الغفیر من الزوار یصل فی زیارته إلی مشارف وضواحی کربلاء المقدسة فیزور عند تلک المشارف ویرجع لشدة الزحام أو لخوف الازدحام وبعضهم قد یقترب من الاحیاء القریبة من الحرم الشریف فیزور حیث یشاهد القبة الشریفة فیرجع والبعض</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0" w:name="pg13927_124504"/>
    <w:bookmarkEnd w:id="80"/>
    <w:p>
      <w:pPr>
        <w:pStyle w:val="BookText"/>
      </w:pPr>
      <w:r>
        <w:rPr>
          <w:rFonts w:ascii="IRNazanin" w:hAnsi="IRNazanin" w:eastAsia="IRNazanin" w:cs="IRNazanin"/>
          <w:lang w:bidi="fa-IR"/>
          <w:color w:val="111111"/>
          <w:sz w:val="28"/>
          <w:szCs w:val="28"/>
          <w:rtl/>
        </w:rPr>
        <w:t xml:space="preserve">الثالث یکتفی بالزیارة من الشوارع المحیطة بالحرم الشریف ثم یرجع فهل تتسع الزیارة مکاناً إلی هذه المدایات الجغرافیة بحیث یصدق أنه زار سید الشهداء فی الأربعین أو فی النصف من شعبان أم أنه لابدَّ من دخوله الحرم الشریف. ولمعرفة حقیقة الحال والحکم فی مورد السؤال لابدَّ من تقدیم مقدمة.</w:t>
      </w:r>
    </w:p>
    <w:p>
      <w:pPr>
        <w:pStyle w:val="BookText"/>
      </w:pPr>
      <w:r>
        <w:rPr>
          <w:rFonts w:ascii="IRNazanin" w:hAnsi="IRNazanin" w:eastAsia="IRNazanin" w:cs="IRNazanin"/>
          <w:lang w:bidi="fa-IR"/>
          <w:color w:val="111111"/>
          <w:sz w:val="28"/>
          <w:szCs w:val="28"/>
          <w:rtl/>
        </w:rPr>
        <w:t xml:space="preserve">قد ثبت لجملة من المناسبات الشرعیة موسم زمانی غیر مضیق بیوم المناسبة الشرعیة والمیقات الزمانی لها فقط ویعبر عن التوسعة فی توقیت المناسبة الشرعیة بالحریم الزمانی سواء السابق علی توقیته الشرعی بقلیل بحسب الحاجة أو متأخر عنه بل قد تقرر ذلک نصا وفتوی فی المیقات المکانی والبقاع المکانیة الشریفة حیث رسم لها اوسع من المحدود المکانی بها ولنأخذ فی تعداد امثلة التوسعة الزمانیة کحریم للمناسبة الزمانیة ثم تقریر الضابطة الکلیة فی التوسعة الزمانیة الدینیة کحریم لمیقات المناسبة الزمانیة.</w:t>
      </w:r>
    </w:p>
    <w:p>
      <w:pPr>
        <w:pStyle w:val="BookText"/>
      </w:pPr>
      <w:r>
        <w:rPr>
          <w:rFonts w:ascii="IRNazanin" w:hAnsi="IRNazanin" w:eastAsia="IRNazanin" w:cs="IRNazanin"/>
          <w:lang w:bidi="fa-IR"/>
          <w:color w:val="111111"/>
          <w:sz w:val="28"/>
          <w:szCs w:val="28"/>
          <w:rtl/>
        </w:rPr>
        <w:t xml:space="preserve">وإلیک جملة من الوجوه التی یمکن أن یستدل بها فی المقام.</w:t>
      </w:r>
    </w:p>
    <w:p>
      <w:pPr>
        <w:pStyle w:val="Heading3"/>
      </w:pPr>
      <w:bookmarkStart w:id="356" w:name="_Toc103"/>
      <w:r>
        <w:t>الوجه الأول:- «الاستقراء المتصید من الابواب الفقهیة لتوسعة الشارع</w:t>
      </w:r>
      <w:bookmarkEnd w:id="356"/>
    </w:p>
    <w:p>
      <w:pPr>
        <w:pStyle w:val="Heading4"/>
      </w:pPr>
      <w:bookmarkStart w:id="357" w:name="_Toc104"/>
      <w:r>
        <w:t>اشارة</w:t>
      </w:r>
      <w:bookmarkEnd w:id="357"/>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1" w:name="pg13927_124505"/>
    <w:bookmarkEnd w:id="81"/>
    <w:p>
      <w:pPr>
        <w:pStyle w:val="Heading4"/>
      </w:pPr>
      <w:bookmarkStart w:id="358" w:name="_Toc105"/>
      <w:r>
        <w:t>الحریم الزمانی</w:t>
      </w:r>
      <w:bookmarkEnd w:id="358"/>
    </w:p>
    <w:p>
      <w:pPr>
        <w:pStyle w:val="Heading5"/>
      </w:pPr>
      <w:bookmarkStart w:id="359" w:name="_Toc106"/>
      <w:r>
        <w:t>اشارة</w:t>
      </w:r>
      <w:bookmarkEnd w:id="359"/>
    </w:p>
    <w:p>
      <w:pPr>
        <w:pStyle w:val="BookText"/>
      </w:pPr>
      <w:r>
        <w:rPr>
          <w:rFonts w:ascii="IRNazanin" w:hAnsi="IRNazanin" w:eastAsia="IRNazanin" w:cs="IRNazanin"/>
          <w:lang w:bidi="fa-IR"/>
          <w:color w:val="111111"/>
          <w:sz w:val="28"/>
          <w:szCs w:val="28"/>
          <w:rtl/>
        </w:rPr>
        <w:t xml:space="preserve">وفیه أبواب:</w:t>
      </w:r>
    </w:p>
    <w:p>
      <w:pPr>
        <w:pStyle w:val="Heading5"/>
      </w:pPr>
      <w:bookmarkStart w:id="360" w:name="_Toc107"/>
      <w:r>
        <w:t>الأوَّل: باب الحج:</w:t>
      </w:r>
      <w:bookmarkEnd w:id="360"/>
    </w:p>
    <w:p>
      <w:pPr>
        <w:pStyle w:val="BookText"/>
      </w:pPr>
      <w:r>
        <w:rPr>
          <w:rFonts w:ascii="IRNazanin" w:hAnsi="IRNazanin" w:eastAsia="IRNazanin" w:cs="IRNazanin"/>
          <w:lang w:bidi="fa-IR"/>
          <w:color w:val="111111"/>
          <w:sz w:val="28"/>
          <w:szCs w:val="28"/>
          <w:rtl/>
        </w:rPr>
        <w:t xml:space="preserve">أولاً: الوقوف بعرفة:- فأنه قد توسع الشارع فی الوقوف بعرفة إلی الوقوف لیلا لمن لم یدرک نهار عرفه بل أفتی جملة الفقهاء باجزاء الوقوف الظاهری مع العامة. مع أنه قد یکون فی الواقع یوم الثامن من ذی الحجة من باب التوسع الزمانی ومن ثم اکتفی جملة من الفقهاء بالوقوف مع العامة حتی مع القطع بالخلاف.</w:t>
      </w:r>
    </w:p>
    <w:p>
      <w:pPr>
        <w:pStyle w:val="BookText"/>
      </w:pPr>
      <w:r>
        <w:rPr>
          <w:rFonts w:ascii="IRNazanin" w:hAnsi="IRNazanin" w:eastAsia="IRNazanin" w:cs="IRNazanin"/>
          <w:lang w:bidi="fa-IR"/>
          <w:color w:val="111111"/>
          <w:sz w:val="28"/>
          <w:szCs w:val="28"/>
          <w:rtl/>
        </w:rPr>
        <w:t xml:space="preserve">واستدلوا علی ذلک بوجوه منها روایة عن الصادق (علیه السلام)</w:t>
      </w:r>
    </w:p>
    <w:p>
      <w:pPr>
        <w:pStyle w:val="BookText"/>
      </w:pPr>
      <w:r>
        <w:rPr>
          <w:rFonts w:ascii="IRNazanin" w:hAnsi="IRNazanin" w:eastAsia="IRNazanin" w:cs="IRNazanin"/>
          <w:lang w:bidi="fa-IR"/>
          <w:color w:val="111111"/>
          <w:sz w:val="28"/>
          <w:szCs w:val="28"/>
          <w:rtl/>
        </w:rPr>
        <w:t xml:space="preserve">«الفطر یوم یفطر الناس والاضحی یوم یضحی الناس»</w:t>
      </w:r>
      <w:r>
        <w:rPr>
          <w:rStyle w:val="FootnoteReference"/>
        </w:rPr>
        <w:footnoteReference w:id="234"/>
      </w:r>
      <w:r>
        <w:rPr>
          <w:rFonts w:ascii="IRNazanin" w:hAnsi="IRNazanin" w:eastAsia="IRNazanin" w:cs="IRNazanin"/>
          <w:lang w:bidi="fa-IR"/>
          <w:color w:val="111111"/>
          <w:sz w:val="28"/>
          <w:szCs w:val="28"/>
          <w:rtl/>
        </w:rPr>
        <w:t xml:space="preserve">. وغیرها من الروایات وقرّبوا ذلک بأن العبادة الشعائریة والشعیریة قوامُها بالعمل الجماعی کشعائر وشعار وتظاهر معلن، فلذا یتسع حریمها بحسب سعة ذلک الإظهار والإبراز.</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الوقوف بمزدلفة، فأن الشارع وسّع الوقوف لیلا. لمن اضطر إلی ذلک ولم یقدر علی الوقوف بین الطلوعین، متقدما علی المیقات الزمانی، کما وسع الوقوف متأخراً الی زوال یوم العید لمن فاته الوقوف بین الطلوعین.</w:t>
      </w:r>
    </w:p>
    <w:p>
      <w:pPr>
        <w:pStyle w:val="BookText"/>
      </w:pPr>
      <w:r>
        <w:rPr>
          <w:rFonts w:ascii="IRNazanin" w:hAnsi="IRNazanin" w:eastAsia="IRNazanin" w:cs="IRNazanin"/>
          <w:lang w:bidi="fa-IR"/>
          <w:color w:val="111111"/>
          <w:sz w:val="28"/>
          <w:szCs w:val="28"/>
          <w:rtl/>
        </w:rPr>
        <w:t xml:space="preserve">ثالثاًً: ورد أن من أراد أن یدرک عمرة رجب، یمکنه أن نشئ الاحرام فی أواخر رجب وإن أتی بالأعمال فی شعبان</w:t>
      </w:r>
      <w:r>
        <w:rPr>
          <w:rStyle w:val="FootnoteReference"/>
        </w:rPr>
        <w:footnoteReference w:id="235"/>
      </w:r>
      <w:r>
        <w:rPr>
          <w:rStyle w:val="FootnoteReference"/>
        </w:rPr>
        <w:footnoteReference w:id="236"/>
      </w:r>
      <w:r>
        <w:rPr>
          <w:rFonts w:ascii="IRNazanin" w:hAnsi="IRNazanin" w:eastAsia="IRNazanin" w:cs="IRNazanin"/>
          <w:lang w:bidi="fa-IR"/>
          <w:color w:val="111111"/>
          <w:sz w:val="28"/>
          <w:szCs w:val="28"/>
          <w:rtl/>
        </w:rPr>
        <w:t xml:space="preserve">وبذلک یدرک عمرة رجب، وفی ذلک توسعة من ناحیة المیقات المکانی والمیقات الزمانی</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فی اعمال منی یوم العید، فقد وسع الشارع الاتیان بها فی لیلة العید مسبقاً، للضعفة والعجزة من الحجیج، کما وسع لمن لم یدرکها إلی أیام التشریق الأربع لاحقاً.</w:t>
      </w:r>
    </w:p>
    <w:p>
      <w:pPr>
        <w:pStyle w:val="BookText"/>
      </w:pPr>
      <w:r>
        <w:rPr>
          <w:rFonts w:ascii="IRNazanin" w:hAnsi="IRNazanin" w:eastAsia="IRNazanin" w:cs="IRNazanin"/>
          <w:lang w:bidi="fa-IR"/>
          <w:color w:val="111111"/>
          <w:sz w:val="28"/>
          <w:szCs w:val="28"/>
          <w:rtl/>
        </w:rPr>
        <w:t xml:space="preserve">خامساً: فی اعمال مکة یوم العید. فأنه قد سوّغ الشارع المجئ بها قبل یوم التاسع، ولو بأیام، لذوی الاعذار،کما سوّغ لمن یقدر علیها یوم العید أن یأتی بها أیام التشریق بل إلی آخر ذی الحجة.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2" w:name="pg13927_124507"/>
    <w:bookmarkEnd w:id="82"/>
    <w:p>
      <w:pPr>
        <w:pStyle w:val="Heading5"/>
      </w:pPr>
      <w:bookmarkStart w:id="361" w:name="_Toc108"/>
      <w:r>
        <w:t>الثانی: فی باب الصلاة:</w:t>
      </w:r>
      <w:bookmarkEnd w:id="361"/>
    </w:p>
    <w:p>
      <w:pPr>
        <w:pStyle w:val="BookText"/>
      </w:pPr>
      <w:r>
        <w:rPr>
          <w:rFonts w:ascii="IRNazanin" w:hAnsi="IRNazanin" w:eastAsia="IRNazanin" w:cs="IRNazanin"/>
          <w:lang w:bidi="fa-IR"/>
          <w:color w:val="111111"/>
          <w:sz w:val="28"/>
          <w:szCs w:val="28"/>
          <w:rtl/>
        </w:rPr>
        <w:t xml:space="preserve">اولاً: فی صلاة اللیل، فأنه قد سوّغ الشارع المجئ بها قبل منتصف اللیل، لذوی العذر، عن المجئ بها فی وقتها.</w:t>
      </w:r>
    </w:p>
    <w:p>
      <w:pPr>
        <w:pStyle w:val="BookText"/>
      </w:pPr>
      <w:r>
        <w:rPr>
          <w:rFonts w:ascii="IRNazanin" w:hAnsi="IRNazanin" w:eastAsia="IRNazanin" w:cs="IRNazanin"/>
          <w:lang w:bidi="fa-IR"/>
          <w:color w:val="111111"/>
          <w:sz w:val="28"/>
          <w:szCs w:val="28"/>
          <w:rtl/>
        </w:rPr>
        <w:t xml:space="preserve">ثانیاً: فی نوافل الظهرین، فقد سوغ الشارع المجئ بها قبیل الزوال، لمن یعجز عن الأتیان بها فی وقتها.</w:t>
      </w:r>
    </w:p>
    <w:p>
      <w:pPr>
        <w:pStyle w:val="BookText"/>
      </w:pPr>
      <w:r>
        <w:rPr>
          <w:rFonts w:ascii="IRNazanin" w:hAnsi="IRNazanin" w:eastAsia="IRNazanin" w:cs="IRNazanin"/>
          <w:lang w:bidi="fa-IR"/>
          <w:color w:val="111111"/>
          <w:sz w:val="28"/>
          <w:szCs w:val="28"/>
          <w:rtl/>
        </w:rPr>
        <w:t xml:space="preserve">ثالثاً: فی نافلة الفجر، مع أن الوقت المقرر لها هو بعد الفجر الکاذب، إلا انه وسع الشارع المجئ بها بعد صلاة اللیل.</w:t>
      </w:r>
    </w:p>
    <w:p>
      <w:pPr>
        <w:pStyle w:val="BookText"/>
      </w:pPr>
      <w:r>
        <w:rPr>
          <w:rFonts w:ascii="IRNazanin" w:hAnsi="IRNazanin" w:eastAsia="IRNazanin" w:cs="IRNazanin"/>
          <w:lang w:bidi="fa-IR"/>
          <w:color w:val="111111"/>
          <w:sz w:val="28"/>
          <w:szCs w:val="28"/>
          <w:rtl/>
        </w:rPr>
        <w:t xml:space="preserve">رابعاً: فی خطبتی صلاة الجمعة، فأنهما کبدل عن رکعتین بعد الزوال، إلاّ أن الشارع سوّغ المجئ بهما قبل الزوال.</w:t>
      </w:r>
    </w:p>
    <w:p>
      <w:pPr>
        <w:pStyle w:val="BookText"/>
      </w:pPr>
      <w:r>
        <w:rPr>
          <w:rFonts w:ascii="IRNazanin" w:hAnsi="IRNazanin" w:eastAsia="IRNazanin" w:cs="IRNazanin"/>
          <w:lang w:bidi="fa-IR"/>
          <w:color w:val="111111"/>
          <w:sz w:val="28"/>
          <w:szCs w:val="28"/>
          <w:rtl/>
        </w:rPr>
        <w:t xml:space="preserve">خامساً: قد ورد أنه من ادرک رکعة من الوقت، أو من آخر الوقت، فقد ادرک الوقت، کما ورد اجزاء من صلی قبل الوقت فأدرک الوقت ودخل علیه قبل أن یسلّم لمن صلی قبل الوقت غفلة.</w:t>
      </w:r>
    </w:p>
    <w:p>
      <w:pPr>
        <w:pStyle w:val="Heading5"/>
      </w:pPr>
      <w:bookmarkStart w:id="362" w:name="_Toc109"/>
      <w:r>
        <w:t>الثالث: موارد متفرقة:</w:t>
      </w:r>
      <w:bookmarkEnd w:id="362"/>
    </w:p>
    <w:p>
      <w:pPr>
        <w:pStyle w:val="BookText"/>
      </w:pPr>
      <w:r>
        <w:rPr>
          <w:rFonts w:ascii="IRNazanin" w:hAnsi="IRNazanin" w:eastAsia="IRNazanin" w:cs="IRNazanin"/>
          <w:lang w:bidi="fa-IR"/>
          <w:color w:val="111111"/>
          <w:sz w:val="28"/>
          <w:szCs w:val="28"/>
          <w:rtl/>
        </w:rPr>
        <w:t xml:space="preserve">اولاً: أن یوم عاشوراء یوم عظیم، لذا جعل أهل البیت(علیهم السلام) له حریماً زمانیاً متقدماً علیه بتسعة أیام، فقد ورد عن الإمام موسی بن جعفر (علیه السلام)، أن حزنه (علیه السلام) کان یبدأ من أوَّل یوم من محرم فلا یری باسماً قط، فإذا کان یوم العاشر، کان یوم مصیبته (علیه السلام)</w:t>
      </w:r>
      <w:r>
        <w:rPr>
          <w:rStyle w:val="FootnoteReference"/>
        </w:rPr>
        <w:footnoteReference w:id="238"/>
      </w:r>
      <w:r>
        <w:rPr>
          <w:rFonts w:ascii="IRNazanin" w:hAnsi="IRNazanin" w:eastAsia="IRNazanin" w:cs="IRNazanin"/>
          <w:lang w:bidi="fa-IR"/>
          <w:color w:val="111111"/>
          <w:sz w:val="28"/>
          <w:szCs w:val="28"/>
          <w:rtl/>
        </w:rPr>
        <w:t xml:space="preserve">فقد روی الصدوق فی أمالیه بسنده عن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أبی محمود عن الرضا (علیه السلام) أنه قال: کان أبی إذا دخل شهر المحرم لا یری ضاحکاً وکانت الکآبة تغلب علیه حتی یمضی منه عشرة أیام. فإذا کان یوم العاشر کان ذلک الیوم یوم مصیبته وحزنه وبکائه ویقول: هو الیوم الذی قتل فیه الحسین (علیه السلام)</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البحار عن بعض مؤلفات المتأخرین أنه قال حکی دعبل الخزاعی دخلت علی سیدی ومولای علی بن موسی الرضا (علیه السلام) فی مثل هذه الأیام فرأیته جالساً جلسة الحزین الکئیب وأصحابه من حوله فلما رآنی مقبلاً قال لی مرحباً بک یا دعبل مرحباً بناصرنا بیده ولسانه ثم أنه وسع لی فی مجلسه وأجلسنی إلی جانبه ثم قال لی یا دعبل أحبُّ أن تنشدنی شعراً فإن هذه الأیام أیام حزنٍ کانت علینا أهل البیت وأیام سرور کانت علی أعدائنا. خصوصاً بنی أمیة</w:t>
      </w:r>
      <w:r>
        <w:rPr>
          <w:rStyle w:val="FootnoteReference"/>
        </w:rPr>
        <w:footnoteReference w:id="240"/>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وفی هذه الروایة وإن کانت مرسلة تصریح بأن المناسبة وإن کانت یوماً واحداً إلاّ أن ما یحتف بها من أیام ما قبلها وما بعدها تلک الأیام تتنسب إلی تلک المناسبة وذلک الیوم بحسب العرف والاعراف المختلفة بل هذه الروایات نص بالخصوص علی ما نحن فیه صغرویاً وإن هذه التوسعة فی الارتکاز العرفی قبل أن تکون تناسبیاً شرعیاً وهذا وجه مستقل برأسه وهو استقراء الاستعمال العرفی لعنوان الأیام المضافة إلی مناسبة ما، وکانوا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یعدون هذه الأیام أیام الحزن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فی لیلة القدر، فإن یومها بمنزلتها</w:t>
      </w:r>
      <w:r>
        <w:rPr>
          <w:rStyle w:val="FootnoteReference"/>
        </w:rPr>
        <w:footnoteReference w:id="242"/>
      </w:r>
      <w:r>
        <w:rPr>
          <w:rFonts w:ascii="IRNazanin" w:hAnsi="IRNazanin" w:eastAsia="IRNazanin" w:cs="IRNazanin"/>
          <w:lang w:bidi="fa-IR"/>
          <w:color w:val="111111"/>
          <w:sz w:val="28"/>
          <w:szCs w:val="28"/>
          <w:rtl/>
        </w:rPr>
        <w:t xml:space="preserve">بل ورد أن لیلة التاسع عشر والواحد والعشرین حریم زمانی متقدم للیلة الثالث والعشرین</w:t>
      </w:r>
      <w:r>
        <w:rPr>
          <w:rStyle w:val="FootnoteReference"/>
        </w:rPr>
        <w:footnoteReference w:id="243"/>
      </w:r>
      <w:r>
        <w:rPr>
          <w:rFonts w:ascii="IRNazanin" w:hAnsi="IRNazanin" w:eastAsia="IRNazanin" w:cs="IRNazanin"/>
          <w:lang w:bidi="fa-IR"/>
          <w:color w:val="111111"/>
          <w:sz w:val="28"/>
          <w:szCs w:val="28"/>
          <w:rtl/>
        </w:rPr>
        <w:t xml:space="preserve">بل ورد أن شهر رمضان من اوله، حریم للیلة القدر</w:t>
      </w:r>
      <w:r>
        <w:rPr>
          <w:rStyle w:val="FootnoteReference"/>
        </w:rPr>
        <w:footnoteReference w:id="244"/>
      </w:r>
      <w:r>
        <w:rPr>
          <w:rFonts w:ascii="IRNazanin" w:hAnsi="IRNazanin" w:eastAsia="IRNazanin" w:cs="IRNazanin"/>
          <w:lang w:bidi="fa-IR"/>
          <w:color w:val="111111"/>
          <w:sz w:val="28"/>
          <w:szCs w:val="28"/>
          <w:rtl/>
        </w:rPr>
        <w:t xml:space="preserve">بل ورد ایضاً أن حریم لیلة القدر یبدأ من لیلة النصف من شعبان</w:t>
      </w:r>
      <w:r>
        <w:rPr>
          <w:rStyle w:val="FootnoteReference"/>
        </w:rPr>
        <w:footnoteReference w:id="245"/>
      </w:r>
      <w:r>
        <w:rPr>
          <w:rFonts w:ascii="IRNazanin" w:hAnsi="IRNazanin" w:eastAsia="IRNazanin" w:cs="IRNazanin"/>
          <w:lang w:bidi="fa-IR"/>
          <w:color w:val="111111"/>
          <w:sz w:val="28"/>
          <w:szCs w:val="28"/>
          <w:rtl/>
        </w:rPr>
        <w:t xml:space="preserve">کما أن لیلة القدر حریم لولایة آل مُحمَّد(علیهم السلام)، بإعتبارها ظرف زمانی شریف لتنزل روح القدس علیهم(علیهم السلام).</w:t>
      </w:r>
    </w:p>
    <w:p>
      <w:pPr>
        <w:pStyle w:val="BookText"/>
      </w:pPr>
      <w:r>
        <w:rPr>
          <w:rFonts w:ascii="IRNazanin" w:hAnsi="IRNazanin" w:eastAsia="IRNazanin" w:cs="IRNazanin"/>
          <w:lang w:bidi="fa-IR"/>
          <w:color w:val="111111"/>
          <w:sz w:val="28"/>
          <w:szCs w:val="28"/>
          <w:rtl/>
        </w:rPr>
        <w:t xml:space="preserve">ثالثاً: فی غسل یوم الجمعة فأنه سوغ الشارع المجئ به فی یوم الخمیس لمن یعجز عن الماء یوم الجمعة أو یخاف العوز</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قد جعل الشارع حریم للیلة الجمعة، یمتد قبلها، من بعد زوال ظهر یوم الخمیس</w:t>
      </w:r>
      <w:r>
        <w:rPr>
          <w:rStyle w:val="FootnoteReference"/>
        </w:rPr>
        <w:footnoteReference w:id="247"/>
      </w:r>
      <w:r>
        <w:rPr>
          <w:rFonts w:ascii="IRNazanin" w:hAnsi="IRNazanin" w:eastAsia="IRNazanin" w:cs="IRNazanin"/>
          <w:lang w:bidi="fa-IR"/>
          <w:color w:val="111111"/>
          <w:sz w:val="28"/>
          <w:szCs w:val="28"/>
          <w:rtl/>
        </w:rPr>
        <w:t xml:space="preserve">، کما جعل لأعمال یوم الجمعة حریماً متأخراً وهو لیلة السبت، بل یظهر من الشارع أن کل یوم ذو فضیلة وحرمة، تبدأ حرمته قبله فتکون اللیلة السابقة حریماً له، کلیلة عرفه ولیالی العیدین ولیلة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الجمعة ولیلة النصف من شعبان کما تقدم ولیلة المبعث الشریف مع أن المبعث الشریف فی فجر یومها وغیرها من اللیالی التی شرفت کحریم سابق لأیامها الشریفة.</w:t>
      </w:r>
    </w:p>
    <w:p>
      <w:pPr>
        <w:pStyle w:val="BookText"/>
      </w:pPr>
      <w:r>
        <w:rPr>
          <w:rFonts w:ascii="IRNazanin" w:hAnsi="IRNazanin" w:eastAsia="IRNazanin" w:cs="IRNazanin"/>
          <w:lang w:bidi="fa-IR"/>
          <w:color w:val="111111"/>
          <w:sz w:val="28"/>
          <w:szCs w:val="28"/>
          <w:rtl/>
        </w:rPr>
        <w:t xml:space="preserve">خامساً: ورد فی فضائل یوم الغدیر أنه مستمر إلی ثلاثة أیام</w:t>
      </w:r>
      <w:r>
        <w:rPr>
          <w:rStyle w:val="FootnoteReference"/>
        </w:rPr>
        <w:footnoteReference w:id="248"/>
      </w:r>
      <w:r>
        <w:rPr>
          <w:rFonts w:ascii="IRNazanin" w:hAnsi="IRNazanin" w:eastAsia="IRNazanin" w:cs="IRNazanin"/>
          <w:lang w:bidi="fa-IR"/>
          <w:color w:val="111111"/>
          <w:sz w:val="28"/>
          <w:szCs w:val="28"/>
          <w:rtl/>
        </w:rPr>
        <w:t xml:space="preserve">وکذلک ما ورد فی الیوم التاسع من ربیع الأول</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3" w:name="pg13927_124511"/>
    <w:bookmarkEnd w:id="83"/>
    <w:p>
      <w:pPr>
        <w:pStyle w:val="Heading4"/>
      </w:pPr>
      <w:bookmarkStart w:id="363" w:name="_Toc110"/>
      <w:r>
        <w:t>موارد توسعة الحریم المکانی</w:t>
      </w:r>
      <w:bookmarkEnd w:id="363"/>
    </w:p>
    <w:p>
      <w:pPr>
        <w:pStyle w:val="BookText"/>
      </w:pPr>
      <w:r>
        <w:rPr>
          <w:rFonts w:ascii="IRNazanin" w:hAnsi="IRNazanin" w:eastAsia="IRNazanin" w:cs="IRNazanin"/>
          <w:lang w:bidi="fa-IR"/>
          <w:color w:val="111111"/>
          <w:sz w:val="28"/>
          <w:szCs w:val="28"/>
          <w:rtl/>
        </w:rPr>
        <w:t xml:space="preserve">وقد مرّ بعض منها:</w:t>
      </w:r>
    </w:p>
    <w:p>
      <w:pPr>
        <w:pStyle w:val="BookText"/>
      </w:pPr>
      <w:r>
        <w:rPr>
          <w:rFonts w:ascii="IRNazanin" w:hAnsi="IRNazanin" w:eastAsia="IRNazanin" w:cs="IRNazanin"/>
          <w:lang w:bidi="fa-IR"/>
          <w:color w:val="111111"/>
          <w:sz w:val="28"/>
          <w:szCs w:val="28"/>
          <w:rtl/>
        </w:rPr>
        <w:t xml:space="preserve">أولاً: أن الکعبة کأول بیت وضع للناس، لها عظمة وحرمة وشرافة، لذا جعل المسجد الحرام حریم لها، وجُعلت مکة المکرمة حریماً للمسجد الحرام، وجعل الحرم المکی حریماً لمکة المکرمة، وجعلت المواقیت حریماً للحرم المکی، وقد ورد بکل ذلک النصوص.</w:t>
      </w:r>
    </w:p>
    <w:p>
      <w:pPr>
        <w:pStyle w:val="BookText"/>
      </w:pPr>
      <w:r>
        <w:rPr>
          <w:rFonts w:ascii="IRNazanin" w:hAnsi="IRNazanin" w:eastAsia="IRNazanin" w:cs="IRNazanin"/>
          <w:lang w:bidi="fa-IR"/>
          <w:color w:val="111111"/>
          <w:sz w:val="28"/>
          <w:szCs w:val="28"/>
          <w:rtl/>
        </w:rPr>
        <w:t xml:space="preserve">ثانیاً: فی مرقد الرسول (صلی الله علیه و آله)، فقد ذکر السمهودی فی مقدمة کتابه، إجماع أهل الجمهور علی أن قبره صلّی الله علیه وآله أعظم حرمة من مکة المکرمة، بل نقل عنهم، أنه اعظم من العرش، لذت جعلت الروضة المبارکة بین القبر والمنبر حریماً للقبر الشریف، وجعل المسجد النبوی حریماً للروضة المبارکة، وجعلت المدینة المنورة حریماً للمسجد النبوی، وجعل الحرم المدنی بین الجبلین حریماً للمدینة المنورة، وبعض الروایات عند الفریقین، تبین أن ما بین الحرم المکی والحرم المدنی،ملحق فی بعض الآثار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 کما فی الروایة</w:t>
      </w:r>
    </w:p>
    <w:p>
      <w:pPr>
        <w:pStyle w:val="BookText"/>
      </w:pPr>
      <w:r>
        <w:rPr>
          <w:rFonts w:ascii="IRNazanin" w:hAnsi="IRNazanin" w:eastAsia="IRNazanin" w:cs="IRNazanin"/>
          <w:lang w:bidi="fa-IR"/>
          <w:color w:val="111111"/>
          <w:sz w:val="28"/>
          <w:szCs w:val="28"/>
          <w:rtl/>
        </w:rPr>
        <w:t xml:space="preserve">«من مات بین الحرمین، بعثه الله فی الآمنین یوم القیامة»</w:t>
      </w:r>
      <w:r>
        <w:rPr>
          <w:rStyle w:val="FootnoteReference"/>
        </w:rPr>
        <w:footnoteReference w:id="250"/>
      </w:r>
      <w:r>
        <w:rPr>
          <w:rFonts w:ascii="IRNazanin" w:hAnsi="IRNazanin" w:eastAsia="IRNazanin" w:cs="IRNazanin"/>
          <w:lang w:bidi="fa-IR"/>
          <w:color w:val="111111"/>
          <w:sz w:val="28"/>
          <w:szCs w:val="28"/>
          <w:rtl/>
        </w:rPr>
        <w:t xml:space="preserve">وکذلک فی الروایة</w:t>
      </w:r>
    </w:p>
    <w:p>
      <w:pPr>
        <w:pStyle w:val="BookText"/>
      </w:pPr>
      <w:r>
        <w:rPr>
          <w:rFonts w:ascii="IRNazanin" w:hAnsi="IRNazanin" w:eastAsia="IRNazanin" w:cs="IRNazanin"/>
          <w:lang w:bidi="fa-IR"/>
          <w:color w:val="111111"/>
          <w:sz w:val="28"/>
          <w:szCs w:val="28"/>
          <w:rtl/>
        </w:rPr>
        <w:t xml:space="preserve">«من مات بین الحرمین لم ینشر له دیوان»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فی کل مراقد أهل البیت (علیه السلام)، فإنَّ قبورهم بیوت أذن الله أن ترفع ویذکر فیها اسمه، فلها الحرمة والعظمة بنص القرآن الکریم والسنة الشریفة، وقد ذکر کاشف الغطاء (قدس سرّه) فی کتابه کشف الغطاء: 54/عند قراءة الفاتحة بعد الطعام ورجحان الشعائر الحسینیة، أن مراقدهم(علیهم السلام) مشاعر شعّرها الله عَزَّ وَجَلَّ، ویتبعها فی الحرمة، ما حولها من البقاع الشریفة، لذا قد ورد أن الکوفة حرمت لأجل أمیر المؤمنین (علیه السلام)، ومن ثم ذهب الشیخ الطوسی فی المبسوط، إلی أن حکم التخییر الصلاة بین القصر والتمام للمسافر فی مسجد الکوفة بتبع التخییر فی مرقد أمیر المؤمنین (علیه السلام)</w:t>
      </w:r>
      <w:r>
        <w:rPr>
          <w:rStyle w:val="FootnoteReference"/>
        </w:rPr>
        <w:footnoteReference w:id="252"/>
      </w:r>
      <w:r>
        <w:rPr>
          <w:rFonts w:ascii="IRNazanin" w:hAnsi="IRNazanin" w:eastAsia="IRNazanin" w:cs="IRNazanin"/>
          <w:lang w:bidi="fa-IR"/>
          <w:color w:val="111111"/>
          <w:sz w:val="28"/>
          <w:szCs w:val="28"/>
          <w:rtl/>
        </w:rPr>
        <w:t xml:space="preserve">وما یؤید ذلک ما رواه محمد بن الحسن عن أبیه عن أحمد بن داود عن أحمد بن جعفر المؤدب عن یعقوب بن یزید عن الحسین بن بشار الواسطی قال: سألت أبا الحسن الرضا (علیه السلام) ما لمن زار قبر ابیک قال: زره قلت: فأی شیء فیه من الفضل قال فیه من الفضل کفضل من زار قبر والده یعنی رسول الله (صلی الله علیه و آله) فقلت فأنی خفت فلم یمکننی أن ادخل داخلاً، قال سلم من وراء الحایر (الجسر، الجدار خ ل)</w:t>
      </w:r>
      <w:r>
        <w:rPr>
          <w:rStyle w:val="FootnoteReference"/>
        </w:rPr>
        <w:footnoteReference w:id="253"/>
      </w:r>
      <w:r>
        <w:rPr>
          <w:rFonts w:ascii="IRNazanin" w:hAnsi="IRNazanin" w:eastAsia="IRNazanin" w:cs="IRNazanin"/>
          <w:lang w:bidi="fa-IR"/>
          <w:color w:val="111111"/>
          <w:sz w:val="28"/>
          <w:szCs w:val="28"/>
          <w:rtl/>
        </w:rPr>
        <w:t xml:space="preserve">، وفیه دلالة علی التوسعة المکانیة.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ورد فی حرم سید الشهداء (علیه السلام)، أن الَحیْر حریم للقبر الشریف، وحرمت مدینة کربلاء کحریم للقبر الشریف</w:t>
      </w:r>
      <w:r>
        <w:rPr>
          <w:rStyle w:val="FootnoteReference"/>
        </w:rPr>
        <w:footnoteReference w:id="254"/>
      </w:r>
      <w:r>
        <w:rPr>
          <w:rFonts w:ascii="IRNazanin" w:hAnsi="IRNazanin" w:eastAsia="IRNazanin" w:cs="IRNazanin"/>
          <w:lang w:bidi="fa-IR"/>
          <w:color w:val="111111"/>
          <w:sz w:val="28"/>
          <w:szCs w:val="28"/>
          <w:rtl/>
        </w:rPr>
        <w:t xml:space="preserve">بل ورد أن لمرقد الحسین (علیه السلام) حریم بمقدار فرسخ من کل جانب من القبر الشریف</w:t>
      </w:r>
      <w:r>
        <w:rPr>
          <w:rStyle w:val="FootnoteReference"/>
        </w:rPr>
        <w:footnoteReference w:id="255"/>
      </w:r>
      <w:r>
        <w:rPr>
          <w:rFonts w:ascii="IRNazanin" w:hAnsi="IRNazanin" w:eastAsia="IRNazanin" w:cs="IRNazanin"/>
          <w:lang w:bidi="fa-IR"/>
          <w:color w:val="111111"/>
          <w:sz w:val="28"/>
          <w:szCs w:val="28"/>
          <w:rtl/>
        </w:rPr>
        <w:t xml:space="preserve">وهذا یطابق ما ورد مستفیضا، من استجابة الدعاء تحت قبته</w:t>
      </w:r>
      <w:r>
        <w:rPr>
          <w:rStyle w:val="FootnoteReference"/>
        </w:rPr>
        <w:footnoteReference w:id="256"/>
      </w:r>
      <w:r>
        <w:rPr>
          <w:rFonts w:ascii="IRNazanin" w:hAnsi="IRNazanin" w:eastAsia="IRNazanin" w:cs="IRNazanin"/>
          <w:lang w:bidi="fa-IR"/>
          <w:color w:val="111111"/>
          <w:sz w:val="28"/>
          <w:szCs w:val="28"/>
          <w:rtl/>
        </w:rPr>
        <w:t xml:space="preserve">فإنه لیس المراد من ذلک القبة الطینیة فوق المرقد الشریف، بلْ قبة السماء، فالواقف عند القبر الشریف یکون امتداد القبة بمقدار امتداد نظره فی الأفق حیث یتماس خط السماء بالارض، وهذا المقدار یساوی الفرسخ تقریباً وهو حوالی خمسة کیلومترات ومن ثم ذهب جملة ممن تقدم، الی التخییر بین القصر والتمام فی تمام مدینة کربلاء</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والروایات الواردة فیه کالتالی:</w:t>
      </w:r>
    </w:p>
    <w:p>
      <w:pPr>
        <w:pStyle w:val="BookText"/>
      </w:pPr>
      <w:r>
        <w:rPr>
          <w:rFonts w:ascii="IRNazanin" w:hAnsi="IRNazanin" w:eastAsia="IRNazanin" w:cs="IRNazanin"/>
          <w:lang w:bidi="fa-IR"/>
          <w:color w:val="111111"/>
          <w:sz w:val="28"/>
          <w:szCs w:val="28"/>
          <w:rtl/>
        </w:rPr>
        <w:t xml:space="preserve">1- مرفوعة منصور بن عباس عن أبی عبدالله (علیه السلام) قال حرم الحسین (علیه السلام) خمسُ فراسخ من أربع جوانبه.</w:t>
      </w:r>
    </w:p>
    <w:p>
      <w:pPr>
        <w:pStyle w:val="BookText"/>
      </w:pPr>
      <w:r>
        <w:rPr>
          <w:rFonts w:ascii="IRNazanin" w:hAnsi="IRNazanin" w:eastAsia="IRNazanin" w:cs="IRNazanin"/>
          <w:lang w:bidi="fa-IR"/>
          <w:color w:val="111111"/>
          <w:sz w:val="28"/>
          <w:szCs w:val="28"/>
          <w:rtl/>
        </w:rPr>
        <w:t xml:space="preserve">أی فتکون حوالی شعاع سبعة وعشرین کلیومتر من کل جانب من جوانب القبر ومثلها مرسلة الصدوق فی الفقیه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وما رواه الشیخ الطوسی بسنده عن محمد بن إسماعیل البصری عمن رواه عن أبی عبد الله (علیه السلام) قال: حرم الحسین (علیه السلام) فرسخ فی فرسخ من أربع جوانب القبر</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وما رواه الشیخ الطوسی بسنده عن محمد بن أحمد بن داود بن الحسن بن محمد عن حمید بن زیاد عن سنان بن محمد عن أبی الطاهر (یعنی الورقاء) عن الحجال عن غیر واحد من أصحابنا عن أبی عبدالله (علیه السلام) قال: التربة من قبر الحسین بن علی (علیه السلام) علی عشرة أمیال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ما رواه فی کامل الزیارات بسنده عن محمد بن جعفر عن محمد بن الحسین عن رجلٍ عن أبی الصباح الکنانی عن أبی عبدالله (علیه السلام) قال: طینُ قبر الحسین (علیه السلام) فیه شفاء وإن أخذ علی رأس میل</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وما رواه فی التهذیب بسنده عن سلیمان بن عمر بسراج، عن بعض أصحابه عن أبی عبدالله (علیه السلام): قال یؤخذ طین قبر الحسین (علیه السلام) عن عند القبر علی سبعین ذراعاً</w:t>
      </w:r>
      <w:r>
        <w:rPr>
          <w:rStyle w:val="FootnoteReference"/>
        </w:rPr>
        <w:footnoteReference w:id="262"/>
      </w:r>
      <w:r>
        <w:rPr>
          <w:rFonts w:ascii="IRNazanin" w:hAnsi="IRNazanin" w:eastAsia="IRNazanin" w:cs="IRNazanin"/>
          <w:lang w:bidi="fa-IR"/>
          <w:color w:val="111111"/>
          <w:sz w:val="28"/>
          <w:szCs w:val="28"/>
          <w:rtl/>
        </w:rPr>
        <w:t xml:space="preserve">ورواه ابن قولویه فی المزار إلاّ أنه قال علی سبعین باعاً فی سبعین باعٍ‌</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وما رواه بسنده عن أبی القاسم جعفر بن محمد عن محمد بن جعفر الرزاز عن محمد بن الحسین ابن أبی الخطاب، عن الحسن بن محبوب عن إسحاق بن عمار قال سمعت أبا عبد الله (علیه السلام) یقول: أن لموضع قبر الحسین (علیه السلام) حرمة معروفة من عرفها واستجار بها أُجیر، قلت: فصف لی موضعها، قال: امسح من موضع قبره الیوم خمسة وعشرین ذراعاً من ناحیة رجلیه، وخمسة وعشرین ذراعاً من ناصیة رأسه وموضع قبره من یوم دفنه روضة من ریاض الجنة، ومنه معراج یُعرج فیه بأعمال زواره إلی السماء، وما من ملک فی السماء ولا فی الأرض إلاّ وهم یسألون الله (أن یأذن لهم) فی زیارة قبر الحسین (علیه السلام) ففوج ینزل وفوج یعرج</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الکلینی والصدوق أیضاً.</w:t>
      </w:r>
    </w:p>
    <w:p>
      <w:pPr>
        <w:pStyle w:val="BookText"/>
      </w:pPr>
      <w:r>
        <w:rPr>
          <w:rFonts w:ascii="IRNazanin" w:hAnsi="IRNazanin" w:eastAsia="IRNazanin" w:cs="IRNazanin"/>
          <w:lang w:bidi="fa-IR"/>
          <w:color w:val="111111"/>
          <w:sz w:val="28"/>
          <w:szCs w:val="28"/>
          <w:rtl/>
        </w:rPr>
        <w:t xml:space="preserve">7- وفی معتبرة عبد الله بن سنان، عن أبی عبدالله (علیه السلام) قال: سمعته یقول: قبر الحسین (علیه السلام) عشرون ذراعاً مکسّراً روضة من ریاض الجنة</w:t>
      </w:r>
      <w:r>
        <w:rPr>
          <w:rStyle w:val="FootnoteReference"/>
        </w:rPr>
        <w:footnoteReference w:id="265"/>
      </w:r>
      <w:r>
        <w:rPr>
          <w:rFonts w:ascii="IRNazanin" w:hAnsi="IRNazanin" w:eastAsia="IRNazanin" w:cs="IRNazanin"/>
          <w:lang w:bidi="fa-IR"/>
          <w:color w:val="111111"/>
          <w:sz w:val="28"/>
          <w:szCs w:val="28"/>
          <w:rtl/>
        </w:rPr>
        <w:t xml:space="preserve">ورواه فی کامل الزیارات/225. وهذا التفاوت فی تحدید المکان مضافاً إلی امکان حمله علی تفاوت الفضل فإنه یشیر أیضاً إلی التوسیع فی حریم وحرمة المکان والمیقات المکانی.</w:t>
      </w:r>
    </w:p>
    <w:p>
      <w:pPr>
        <w:pStyle w:val="BookText"/>
      </w:pPr>
      <w:r>
        <w:rPr>
          <w:rFonts w:ascii="IRNazanin" w:hAnsi="IRNazanin" w:eastAsia="IRNazanin" w:cs="IRNazanin"/>
          <w:lang w:bidi="fa-IR"/>
          <w:color w:val="111111"/>
          <w:sz w:val="28"/>
          <w:szCs w:val="28"/>
          <w:rtl/>
        </w:rPr>
        <w:t xml:space="preserve">خامساً: ورد أن الله تعالی یدفع البلاء عن مدینة بغداد، بقبر الإمام موسی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(علیه السلام)</w:t>
      </w:r>
      <w:r>
        <w:rPr>
          <w:rStyle w:val="FootnoteReference"/>
        </w:rPr>
        <w:footnoteReference w:id="266"/>
      </w:r>
      <w:r>
        <w:rPr>
          <w:rFonts w:ascii="IRNazanin" w:hAnsi="IRNazanin" w:eastAsia="IRNazanin" w:cs="IRNazanin"/>
          <w:lang w:bidi="fa-IR"/>
          <w:color w:val="111111"/>
          <w:sz w:val="28"/>
          <w:szCs w:val="28"/>
          <w:rtl/>
        </w:rPr>
        <w:t xml:space="preserve">وورد أیضاً حرمة مدینة سامراء بقبر العسکریین (علیهما السلام)</w:t>
      </w:r>
      <w:r>
        <w:rPr>
          <w:rStyle w:val="FootnoteReference"/>
        </w:rPr>
        <w:footnoteReference w:id="267"/>
      </w:r>
      <w:r>
        <w:rPr>
          <w:rFonts w:ascii="IRNazanin" w:hAnsi="IRNazanin" w:eastAsia="IRNazanin" w:cs="IRNazanin"/>
          <w:lang w:bidi="fa-IR"/>
          <w:color w:val="111111"/>
          <w:sz w:val="28"/>
          <w:szCs w:val="28"/>
          <w:rtl/>
        </w:rPr>
        <w:t xml:space="preserve">، وأن مدینة طوس حرم لمرقد الرضا</w:t>
      </w:r>
      <w:r>
        <w:rPr>
          <w:rStyle w:val="FootnoteReference"/>
        </w:rPr>
        <w:footnoteReference w:id="268"/>
      </w:r>
      <w:r>
        <w:rPr>
          <w:rFonts w:ascii="IRNazanin" w:hAnsi="IRNazanin" w:eastAsia="IRNazanin" w:cs="IRNazanin"/>
          <w:lang w:bidi="fa-IR"/>
          <w:color w:val="111111"/>
          <w:sz w:val="28"/>
          <w:szCs w:val="28"/>
          <w:rtl/>
        </w:rPr>
        <w:t xml:space="preserve">بلْ ورد أن مابین الجبلین المحیطین بطوس، جعل حریماً لمرقد الرضا (علیه السلام)</w:t>
      </w:r>
      <w:r>
        <w:rPr>
          <w:rStyle w:val="FootnoteReference"/>
        </w:rPr>
        <w:footnoteReference w:id="269"/>
      </w:r>
      <w:r>
        <w:rPr>
          <w:rFonts w:ascii="IRNazanin" w:hAnsi="IRNazanin" w:eastAsia="IRNazanin" w:cs="IRNazanin"/>
          <w:lang w:bidi="fa-IR"/>
          <w:color w:val="111111"/>
          <w:sz w:val="28"/>
          <w:szCs w:val="28"/>
          <w:rtl/>
        </w:rPr>
        <w:t xml:space="preserve">وقد ذهب السید المرتضی وابن الجنید وظاهر علی بن بابویه وبعض المتقدمین إلی التخییر فی الصلاة بین القصر والتمام للمسافر فی کل المراقد المطهرة لأهل البیت(علیهم السلام)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ما ورد من تنزیل زیارة المعصومین(علیهم السلام) من علی سطح المنزل بمنزلة الزیارة عن قرب لمن عجز عن السفر لمانع</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سابعاً: ما ورد فی غسل الاحرام فی مسجد الشجرة، فقد سوّغ الشارع الغسل فی المدینة المنورة لمن یعجز عنه فی مسجد الشجرة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ثامناً: ورد أنه إذا ضاقت مزدلفة بالحجیج، یسوغ لهم أن یصعدوا إلی الجبل</w:t>
      </w:r>
      <w:r>
        <w:rPr>
          <w:rStyle w:val="FootnoteReference"/>
        </w:rPr>
        <w:footnoteReference w:id="273"/>
      </w:r>
      <w:r>
        <w:rPr>
          <w:rFonts w:ascii="IRNazanin" w:hAnsi="IRNazanin" w:eastAsia="IRNazanin" w:cs="IRNazanin"/>
          <w:lang w:bidi="fa-IR"/>
          <w:color w:val="111111"/>
          <w:sz w:val="28"/>
          <w:szCs w:val="28"/>
          <w:rtl/>
        </w:rPr>
        <w:t xml:space="preserve">وکذلک فی منی إلی وادی محسَّر</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تاسعاً: ما ورد فی باب عدم وجوب استلام الحجر وتقبیله وعدم تأکد استحباب المزاحمة علیه واجزاء الإشارة والایماء، وتشیر الی ذلک روایات:</w:t>
      </w:r>
    </w:p>
    <w:p>
      <w:pPr>
        <w:pStyle w:val="BookText"/>
      </w:pPr>
      <w:r>
        <w:rPr>
          <w:rFonts w:ascii="IRNazanin" w:hAnsi="IRNazanin" w:eastAsia="IRNazanin" w:cs="IRNazanin"/>
          <w:lang w:bidi="fa-IR"/>
          <w:color w:val="111111"/>
          <w:sz w:val="28"/>
          <w:szCs w:val="28"/>
          <w:rtl/>
        </w:rPr>
        <w:t xml:space="preserve">منها: ما رواه الکلینی عن عدة من اصحابنا، عن أحمد بن محمد، عن الحسین بن سعید عن صفوان بن یحیی عن سیف التمار قال: قلت لأبی عبدالله (علیه السلام) اتیت الحجر الاسود فوجدت علیه زحاماَ فلم الق إلاّ رجلاً من أصحابنا فسألته، فقال: لابد من استلامه فقال: إن وجدته خالیا وإلاّ فسلم «فاستلم» من بعید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وعنهم عن أحمد بن محمد بن عیسی عن أحمد بن محمد بن أبی نصر عن محمد بن عبید «عبد» الله قال:- سئل الرضا (علیه السلام) عن الحجر الأسود وهل یقاتل علیه الناس إذا کثروا. قال:- إذا کان کذلک فأوم إلیه إیماء بیدک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محمد بن یعقوب، عن علی بن إبراهیم عن أبیه عن ابن أبی عمیر عن أبی ایوب الخزاز عن أبی بصیر، عن أبی عبدالله (علیه السلام) قال:- لیس علی النساء جهر بالتلبیة ولا استلام الحجر ولا دخول البیت ولا سعی بین الصفا والمروة یعنی الهرولة</w:t>
      </w:r>
      <w:r>
        <w:rPr>
          <w:rStyle w:val="FootnoteReference"/>
        </w:rPr>
        <w:footnoteReference w:id="277"/>
      </w:r>
      <w:r>
        <w:rPr>
          <w:rFonts w:ascii="IRNazanin" w:hAnsi="IRNazanin" w:eastAsia="IRNazanin" w:cs="IRNazanin"/>
          <w:lang w:bidi="fa-IR"/>
          <w:color w:val="111111"/>
          <w:sz w:val="28"/>
          <w:szCs w:val="28"/>
          <w:rtl/>
        </w:rPr>
        <w:t xml:space="preserve">، أی یکفیهن الإیماء من بعد للحجر الأسود.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4" w:name="pg13927_124518"/>
    <w:bookmarkEnd w:id="84"/>
    <w:p>
      <w:pPr>
        <w:pStyle w:val="Heading3"/>
      </w:pPr>
      <w:bookmarkStart w:id="364" w:name="_Toc111"/>
      <w:r>
        <w:t>الوجه الثانی: السیرة العقلائیة الممضاة:</w:t>
      </w:r>
      <w:bookmarkEnd w:id="364"/>
    </w:p>
    <w:p>
      <w:pPr>
        <w:pStyle w:val="BookText"/>
      </w:pPr>
      <w:r>
        <w:rPr>
          <w:rFonts w:ascii="IRNazanin" w:hAnsi="IRNazanin" w:eastAsia="IRNazanin" w:cs="IRNazanin"/>
          <w:lang w:bidi="fa-IR"/>
          <w:color w:val="111111"/>
          <w:sz w:val="28"/>
          <w:szCs w:val="28"/>
          <w:rtl/>
        </w:rPr>
        <w:t xml:space="preserve">تقرر فی السیرة العقلائیة علی أنه هناک حریم فی البقاع المملوکة فللدار حریم، وللبئر حریم، وللطریق حریم من جانبیه، وللمدینة حریم من ضواحیها، وضابطة مقدار الحریم أن یکون بحسب الحاجة التابعة له، فلیس یتحددد بقدر یقف علیه ثابت لا یزید ولا ینقص، بل هو یتسع وینقص بمقدار ما تستدعیه الحاجة.</w:t>
      </w:r>
    </w:p>
    <w:p>
      <w:pPr>
        <w:pStyle w:val="BookText"/>
      </w:pPr>
      <w:r>
        <w:rPr>
          <w:rFonts w:ascii="IRNazanin" w:hAnsi="IRNazanin" w:eastAsia="IRNazanin" w:cs="IRNazanin"/>
          <w:lang w:bidi="fa-IR"/>
          <w:color w:val="111111"/>
          <w:sz w:val="28"/>
          <w:szCs w:val="28"/>
          <w:rtl/>
        </w:rPr>
        <w:t xml:space="preserve">وهذه السیرة العقلائیة لیست خاصة بتوسعة الحریم المکانی.</w:t>
      </w:r>
    </w:p>
    <w:p>
      <w:pPr>
        <w:pStyle w:val="BookText"/>
      </w:pPr>
      <w:r>
        <w:rPr>
          <w:rFonts w:ascii="IRNazanin" w:hAnsi="IRNazanin" w:eastAsia="IRNazanin" w:cs="IRNazanin"/>
          <w:lang w:bidi="fa-IR"/>
          <w:color w:val="111111"/>
          <w:sz w:val="28"/>
          <w:szCs w:val="28"/>
          <w:rtl/>
        </w:rPr>
        <w:t xml:space="preserve">بلْ هی جاریة أیضاً بتوسعة الحریم الزمانی، فنراهم یقولون (عام الفیل) و (عام الحزن) و (عام الفتح)، مع أن الحدث المناسبة حدثت فی أیام قلائل، ولم تمتد لکل العام، کما فی وفاة أبی طالب وخدیجة(علیهم السلام) فی عام الحزن.وکذلک یقال أن النبی (صلی الله علیه و آله) ولد فی شهر ربیع الأول، أو أن أمیر المؤمنین ولد فی شهر رجب مع أن الولادة حدثت فی ساعة واحدة کما روی الصفار بسنده عن حفص الابیض التمار قال دخلت علی أبی عبد الله (علیه السلام) أیام صلب المعّلی ابن الخنیس</w:t>
      </w:r>
      <w:r>
        <w:rPr>
          <w:rStyle w:val="FootnoteReference"/>
        </w:rPr>
        <w:footnoteReference w:id="278"/>
      </w:r>
      <w:r>
        <w:rPr>
          <w:rFonts w:ascii="IRNazanin" w:hAnsi="IRNazanin" w:eastAsia="IRNazanin" w:cs="IRNazanin"/>
          <w:lang w:bidi="fa-IR"/>
          <w:color w:val="111111"/>
          <w:sz w:val="28"/>
          <w:szCs w:val="28"/>
          <w:rtl/>
        </w:rPr>
        <w:t xml:space="preserve">والحال أن المعلی صلب فی یوم واحد وروی الحمیری عن جعفر عن أبیه (علیهما السلام) أن علیاً (علیه السلام) کان یأمر منادیه بالکوفة أیام عید الأضحی</w:t>
      </w:r>
      <w:r>
        <w:rPr>
          <w:rStyle w:val="FootnoteReference"/>
        </w:rPr>
        <w:footnoteReference w:id="279"/>
      </w:r>
      <w:r>
        <w:rPr>
          <w:rFonts w:ascii="IRNazanin" w:hAnsi="IRNazanin" w:eastAsia="IRNazanin" w:cs="IRNazanin"/>
          <w:lang w:bidi="fa-IR"/>
          <w:color w:val="111111"/>
          <w:sz w:val="28"/>
          <w:szCs w:val="28"/>
          <w:rtl/>
        </w:rPr>
        <w:t xml:space="preserve">والحال أن الأضحی یوم واحد.</w:t>
      </w:r>
    </w:p>
    <w:p>
      <w:pPr>
        <w:pStyle w:val="BookText"/>
      </w:pPr>
      <w:r>
        <w:rPr>
          <w:rFonts w:ascii="IRNazanin" w:hAnsi="IRNazanin" w:eastAsia="IRNazanin" w:cs="IRNazanin"/>
          <w:lang w:bidi="fa-IR"/>
          <w:color w:val="111111"/>
          <w:sz w:val="28"/>
          <w:szCs w:val="28"/>
          <w:rtl/>
        </w:rPr>
        <w:t xml:space="preserve">وفی روایة أخری عن علی بن رافع اخذنا منها موضع الحاجة وهو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5" w:name="pg13927_124519"/>
    <w:bookmarkEnd w:id="85"/>
    <w:p>
      <w:pPr>
        <w:pStyle w:val="BookText"/>
      </w:pPr>
      <w:r>
        <w:rPr>
          <w:rFonts w:ascii="IRNazanin" w:hAnsi="IRNazanin" w:eastAsia="IRNazanin" w:cs="IRNazanin"/>
          <w:lang w:bidi="fa-IR"/>
          <w:color w:val="111111"/>
          <w:sz w:val="28"/>
          <w:szCs w:val="28"/>
          <w:rtl/>
        </w:rPr>
        <w:t xml:space="preserve">«وأنا احب أن تُعرنیه أتجمل به فی أیام عید الأضحی»</w:t>
      </w:r>
      <w:r>
        <w:rPr>
          <w:rStyle w:val="FootnoteReference"/>
        </w:rPr>
        <w:footnoteReference w:id="280"/>
      </w:r>
      <w:r>
        <w:rPr>
          <w:rFonts w:ascii="IRNazanin" w:hAnsi="IRNazanin" w:eastAsia="IRNazanin" w:cs="IRNazanin"/>
          <w:lang w:bidi="fa-IR"/>
          <w:color w:val="111111"/>
          <w:sz w:val="28"/>
          <w:szCs w:val="28"/>
          <w:rtl/>
        </w:rPr>
        <w:t xml:space="preserve">مع أن عید الأضحی یوم واحد ولکن عبُر عنه بایام وهذا یدل علی أن الشارع جعل لتلک الازمنة حریماً زمانیاً عبّر عنها بالایام کما هو کذلک عند العقلاء.</w:t>
      </w:r>
    </w:p>
    <w:p>
      <w:pPr>
        <w:pStyle w:val="BookText"/>
      </w:pPr>
      <w:r>
        <w:rPr>
          <w:rFonts w:ascii="IRNazanin" w:hAnsi="IRNazanin" w:eastAsia="IRNazanin" w:cs="IRNazanin"/>
          <w:lang w:bidi="fa-IR"/>
          <w:color w:val="111111"/>
          <w:sz w:val="28"/>
          <w:szCs w:val="28"/>
          <w:rtl/>
        </w:rPr>
        <w:t xml:space="preserve">وهذا مما یبرز لنا وجه التوسعة عند العقلاء، فهو لأجل طبیعة التوسعة فی الظرفیة والاسناد الزمانی</w:t>
      </w:r>
    </w:p>
    <w:p>
      <w:pPr>
        <w:pStyle w:val="BookText"/>
      </w:pPr>
      <w:r>
        <w:rPr>
          <w:rFonts w:ascii="IRNazanin" w:hAnsi="IRNazanin" w:eastAsia="IRNazanin" w:cs="IRNazanin"/>
          <w:lang w:bidi="fa-IR"/>
          <w:color w:val="111111"/>
          <w:sz w:val="28"/>
          <w:szCs w:val="28"/>
          <w:rtl/>
        </w:rPr>
        <w:t xml:space="preserve">وکذلک الحال فی التوسع فی الظرف المکانی، فیقال أن النبی (صلی الله علیه و آله) ولد فی مکة وکل ذلک نوع من التقریب فی التحقیق، والتحقیق فی التقریب، من جهة تحقق الاسناد وتوسع الظرف وکأن هذا هو المنشأ للارتکاز العقلائی.</w:t>
      </w:r>
    </w:p>
    <w:p>
      <w:pPr>
        <w:pStyle w:val="BookText"/>
      </w:pPr>
      <w:r>
        <w:rPr>
          <w:rFonts w:ascii="IRNazanin" w:hAnsi="IRNazanin" w:eastAsia="IRNazanin" w:cs="IRNazanin"/>
          <w:lang w:bidi="fa-IR"/>
          <w:color w:val="111111"/>
          <w:sz w:val="28"/>
          <w:szCs w:val="28"/>
          <w:rtl/>
        </w:rPr>
        <w:t xml:space="preserve">وهذه السیرة العقلائیة هی سیرة متشرعیة أیضا، کما اتضح من الامثلة أعلاه.</w:t>
      </w:r>
    </w:p>
    <w:p>
      <w:pPr>
        <w:pStyle w:val="Heading3"/>
      </w:pPr>
      <w:bookmarkStart w:id="365" w:name="_Toc112"/>
      <w:r>
        <w:t>الوجه الثالث:</w:t>
      </w:r>
      <w:bookmarkEnd w:id="365"/>
    </w:p>
    <w:p>
      <w:pPr>
        <w:pStyle w:val="BookText"/>
      </w:pPr>
      <w:r>
        <w:rPr>
          <w:rFonts w:ascii="Amiri" w:hAnsi="Amiri" w:eastAsia="Amiri" w:cs="Amiri"/>
          <w:lang w:bidi="ar-SA"/>
          <w:color w:val="111111"/>
          <w:sz w:val="28"/>
          <w:szCs w:val="28"/>
          <w:rtl/>
        </w:rPr>
        <w:t xml:space="preserve">قوله تعالی وَ ذَکِّرْهُمْ بِأَیّامِ اللّهِ إِنَّ فِی ذلِکَ لَآیاتٍ لِکُلِّ صَبّارٍ شَکُورٍ 2 حیث یمکن أن یستنبط منها عرفاً</w:t>
      </w:r>
    </w:p>
    <w:p>
      <w:pPr>
        <w:pStyle w:val="BookText"/>
      </w:pPr>
      <w:r>
        <w:rPr>
          <w:rFonts w:ascii="IRNazanin" w:hAnsi="IRNazanin" w:eastAsia="IRNazanin" w:cs="IRNazanin"/>
          <w:lang w:bidi="fa-IR"/>
          <w:color w:val="111111"/>
          <w:sz w:val="28"/>
          <w:szCs w:val="28"/>
          <w:rtl/>
        </w:rPr>
        <w:t xml:space="preserve">، سواء بحسب الارتکاز العقلائی أو المتشرعی، أن التذکیر الوارد فی الآیة المبارکة، لیس لخصوص الیوم الذی فیه المشهد الإلهی العظیم، بل یشمل الأیام المحتفة به أیضا، فیکون مفاد الآیة الکریمة، الاحتفاء والاحتفال بالمیقات الزمانی الشعیری بما یشمل حریم ذلک المیقات الزمانی، من قبل المیقات ومن بعده.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6" w:name="pg13927_124520"/>
    <w:bookmarkEnd w:id="86"/>
    <w:p>
      <w:pPr>
        <w:pStyle w:val="Heading3"/>
      </w:pPr>
      <w:bookmarkStart w:id="366" w:name="_Toc113"/>
      <w:r>
        <w:t>الوجه الرابع: قاعدة تعدد مراتب المستحبات:</w:t>
      </w:r>
      <w:bookmarkEnd w:id="366"/>
    </w:p>
    <w:p>
      <w:pPr>
        <w:pStyle w:val="BookText"/>
      </w:pPr>
      <w:r>
        <w:rPr>
          <w:rFonts w:ascii="IRNazanin" w:hAnsi="IRNazanin" w:eastAsia="IRNazanin" w:cs="IRNazanin"/>
          <w:lang w:bidi="fa-IR"/>
          <w:color w:val="111111"/>
          <w:sz w:val="28"/>
          <w:szCs w:val="28"/>
          <w:rtl/>
        </w:rPr>
        <w:t xml:space="preserve">تُبین هذه القاعدة أن طبیعة المستحبات من حیث الأجزاء و الشرائط و القیود والتی منها الزمان والمکان طبیعة ذات مراتب وتعدد فی المطلوب فی أساس جعلها وتشریعها ومن ثم لا یرتکب الفقهاء عملیة التقیید بین المطلق والمقید ولا عملیة التخصیص بین العام والخاص بل یحملون المقید والخاص علی تعدد مراتب الفضل وأن الشرائط والقیود هی شرائط وقیود کمال ولیست شرائط وقیود صحة فمن ثم یکون مقتضی الظهور الأولی فی باب المندوبات هو علی تعدد المطلوب إلّا أن تقوم قرینة علی خلاف ذلک، وهذا یوسع الزیارة المندوبة زمانا ومکانا، وإن کان الأقرب فالاقرب زماناً ومکانا هو الأفضل فالافضل فی مراتب الفضل والکمال.</w:t>
      </w:r>
    </w:p>
    <w:p>
      <w:pPr>
        <w:pStyle w:val="Heading3"/>
      </w:pPr>
      <w:bookmarkStart w:id="367" w:name="_Toc114"/>
      <w:r>
        <w:t>الوجه الخامس: (قاعدة المیسور لا یسقط بالمعسور):</w:t>
      </w:r>
      <w:bookmarkEnd w:id="367"/>
    </w:p>
    <w:p>
      <w:pPr>
        <w:pStyle w:val="BookText"/>
      </w:pPr>
      <w:r>
        <w:rPr>
          <w:rFonts w:ascii="IRNazanin" w:hAnsi="IRNazanin" w:eastAsia="IRNazanin" w:cs="IRNazanin"/>
          <w:lang w:bidi="fa-IR"/>
          <w:color w:val="111111"/>
          <w:sz w:val="28"/>
          <w:szCs w:val="28"/>
          <w:rtl/>
        </w:rPr>
        <w:t xml:space="preserve">هذه القاعدة أو قاعدة ما لا یدرک کله لا یترک جلّه. تنطبق علی المراتب الزمانیة والمکانیة للعمل المقیّد بالزمان والمکان، فیکون الأقرب فالأقرب هو المیسور المقدم.</w:t>
      </w:r>
    </w:p>
    <w:p>
      <w:pPr>
        <w:pStyle w:val="Heading3"/>
      </w:pPr>
      <w:bookmarkStart w:id="368" w:name="_Toc115"/>
      <w:r>
        <w:t>زبد المخاض: المحصلة من الوجوه:</w:t>
      </w:r>
      <w:bookmarkEnd w:id="368"/>
    </w:p>
    <w:p>
      <w:pPr>
        <w:pStyle w:val="BookText"/>
      </w:pPr>
      <w:r>
        <w:rPr>
          <w:rFonts w:ascii="IRNazanin" w:hAnsi="IRNazanin" w:eastAsia="IRNazanin" w:cs="IRNazanin"/>
          <w:lang w:bidi="fa-IR"/>
          <w:color w:val="111111"/>
          <w:sz w:val="28"/>
          <w:szCs w:val="28"/>
          <w:rtl/>
        </w:rPr>
        <w:t xml:space="preserve">ویتحصل من هذه الوجوه. هو أن کل موضع زمانی أو مکانی، جُعل فی الشریعة میقاتاً لشعیرة دینیة له حریم یحیط به، یسبقه ویتأخر عنه.</w:t>
      </w:r>
    </w:p>
    <w:p>
      <w:pPr>
        <w:pStyle w:val="BookText"/>
      </w:pPr>
      <w:r>
        <w:rPr>
          <w:rFonts w:ascii="IRNazanin" w:hAnsi="IRNazanin" w:eastAsia="IRNazanin" w:cs="IRNazanin"/>
          <w:lang w:bidi="fa-IR"/>
          <w:color w:val="111111"/>
          <w:sz w:val="28"/>
          <w:szCs w:val="28"/>
          <w:rtl/>
        </w:rPr>
        <w:t xml:space="preserve">وإن ما علیه المتشرعة فی زماننا من التوسع زماناً ومکاناً بحسب</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الحاجة فی زیارة الأربعین لسید الشهداء (علیه السلام) أو زیارة عاشوراء أو زیارة أمیر المؤمنین (علیه السلام) أو زیارة الجوادین (علیهما السلام) أو زیارة العسکریین (علیهما السلام) أو غیرها من مواسم الزیارات العظیمة التی یکون فیها الزحام شدید هذا التوسع مطابق لقاعدة فقهیة شرعیة. متصیدة من الأبواب الفقهیة ومعتضدة بوجوه أخری مفادها «أن لکل میقات زمانی أو مکانی لشعیرة دینیة عبادیة حریم یحیط به یتوسع وبحسب ظرفیة وقابلیة الحاجة إلی الحدود التی تتصل بذلک المیقات».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7" w:name="pg13927_124523"/>
    <w:bookmarkEnd w:id="87"/>
    <w:p>
      <w:pPr>
        <w:pStyle w:val="Heading2"/>
      </w:pPr>
      <w:bookmarkStart w:id="369" w:name="_Toc116"/>
      <w:r>
        <w:t>الفصل الخامس : قاعدة: المشی إلی العبادة عبادة</w:t>
      </w:r>
      <w:bookmarkEnd w:id="369"/>
    </w:p>
    <w:p>
      <w:pPr>
        <w:pStyle w:val="Heading3"/>
      </w:pPr>
      <w:bookmarkStart w:id="370" w:name="_Toc117"/>
      <w:r>
        <w:t>اشارة</w:t>
      </w:r>
      <w:bookmarkEnd w:id="370"/>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 المشی إلی العبادة عبادة</w:t>
      </w:r>
    </w:p>
    <w:p>
      <w:pPr>
        <w:pStyle w:val="BookText"/>
      </w:pPr>
      <w:r>
        <w:rPr>
          <w:rFonts w:ascii="IRNazanin" w:hAnsi="IRNazanin" w:eastAsia="IRNazanin" w:cs="IRNazanin"/>
          <w:lang w:bidi="fa-IR"/>
          <w:color w:val="111111"/>
          <w:sz w:val="28"/>
          <w:szCs w:val="28"/>
          <w:rtl/>
        </w:rPr>
        <w:t xml:space="preserve">إنّ فضیلة المشی کعبادة قد وردت فیها طوائف من الروایات الآتیة وهو مسألة قد تداولها الفقهاء بحثاً وتنقیباً وتحقیقاً لاسیما فی کتاب الحج بل إن فی طوائف تلک الروایات ما یدل علی أن المشی له خصوصیة ذاتیة عبادیة بغض النظر عن ما هو غایة للمشی من العبادة الأخری وبغض النظر عن کونه موجباً لزیادة ثواب تلک الغایة العبادیة فهذه حیثیات ثلاث:</w:t>
      </w:r>
    </w:p>
    <w:p>
      <w:pPr>
        <w:pStyle w:val="BookText"/>
      </w:pPr>
      <w:r>
        <w:rPr>
          <w:rFonts w:ascii="IRNazanin" w:hAnsi="IRNazanin" w:eastAsia="IRNazanin" w:cs="IRNazanin"/>
          <w:lang w:bidi="fa-IR"/>
          <w:color w:val="111111"/>
          <w:sz w:val="28"/>
          <w:szCs w:val="28"/>
          <w:rtl/>
        </w:rPr>
        <w:t xml:space="preserve">الأولی: کون المشی عبادة فی حدّ نفسه.</w:t>
      </w:r>
    </w:p>
    <w:p>
      <w:pPr>
        <w:pStyle w:val="BookText"/>
      </w:pPr>
      <w:r>
        <w:rPr>
          <w:rFonts w:ascii="IRNazanin" w:hAnsi="IRNazanin" w:eastAsia="IRNazanin" w:cs="IRNazanin"/>
          <w:lang w:bidi="fa-IR"/>
          <w:color w:val="111111"/>
          <w:sz w:val="28"/>
          <w:szCs w:val="28"/>
          <w:rtl/>
        </w:rPr>
        <w:t xml:space="preserve">الثانیة: اتصافه بالمقدمیة للعبادة.</w:t>
      </w:r>
    </w:p>
    <w:p>
      <w:pPr>
        <w:pStyle w:val="BookText"/>
      </w:pPr>
      <w:r>
        <w:rPr>
          <w:rFonts w:ascii="IRNazanin" w:hAnsi="IRNazanin" w:eastAsia="IRNazanin" w:cs="IRNazanin"/>
          <w:lang w:bidi="fa-IR"/>
          <w:color w:val="111111"/>
          <w:sz w:val="28"/>
          <w:szCs w:val="28"/>
          <w:rtl/>
        </w:rPr>
        <w:t xml:space="preserve">الثالثة: زیادة کمال وثواب الغایة العبادیة التی یتوسط المشی مقدمة لها.</w:t>
      </w:r>
    </w:p>
    <w:p>
      <w:pPr>
        <w:pStyle w:val="BookText"/>
      </w:pPr>
      <w:r>
        <w:rPr>
          <w:rFonts w:ascii="IRNazanin" w:hAnsi="IRNazanin" w:eastAsia="IRNazanin" w:cs="IRNazanin"/>
          <w:lang w:bidi="fa-IR"/>
          <w:color w:val="111111"/>
          <w:sz w:val="28"/>
          <w:szCs w:val="28"/>
          <w:rtl/>
        </w:rPr>
        <w:t xml:space="preserve">الرابعة: ورود الأمر الخاص بخصوص المشی للحج لبیت الحرام والأمر خاص بالمشی إلی زیارة النبی (صلی الله علیه و آله) وأهل البیت(علیهم السلام) کزیارة أمیر المؤمنین (علیه السلام) وزیارة الإمام الحسین (علیه السلام) وسائر المراقد المطهرة.</w:t>
      </w:r>
    </w:p>
    <w:p>
      <w:pPr>
        <w:pStyle w:val="BookText"/>
      </w:pPr>
      <w:r>
        <w:rPr>
          <w:rFonts w:ascii="IRNazanin" w:hAnsi="IRNazanin" w:eastAsia="IRNazanin" w:cs="IRNazanin"/>
          <w:lang w:bidi="fa-IR"/>
          <w:color w:val="111111"/>
          <w:sz w:val="28"/>
          <w:szCs w:val="28"/>
          <w:rtl/>
        </w:rPr>
        <w:t xml:space="preserve">الخامسة: ولا یخفی أن المشی فی مقابل الرکوب یوجب مشقة للنفس</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یشیر إلیه قوله تعالی وَ الْأَنْعامَ خَلَقَها لَکُمْ فِیها دِفْ‌ءٌ وَ مَنافِعُ وَ مِنْها تَأْکُلُونَ * وَ لَکُمْ فِیها جَمالٌ حِینَ تُرِیحُونَ وَ حِینَ تَسْرَحُونَ * وَ تَحْمِلُ أَثْقالَکُمْ إِلی بَلَدٍ لَمْ تَکُونُوا بالِغِیهِ إِلاّ بِشِقِّ الْأَنْفُسِ إِنَّ رَبَّکُمْ لَرَؤُفٌ رَحِیمٌ * وَ الْخَیْلَ وَ الْبِغالَ وَ الْحَمِیرَ لِتَرْکَبُوها وَ زِینَةً 1.</w:t>
      </w:r>
    </w:p>
    <w:p>
      <w:pPr>
        <w:pStyle w:val="BookText"/>
      </w:pPr>
      <w:r>
        <w:rPr>
          <w:rFonts w:ascii="Amiri" w:hAnsi="Amiri" w:eastAsia="Amiri" w:cs="Amiri"/>
          <w:lang w:bidi="ar-SA"/>
          <w:color w:val="111111"/>
          <w:sz w:val="28"/>
          <w:szCs w:val="28"/>
          <w:rtl/>
        </w:rPr>
        <w:t xml:space="preserve">وما یوجب مشقة النفس یضعضع من النفس ویهونها لدی ذاتها فی مقابل الرفاه والنعیم والاستغناء وهو ما یوجب طغیانها واستکبارها کما یشیر إلیه قوله تعالی إِنَّ الْإِنْسانَ لَیَطْغی * أَنْ رَآهُ اسْتَغْنی 2.</w:t>
      </w:r>
    </w:p>
    <w:p>
      <w:pPr>
        <w:pStyle w:val="BookText"/>
      </w:pPr>
      <w:r>
        <w:rPr>
          <w:rFonts w:ascii="Amiri" w:hAnsi="Amiri" w:eastAsia="Amiri" w:cs="Amiri"/>
          <w:lang w:bidi="ar-SA"/>
          <w:color w:val="111111"/>
          <w:sz w:val="28"/>
          <w:szCs w:val="28"/>
          <w:rtl/>
        </w:rPr>
        <w:t xml:space="preserve">وقوله تعالی فی وصف أصحاب الشمال إِنَّهُمْ کانُوا قَبْلَ ذلِکَ مُتْرَفِینَ 3. وقد ورد فی قوله تعالی طه * ما أَنْزَلْنا عَلَیْکَ الْقُرْآنَ لِتَشْقی 4 فی صحیحة أبی بصیر عن أبی جعفر (علیه السلام) فی ذیل الآیة وکان رسول الله (صلی الله علیه و آله) یقوم علی أطراف اصابع رجلیه فانزل الله سبحانه وتعالی ما أَنْزَلْنا عَلَیْکَ الْقُرْآنَ لِتَشْقی 5.</w:t>
      </w:r>
    </w:p>
    <w:p>
      <w:pPr>
        <w:pStyle w:val="BookText"/>
      </w:pPr>
      <w:r>
        <w:rPr>
          <w:rFonts w:ascii="IRNazanin" w:hAnsi="IRNazanin" w:eastAsia="IRNazanin" w:cs="IRNazanin"/>
          <w:lang w:bidi="fa-IR"/>
          <w:color w:val="111111"/>
          <w:sz w:val="28"/>
          <w:szCs w:val="28"/>
          <w:rtl/>
        </w:rPr>
        <w:t xml:space="preserve">وفی معتبرة أخری عن أبی جعفر وأبی عبیدالله کان رسول الله (صلی الله علیه و آله) إذا صلی قام علی أصابع رجلیه حتی تورمتا فأنزل الله تبارک وتعالی طه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أَنْزَلْنا عَلَیْکَ الْقُرْآنَ لِتَشْقی 1.</w:t>
      </w:r>
    </w:p>
    <w:p>
      <w:pPr>
        <w:pStyle w:val="BookText"/>
      </w:pPr>
      <w:r>
        <w:rPr>
          <w:rFonts w:ascii="Amiri" w:hAnsi="Amiri" w:eastAsia="Amiri" w:cs="Amiri"/>
          <w:lang w:bidi="ar-SA"/>
          <w:color w:val="111111"/>
          <w:sz w:val="28"/>
          <w:szCs w:val="28"/>
          <w:rtl/>
        </w:rPr>
        <w:t xml:space="preserve">وفی روایة الاحتجاج أنه کان إذا قام إلی الصلاة... ولقد قام صلّی الله علیه وآله عشر سنین علی أطراف أصابعه حتی تورمت قدماه واصفر وجهه یقوم اللیل أجمع حتی عوتب فی ذلک فقال الله عَزَّ وَجَلَّ طه * ما أَنْزَلْنا عَلَیْکَ الْقُرْآنَ لِتَشْقی 2 وروی الطبرسی فی مجمع البیان قال روی عن أبی عبدالله (علیه السلام) أن النبی (صلی الله علیه و آله) کان یرفع أحد رجلیه فی الصلاة لیزید تعبه فانزل الله تعالی طه * ما أَنْزَلْنا عَلَیْکَ الْقُرْآنَ لِتَشْقی فوضعها</w:t>
      </w:r>
      <w:r>
        <w:rPr>
          <w:rStyle w:val="FootnoteReference"/>
        </w:rPr>
        <w:footnoteReference w:id="281"/>
      </w:r>
      <w:r>
        <w:rPr>
          <w:rFonts w:ascii="IRNazanin" w:hAnsi="IRNazanin" w:eastAsia="IRNazanin" w:cs="IRNazanin"/>
          <w:lang w:bidi="fa-IR"/>
          <w:color w:val="111111"/>
          <w:sz w:val="28"/>
          <w:szCs w:val="28"/>
          <w:rtl/>
        </w:rPr>
        <w:t xml:space="preserve">وفی موثق ابن بکیر عن أبی عبدالله (علیه السلام) قال أن رسول الله (صلی الله علیه و آله) بعد ما عظُم أو بعد ما ثقُل کان یصلی وهو قائم ورفع احدی رجلیه حتی انزل الله تعالی طه * ما أَنْزَلْنا عَلَیْکَ الْقُرْآنَ لِتَشْقی فوضعها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وفعله (صلی الله علیه و آله) ذلک وإن نُهی عنه إلاّ أن وجه الحکمة فیه هو الاجتهاد وحمازة العمل. فإن ثقل العبادة والخضوع یکسر جموح النفس ویضعضعها ویُذهب أنفتها ویطأطأ شموخها إلی خضوع العبودیة لله تعالی وقد ورد استحباب لبس الخشن والثقیل من الألبسة فی الصلاة وهو یؤدی نفس هذا المؤدّی ومنه یتضح کبری عامة فی العبادات أن الجهد والاجتهاد والجد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8" w:name="pg13927_124528"/>
    <w:bookmarkEnd w:id="88"/>
    <w:p>
      <w:pPr>
        <w:pStyle w:val="BookText"/>
      </w:pPr>
      <w:r>
        <w:rPr>
          <w:rFonts w:ascii="IRNazanin" w:hAnsi="IRNazanin" w:eastAsia="IRNazanin" w:cs="IRNazanin"/>
          <w:lang w:bidi="fa-IR"/>
          <w:color w:val="111111"/>
          <w:sz w:val="28"/>
          <w:szCs w:val="28"/>
          <w:rtl/>
        </w:rPr>
        <w:t xml:space="preserve">فیها اخضع خشوعاً فی عبادیة العبادة وهذه قاعدة عامة أخری کبری اوسع من القاعدة التی نحن فیها وهی صغری تطبیقیة لها وقد أفتی الأصحاب بها کما وردت النصوص والدلائل من الآیات والروایات بها.</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وَمَنْ أَرَادَ الآخِرَةَ وَسَعَی لَهَا سَعْیَهَا </w:t>
      </w:r>
      <w:r>
        <w:rPr>
          <w:rStyle w:val="FootnoteReference"/>
        </w:rPr>
        <w:footnoteReference w:id="283"/>
      </w:r>
      <w:r>
        <w:rPr>
          <w:rFonts w:ascii="IRNazanin" w:hAnsi="IRNazanin" w:eastAsia="IRNazanin" w:cs="IRNazanin"/>
          <w:lang w:bidi="fa-IR"/>
          <w:color w:val="111111"/>
          <w:sz w:val="28"/>
          <w:szCs w:val="28"/>
          <w:rtl/>
        </w:rPr>
        <w:t xml:space="preserve">منطبق بعمومه علی المشی للطاعة وفی صحیح هشام بن سالم عن أبی عبد الله (علیه السلام) قال: ما عبدُ الله بشیء أفضل من المشی</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3"/>
      </w:pPr>
      <w:bookmarkStart w:id="371" w:name="_Toc118"/>
      <w:r>
        <w:t>أدلة القاعدة:</w:t>
      </w:r>
      <w:bookmarkEnd w:id="371"/>
    </w:p>
    <w:p>
      <w:pPr>
        <w:pStyle w:val="Heading4"/>
      </w:pPr>
      <w:bookmarkStart w:id="372" w:name="_Toc119"/>
      <w:r>
        <w:t>اشارة</w:t>
      </w:r>
      <w:bookmarkEnd w:id="372"/>
    </w:p>
    <w:p>
      <w:pPr>
        <w:pStyle w:val="BookText"/>
      </w:pPr>
      <w:r>
        <w:rPr>
          <w:rFonts w:ascii="IRNazanin" w:hAnsi="IRNazanin" w:eastAsia="IRNazanin" w:cs="IRNazanin"/>
          <w:lang w:bidi="fa-IR"/>
          <w:color w:val="111111"/>
          <w:sz w:val="28"/>
          <w:szCs w:val="28"/>
          <w:rtl/>
        </w:rPr>
        <w:t xml:space="preserve">وقد وردت طوائف من لروایات دالة علی مفاد القاعدة:</w:t>
      </w:r>
    </w:p>
    <w:p>
      <w:pPr>
        <w:pStyle w:val="Heading4"/>
      </w:pPr>
      <w:bookmarkStart w:id="373" w:name="_Toc120"/>
      <w:r>
        <w:t>الطائفة الأولی: ما ورد أن مطلق المشی عبادة:</w:t>
      </w:r>
      <w:bookmarkEnd w:id="373"/>
    </w:p>
    <w:p>
      <w:pPr>
        <w:pStyle w:val="BookText"/>
      </w:pPr>
      <w:r>
        <w:rPr>
          <w:rFonts w:ascii="IRNazanin" w:hAnsi="IRNazanin" w:eastAsia="IRNazanin" w:cs="IRNazanin"/>
          <w:lang w:bidi="fa-IR"/>
          <w:color w:val="111111"/>
          <w:sz w:val="28"/>
          <w:szCs w:val="28"/>
          <w:rtl/>
        </w:rPr>
        <w:t xml:space="preserve">1- صحیحة عبد الله بن سنان عن أبی عبدالله (علیه السلام) قال:</w:t>
      </w:r>
    </w:p>
    <w:p>
      <w:pPr>
        <w:pStyle w:val="BookText"/>
      </w:pPr>
      <w:r>
        <w:rPr>
          <w:rFonts w:ascii="IRNazanin" w:hAnsi="IRNazanin" w:eastAsia="IRNazanin" w:cs="IRNazanin"/>
          <w:lang w:bidi="fa-IR"/>
          <w:color w:val="111111"/>
          <w:sz w:val="28"/>
          <w:szCs w:val="28"/>
          <w:rtl/>
        </w:rPr>
        <w:t xml:space="preserve">ما عبد الله بشیء أشد من المشی ولا أفضل</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روایة الزبیدی: عن فضل بن عمرو، عن محمد بن إسماعیل بن رجاء الزبیدی عن أبی عبد الله (علیه السلام) ما عبد الله بشیء فضل من المشی</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صحیحة هشام بن سالم قال دخلنا علی أبی عبدالله (علیه السلام) أنا وعتبة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مصعب وبضعة عشر رجلاً من أصحابنا فقلنا جعلنا فداک أیهما أفضل المشی أو الرکوب فقال ما عبد الله بشیء أفضل من المشی ، فقلنا أیما أفضل نرکب إلی مکة فنعجّل فنقیم بها إلی أن یقدم الماشی أو نمشی فقال الرکوب أفضل</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وذیل الحدیث وإنْ کان فی خصوص المشی إلی الحج إلاّ أن صدره واضح هو فی عموم قضیة المشی کقضیة کلیة لا تختص بالمشی إلی الحج فمن ثم کان الصدرُ قضیة عامة فی عموم المشی وبعبارة أخری أن السؤال فی الذیل حول حکم المشی إلی الحج ناشیٌ من الإثارة الحاصل فتقریب عموم الصدر تام بل الصدر وکذلک الروایتین السابقتین دال علی رجحان عبادیة المشی بغض النظر عن کون غایته عبادیة.</w:t>
      </w:r>
    </w:p>
    <w:p>
      <w:pPr>
        <w:pStyle w:val="BookText"/>
      </w:pPr>
      <w:r>
        <w:rPr>
          <w:rFonts w:ascii="IRNazanin" w:hAnsi="IRNazanin" w:eastAsia="IRNazanin" w:cs="IRNazanin"/>
          <w:lang w:bidi="fa-IR"/>
          <w:color w:val="111111"/>
          <w:sz w:val="28"/>
          <w:szCs w:val="28"/>
          <w:rtl/>
        </w:rPr>
        <w:t xml:space="preserve">وأما فی ذیل صحیحة هشام من ترجیحه الرکوب علی المشی بعد ما ذکر فی صدر الحدیث من رجحان المشی علی الرکوب فهو لأجل نص الروایة أن المشی أفضل إلاّ أن جهات أخری مزاحمة قد تغلب فضیلته کاعمار مکة بالمؤمنین أو المجیء بمزید من الطوائف ونحو ذلک من الأعمال البالغة الرجحان فی مکة وإلاّ فقد روی کما سیأتی أن الحسن (علیه السلام) حجَّ عشرین مرة ماشیاً من المدینة وکذلک السجاد (علیه السلام) فلابدَّ من ملاحظات الجهات المختلفة.</w:t>
      </w:r>
    </w:p>
    <w:p>
      <w:pPr>
        <w:pStyle w:val="BookText"/>
      </w:pPr>
      <w:r>
        <w:rPr>
          <w:rFonts w:ascii="IRNazanin" w:hAnsi="IRNazanin" w:eastAsia="IRNazanin" w:cs="IRNazanin"/>
          <w:lang w:bidi="fa-IR"/>
          <w:color w:val="111111"/>
          <w:sz w:val="28"/>
          <w:szCs w:val="28"/>
          <w:rtl/>
        </w:rPr>
        <w:t xml:space="preserve">وتقریب دلالة هذه الطائفة علی عبادیة المشی الذاتیة فضلاً عن ما إذا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9" w:name="pg13927_124530"/>
    <w:bookmarkEnd w:id="89"/>
    <w:p>
      <w:pPr>
        <w:pStyle w:val="BookText"/>
      </w:pPr>
      <w:r>
        <w:rPr>
          <w:rFonts w:ascii="IRNazanin" w:hAnsi="IRNazanin" w:eastAsia="IRNazanin" w:cs="IRNazanin"/>
          <w:lang w:bidi="fa-IR"/>
          <w:color w:val="111111"/>
          <w:sz w:val="28"/>
          <w:szCs w:val="28"/>
          <w:rtl/>
        </w:rPr>
        <w:t xml:space="preserve">مقدمة لعبادة أو لطاعة لله هو أن المشی تواضع والتواضع هو الحالة الأقرب لعبودیة العبد شعوره بالفقر والحاجة والضعة إلی الباری تعالی کما أن فی المشی مشقة تکسر جموح وطغیان النفس فکما أن حالة الإنسان التی وصفت فی قوله تعالی: إِنَّ الْإِنْسانَ لَیَطْغی * أَنْ رَآهُ اسْتَغْنی فکذلک العکس أن الإنسان لیتّضع أن رآه افتقر ومن ثم کان الفقر شعار الصالحین وهذا بنفسه إشارة إلی تقریب وجه عقلی مستقل فی عبادیة المشی الذاتیة.</w:t>
      </w:r>
    </w:p>
    <w:p>
      <w:pPr>
        <w:pStyle w:val="Heading4"/>
      </w:pPr>
      <w:bookmarkStart w:id="374" w:name="_Toc121"/>
      <w:r>
        <w:t>الطائفة الثانیة: ما ورد فی المشی إلی الحج وهی علی ألسن:</w:t>
      </w:r>
      <w:bookmarkEnd w:id="374"/>
    </w:p>
    <w:p>
      <w:pPr>
        <w:pStyle w:val="Heading5"/>
      </w:pPr>
      <w:bookmarkStart w:id="375" w:name="_Toc122"/>
      <w:r>
        <w:t>اشارة</w:t>
      </w:r>
      <w:bookmarkEnd w:id="375"/>
    </w:p>
    <w:p>
      <w:pPr>
        <w:pStyle w:val="BookText"/>
      </w:pPr>
      <w:r>
        <w:rPr>
          <w:rFonts w:ascii="IRNazanin" w:hAnsi="IRNazanin" w:eastAsia="IRNazanin" w:cs="IRNazanin"/>
          <w:lang w:bidi="fa-IR"/>
          <w:color w:val="111111"/>
          <w:sz w:val="28"/>
          <w:szCs w:val="28"/>
          <w:rtl/>
        </w:rPr>
        <w:t xml:space="preserve">اللسان الأوَّل: وهو دال علی فضیلة المشی إلی الحج علی الرکوب کما فی:</w:t>
      </w:r>
    </w:p>
    <w:p>
      <w:pPr>
        <w:pStyle w:val="BookText"/>
      </w:pPr>
      <w:r>
        <w:rPr>
          <w:rFonts w:ascii="IRNazanin" w:hAnsi="IRNazanin" w:eastAsia="IRNazanin" w:cs="IRNazanin"/>
          <w:lang w:bidi="fa-IR"/>
          <w:color w:val="111111"/>
          <w:sz w:val="28"/>
          <w:szCs w:val="28"/>
          <w:rtl/>
        </w:rPr>
        <w:t xml:space="preserve">1- معتبرة أبی الربیع الشامی عن أبی عبدالله (علیه السلام) قال ما عبد الله بشیء أفضل من الصمت والمشی إلی بیته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معتبرة أبی اسامة عن أبی عبد الله (علیه السلام): قال خرج الحسن بن علی (علیه السلام) إلی مکة سنة ماشیاً فورمت قدماه فقال بعض موالیه لو رکبت لسکن عنک هذا الورم فقال کلا، إذا أتینا هذا المنزل فإنه یستقبلک اسود ومعه دهن فاشتری منه ولا تماسکه الحدیث</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صحیح الحلبی قال سألت أبا عبد الله (علیه السلام) عن فضل المشی فقال: أن الحسن بن علی (علیه السلام) قاسم ربه ثلاث مرات حتی نعلاً ونعلاً وثوباً وثوباً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ودیناراً ودیناراً وحج عشرین حجة ماشیاً علی قدمیه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روایة أبی المنکدر عن أبی جعفر (علیه السلام) قال: قال ابن عباس ما ندمت علی شی صنعته ندمی علی أن لم احج ماشیاً لأنی سمعت رسول الله (صلی الله علیه و آله) یقول من حج بیت الله ماشیاً کتب له سبعة آلاف حسنة من حسنات الحرم قبل یا رسول الله وما حسنات الحرم قال حسنة ألف ألف حسنة وقال فضل المشاة فی الحج کفضل القمر لیلة البدر علی سائر النجوم وکان الحسین بن علی (علیهما السلام) یمشی إلی الحج ودابته تقاد وراءه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روی المفضل بن عمر عن الصادق (علیه السلام) عن آبائه(علیهم السلام) أن الحسن بن علی کان أعبد الناس وازهدهم وافضلهم فی زمانه وکان إذا حج حج ماشیاً ورمی ماشیاً وربما مشی حافیاً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روی المفید فی الارشاد بسند متصل عن إبراهیم بن علی قال حج علی بن الحسین (علیه السلام) ماشیاً فسار عشرین یوماً من المدینة إلی مکة</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ما رواه فی علل الشرائع قال أمیر المؤمنین (علیه السلام) حج آدم سبعین حجة ماشیاً وروی أنه (علیه السلام) أتی البیت ألف آتیة وسبعمائة حجة وثلثمائة عمرة.</w:t>
      </w:r>
    </w:p>
    <w:p>
      <w:pPr>
        <w:pStyle w:val="BookText"/>
      </w:pPr>
      <w:r>
        <w:rPr>
          <w:rFonts w:ascii="IRNazanin" w:hAnsi="IRNazanin" w:eastAsia="IRNazanin" w:cs="IRNazanin"/>
          <w:lang w:bidi="fa-IR"/>
          <w:color w:val="111111"/>
          <w:sz w:val="28"/>
          <w:szCs w:val="28"/>
          <w:rtl/>
        </w:rPr>
        <w:t xml:space="preserve">صحیح حماد بن عیسی عمن اخبره عن العبد الصالح فی حدیث قال،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ما من طائفٍ یطوف بهذا البیت حین تزول الشمس حاسراً عن رأسه حافیاً یقارب بین خطاه ویغض بصره ویستلم الحجر فی کل طوائف من غیر أن یؤذی أحداً ولا یقطع ذکر الله عن لسانه إلاّ کتب له عَزَّ وَجَلَّ له بکل خطوة سبعین ألف حسنة ومحی عنه سبعین ألف سیئة ورفع له سبعین ألف درجة واعتق عنه سبعین ألف رقبة ثمن کل رقبة عشرة آلاف درهم. وشفّع فی سبعین من أهل بیته وقضیت له سبعون ألف حاجة إن شاء فعاجلة وإن شاء فآجلة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اللسان الثانی: ما ظاهره إلی الرکوب للحج أفضل من المشی:</w:t>
      </w:r>
    </w:p>
    <w:p>
      <w:pPr>
        <w:pStyle w:val="BookText"/>
      </w:pPr>
      <w:r>
        <w:rPr>
          <w:rFonts w:ascii="IRNazanin" w:hAnsi="IRNazanin" w:eastAsia="IRNazanin" w:cs="IRNazanin"/>
          <w:lang w:bidi="fa-IR"/>
          <w:color w:val="111111"/>
          <w:sz w:val="28"/>
          <w:szCs w:val="28"/>
          <w:rtl/>
        </w:rPr>
        <w:t xml:space="preserve">1- صحیح رفاعة وابن بکیر جمیعاً عن أبی عبدالله أنه سئل عن الحج ماشیاً أفضل أو راکباً فقال بل راکباً فإن رسول الله (صلی الله علیه و آله) حج راکباً. وطریق هذه الروایة مستفیض عن رفاعة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صحیح سیف التمار قال قلت لأبی عبدالله (علیه السلام) أنه بلغنا وکنا تلک السنة مشاة، عنک انک تقول فی الرکوب؟ فقال (علیه السلام) أن الناس یحجون مشاة ویرکبون فقلت لیس عن هذا اسئلک فقال عن أی شیء تسألنی فقلت أی شیء أحب إلیک نمشی أو نرکب؟ فقال ترکبون احب الی فإن ذلک اقوی علی الدعاء والعبادة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وصریح هذه الروایة أن أفضلیة الرکوب علی المشی إنما هی بلحاظ جهات طارئة أخری کالتحفظ علی القدرة لأجل الدعاء والعبادة فی الحج لا للرجحان الذاتی للرکوب علی المشی ولعل وجه رکوب رسول الله (صلی الله علیه و آله) هو لأجل أن لا یشق علی أمته فیضعفوا عن أداء مناسکهم وعن جملة من العبادات الراجحة فی الحج أو أن الرکوب فیه جهة تأسی برسول الله صلّی الله علیه وآله وإن کان ما فعله رسول الله (صلی الله علیه و آله) لیس بداعی جعل السنة منه فی ذلک بل من باب ترک المشی الراجح لئلا تقع أمة فی المشقة أو التفریط فیما هو ارجح من العبادات الأخری.</w:t>
      </w:r>
    </w:p>
    <w:p>
      <w:pPr>
        <w:pStyle w:val="BookText"/>
      </w:pPr>
      <w:r>
        <w:rPr>
          <w:rFonts w:ascii="IRNazanin" w:hAnsi="IRNazanin" w:eastAsia="IRNazanin" w:cs="IRNazanin"/>
          <w:lang w:bidi="fa-IR"/>
          <w:color w:val="111111"/>
          <w:sz w:val="28"/>
          <w:szCs w:val="28"/>
          <w:rtl/>
        </w:rPr>
        <w:t xml:space="preserve">3- موثق عبد الله بن بکیر قال قلت لأبی عبدالله (علیه السلام) إنا نرید الخروج إلی مکة فقال لا تمشوا وارکبوا فقلت أصلحک أنه بلغنا أن الحسن بن علی (علیه السلام) حجة عشرین حجة ماشیاً فقال أن الحسن بن علی (علیه السلام) کان یمشی وتساق معه محامله ورحاله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روایة سلیمان عن أبی عبد الله (علیه السلام).</w:t>
      </w:r>
    </w:p>
    <w:p>
      <w:pPr>
        <w:pStyle w:val="BookText"/>
      </w:pPr>
      <w:r>
        <w:rPr>
          <w:rFonts w:ascii="IRNazanin" w:hAnsi="IRNazanin" w:eastAsia="IRNazanin" w:cs="IRNazanin"/>
          <w:lang w:bidi="fa-IR"/>
          <w:color w:val="111111"/>
          <w:sz w:val="28"/>
          <w:szCs w:val="28"/>
          <w:rtl/>
        </w:rPr>
        <w:t xml:space="preserve">والوجه فی مفاد هذا التعلیل فی هذه الروایة ما سیأتی فی معتبرة أبی بصیر عن الصادق (علیه السلام) أنه سأله عن المشی أفضل أو الرکوب فقال إذا کان الرجل موسراً فمشی لیکون أفضل لنفقته فالرکوب أفضل</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الصدوق فی العلل بسندٍ آخر.</w:t>
      </w:r>
    </w:p>
    <w:p>
      <w:pPr>
        <w:pStyle w:val="BookText"/>
      </w:pPr>
      <w:r>
        <w:rPr>
          <w:rFonts w:ascii="IRNazanin" w:hAnsi="IRNazanin" w:eastAsia="IRNazanin" w:cs="IRNazanin"/>
          <w:lang w:bidi="fa-IR"/>
          <w:color w:val="111111"/>
          <w:sz w:val="28"/>
          <w:szCs w:val="28"/>
          <w:rtl/>
        </w:rPr>
        <w:t xml:space="preserve">وفی الروایة تصریحٌ بأن أفضلیة الرکوب لا لرجحانه الذاتی علی المشی بل المشی الراجح ذاتاً علی الرکوب وإنما یرجح ویفضل الرکوب لجهاتٍ طارئة أخری لئلا یکون المشی لتقلیل النفقة وفیما کان الرکوب زیادة انفاق للمال فی سبیل الله.</w:t>
      </w:r>
    </w:p>
    <w:p>
      <w:pPr>
        <w:pStyle w:val="BookText"/>
      </w:pPr>
      <w:r>
        <w:rPr>
          <w:rFonts w:ascii="IRNazanin" w:hAnsi="IRNazanin" w:eastAsia="IRNazanin" w:cs="IRNazanin"/>
          <w:lang w:bidi="fa-IR"/>
          <w:color w:val="111111"/>
          <w:sz w:val="28"/>
          <w:szCs w:val="28"/>
          <w:rtl/>
        </w:rPr>
        <w:t xml:space="preserve">وبذلک یظهر ما فی تعلیل الروایة السابقة من أن حج الإمام الحسن (علیه السلام) ماشیاً لم یکن التقلیل للنفقة بل کان مع بذل کامل لنفقة الرکوب ومن ثم استظهر صاحب الوسائل فی تفسیر الروایة السابقة أن تسوق الرحال والمحامل معه (علیه السلام) الذی أوجب بقاء المشی علی رجحانه وأوجب معالجة الجهات الطارئة المزاحمة هو لاحتمال الاحتیاج إلیها عند العجز عن المشی أو لیطمئن الخاطر وتطیب النفس بذلک فلا تعانی من المشقة وتعززها بها عن الذل والمهانة الشدیدة فی المشی نظیر ما ورد عن أمیر المؤمنین (علیه السلام) من وثق بماءٍ لم یظمأ ولکونها وسیلة آمنٍ لو واجهه قطاع الطریق والاعداء.</w:t>
      </w:r>
    </w:p>
    <w:p>
      <w:pPr>
        <w:pStyle w:val="BookText"/>
      </w:pPr>
      <w:r>
        <w:rPr>
          <w:rFonts w:ascii="IRNazanin" w:hAnsi="IRNazanin" w:eastAsia="IRNazanin" w:cs="IRNazanin"/>
          <w:lang w:bidi="fa-IR"/>
          <w:color w:val="111111"/>
          <w:sz w:val="28"/>
          <w:szCs w:val="28"/>
          <w:rtl/>
        </w:rPr>
        <w:t xml:space="preserve">وما یدلُّ علی صحة هذا التفسیر للسان الثانی وأن المشی فی ذاته أفضل من الرکوب لولا الجهات الطارئة ما یأتی فی اللسان الثالث من الروایات الواردة فی لزوم الوفاء بنذر المشی.</w:t>
      </w:r>
    </w:p>
    <w:p>
      <w:pPr>
        <w:pStyle w:val="BookText"/>
      </w:pPr>
      <w:r>
        <w:rPr>
          <w:rFonts w:ascii="IRNazanin" w:hAnsi="IRNazanin" w:eastAsia="IRNazanin" w:cs="IRNazanin"/>
          <w:lang w:bidi="fa-IR"/>
          <w:color w:val="111111"/>
          <w:sz w:val="28"/>
          <w:szCs w:val="28"/>
          <w:rtl/>
        </w:rPr>
        <w:t xml:space="preserve">اللسان الثالث: فی نذر المشی إنه یلزم الوفاء بع إلا أن یتعب فیرکب، وفی بعض إنحلاله إذا کان مجهداً 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صحیحة رفاعة بن موسی قال: قلت لأبی عبد الله (علیه السلام): رجل نذر أن یمشی إلی بیت الله قال: فلیمش، قلت فإنه تعب قال فإذا تعب رکب</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الحلبی قال: قلت لأبی عبدالله (علیه السلام) رجل نذر أن یمشی إلی بیت الله وعجز عن المشی قال: فلیرکب ولیسق بدنه، فإن ذلک یجزی عنه إذا عرف الله منه الجهد</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ذریح المحاربی قال: سألت أبا عبد الله (علیه السلام) عن رجل حلف لیحجّن ماشیاً فعجز عن ذلک فلم یطقه، قال فلیرکب ولیست الهدی</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روایة أبی بصیر، فقال: من جعل لله علی نفسه شیئاً فبلغ فیه مجهوده فلا شیء علیه، وکان الله أعذر لعبد</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أحمد بن محمد بن عیسی فی (نوادره) عن محمّد بن مسلم، عن أحدهما (علیهما السلام) قال: مسألته عن رجل جعل علیه شیئاً إلی بیت الله فلم یستطع، قال: یحج راکباً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أی تقدیر کلّ هذه الألسن لیس فیها ما یدلّ علی المرجوحیة الذاتیة بل دالّة علی رجحانیة ذات المشی کعبادة.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وخصوص اللسان الثانیة یوهُمْ خلاف ذلک ولکنه غیر تام کما مرّ لأن أفضلیة الرکوب لجهات عارضة مزاحمة، لا تنافی رجحان المشی الذاتی عبادة.</w:t>
      </w:r>
    </w:p>
    <w:p>
      <w:pPr>
        <w:pStyle w:val="BookText"/>
      </w:pPr>
      <w:r>
        <w:rPr>
          <w:rFonts w:ascii="IRNazanin" w:hAnsi="IRNazanin" w:eastAsia="IRNazanin" w:cs="IRNazanin"/>
          <w:lang w:bidi="fa-IR"/>
          <w:color w:val="111111"/>
          <w:sz w:val="28"/>
          <w:szCs w:val="28"/>
          <w:rtl/>
        </w:rPr>
        <w:t xml:space="preserve">إنْ قلتَ: إنّ مفادها مرجوحیّته لکونه ترکاً لسنة رسول الله (صلی الله علیه و آله) فتعارض اللسان الأول.</w:t>
      </w:r>
    </w:p>
    <w:p>
      <w:pPr>
        <w:pStyle w:val="BookText"/>
      </w:pPr>
      <w:r>
        <w:rPr>
          <w:rFonts w:ascii="IRNazanin" w:hAnsi="IRNazanin" w:eastAsia="IRNazanin" w:cs="IRNazanin"/>
          <w:lang w:bidi="fa-IR"/>
          <w:color w:val="111111"/>
          <w:sz w:val="28"/>
          <w:szCs w:val="28"/>
          <w:rtl/>
        </w:rPr>
        <w:t xml:space="preserve">قلتُ: الظاهر عدم المنافاة وذلک إذا أتی بالرکوب تأسّیاً بالنبی (صلی الله علیه و آله) فقد أدرک الفضل ولکن فعله (صلی الله علیه و آله) من الرکوب کما مرّ، لعلّه لأجل عدم إیقاع الأمة فی مشقة المشی لا أن المشی فی نفسه أرجح نظیر ما ورد من الاستقاء فی ماء زمزم فی صحیح الحلبی</w:t>
      </w:r>
      <w:r>
        <w:rPr>
          <w:rStyle w:val="FootnoteReference"/>
        </w:rPr>
        <w:footnoteReference w:id="304"/>
      </w:r>
      <w:r>
        <w:rPr>
          <w:rFonts w:ascii="IRNazanin" w:hAnsi="IRNazanin" w:eastAsia="IRNazanin" w:cs="IRNazanin"/>
          <w:lang w:bidi="fa-IR"/>
          <w:color w:val="111111"/>
          <w:sz w:val="28"/>
          <w:szCs w:val="28"/>
          <w:rtl/>
        </w:rPr>
        <w:t xml:space="preserve">أنه قال (صلی الله علیه و آله)</w:t>
      </w:r>
    </w:p>
    <w:p>
      <w:pPr>
        <w:pStyle w:val="BookText"/>
      </w:pPr>
      <w:r>
        <w:rPr>
          <w:rFonts w:ascii="IRNazanin" w:hAnsi="IRNazanin" w:eastAsia="IRNazanin" w:cs="IRNazanin"/>
          <w:lang w:bidi="fa-IR"/>
          <w:color w:val="111111"/>
          <w:sz w:val="28"/>
          <w:szCs w:val="28"/>
          <w:rtl/>
        </w:rPr>
        <w:t xml:space="preserve">«لولا أن أشقّ علی أمتی لاستقیت منها ذنوباً أو ذنوبین» فإنه صریح فی کون الاستقاء، فعلاً راجحاً ولکنه لم یفعله (صلی الله علیه و آله) لأجل عدم ایقاع الأمة فی المشقة.</w:t>
      </w:r>
    </w:p>
    <w:p>
      <w:pPr>
        <w:pStyle w:val="BookText"/>
      </w:pPr>
      <w:r>
        <w:rPr>
          <w:rFonts w:ascii="IRNazanin" w:hAnsi="IRNazanin" w:eastAsia="IRNazanin" w:cs="IRNazanin"/>
          <w:lang w:bidi="fa-IR"/>
          <w:color w:val="111111"/>
          <w:sz w:val="28"/>
          <w:szCs w:val="28"/>
          <w:rtl/>
        </w:rPr>
        <w:t xml:space="preserve">وقد روی البرقی بسنده عن أبی جعفر (علیه السلام) قال: قال ابن عباس ما ندمت علی شیء صنعت ندمی علی انی لم أحجّ ماشیاً لأنی سمعت رسول الله (صلی الله علیه و آله) یقول من حجّ بیت الله ماشیاً کتب له سبعة آلاف حسنة من حسنات الحرم قیل یا رسول الله ما حسنات الحرم قال:- حسنة ألف ألف حسنة وقال</w:t>
      </w:r>
    </w:p>
    <w:p>
      <w:pPr>
        <w:pStyle w:val="BookText"/>
      </w:pPr>
      <w:r>
        <w:rPr>
          <w:rFonts w:ascii="IRNazanin" w:hAnsi="IRNazanin" w:eastAsia="IRNazanin" w:cs="IRNazanin"/>
          <w:lang w:bidi="fa-IR"/>
          <w:color w:val="111111"/>
          <w:sz w:val="28"/>
          <w:szCs w:val="28"/>
          <w:rtl/>
        </w:rPr>
        <w:t xml:space="preserve">«فضل المشاة فی الحج کفضل القمر لیلة البدر علی سائر النجوم وکان الحسین بن علی (علیه السلام) یمشی إلی الحج ودابته تقاد وراءه»، ومفادها صریح فی تفصیلة له (صلی الله علیه و آله)، المشی علی الرکوب وإنه (صلی الله علیه و آله) قد أمر بالمشی.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ما الفرق بین فعله (صلی الله علیه و آله) إنشاءً للتشریع وبین قوله (صلی الله علیه و آله) فکلیهما بمفاد واحد فلو کانت هناک مشقة لما أمر به (صلی الله علیه و آله).</w:t>
      </w:r>
    </w:p>
    <w:p>
      <w:pPr>
        <w:pStyle w:val="BookText"/>
      </w:pPr>
      <w:r>
        <w:rPr>
          <w:rFonts w:ascii="Amiri" w:hAnsi="Amiri" w:eastAsia="Amiri" w:cs="Amiri"/>
          <w:lang w:bidi="ar-SA"/>
          <w:color w:val="111111"/>
          <w:sz w:val="28"/>
          <w:szCs w:val="28"/>
          <w:rtl/>
        </w:rPr>
        <w:t xml:space="preserve">قُلْتُ: مفادهما وإن کان واحداً إلاّ أنّ فی فعله (صلی الله علیه و آله) خصیصة زائدة علی الأمر اللفظی وهی عنوان التأسی به (صلی الله علیه و آله) لقوله تعالی لَکُمْ فِی رَسُولِ اللّهِ أُسْوَةٌ حَسَنَةٌ فإنّ هذا العنوان یضیف إلی الفعل ملاکاً زائداً علی الملاک الذاتی الذی فیه بلْ لو کان الفعل من المباحات العادیات وطرأ علیه عنوان التأسی لکان یحدث فیه ملاکاً أیضاً.</w:t>
      </w:r>
    </w:p>
    <w:p>
      <w:pPr>
        <w:pStyle w:val="BookText"/>
      </w:pPr>
      <w:r>
        <w:rPr>
          <w:rFonts w:ascii="IRNazanin" w:hAnsi="IRNazanin" w:eastAsia="IRNazanin" w:cs="IRNazanin"/>
          <w:lang w:bidi="fa-IR"/>
          <w:color w:val="111111"/>
          <w:sz w:val="28"/>
          <w:szCs w:val="28"/>
          <w:rtl/>
        </w:rPr>
        <w:t xml:space="preserve">إن قلتَ: فعلی ذلک یشمل التأسی الأفعال العادیة التی کان یأتی بها لا فی مقام التشریع وتبلیغ الأحکام الإلهیة بل ینتهی الأمر حینئذٍ إلی أن کل أفعاله (صلی الله علیه و آله) لها مدی تشریع.</w:t>
      </w:r>
    </w:p>
    <w:p>
      <w:pPr>
        <w:pStyle w:val="BookText"/>
      </w:pPr>
      <w:r>
        <w:rPr>
          <w:rFonts w:ascii="IRNazanin" w:hAnsi="IRNazanin" w:eastAsia="IRNazanin" w:cs="IRNazanin"/>
          <w:lang w:bidi="fa-IR"/>
          <w:color w:val="111111"/>
          <w:sz w:val="28"/>
          <w:szCs w:val="28"/>
          <w:rtl/>
        </w:rPr>
        <w:t xml:space="preserve">قلتُ: إنه مع الاشتراک فی عموم التأسّی هناک فارق بین الافعال العادیة والأفعال التی یأتی بها (صلی الله علیه و آله) بقصد الانشاء وبقصد تبلیغ أحکام الله فإنّ العادیات لا إنشاء فی إتیانها کمالا رجحان فی ماهیّتها بما هی هی بخلاف الافعال من النمط الثانی کما أنّ العادیات لا یراد بها کلّ فعل یشترک فیها (صلی الله علیه و آله) مع نوع البشر بل ما تمیز به (صلی الله علیه و آله) ممّا یدخل فی المکرمات ونحوها.</w:t>
      </w:r>
    </w:p>
    <w:p>
      <w:pPr>
        <w:pStyle w:val="BookText"/>
      </w:pPr>
      <w:r>
        <w:rPr>
          <w:rFonts w:ascii="IRNazanin" w:hAnsi="IRNazanin" w:eastAsia="IRNazanin" w:cs="IRNazanin"/>
          <w:lang w:bidi="fa-IR"/>
          <w:color w:val="111111"/>
          <w:sz w:val="28"/>
          <w:szCs w:val="28"/>
          <w:rtl/>
        </w:rPr>
        <w:t xml:space="preserve">ثم إن مدرک القول بانحلال أو جواز حلّ النذر إذا قیس متعلّق النذر إلی فعل آخر هو ما ورد</w:t>
      </w:r>
      <w:r>
        <w:rPr>
          <w:rStyle w:val="FootnoteReference"/>
        </w:rPr>
        <w:footnoteReference w:id="305"/>
      </w:r>
      <w:r>
        <w:rPr>
          <w:rFonts w:ascii="IRNazanin" w:hAnsi="IRNazanin" w:eastAsia="IRNazanin" w:cs="IRNazanin"/>
          <w:lang w:bidi="fa-IR"/>
          <w:color w:val="111111"/>
          <w:sz w:val="28"/>
          <w:szCs w:val="28"/>
          <w:rtl/>
        </w:rPr>
        <w:t xml:space="preserve">فی الیمین من أن الحالف إذا رأی مخالفتها خیراً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الوفاء بها جاز له أن یدعها ویأتی بالذی هو خیر هذا إذا لم تحمل هذه الروایات علی شرطیة عدم مرجوحیة المتعلّق ولو بلحاظ حال المزاحمة بینما الکلام فی أفضلیة الفعل المغایر وإن لم یکن مزاحمة فی البین.</w:t>
      </w:r>
    </w:p>
    <w:p>
      <w:pPr>
        <w:pStyle w:val="BookText"/>
      </w:pPr>
      <w:r>
        <w:rPr>
          <w:rFonts w:ascii="IRNazanin" w:hAnsi="IRNazanin" w:eastAsia="IRNazanin" w:cs="IRNazanin"/>
          <w:lang w:bidi="fa-IR"/>
          <w:color w:val="111111"/>
          <w:sz w:val="28"/>
          <w:szCs w:val="28"/>
          <w:rtl/>
        </w:rPr>
        <w:t xml:space="preserve">ثمّ إنه لا إشکال فی دلالة الروایات المشار إلیها فی الیمین علی ذلک مضافاً الی دلالة الروایات الورادة فی خصوص النذر. بل الروایات الواردة فی خصوص المسألة مثل صحیح أبی عبید الحذاء، قال سأل أبا جعفر (علیه السلام) عن الرجل نذر أن یمشی الی مکة حافیاً، قال إن رسول الله (صلی الله علیه و آله) خرج حافیاً فنظر الی امرأة تمشی بین الأبل، فقال من هذه؟ فقال أخت عقبة بن عامر، نذرت أن تمشی الی مکة حافیة، فقال رسول الله (صلی الله علیه و آله):</w:t>
      </w:r>
    </w:p>
    <w:p>
      <w:pPr>
        <w:pStyle w:val="BookText"/>
      </w:pPr>
      <w:r>
        <w:rPr>
          <w:rFonts w:ascii="IRNazanin" w:hAnsi="IRNazanin" w:eastAsia="IRNazanin" w:cs="IRNazanin"/>
          <w:lang w:bidi="fa-IR"/>
          <w:color w:val="111111"/>
          <w:sz w:val="28"/>
          <w:szCs w:val="28"/>
          <w:rtl/>
        </w:rPr>
        <w:t xml:space="preserve">«یا عقبة إنطلق الی أختک فمرها فلترکب فإن الله غنی عن مشیها وحففیها قال فرکبت»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وقد تعرض الیزدی فی العروة الوثقی الی صور ثلاث فی النذر</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إذا نذر الحجّ ماشیاً أو نذر الزیارة ماشیاً نذراً مطلقاً عن التقیید بسنة معینة فخالف نذره فحجّ أو زار راکباً حکم المشهور بوجوب الإعادة وعدم الکفّارة لإمکان الامتثال.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عن المحقق فی المعتبر والعلامة فی المختلف والتذکرة والتحریر والمنتهی والإرشاد وظاهر إیمان القواعد احتمال صحة وقوع الحج عن المنذور وحصول الحنث بترک المشی، وکذا حکموا بسقوط القضاء وحصول فیه الحنث فی الصورة الثانیة وهی ما إذا کان التقیید بسنة معینة حیث ذکر فی المختلف (أن یجری فیه ما ذکر فی المطلق لأنه لما نوی بحجّه المنذور وقع عنه وإنما اخلّ بالمشی قبله وبین أفعاله فلم یبقی محل للمشی المنذور لیُقضی إلاّ أن یطوف أو یسعی راکباً فیمکن بطلانهما فیبطل الحجّ والزیارة حینئذٍ إنّ تناول النذر للمشی فیهما) وفی کشف اللثام أنه قوی إلاّ أن یجعل المشی شرطاً فی عقد النذر کما فصل فی المختلف وتقریب ما ذکره أنّ نذر الحج ماشیاً أو الزیارة ماشیاً هو النذر لکل من المشی والحجّ والزیارة وحیث السعی والمشی لیس من شرائط صحة الحج والزیارة وإنما هو من المندوبات فی نفسه التی طرفیها قبل الحجّ نظیر السعی لزیارة الحسین (علیه السلام) فإن الثواب علی السعی نفسه بذلک القصد مضافاً للثواب وللزیارة والنذر لا یغیر ماهیة المنذور فی نفسه ولا یتصرف فیه وإنما یتعلق به علی ما هو علیه، ومقتضی ذلک وقوع الحج مصداقاً للحج المنذور أو الزیارة المنذور نظیر ما إذا نذر صیام ثلاثة أیام ولم یصم الثالث فإن الیومین یقعان مصداقاً للصوم المنذور، ویجب علیه قضاء یوم واحد فقط ومن ثم حکم الشیخ الطوسی والمفید فی المحکی عنهما فی مسألة مالو مشی بعضاً أنه یصحّ ما أتی به ماشیاً مصداقاً للنذر ولکن یجب علیه بعد اتیان المشی فی المواضع التی رکب فیها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ظاهر الروایات الواردة فی نذر مشی الحج نذراً مطلقاً أنه مع عجزه عن المشی لا یسقط وجوب الحج النذری عنه الدال علی التفکیک بینهما فی مقام التحقق.</w:t>
      </w:r>
    </w:p>
    <w:p>
      <w:pPr>
        <w:pStyle w:val="BookText"/>
      </w:pPr>
      <w:r>
        <w:rPr>
          <w:rFonts w:ascii="IRNazanin" w:hAnsi="IRNazanin" w:eastAsia="IRNazanin" w:cs="IRNazanin"/>
          <w:lang w:bidi="fa-IR"/>
          <w:color w:val="111111"/>
          <w:sz w:val="28"/>
          <w:szCs w:val="28"/>
          <w:rtl/>
        </w:rPr>
        <w:t xml:space="preserve">نعم فی المقام فی الصورة الأولی حیث أن النذر مطلقاً فبإمکانه أداء المشی ولو فی ضمن الحجّ غیر النذری.</w:t>
      </w:r>
    </w:p>
    <w:p>
      <w:pPr>
        <w:pStyle w:val="BookText"/>
      </w:pPr>
      <w:r>
        <w:rPr>
          <w:rFonts w:ascii="IRNazanin" w:hAnsi="IRNazanin" w:eastAsia="IRNazanin" w:cs="IRNazanin"/>
          <w:lang w:bidi="fa-IR"/>
          <w:color w:val="111111"/>
          <w:sz w:val="28"/>
          <w:szCs w:val="28"/>
          <w:rtl/>
        </w:rPr>
        <w:t xml:space="preserve">وأما صحّة الحج والزیارة فی هذه الصور فلما عرفت من أن المشی لیس من شرائط صحة الحج أو الزیارة ولا النذر یسبّب شرطیة للحج أو الزیارة.</w:t>
      </w:r>
    </w:p>
    <w:p>
      <w:pPr>
        <w:pStyle w:val="BookText"/>
      </w:pPr>
      <w:r>
        <w:rPr>
          <w:rFonts w:ascii="IRNazanin" w:hAnsi="IRNazanin" w:eastAsia="IRNazanin" w:cs="IRNazanin"/>
          <w:lang w:bidi="fa-IR"/>
          <w:color w:val="111111"/>
          <w:sz w:val="28"/>
          <w:szCs w:val="28"/>
          <w:rtl/>
        </w:rPr>
        <w:t xml:space="preserve">وما استدلّ به علی بطلان الحج المأتی به أمور:</w:t>
      </w:r>
    </w:p>
    <w:p>
      <w:pPr>
        <w:pStyle w:val="BookText"/>
      </w:pPr>
      <w:r>
        <w:rPr>
          <w:rFonts w:ascii="IRNazanin" w:hAnsi="IRNazanin" w:eastAsia="IRNazanin" w:cs="IRNazanin"/>
          <w:lang w:bidi="fa-IR"/>
          <w:color w:val="111111"/>
          <w:sz w:val="28"/>
          <w:szCs w:val="28"/>
          <w:rtl/>
        </w:rPr>
        <w:t xml:space="preserve">أولاً: أن الأمر بالشیء یقتضی النهی عن ضده وقد تقرّر فی محلّه عدم الاقتضاء بل لا یقتضی عدم الأمر بضدّه أیضاً وإنما یقتضی عدم تعیّن تنجیز ضدّه.</w:t>
      </w:r>
    </w:p>
    <w:p>
      <w:pPr>
        <w:pStyle w:val="BookText"/>
      </w:pPr>
      <w:r>
        <w:rPr>
          <w:rFonts w:ascii="IRNazanin" w:hAnsi="IRNazanin" w:eastAsia="IRNazanin" w:cs="IRNazanin"/>
          <w:lang w:bidi="fa-IR"/>
          <w:color w:val="111111"/>
          <w:sz w:val="28"/>
          <w:szCs w:val="28"/>
          <w:rtl/>
        </w:rPr>
        <w:t xml:space="preserve">ثانیاً: إنَّ البطلان من جهة أن ما قصد لم یقع وهو الحجّ النذری وما وقع هو حجّ النافلة ففیه:</w:t>
      </w:r>
    </w:p>
    <w:p>
      <w:pPr>
        <w:pStyle w:val="BookText"/>
      </w:pPr>
      <w:r>
        <w:rPr>
          <w:rFonts w:ascii="IRNazanin" w:hAnsi="IRNazanin" w:eastAsia="IRNazanin" w:cs="IRNazanin"/>
          <w:lang w:bidi="fa-IR"/>
          <w:color w:val="111111"/>
          <w:sz w:val="28"/>
          <w:szCs w:val="28"/>
          <w:rtl/>
        </w:rPr>
        <w:t xml:space="preserve">أ - إنّا نبنی وفاقاً للفاضلین علی صحّته مصداقاً للحج المنذور والزیارة المنذورة فی الصورتین فما قصد قد وقع.</w:t>
      </w:r>
    </w:p>
    <w:p>
      <w:pPr>
        <w:pStyle w:val="BookText"/>
      </w:pPr>
      <w:r>
        <w:rPr>
          <w:rFonts w:ascii="IRNazanin" w:hAnsi="IRNazanin" w:eastAsia="IRNazanin" w:cs="IRNazanin"/>
          <w:lang w:bidi="fa-IR"/>
          <w:color w:val="111111"/>
          <w:sz w:val="28"/>
          <w:szCs w:val="28"/>
          <w:rtl/>
        </w:rPr>
        <w:t xml:space="preserve">ب - أنّ قصد الأمر النذری لا ملزم له لأن عبادیة الحج الفاضلة وکذا الزیارة، إنما هو بالأمر الندبی المتعلق بهما فی نفسه فی رتبة سابقة علی الأمر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النذری والأمر النذری توصّلی فی نفسه ومن ثمة لو بنینا علی عدم صحة ما أتی به عن النذر لکان ما أتی به صحیحاً ندباً.</w:t>
      </w:r>
    </w:p>
    <w:p>
      <w:pPr>
        <w:pStyle w:val="BookText"/>
      </w:pPr>
      <w:r>
        <w:rPr>
          <w:rFonts w:ascii="IRNazanin" w:hAnsi="IRNazanin" w:eastAsia="IRNazanin" w:cs="IRNazanin"/>
          <w:lang w:bidi="fa-IR"/>
          <w:color w:val="111111"/>
          <w:sz w:val="28"/>
          <w:szCs w:val="28"/>
          <w:rtl/>
        </w:rPr>
        <w:t xml:space="preserve">ج- - أن إتیان الحج أو الزیارة - ولاسیما فی الصورة الثالثة وهو فیما لو نذر المشی فی حجّ معیّن أو زیارة معینة، بأن یکون الحج المعین ظرفاً للمنذور لا جزء المنذور - علّة لتفویت متعلق النذر وعلّة المعصیة وإن لم نلتزم بحرمتها الشرعیة إلاّ أن إیجادها قبیح عقلاً فلا تصحّ عبادةً لأن العبادة یشترط فیها أن یکون صدورها حسناً عقلاً.</w:t>
      </w:r>
    </w:p>
    <w:p>
      <w:pPr>
        <w:pStyle w:val="BookText"/>
      </w:pPr>
      <w:r>
        <w:rPr>
          <w:rFonts w:ascii="IRNazanin" w:hAnsi="IRNazanin" w:eastAsia="IRNazanin" w:cs="IRNazanin"/>
          <w:lang w:bidi="fa-IR"/>
          <w:color w:val="111111"/>
          <w:sz w:val="28"/>
          <w:szCs w:val="28"/>
          <w:rtl/>
        </w:rPr>
        <w:t xml:space="preserve">وفیه:- أنّ الکبری المزبورة وإن کانت متینة إلاّ أنها لا صغری لها فی المقام حیث أنه بالترک قبل أعمال الحج یکون قد حنث فی نذره بإرادته متعمداً لا بأعمال الحجّ والزیارة کما فی ترکه للمشی قبل المیقات وبعد المیقات بعد ما أحرم فی المیقات.</w:t>
      </w:r>
    </w:p>
    <w:p>
      <w:pPr>
        <w:pStyle w:val="BookText"/>
      </w:pPr>
      <w:r>
        <w:rPr>
          <w:rFonts w:ascii="IRNazanin" w:hAnsi="IRNazanin" w:eastAsia="IRNazanin" w:cs="IRNazanin"/>
          <w:lang w:bidi="fa-IR"/>
          <w:color w:val="111111"/>
          <w:sz w:val="28"/>
          <w:szCs w:val="28"/>
          <w:rtl/>
        </w:rPr>
        <w:t xml:space="preserve">نعم یظهر من الشیخین فیما تقدّم حکایته من قولهما فیما لو رکب بعضاً ومشی بعضاً أن نذر المشی استغراقی لا مجموعی وحینئذٍ لا یسقط بقاءً الخطاب النذری بالمشی أثناء الأعمال وهذا إنما یتأتی فی خصوص الصورة الأولی وهی النذر المطلق وأما الصورتین الآخرتین فیتحقق حنث النذر بمجرد ترک المشی إلی المیقات.</w:t>
      </w:r>
    </w:p>
    <w:p>
      <w:pPr>
        <w:pStyle w:val="BookText"/>
      </w:pPr>
      <w:r>
        <w:rPr>
          <w:rFonts w:ascii="IRNazanin" w:hAnsi="IRNazanin" w:eastAsia="IRNazanin" w:cs="IRNazanin"/>
          <w:lang w:bidi="fa-IR"/>
          <w:color w:val="111111"/>
          <w:sz w:val="28"/>
          <w:szCs w:val="28"/>
          <w:rtl/>
        </w:rPr>
        <w:t xml:space="preserve">وبعبارة أخری: أنَّ الوفاء بالنذر وعدم حنثه ارتباطی مجموعی لأنَّه تعهد وحدانی غایة الأمر أن متعلّق النذر إذا کان أفعالاً متعددة مستقلة عن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بعضها البعض فی نفسها بحسب مشروعیّتها فی نفسها السابق علی طرو النذر علیها تکون صحّتها بنحو منفک عن بعضها البعض دون مقام الوفاء بالنذر هذا مع أن الصورة الأولی وهی النذر المطلق لا وجه للمعصیة بناءً علی قول الشیخین بعد إمکان الامتثال فیما یُعد تبعیضاً فقولهما فی مقام الامتثال وصحّة الأفعال فی نفسها لا فی مقام الوفاء بالنذر ولک أن تقول إنّ هناک ثلاث جهات:</w:t>
      </w:r>
    </w:p>
    <w:p>
      <w:pPr>
        <w:pStyle w:val="BookText"/>
      </w:pPr>
      <w:r>
        <w:rPr>
          <w:rFonts w:ascii="IRNazanin" w:hAnsi="IRNazanin" w:eastAsia="IRNazanin" w:cs="IRNazanin"/>
          <w:lang w:bidi="fa-IR"/>
          <w:color w:val="111111"/>
          <w:sz w:val="28"/>
          <w:szCs w:val="28"/>
          <w:rtl/>
        </w:rPr>
        <w:t xml:space="preserve">الأولی: صحّة الافعال فی نفسها.</w:t>
      </w:r>
    </w:p>
    <w:p>
      <w:pPr>
        <w:pStyle w:val="BookText"/>
      </w:pPr>
      <w:r>
        <w:rPr>
          <w:rFonts w:ascii="IRNazanin" w:hAnsi="IRNazanin" w:eastAsia="IRNazanin" w:cs="IRNazanin"/>
          <w:lang w:bidi="fa-IR"/>
          <w:color w:val="111111"/>
          <w:sz w:val="28"/>
          <w:szCs w:val="28"/>
          <w:rtl/>
        </w:rPr>
        <w:t xml:space="preserve">الثانیة: الوفاء بالنذر وهو مجموعی.</w:t>
      </w:r>
    </w:p>
    <w:p>
      <w:pPr>
        <w:pStyle w:val="BookText"/>
      </w:pPr>
      <w:r>
        <w:rPr>
          <w:rFonts w:ascii="IRNazanin" w:hAnsi="IRNazanin" w:eastAsia="IRNazanin" w:cs="IRNazanin"/>
          <w:lang w:bidi="fa-IR"/>
          <w:color w:val="111111"/>
          <w:sz w:val="28"/>
          <w:szCs w:val="28"/>
          <w:rtl/>
        </w:rPr>
        <w:t xml:space="preserve">الثالثة: سقوط قضاء النذر وهو لیس بمجموعی أی أنّ سقوط قضاء نذر الحج أو نذرالزیارة أو نذر الصوم غیر معلق علی الوفاء بالنذر بل القضاء معلّق علی ترک الصوم النذری والزیارة النذریة والحج النذری وهو لا یصدق مع اتیان الصوم والحج والزیارة ولو منفرداً عن بقیة الأفعال التی ضمها إلیها فی نذر الصوم أو نذر الحج أو نذر الزیارة فمن ثم تبین انفکاک موضوع القضاء عن عدم الوفاء وقد اتضح مما مر ما ینفع فی تنقیح الحال فی الصورتین الباقیتین.</w:t>
      </w:r>
    </w:p>
    <w:p>
      <w:pPr>
        <w:pStyle w:val="BookText"/>
      </w:pPr>
      <w:r>
        <w:rPr>
          <w:rFonts w:ascii="IRNazanin" w:hAnsi="IRNazanin" w:eastAsia="IRNazanin" w:cs="IRNazanin"/>
          <w:lang w:bidi="fa-IR"/>
          <w:color w:val="111111"/>
          <w:sz w:val="28"/>
          <w:szCs w:val="28"/>
          <w:rtl/>
        </w:rPr>
        <w:t xml:space="preserve">الصورة الثانیة: إذا نذر الحج أو الزیارة فی سنة معینة فخالف وأتی بهما راکباً فلا یجب قضاءهما کما عرفت للصحة وإن تحقق حنث النذر ووجبت الکفارة.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الثالثة: إذا نذر الحج أو الزیارة ماشیاً مع الاطلاق من دون تقید فی سنة معینة فیجب علیه إعادة المشی ولو فی حج اجاری أو زیارة اجاری أو غیرهما بعد فرض تحقق الحج النذری بناءً علی عدم تبعض المشی وقد تقدمت الإشارة إلی قولی المفید والطوسی وجماعة بتبعیض المشی فی مقام الامتثال مقام الوجوب کافعال مستقلة متعددة لا فی مقام الوفاء فی النذر أی أن کل خطوة فی السعی إلی الحج صحتها کعبادة غیر مرتبطة بالخطوات اللاحقة کما تفیده الروایات الواردة فی فضیلة المشی وهو متین إلاّ أن منصرف التعبیر فی صیغة النذر هو إلی المشی المتواصل بقرینة زیادة المشقة فمن ثم یکون المنذور حصة خاصة لا مطلق المشی. وقد اتضح بذلک الجهات المتعددة فی نذر المشی لحج بیت الله الحرام واجباً أو مستحباً وکذا فی نذر المشی للزیارة.</w:t>
      </w:r>
    </w:p>
    <w:p>
      <w:pPr>
        <w:pStyle w:val="BookText"/>
      </w:pPr>
      <w:r>
        <w:rPr>
          <w:rFonts w:ascii="IRNazanin" w:hAnsi="IRNazanin" w:eastAsia="IRNazanin" w:cs="IRNazanin"/>
          <w:lang w:bidi="fa-IR"/>
          <w:color w:val="111111"/>
          <w:sz w:val="28"/>
          <w:szCs w:val="28"/>
          <w:rtl/>
        </w:rPr>
        <w:t xml:space="preserve">وقد یقرب بأن امتثال متعلّق النذر بالمصداق الأفضل من طبیعة النذر مجزئ وبأنه إیجاد للطبیعة الواجبة بالنذر فی ضمن أفضل مصادیقها هذا إذا کان الفرد الأفضل من نفس طبیعة النذر نوعاً أو صنفاً لا ما إذا کانتا متباینتین. کما إذا نذر الصلاة فی مسجد المحلة فأتی بها فی المسجد الجامع أو المسجد الحرام لاسّیما مع الالتفات إلی أن ما هو متعلق بالنذر الأمر الندبی المتعلق به فی نفسه وهو شامل للفرد الأفضل والمفروض أنّ النذر یتعلق بالمتعلق بما هو علیه من المشروعیة ولک أن تضمّ مقدمة ثالثة وهی أن ظهور تعلق النذر فی مقام الانشاء عند التقییّد بفرد هو خصوصیة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التقیّد بفرد بمعنی التحدید بعدم کونه دون ذلک لا التحدید بعدم کونه فوق ذلک الفرد، وإلا لکان هذا قیداً ثانیاً وبعبارة أخری إن الأمر الندبی قد تعّلق بالطبیعة ولم یتعلق بالخصوصیة إلّا فی الخصوصیات الراجحة بلحاظ ما دونها لا الخصوصیات التی هی بلحاظ ما فوقها من الأفراد.</w:t>
      </w:r>
    </w:p>
    <w:p>
      <w:pPr>
        <w:pStyle w:val="BookText"/>
      </w:pPr>
      <w:r>
        <w:rPr>
          <w:rFonts w:ascii="IRNazanin" w:hAnsi="IRNazanin" w:eastAsia="IRNazanin" w:cs="IRNazanin"/>
          <w:lang w:bidi="fa-IR"/>
          <w:color w:val="111111"/>
          <w:sz w:val="28"/>
          <w:szCs w:val="28"/>
          <w:rtl/>
        </w:rPr>
        <w:t xml:space="preserve">إنْ قلتَ: فعلی ذلک لو نذر الصیام یوماً فله أن یأتی به فی یوم غیره أرجح منه کصوم یوم النصف من شعبان أو یوم الغدیر مع أنه خلاف النص والفتوی.</w:t>
      </w:r>
    </w:p>
    <w:p>
      <w:pPr>
        <w:pStyle w:val="BookText"/>
      </w:pPr>
      <w:r>
        <w:rPr>
          <w:rFonts w:ascii="IRNazanin" w:hAnsi="IRNazanin" w:eastAsia="IRNazanin" w:cs="IRNazanin"/>
          <w:lang w:bidi="fa-IR"/>
          <w:color w:val="111111"/>
          <w:sz w:val="28"/>
          <w:szCs w:val="28"/>
          <w:rtl/>
        </w:rPr>
        <w:t xml:space="preserve">قلتُ: إنّ مورد الکلام فی الطبیعة البدلیة ذات الأمر الواحد بحیث یکون امتثال الأفضل لنفس الأمر وهذا بخلاف الطبیعة الاستغراقیة فإن لکل فرد أمر یخصّه وإنّ تفاضلت الأفراد ویدلّ علی ذلک ما ورد من أن من نذر أن یتزوج أمة فتزوج بنت مهیرة أنّ ذلک وفاء.</w:t>
      </w:r>
    </w:p>
    <w:p>
      <w:pPr>
        <w:pStyle w:val="BookText"/>
      </w:pPr>
      <w:r>
        <w:rPr>
          <w:rFonts w:ascii="IRNazanin" w:hAnsi="IRNazanin" w:eastAsia="IRNazanin" w:cs="IRNazanin"/>
          <w:lang w:bidi="fa-IR"/>
          <w:color w:val="111111"/>
          <w:sz w:val="28"/>
          <w:szCs w:val="28"/>
          <w:rtl/>
        </w:rPr>
        <w:t xml:space="preserve">وحینئذ یقال فی المقام بمقتضی ما تقدم وإن کان السعی إلی الحجّ مشیاً أفضل من الرکوب إلاّ أنه قد تعرّض کما تقدمّ جهات للمشی توجب رجحان الرکوب علیه فحینئذ یکون السعی بالرکوب أفضل من المشی کما مرّ. إلاّ أن ظاهر طائفة أخری من الروایات کصحیحة رفاعة بن موسی قال: قلت لأبی عبد الله (علیه السلام): رجل نذر أن یمشی إلی بیت الله قال: فلیمش، قلت: فإنه تعب، قال: فإذا تعب فلیرکب،وصحیح ذریح المحاربی سألت أبا عبد الله (علیه السلام) عن رجل حلف لیحجن ماشیاً فعجز عن ذلک فلم یطقه.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فلیرکب ویسوق الهدی ونظیرهما روایات أُخری</w:t>
      </w:r>
      <w:r>
        <w:rPr>
          <w:rStyle w:val="FootnoteReference"/>
        </w:rPr>
        <w:footnoteReference w:id="308"/>
      </w:r>
      <w:r>
        <w:rPr>
          <w:rFonts w:ascii="IRNazanin" w:hAnsi="IRNazanin" w:eastAsia="IRNazanin" w:cs="IRNazanin"/>
          <w:lang w:bidi="fa-IR"/>
          <w:color w:val="111111"/>
          <w:sz w:val="28"/>
          <w:szCs w:val="28"/>
          <w:rtl/>
        </w:rPr>
        <w:t xml:space="preserve">وصحیح إسماعیل بن همام عن أبی الحسن الرضا (علیه السلام) قال: قال أبو عبد الله (علیه السلام) فی الذی علیه المشی فی الحج إذا رمی الجمرة زار البیت راکباً ولیس علیه شئ.</w:t>
      </w:r>
    </w:p>
    <w:p>
      <w:pPr>
        <w:pStyle w:val="BookText"/>
      </w:pPr>
      <w:r>
        <w:rPr>
          <w:rFonts w:ascii="IRNazanin" w:hAnsi="IRNazanin" w:eastAsia="IRNazanin" w:cs="IRNazanin"/>
          <w:lang w:bidi="fa-IR"/>
          <w:color w:val="111111"/>
          <w:sz w:val="28"/>
          <w:szCs w:val="28"/>
          <w:rtl/>
        </w:rPr>
        <w:t xml:space="preserve">وفی صحیحته الأخری عنهم(علیهم السلام) فی الذی علیه المشی إذا رمی الجمرة وزار البیت راکباً وصحیحة السندی بن محمّد عن صفوان الجمّال قال: قلت: جعلت علی نفسی المشی إلی بیت الله الحرام، قال: کفرّ عن یمینک فإنمّا جعلت علی نفسک یمیناً وما جعلته لله فف به</w:t>
      </w:r>
      <w:r>
        <w:rPr>
          <w:rStyle w:val="FootnoteReference"/>
        </w:rPr>
        <w:footnoteReference w:id="309"/>
      </w:r>
      <w:r>
        <w:rPr>
          <w:rFonts w:ascii="IRNazanin" w:hAnsi="IRNazanin" w:eastAsia="IRNazanin" w:cs="IRNazanin"/>
          <w:lang w:bidi="fa-IR"/>
          <w:color w:val="111111"/>
          <w:sz w:val="28"/>
          <w:szCs w:val="28"/>
          <w:rtl/>
        </w:rPr>
        <w:t xml:space="preserve">وغیرها من الروایات</w:t>
      </w:r>
      <w:r>
        <w:rPr>
          <w:rStyle w:val="FootnoteReference"/>
        </w:rPr>
        <w:footnoteReference w:id="310"/>
      </w:r>
      <w:r>
        <w:rPr>
          <w:rFonts w:ascii="IRNazanin" w:hAnsi="IRNazanin" w:eastAsia="IRNazanin" w:cs="IRNazanin"/>
          <w:lang w:bidi="fa-IR"/>
          <w:color w:val="111111"/>
          <w:sz w:val="28"/>
          <w:szCs w:val="28"/>
          <w:rtl/>
        </w:rPr>
        <w:t xml:space="preserve">فإن ظاهرها تعیّن المشی فی مقام امتثال نذره، ولعّل وجه عدم أفضلیة الرکوب فی نفسه علی المشی وإنما الأفضلیة بلحاظ جهات أخری کالقوة علی الدعاء واستحباب الانفاق فی طریق الحج ونحوها من الجهات الأجنبیة عن الرکوب الملازمة لها اتفاقاً. فلا تتحقّق صغری الامتثال بأفضل الأفراد لأنها فی موارد أفضلیة الفرد فی نفسه.</w:t>
      </w:r>
    </w:p>
    <w:p>
      <w:pPr>
        <w:pStyle w:val="BookText"/>
      </w:pPr>
      <w:r>
        <w:rPr>
          <w:rFonts w:ascii="IRNazanin" w:hAnsi="IRNazanin" w:eastAsia="IRNazanin" w:cs="IRNazanin"/>
          <w:lang w:bidi="fa-IR"/>
          <w:color w:val="111111"/>
          <w:sz w:val="28"/>
          <w:szCs w:val="28"/>
          <w:rtl/>
        </w:rPr>
        <w:t xml:space="preserve">فتحصل:- أنّ نذر المشی ینعقد مطلقاً إلاّ أن یطرأ علیه جهات مرجوحة بحیث تکون أقوی من رجحانه الذاتی الذی فیه.</w:t>
      </w:r>
    </w:p>
    <w:p>
      <w:pPr>
        <w:pStyle w:val="BookText"/>
      </w:pPr>
      <w:r>
        <w:rPr>
          <w:rFonts w:ascii="IRNazanin" w:hAnsi="IRNazanin" w:eastAsia="IRNazanin" w:cs="IRNazanin"/>
          <w:lang w:bidi="fa-IR"/>
          <w:color w:val="111111"/>
          <w:sz w:val="28"/>
          <w:szCs w:val="28"/>
          <w:rtl/>
        </w:rPr>
        <w:t xml:space="preserve">وإلاّ أن یعجز عنه فینحل النذر ویستحب له أن یکفرّ لما تقدم من الروایات الدّالة علیه، هذا کله فی شقوق الصورة الأولی وأمّا فی الصورة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وهو نذر الحج ماشیاً فقد حکی الماتن الیزدی بانعقاده مطلقاً، وکفایة رجحان المقید وتنقیح الکلام فی المقام یتضح بما قدمّناه فی الصورة الأولی من أن القید إذا کان مباحاً أو راجحاً ینعقد النذر مقصوراً علی تلک الحصة من الطبیعة أو أنّه بشرط لا ما دونها من الحصص وأمّا بلحاظ ما فوقها من الحصص فهی بنحو لا بشرط وقد تقدم أنه لو نذر الطبیعة فی ضمن حصّة متشخصة بأوصاف مباحة أو راجحة فإنّه یجوز له امتثال نذر الطبیعة بصحة أرجح بخلاف ما لو نذر الخصوصیة الراجحة أی نذر الرکوب نفسه وکان راجحاً فإنه لا یسوغ له إتیان ما هو أرجح منه إلاّ أن تفرض المزاحمة.</w:t>
      </w:r>
    </w:p>
    <w:p>
      <w:pPr>
        <w:pStyle w:val="BookText"/>
      </w:pPr>
      <w:r>
        <w:rPr>
          <w:rFonts w:ascii="IRNazanin" w:hAnsi="IRNazanin" w:eastAsia="IRNazanin" w:cs="IRNazanin"/>
          <w:lang w:bidi="fa-IR"/>
          <w:color w:val="111111"/>
          <w:sz w:val="28"/>
          <w:szCs w:val="28"/>
          <w:rtl/>
        </w:rPr>
        <w:t xml:space="preserve">وما فی صحیحة الحذاء من أمر النبی (صلی الله علیه و آله) برکوب أخت عقبة بن عامر مع کونها ناذرة أن تمشی إلی بیت الله حافیة قضیة فی واقعة یمکن أن یکون لمانع من صحة نذرها لأستلزام کشفها أو تضررّها أو غیر ذلک وهذا ما ذهب إلیه الیزدی قده</w:t>
      </w:r>
      <w:r>
        <w:rPr>
          <w:rStyle w:val="FootnoteReference"/>
        </w:rPr>
        <w:footnoteReference w:id="311"/>
      </w:r>
      <w:r>
        <w:rPr>
          <w:rFonts w:ascii="IRNazanin" w:hAnsi="IRNazanin" w:eastAsia="IRNazanin" w:cs="IRNazanin"/>
          <w:lang w:bidi="fa-IR"/>
          <w:color w:val="111111"/>
          <w:sz w:val="28"/>
          <w:szCs w:val="28"/>
          <w:rtl/>
        </w:rPr>
        <w:t xml:space="preserve">وذهب إلیه الفاضلان وآخرون وتوقف فیه بعض متأخری العصر، وفی الدروس أنه لا ینعقد نذر الحفاء فی المشی للصحیحة وبقصد صحیحة أبی عبیدة الحذاء قال: سألت أبا جعفر (علیه السلام) عن رجل نذر أن یمشی إلی مکة حافیاً؟ فقال إن رسول الله (صلی الله علیه و آله) خرج حاجاً فنظر إلی أمرأة تمشی بین الإبل فقال: من هذه؟ فقالوا أخت عقبة بن عامر نذرت أن تمشی إلی مکة حافیة فقال رسول الله (صلی الله علیه و آله)</w:t>
      </w:r>
    </w:p>
    <w:p>
      <w:pPr>
        <w:pStyle w:val="BookText"/>
      </w:pPr>
      <w:r>
        <w:rPr>
          <w:rFonts w:ascii="IRNazanin" w:hAnsi="IRNazanin" w:eastAsia="IRNazanin" w:cs="IRNazanin"/>
          <w:lang w:bidi="fa-IR"/>
          <w:color w:val="111111"/>
          <w:sz w:val="28"/>
          <w:szCs w:val="28"/>
          <w:rtl/>
        </w:rPr>
        <w:t xml:space="preserve">«یا عقبة انطلق إلی اختک فمرها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فلترکب فإن الله غنی عن مشیها وحفاها قال: فرکبت»</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ومثلها معتبرة أبی بصیر علی الأصح ویعارضها صحیحة رفاعة وحفص قال: سألت أبا عبد الله (علیه السلام) عن رجل نذر أن یمشی إلی بیت الله حافیاً؟ قال: فلیمش فإذا تعب فلیرکب</w:t>
      </w:r>
      <w:r>
        <w:rPr>
          <w:rStyle w:val="FootnoteReference"/>
        </w:rPr>
        <w:footnoteReference w:id="313"/>
      </w:r>
      <w:r>
        <w:rPr>
          <w:rFonts w:ascii="IRNazanin" w:hAnsi="IRNazanin" w:eastAsia="IRNazanin" w:cs="IRNazanin"/>
          <w:lang w:bidi="fa-IR"/>
          <w:color w:val="111111"/>
          <w:sz w:val="28"/>
          <w:szCs w:val="28"/>
          <w:rtl/>
        </w:rPr>
        <w:t xml:space="preserve">وحُملت الصحیحة الأولی علی أنها قضیة فی واقعة نظراً إلی کون فرض المسألة فی امرأة وهی تمشی بین الإبل فالفعل بلحاظها مرجوح فلا یعارض صحیحة رفاعة و حفص.</w:t>
      </w:r>
    </w:p>
    <w:p>
      <w:pPr>
        <w:pStyle w:val="BookText"/>
      </w:pPr>
      <w:r>
        <w:rPr>
          <w:rFonts w:ascii="IRNazanin" w:hAnsi="IRNazanin" w:eastAsia="IRNazanin" w:cs="IRNazanin"/>
          <w:lang w:bidi="fa-IR"/>
          <w:color w:val="111111"/>
          <w:sz w:val="28"/>
          <w:szCs w:val="28"/>
          <w:rtl/>
        </w:rPr>
        <w:t xml:space="preserve">وأشکل علیه بأنّ حکایة الباقر (علیه السلام) قول رسول الله (صلی الله علیه و آله) فی تلک الواقعة هو بیان للحکم الکلی للنذر المزبور فکیف یکون مخصوص بتلک الواقعة لاسیّما وأن أبا بصیر قد سأل الصادق (علیه السلام) عن ذلک فأجاب بنفس البیان مضافاً إلی أن الجواب فی صحیحة رفاعة قد یفهم منه الإعراض عن انعقاد النذر بخصوصیة الحفاء وأنّ المنعقد منه هو خصوص المشی.</w:t>
      </w:r>
    </w:p>
    <w:p>
      <w:pPr>
        <w:pStyle w:val="BookText"/>
      </w:pPr>
      <w:r>
        <w:rPr>
          <w:rFonts w:ascii="IRNazanin" w:hAnsi="IRNazanin" w:eastAsia="IRNazanin" w:cs="IRNazanin"/>
          <w:lang w:bidi="fa-IR"/>
          <w:color w:val="111111"/>
          <w:sz w:val="28"/>
          <w:szCs w:val="28"/>
          <w:rtl/>
        </w:rPr>
        <w:t xml:space="preserve">ولا یشکل علیه بأنْ لا یفکک بین المقیّد والقید فی انعقاد النذر إذ قد یفهم من قصد الناذر تعدد المطلوب فینعقد علی الطبیعة دون القید لأنه مرجوح أو أنّه إذا أنعقد فلا یلزم إتیان تلک الحصّة بنفسها بل له أن یأتی بحصة أفضل بأن یمشی منتعلاً لکن الصحیح عدم التعارض بین الروایات وذلک لأن مفاد الروایتین الاولیتین لو ابقی علی ظاهره البدوی لکن دالاً علی مرجوحیة المشی فی نفسه، مع انه قد تقدمّ رجحانه الذاتی فذلک قرینة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0" w:name="pg13927_124548"/>
    <w:bookmarkEnd w:id="90"/>
    <w:p>
      <w:pPr>
        <w:pStyle w:val="BookText"/>
      </w:pPr>
      <w:r>
        <w:rPr>
          <w:rFonts w:ascii="IRNazanin" w:hAnsi="IRNazanin" w:eastAsia="IRNazanin" w:cs="IRNazanin"/>
          <w:lang w:bidi="fa-IR"/>
          <w:color w:val="111111"/>
          <w:sz w:val="28"/>
          <w:szCs w:val="28"/>
          <w:rtl/>
        </w:rPr>
        <w:t xml:space="preserve">علی کون المرجوحیة فی المورد المحکی کونها امرأة بین الرجال واختلاطها بالإبل مما یعرّضها إلی المحاذیر فمن ثمّ أضیف فی تعبیر الروایة المشی المستغنی عنه والحفاء إلیها لا مطلق المشی والحفاء.</w:t>
      </w:r>
    </w:p>
    <w:p>
      <w:pPr>
        <w:pStyle w:val="Heading5"/>
      </w:pPr>
      <w:bookmarkStart w:id="376" w:name="_Toc123"/>
      <w:r>
        <w:t>ندبیة الأحتفاء فی المشی:</w:t>
      </w:r>
      <w:bookmarkEnd w:id="376"/>
    </w:p>
    <w:p>
      <w:pPr>
        <w:pStyle w:val="BookText"/>
      </w:pPr>
      <w:r>
        <w:rPr>
          <w:rFonts w:ascii="IRNazanin" w:hAnsi="IRNazanin" w:eastAsia="IRNazanin" w:cs="IRNazanin"/>
          <w:lang w:bidi="fa-IR"/>
          <w:color w:val="111111"/>
          <w:sz w:val="28"/>
          <w:szCs w:val="28"/>
          <w:rtl/>
        </w:rPr>
        <w:t xml:space="preserve">وأما وجه بیان الصادقین (علیهما السلام) قوله (صلی الله علیه و آله) فی مقام بیان الحکم الکّلی لنذر المشی حافیاً فهو إشارة إلی عدم انعقاده مطلقاً فیما إذا استلزم المرجوحیة نظیر ما ورد فی المشی نفسه من الحث علی الترک واختیار الرکوب فی قبال الروایات الآمرة به والناعتة له بأفضل العبادة ویشیر إلی فضیلة الحفاء فی المشی إلی العبادة ما ورد من الندب إلیه فی مشی إمام الجماعة إلی صلاة الجمعة کما فی فعل الإمام الرضا (علیه السلام) عندما استدعاه المأمون للصلاة بالناس صلاة الجمعة وکان فعله اقتداء بما فعله النبی (صلی الله علیه و آله) کما هو مورد الندب إلیه أیضا فی صلاة العیدین والاستسقاء حتی للمأمومین فی الاستسقاء، بل لایبعد فی صلاة الجمعة أیضاً، مضافاً إلی أنه زیادة فی الخضوع والخشوع والذلّ فی مقام السعی إلی مواطن العبادة والوفود إلی الله تعالی.</w:t>
      </w:r>
    </w:p>
    <w:p>
      <w:pPr>
        <w:pStyle w:val="BookText"/>
      </w:pPr>
      <w:r>
        <w:rPr>
          <w:rFonts w:ascii="IRNazanin" w:hAnsi="IRNazanin" w:eastAsia="IRNazanin" w:cs="IRNazanin"/>
          <w:lang w:bidi="fa-IR"/>
          <w:color w:val="111111"/>
          <w:sz w:val="28"/>
          <w:szCs w:val="28"/>
          <w:rtl/>
        </w:rPr>
        <w:t xml:space="preserve">مضافاً إلی ما ورد فی الحجّ أیضاً من استحباب ترک الترفّه فیه وقد ذکر الماتن الیزدی (قدس سرّه) فی حج العروة</w:t>
      </w:r>
      <w:r>
        <w:rPr>
          <w:rStyle w:val="FootnoteReference"/>
        </w:rPr>
        <w:footnoteReference w:id="314"/>
      </w:r>
      <w:r>
        <w:rPr>
          <w:rFonts w:ascii="IRNazanin" w:hAnsi="IRNazanin" w:eastAsia="IRNazanin" w:cs="IRNazanin"/>
          <w:lang w:bidi="fa-IR"/>
          <w:color w:val="111111"/>
          <w:sz w:val="28"/>
          <w:szCs w:val="28"/>
          <w:rtl/>
        </w:rPr>
        <w:t xml:space="preserve">ثلاث حالات لنذر المشی العجز وأخری الضرر وثالثة الحرج، وهی کما تتأی فی الحج تتأتی فی مطلق نذر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المشی لزیارة الأئمة(علیهم السلام) أیضاً.</w:t>
      </w:r>
    </w:p>
    <w:p>
      <w:pPr>
        <w:pStyle w:val="BookText"/>
      </w:pPr>
      <w:r>
        <w:rPr>
          <w:rFonts w:ascii="IRNazanin" w:hAnsi="IRNazanin" w:eastAsia="IRNazanin" w:cs="IRNazanin"/>
          <w:lang w:bidi="fa-IR"/>
          <w:color w:val="111111"/>
          <w:sz w:val="28"/>
          <w:szCs w:val="28"/>
          <w:rtl/>
        </w:rPr>
        <w:t xml:space="preserve">أماّ الأولی:- (العجز):- مضافاً إلی أن اخذها بمقتضی نفس النذر إذ لا یتعلق الإلتزام بغیر المقدور قد دلت الروایات علیه ایضاً الواردة فی خصوص نذر المشی فی الأبواب المشار إلیها آنفاً.</w:t>
      </w:r>
    </w:p>
    <w:p>
      <w:pPr>
        <w:pStyle w:val="BookText"/>
      </w:pPr>
      <w:r>
        <w:rPr>
          <w:rFonts w:ascii="IRNazanin" w:hAnsi="IRNazanin" w:eastAsia="IRNazanin" w:cs="IRNazanin"/>
          <w:lang w:bidi="fa-IR"/>
          <w:color w:val="111111"/>
          <w:sz w:val="28"/>
          <w:szCs w:val="28"/>
          <w:rtl/>
        </w:rPr>
        <w:t xml:space="preserve">وأما الثانیة:- ( الضرر):- فبعد تحریم الاضرار بالنفس کما علیه المشهور ولو لم یکن إهلاکاً ونحوه لها، یکون المتعلق مرجوحاً فینحلّ النذر.</w:t>
      </w:r>
    </w:p>
    <w:p>
      <w:pPr>
        <w:pStyle w:val="BookText"/>
      </w:pPr>
      <w:r>
        <w:rPr>
          <w:rFonts w:ascii="IRNazanin" w:hAnsi="IRNazanin" w:eastAsia="IRNazanin" w:cs="IRNazanin"/>
          <w:lang w:bidi="fa-IR"/>
          <w:color w:val="111111"/>
          <w:sz w:val="28"/>
          <w:szCs w:val="28"/>
          <w:rtl/>
        </w:rPr>
        <w:t xml:space="preserve">وأما الثالثة:- ( الحرج ):- فقد فصّل تارة فیها بین الحرج الابتدائی وبین الحرج الطارئ بعد ذلک وأخری بین الحرج المعلوم والمتوقع للناذر وبین الحرج المجهول فقد ذهب الیزدی قده للتفصیل بکون المجهول مسقطاً دون المعلوم معللّا بأن الحرج لا ینافی المشروعیة لکن اللازم علی ذلک عدم التفصیل والتزام المشروعیة فی کلا الشقیّن من دون عزیمة ومن ثم علّل آخرون هذا التفصیل الأول یراد به التفصیل الثانی وإلاّ لا وجه له بخصوصه وقد یقال بمنع شمول قاعدة الحرج للمقام لعدم شمولها للأحکام الإلزامیة التی ینشئها المکلف علی نفسه بالالتزام الحقیّ کما هو الحال فی العقود وکما لو انشأ المکلف العمرة أو الحج الاستحبابییّن فإنه یلزم باتمامهما ولو کانا حرجیین.</w:t>
      </w:r>
    </w:p>
    <w:p>
      <w:pPr>
        <w:pStyle w:val="BookText"/>
      </w:pPr>
      <w:r>
        <w:rPr>
          <w:rFonts w:ascii="IRNazanin" w:hAnsi="IRNazanin" w:eastAsia="IRNazanin" w:cs="IRNazanin"/>
          <w:lang w:bidi="fa-IR"/>
          <w:color w:val="111111"/>
          <w:sz w:val="28"/>
          <w:szCs w:val="28"/>
          <w:rtl/>
        </w:rPr>
        <w:t xml:space="preserve">وبعبارة أُخری: أن فی الالتزامات العهدیة والعقدیة إنشاء حقّ للطرف الآخر ومفاد دلیل الحرج رفع التکلیف عزیمةً لا رفع المفاد الوضعی ولا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التکلیف المترتب علیه لأنّ ظاهر أدلّته هو فی التکالیف التی یجعلها الله علی المکلف ابتداءاً.</w:t>
      </w:r>
    </w:p>
    <w:p>
      <w:pPr>
        <w:pStyle w:val="BookText"/>
      </w:pPr>
      <w:r>
        <w:rPr>
          <w:rFonts w:ascii="IRNazanin" w:hAnsi="IRNazanin" w:eastAsia="IRNazanin" w:cs="IRNazanin"/>
          <w:lang w:bidi="fa-IR"/>
          <w:color w:val="111111"/>
          <w:sz w:val="28"/>
          <w:szCs w:val="28"/>
          <w:rtl/>
        </w:rPr>
        <w:t xml:space="preserve">نعم، قد وردت الأدلة بترخیص ترک النذر مع الحرج الشدید البالغ جدّاً کما فی روایة الرجل الذی نذر المشی ورآه الرسول (صلی الله علیه و آله) یتهادی بین أبنیه</w:t>
      </w:r>
      <w:r>
        <w:rPr>
          <w:rStyle w:val="FootnoteReference"/>
        </w:rPr>
        <w:footnoteReference w:id="315"/>
      </w:r>
      <w:r>
        <w:rPr>
          <w:rFonts w:ascii="IRNazanin" w:hAnsi="IRNazanin" w:eastAsia="IRNazanin" w:cs="IRNazanin"/>
          <w:lang w:bidi="fa-IR"/>
          <w:color w:val="111111"/>
          <w:sz w:val="28"/>
          <w:szCs w:val="28"/>
          <w:rtl/>
        </w:rPr>
        <w:t xml:space="preserve">دون الحرج المعتاد الذی هو لازم لطبیعة المشی أو الحفاء، ففی صحیحة رفاعة بن موسی قال:- قلت لأبی عبد الله (علیه السلام)</w:t>
      </w:r>
    </w:p>
    <w:p>
      <w:pPr>
        <w:pStyle w:val="BookText"/>
      </w:pPr>
      <w:r>
        <w:rPr>
          <w:rFonts w:ascii="IRNazanin" w:hAnsi="IRNazanin" w:eastAsia="IRNazanin" w:cs="IRNazanin"/>
          <w:lang w:bidi="fa-IR"/>
          <w:color w:val="111111"/>
          <w:sz w:val="28"/>
          <w:szCs w:val="28"/>
          <w:rtl/>
        </w:rPr>
        <w:t xml:space="preserve">«رجل نذر أن یمشی إلی بیت الله؟ قال: فلیمش قلت فإنه تعب قال فإذا تعب رکب»</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بالنسبة الی مسألة المبدأ والمنتهی فمقتضی القاعدة هو بحسب قصد الناذر بحسب المبدأ والمنتهی ولکنّه لیس بحسب القصد التفصیلی فقط بل ولا بحسب القصد الإجمالی بل القصد المراد هو القصد الاستعمالی والتفهیمی علی ما هو علیه ومطوی فیه من اجزاء المعنی، ولو إجمالاً.</w:t>
      </w:r>
    </w:p>
    <w:p>
      <w:pPr>
        <w:pStyle w:val="BookText"/>
      </w:pPr>
      <w:r>
        <w:rPr>
          <w:rFonts w:ascii="IRNazanin" w:hAnsi="IRNazanin" w:eastAsia="IRNazanin" w:cs="IRNazanin"/>
          <w:lang w:bidi="fa-IR"/>
          <w:color w:val="111111"/>
          <w:sz w:val="28"/>
          <w:szCs w:val="28"/>
          <w:rtl/>
        </w:rPr>
        <w:t xml:space="preserve">فمثلاً لو قصد الناذر أو العاقد فی معاوضة أو منشأ لشرط فی المعاوضة قصد عنوان بما له من المعنی والمعنون والمسمّی مع الجهل بتفصیل ماهیة ذلک المعنی وجهله بتمام آثاره تفصیلاً، فإنّ هذا لا یخلّ بحصول القصد ولا یمانع عن مؤاخذته بما للمعنی من مقتضیات.</w:t>
      </w:r>
    </w:p>
    <w:p>
      <w:pPr>
        <w:pStyle w:val="BookText"/>
      </w:pPr>
      <w:r>
        <w:rPr>
          <w:rFonts w:ascii="IRNazanin" w:hAnsi="IRNazanin" w:eastAsia="IRNazanin" w:cs="IRNazanin"/>
          <w:lang w:bidi="fa-IR"/>
          <w:color w:val="111111"/>
          <w:sz w:val="28"/>
          <w:szCs w:val="28"/>
          <w:rtl/>
        </w:rPr>
        <w:t xml:space="preserve">نعم لو قصد تفصیلاً خلاف ما للمعنی من طبیعة أولیة ودلّل علی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بقید أو لفظ لتعّین ما قصد تفصیلاً ومن ذلک یظهر ما فی کلمات الأعلام فی المقام ونظائرها من الحوالة علی قصد الناذر أو المنشأ حیث إنّ هذه الحوالة تعلیق لا ینفع فی تحدید وبیان ما للمعنی من طبیعة أولیة فالحری هو بیان مقتضی المعنی الدال علیه اللفظة إذ هو محل التردید لا القصد التفصیلی للناذر فیما إذا دلّل علیه بألفاظ وقیود خاصة.فمن حیث المبدأ نُسب إلی الشیخ فی المبسوط أنه من بلد النذر ونسب الشهید الاوّل من بلد الناذر کذلک وآخرین من اقرب البلدین.</w:t>
      </w:r>
    </w:p>
    <w:p>
      <w:pPr>
        <w:pStyle w:val="BookText"/>
      </w:pPr>
      <w:r>
        <w:rPr>
          <w:rFonts w:ascii="IRNazanin" w:hAnsi="IRNazanin" w:eastAsia="IRNazanin" w:cs="IRNazanin"/>
          <w:lang w:bidi="fa-IR"/>
          <w:color w:val="111111"/>
          <w:sz w:val="28"/>
          <w:szCs w:val="28"/>
          <w:rtl/>
        </w:rPr>
        <w:t xml:space="preserve">وفی کشف اللثام أنه من حیث یبدأ المسیر إلی الحج ولعّل الأخیر هو الأقرب إذ یکون کقرینة حالیة غالباً، کما أنه لا بد من الالتفات إلی حال الأعراف الخاصة التی تشکلّ قرائن حالیة مختلفة فمثلاً فی زماننا هذا الکائن فی الجزیرة العربیة یکون مسیر الحج من مدینته وهذا بخلاف القاطن خارجها من الدول الأخری بعد إقامة فواصل الحدود الجمرکیة فإنه قد ینصرف إلی المشی من المدینة المنورة.</w:t>
      </w:r>
    </w:p>
    <w:p>
      <w:pPr>
        <w:pStyle w:val="BookText"/>
      </w:pPr>
      <w:r>
        <w:rPr>
          <w:rFonts w:ascii="IRNazanin" w:hAnsi="IRNazanin" w:eastAsia="IRNazanin" w:cs="IRNazanin"/>
          <w:lang w:bidi="fa-IR"/>
          <w:color w:val="111111"/>
          <w:sz w:val="28"/>
          <w:szCs w:val="28"/>
          <w:rtl/>
        </w:rPr>
        <w:t xml:space="preserve">وأمّا من حیث المنتهی:- فتارة ینذر المشی إلی بیت الله الحرام أو الی مشهد الحسین (علیه السلام) وأخری ینذر الحج أو الزیارة ماشیاً وثالثة ینذر المشی إلی مکة أو کربلاء. ویقصد من تلک الالفاظ مع التدلیل علیها بقرائن هو خصوص منتهی حد معین کمشارف مکة أو الوصول إلی بیت الله الحرام ونحو ذلک فیؤخذ بما قصد تفصیلاً، وأما إذا لم تکن هناک قرائن خاصة أو الالفاظ الخاصة بل من قبیل تلک الأمثلة التی ذکرنا ألفاظها المطلقة فهی فی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نفسها تحتمل المشی إلی مجرّد الوصول إلی مکة أو کربلاء أو زیارة البیت بعد الاعمال أو زیارة المرقد الشریف أو تمام الاعمال وقد ورد فی تحدید المعنی صحاح متعدّدة وأنه إلی منتهی رمی الجمرة أی جمرة العقبة والمراد به أعمال یوم النحر فی منی فینقطع المشی حینئذ ویزور البیت راکباً.</w:t>
      </w:r>
    </w:p>
    <w:p>
      <w:pPr>
        <w:pStyle w:val="BookText"/>
      </w:pPr>
      <w:r>
        <w:rPr>
          <w:rFonts w:ascii="IRNazanin" w:hAnsi="IRNazanin" w:eastAsia="IRNazanin" w:cs="IRNazanin"/>
          <w:lang w:bidi="fa-IR"/>
          <w:color w:val="111111"/>
          <w:sz w:val="28"/>
          <w:szCs w:val="28"/>
          <w:rtl/>
        </w:rPr>
        <w:t xml:space="preserve">ففی بعضها فی الذی علیه المشی إذا رمی الجمرة زار البیت راکباً وفی بعضها الآخر إذا حججت ماشیاً ورمیت الجمرة فقد انقطع المشی وفی بعضها زیادة وحلق رأسه وفی بعضها الآخر التقیید برمی جمرة العقبة</w:t>
      </w:r>
      <w:r>
        <w:rPr>
          <w:rStyle w:val="FootnoteReference"/>
        </w:rPr>
        <w:footnoteReference w:id="317"/>
      </w:r>
      <w:r>
        <w:rPr>
          <w:rFonts w:ascii="IRNazanin" w:hAnsi="IRNazanin" w:eastAsia="IRNazanin" w:cs="IRNazanin"/>
          <w:lang w:bidi="fa-IR"/>
          <w:color w:val="111111"/>
          <w:sz w:val="28"/>
          <w:szCs w:val="28"/>
          <w:rtl/>
        </w:rPr>
        <w:t xml:space="preserve">ولا تنافی بینها لأن زیارة البیت إنما تشرع بعد رمی جمرة العقبة وإتیان أعمال یوم النحر وظاهر هذه الروایات هو تحدید المنتهی بحسب مقتضی طبع المعنی لا أنها محمولة علی ما إذا کان قصد الناذر التفصیلی ذلک فإنه خلاف ظاهر الروایات فکان العمل بها متعیّن.</w:t>
      </w:r>
    </w:p>
    <w:p>
      <w:pPr>
        <w:pStyle w:val="BookText"/>
      </w:pPr>
      <w:r>
        <w:rPr>
          <w:rFonts w:ascii="IRNazanin" w:hAnsi="IRNazanin" w:eastAsia="IRNazanin" w:cs="IRNazanin"/>
          <w:lang w:bidi="fa-IR"/>
          <w:color w:val="111111"/>
          <w:sz w:val="28"/>
          <w:szCs w:val="28"/>
          <w:rtl/>
        </w:rPr>
        <w:t xml:space="preserve">نعم فی موثّقة یونس بن یعقوب قال سألت أبا عبد الله (علیه السلام) متی ینقطع مشی الماشی قال: إذا أفاض من عرفات</w:t>
      </w:r>
      <w:r>
        <w:rPr>
          <w:rStyle w:val="FootnoteReference"/>
        </w:rPr>
        <w:footnoteReference w:id="318"/>
      </w:r>
      <w:r>
        <w:rPr>
          <w:rFonts w:ascii="IRNazanin" w:hAnsi="IRNazanin" w:eastAsia="IRNazanin" w:cs="IRNazanin"/>
          <w:lang w:bidi="fa-IR"/>
          <w:color w:val="111111"/>
          <w:sz w:val="28"/>
          <w:szCs w:val="28"/>
          <w:rtl/>
        </w:rPr>
        <w:t xml:space="preserve">وهی کما ذکر صاحب الوسائل الشرط فیها مطلق قابل للتقیید وإن أشکل علیه أنّ مدلولها فی مقام التحدید فتعارض بقیّة الروایات ولکن کفی بذلک رجحاناً لبقیة الروایات دلالةً وعدداً.</w:t>
      </w:r>
    </w:p>
    <w:p>
      <w:pPr>
        <w:pStyle w:val="BookText"/>
      </w:pPr>
      <w:r>
        <w:rPr>
          <w:rFonts w:ascii="IRNazanin" w:hAnsi="IRNazanin" w:eastAsia="IRNazanin" w:cs="IRNazanin"/>
          <w:lang w:bidi="fa-IR"/>
          <w:color w:val="111111"/>
          <w:sz w:val="28"/>
          <w:szCs w:val="28"/>
          <w:rtl/>
        </w:rPr>
        <w:t xml:space="preserve">وقد تعرّض الیزدی قده فی مسألة الثلاثین من حج العروة فی نذر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الماشی إلی صور ثلاث وتتأتی هذه الصو فی نذر المشی الی زیارة الحسین (علیه السلام) أو احد الأئمة(علیهم السلام):-</w:t>
      </w:r>
    </w:p>
    <w:p>
      <w:pPr>
        <w:pStyle w:val="BookText"/>
      </w:pPr>
      <w:r>
        <w:rPr>
          <w:rFonts w:ascii="IRNazanin" w:hAnsi="IRNazanin" w:eastAsia="IRNazanin" w:cs="IRNazanin"/>
          <w:lang w:bidi="fa-IR"/>
          <w:color w:val="111111"/>
          <w:sz w:val="28"/>
          <w:szCs w:val="28"/>
          <w:rtl/>
        </w:rPr>
        <w:t xml:space="preserve">الصورة الأولی:- ماذا نذر المشی وکان بإمکانه ذلک مع وجود طریق بحری فلا یجوز له حینئذ الرکوب لأنه محالفة للنذر إذ هو کما لو رکب الدابة نعم لو کان قد قیّد نذره بالمشی بالطریق المتعارف لأهل بلده ولو بانصراف الصیغة لذلک لکان متعلق نذره حینئذٍ هو المشی فی المقدار البری للطریق المتعارف کما قد یدّعی ذلک فی أهل السودان والحبشة وهذا استدراک منقطع.</w:t>
      </w:r>
    </w:p>
    <w:p>
      <w:pPr>
        <w:pStyle w:val="BookText"/>
      </w:pPr>
      <w:r>
        <w:rPr>
          <w:rFonts w:ascii="IRNazanin" w:hAnsi="IRNazanin" w:eastAsia="IRNazanin" w:cs="IRNazanin"/>
          <w:lang w:bidi="fa-IR"/>
          <w:color w:val="111111"/>
          <w:sz w:val="28"/>
          <w:szCs w:val="28"/>
          <w:rtl/>
        </w:rPr>
        <w:t xml:space="preserve">الصورة الثانیة:- ما إذا اضطرّ إلی ذلک لعروض المانع فی سائر الطرق البریة فحکم بسقوط النذر واستدرک علیه بعض المحشین بسقوط خصوص المشی دون الحجّ أو الزیادة وقد یقال بسقوط المشی فی خصوص المقدار البحری دون ما تبقی من المقدار البری کالذی بین المواقیت إلی آخر الأعمال والوجه فی ذلک أنّ النذر تارةً یتعلق بالمشی فی ظرف ما إذا حجّ أو زار المکّلف فإنّه حینئذٍ الوجه ما ذکره الیزدی قده لأن المنذور هو خصوص المشی معلقاً علی حجّة أو زیارته وقد تعذّر. وأُخری ینذر المشی إلی الحجّ أو الزیارة غیر معلّق المشی المنذور علی ظرف الحجّ أو الزیارة، بل یکون مع نذر الحجّ أیضاً کما هو الغالب فی مثل هذا الاستعمال فحینئذٍ یشکل سقوط النذر حیث إنه بتعذر صورة المنذور الأولیة یعدّ هذا بدل له عرفی وشرعی نظیر ما إذا نذر الصلاة نافلة وتعذّر علیه القیام فیجلس أو الرکوع والسجود فیومی ولا ریب أنَّ الحجّ ماشیاً طوال الطریق یکون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ماشیاً بعض الطریق بدلاً رتبیاً له.</w:t>
      </w:r>
    </w:p>
    <w:p>
      <w:pPr>
        <w:pStyle w:val="BookText"/>
      </w:pPr>
      <w:r>
        <w:rPr>
          <w:rFonts w:ascii="IRNazanin" w:hAnsi="IRNazanin" w:eastAsia="IRNazanin" w:cs="IRNazanin"/>
          <w:lang w:bidi="fa-IR"/>
          <w:color w:val="111111"/>
          <w:sz w:val="28"/>
          <w:szCs w:val="28"/>
          <w:rtl/>
        </w:rPr>
        <w:t xml:space="preserve">وبعبارة أخری: البدلیة عرفاً بمعنی تعدّد المطلوب بلحاظ أصل الطبیعة ومارتبها کمالاً ونقصاً.</w:t>
      </w:r>
    </w:p>
    <w:p>
      <w:pPr>
        <w:pStyle w:val="BookText"/>
      </w:pPr>
      <w:r>
        <w:rPr>
          <w:rFonts w:ascii="IRNazanin" w:hAnsi="IRNazanin" w:eastAsia="IRNazanin" w:cs="IRNazanin"/>
          <w:lang w:bidi="fa-IR"/>
          <w:color w:val="111111"/>
          <w:sz w:val="28"/>
          <w:szCs w:val="28"/>
          <w:rtl/>
        </w:rPr>
        <w:t xml:space="preserve">ویستدل له بمعتبرة السکونی عن جعفر (علیه السلام) عن أبیه عن أبائه(علیهم السلام) أن علیاً (علیه السلام) سُئل عن رجل نذر أن یمشی إلی البیت فعبّر (فمرّ) فی المعبر؟ قال (علیه السلام):- فلیقم فی المعبر قائماً حتی یجوزه</w:t>
      </w:r>
      <w:r>
        <w:rPr>
          <w:rStyle w:val="FootnoteReference"/>
        </w:rPr>
        <w:footnoteReference w:id="319"/>
      </w:r>
      <w:r>
        <w:rPr>
          <w:rFonts w:ascii="IRNazanin" w:hAnsi="IRNazanin" w:eastAsia="IRNazanin" w:cs="IRNazanin"/>
          <w:lang w:bidi="fa-IR"/>
          <w:color w:val="111111"/>
          <w:sz w:val="28"/>
          <w:szCs w:val="28"/>
          <w:rtl/>
        </w:rPr>
        <w:t xml:space="preserve">وقد أشکل علی سند الروایة بضعف السکونی والنوفلی ولکن قد أجیب فی الأعصار الأخیرة کما قاله الشیخ فی العدة أن العصابة عملت باخبار السکونی مضافاً إلی ما ذکره المیرزا النوری فی خاتمة المستدرک من القرائن علی وثاقته عند تعرضه لکتاب الأشعثیات (الجعفریات) ومنه یستفاد وثاقة النوفلی لأن أکثر روایات السکونی هی بتوسط النوفلی مضافاً إلی قرائن أخری علی توثیق حاله.</w:t>
      </w:r>
    </w:p>
    <w:p>
      <w:pPr>
        <w:pStyle w:val="BookText"/>
      </w:pPr>
      <w:r>
        <w:rPr>
          <w:rFonts w:ascii="IRNazanin" w:hAnsi="IRNazanin" w:eastAsia="IRNazanin" w:cs="IRNazanin"/>
          <w:lang w:bidi="fa-IR"/>
          <w:color w:val="111111"/>
          <w:sz w:val="28"/>
          <w:szCs w:val="28"/>
          <w:rtl/>
        </w:rPr>
        <w:t xml:space="preserve">أما الدلالة: فقد یشکل علیها تارة بعدم ظهورها فی انحصار الطریق فی ذلک وتکون حینئذٍ مطروحة. وأخری بأن ما تضمّنته هو لزوم القیام حال العبور ولا یلتزم بوجوبه، لأنه علی تقدیر عدم سقوط النذر وانحلاله فإنّما هو بتقریب خروج هذا المقدار عن المتعلّق انصرافاً ونحو ذلک فلا یجب القیام مع أنه لیس میسوراً للمشی کی یلتزم ببدلیته.</w:t>
      </w:r>
    </w:p>
    <w:p>
      <w:pPr>
        <w:pStyle w:val="BookText"/>
      </w:pPr>
      <w:r>
        <w:rPr>
          <w:rFonts w:ascii="IRNazanin" w:hAnsi="IRNazanin" w:eastAsia="IRNazanin" w:cs="IRNazanin"/>
          <w:lang w:bidi="fa-IR"/>
          <w:color w:val="111111"/>
          <w:sz w:val="28"/>
          <w:szCs w:val="28"/>
          <w:rtl/>
        </w:rPr>
        <w:t xml:space="preserve">ویمکن الإجابة عن ذلک بأن عموم الروایة لا یشمل مورداً یکون فیه قطع الطریق. بمقدار کبیر بالوقوف قیاماً ولذا عبّر الراوی بالمعبر والمرور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1" w:name="pg13927_124555"/>
    <w:bookmarkEnd w:id="91"/>
    <w:p>
      <w:pPr>
        <w:pStyle w:val="BookText"/>
      </w:pPr>
      <w:r>
        <w:rPr>
          <w:rFonts w:ascii="IRNazanin" w:hAnsi="IRNazanin" w:eastAsia="IRNazanin" w:cs="IRNazanin"/>
          <w:lang w:bidi="fa-IR"/>
          <w:color w:val="111111"/>
          <w:sz w:val="28"/>
          <w:szCs w:val="28"/>
          <w:rtl/>
        </w:rPr>
        <w:t xml:space="preserve">وهذا تتناوله صیغة النذر لاسیما إذا کان یسیراً جداً وظاهر الروایة وجوب القیام کبدل ولیس من اللازم تخریجه کبدل علی مقتضی القاعدة أو من باب قاعدة المیسور.</w:t>
      </w:r>
    </w:p>
    <w:p>
      <w:pPr>
        <w:pStyle w:val="BookText"/>
      </w:pPr>
      <w:r>
        <w:rPr>
          <w:rFonts w:ascii="IRNazanin" w:hAnsi="IRNazanin" w:eastAsia="IRNazanin" w:cs="IRNazanin"/>
          <w:lang w:bidi="fa-IR"/>
          <w:color w:val="111111"/>
          <w:sz w:val="28"/>
          <w:szCs w:val="28"/>
          <w:rtl/>
        </w:rPr>
        <w:t xml:space="preserve">الصورة الثالثة: وهو ما إذا کان الطریق منحصر فیه من الأول فحکم الیزدی (قدس سرّه) بعدم انعقاد النذر وظاهر المحکی عن العلامة أنه ینعقد فی المقدار الممکن مشبه وهو الأقوی لأن النذر ینصرف إلی ذلک المقدار.</w:t>
      </w:r>
    </w:p>
    <w:p>
      <w:pPr>
        <w:pStyle w:val="BookText"/>
      </w:pPr>
      <w:r>
        <w:rPr>
          <w:rFonts w:ascii="IRNazanin" w:hAnsi="IRNazanin" w:eastAsia="IRNazanin" w:cs="IRNazanin"/>
          <w:lang w:bidi="fa-IR"/>
          <w:color w:val="111111"/>
          <w:sz w:val="28"/>
          <w:szCs w:val="28"/>
          <w:rtl/>
        </w:rPr>
        <w:t xml:space="preserve">نعم إذا فرض جهل الناذر بذلک فیکون حکمه حکم الصورة الأولی کما تقدّم.</w:t>
      </w:r>
    </w:p>
    <w:p>
      <w:pPr>
        <w:pStyle w:val="Heading4"/>
      </w:pPr>
      <w:bookmarkStart w:id="377" w:name="_Toc124"/>
      <w:r>
        <w:t>الطائفة الثالثة: طائفة من روایات المشی إلی المساجد:</w:t>
      </w:r>
      <w:bookmarkEnd w:id="377"/>
    </w:p>
    <w:p>
      <w:pPr>
        <w:pStyle w:val="BookText"/>
      </w:pPr>
      <w:r>
        <w:rPr>
          <w:rFonts w:ascii="IRNazanin" w:hAnsi="IRNazanin" w:eastAsia="IRNazanin" w:cs="IRNazanin"/>
          <w:lang w:bidi="fa-IR"/>
          <w:color w:val="111111"/>
          <w:sz w:val="28"/>
          <w:szCs w:val="28"/>
          <w:rtl/>
        </w:rPr>
        <w:t xml:space="preserve">الروایة الأولی: ما رواه محمد بن الحسن باسناده عن محمد بن أحمد بن یحیی، عن یعلی بن حمزة عن الحجال، عن علی بن الحکم، عن رجل، عن أبی عبد الله (علیه السلام) قال: من مشی إلی مسجد لم یضع رجلاً رطبٍ ولا یابس إلاّ سبّحت له الأرض إلی الأرضین السابعة. محمد بن علی بن الحسین قال: قال الصادق (علیه السلام) وذکر الحدیث...</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الثانیة: وعن أبیه، عن سعد، عن أیوب بن نوح، عن الربیع بن محمد بن المسلّی عن رجل، عن أبی عبد الله (علیه السلام) قال: ما عبد الله بشیء</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2" w:name="pg13927_124556"/>
    <w:bookmarkEnd w:id="92"/>
    <w:p>
      <w:pPr>
        <w:pStyle w:val="BookText"/>
      </w:pPr>
      <w:r>
        <w:rPr>
          <w:rFonts w:ascii="IRNazanin" w:hAnsi="IRNazanin" w:eastAsia="IRNazanin" w:cs="IRNazanin"/>
          <w:lang w:bidi="fa-IR"/>
          <w:color w:val="111111"/>
          <w:sz w:val="28"/>
          <w:szCs w:val="28"/>
          <w:rtl/>
        </w:rPr>
        <w:t xml:space="preserve">مثل الصّمت والمشی إلی بیته.</w:t>
      </w:r>
    </w:p>
    <w:p>
      <w:pPr>
        <w:pStyle w:val="BookText"/>
      </w:pPr>
      <w:r>
        <w:rPr>
          <w:rFonts w:ascii="IRNazanin" w:hAnsi="IRNazanin" w:eastAsia="IRNazanin" w:cs="IRNazanin"/>
          <w:lang w:bidi="fa-IR"/>
          <w:color w:val="111111"/>
          <w:sz w:val="28"/>
          <w:szCs w:val="28"/>
          <w:rtl/>
        </w:rPr>
        <w:t xml:space="preserve">الروایة الثالثة: فی (عقاب الأعمال) باسناده تقدم فی عیادة المریض عن رسول الله (صلی الله علیه و آله) قال: من مشی إلی مسجد من مساجد الله فله بکلّ خطوة خطاها حتی یرجع إلی منزله عشر حسنات، ومحی عنه عشر سیئات ورفع له عشر درجات</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الرابعة: وروی أیضاً</w:t>
      </w:r>
    </w:p>
    <w:p>
      <w:pPr>
        <w:pStyle w:val="BookText"/>
      </w:pPr>
      <w:r>
        <w:rPr>
          <w:rFonts w:ascii="IRNazanin" w:hAnsi="IRNazanin" w:eastAsia="IRNazanin" w:cs="IRNazanin"/>
          <w:lang w:bidi="fa-IR"/>
          <w:color w:val="111111"/>
          <w:sz w:val="28"/>
          <w:szCs w:val="28"/>
          <w:rtl/>
        </w:rPr>
        <w:t xml:space="preserve">«من مشی إلی مسجد یطلب فیه الجماعة کان له بکل خطوة سبعون ألف حسنة ویرفع له من الدرجات مثل ذلک»</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4"/>
      </w:pPr>
      <w:bookmarkStart w:id="378" w:name="_Toc125"/>
      <w:r>
        <w:t>الطائفة الرابعة: المشی فی حاجة المؤمن:</w:t>
      </w:r>
      <w:bookmarkEnd w:id="378"/>
    </w:p>
    <w:p>
      <w:pPr>
        <w:pStyle w:val="BookText"/>
      </w:pPr>
      <w:r>
        <w:rPr>
          <w:rFonts w:ascii="IRNazanin" w:hAnsi="IRNazanin" w:eastAsia="IRNazanin" w:cs="IRNazanin"/>
          <w:lang w:bidi="fa-IR"/>
          <w:color w:val="111111"/>
          <w:sz w:val="28"/>
          <w:szCs w:val="28"/>
          <w:rtl/>
        </w:rPr>
        <w:t xml:space="preserve">الروایة الأولی: وعن أبی عبد الله (علیه السلام):- من مشی فی حاجة أخیه کتب الله له بها عشر حسنات وأعطاه الله عشر شفاعات</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الثانیة: عن أبی عبدالله (علیه السلام) قال: من سعی فی حاجة أخیه المسلم طلب وجه الله کتب الله عَزَّ وَجَلَّ له ألف ألف حسنة یغفر فیها لأقاربه ومعارفه وجیرانه وإخوانه، ومن صنع إلیه معروفاً فی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3" w:name="pg13927_124557"/>
    <w:bookmarkEnd w:id="93"/>
    <w:p>
      <w:pPr>
        <w:pStyle w:val="BookText"/>
      </w:pPr>
      <w:r>
        <w:rPr>
          <w:rFonts w:ascii="IRNazanin" w:hAnsi="IRNazanin" w:eastAsia="IRNazanin" w:cs="IRNazanin"/>
          <w:lang w:bidi="fa-IR"/>
          <w:color w:val="111111"/>
          <w:sz w:val="28"/>
          <w:szCs w:val="28"/>
          <w:rtl/>
        </w:rPr>
        <w:t xml:space="preserve">الدنیا فإذا کان یوم القیامة قیل له ادخل النار فمن وجدته فیها صنع إلیک معروفاً فی الدنیا فأخرجه بإذن الله عَزَّ وَجَلَّ إلاّ أن یکون ناصبیاً</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المفضل بن صالح روی عن أبی عبد الله (علیه السلام) فی غیر مورد، وهی کثیرة منها: ما رواه محمد بن یعقوب بسنده عن محمد بن علی عن أبی جمیلة: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«من مشی فی حاجة أخیه ثم لم یناصحه فیها کان کمن خان الله ورسوله وکان الله خصمه»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4"/>
      </w:pPr>
      <w:bookmarkStart w:id="379" w:name="_Toc126"/>
      <w:r>
        <w:t>الطائفة الخامسة روایات (من مشی لصلة رحم ولمطلق الطاعات):</w:t>
      </w:r>
      <w:bookmarkEnd w:id="379"/>
    </w:p>
    <w:p>
      <w:pPr>
        <w:pStyle w:val="BookText"/>
      </w:pPr>
      <w:r>
        <w:rPr>
          <w:rFonts w:ascii="IRNazanin" w:hAnsi="IRNazanin" w:eastAsia="IRNazanin" w:cs="IRNazanin"/>
          <w:lang w:bidi="fa-IR"/>
          <w:color w:val="111111"/>
          <w:sz w:val="28"/>
          <w:szCs w:val="28"/>
          <w:rtl/>
        </w:rPr>
        <w:t xml:space="preserve">أولاً: وبإسناد الصدوق عن شعیب بن واقد عن الحسین بن زید، عن الصادق (علیه السلام) عن آبائه(علیهم السلام) عن النبی (صلی الله علیه و آله) - فی حدیث المناهی: قال:-</w:t>
      </w:r>
    </w:p>
    <w:p>
      <w:pPr>
        <w:pStyle w:val="BookText"/>
      </w:pPr>
      <w:r>
        <w:rPr>
          <w:rFonts w:ascii="IRNazanin" w:hAnsi="IRNazanin" w:eastAsia="IRNazanin" w:cs="IRNazanin"/>
          <w:lang w:bidi="fa-IR"/>
          <w:color w:val="111111"/>
          <w:sz w:val="28"/>
          <w:szCs w:val="28"/>
          <w:rtl/>
        </w:rPr>
        <w:t xml:space="preserve">من مشی إلی ذی قرابة بنفسه وماله لیصل رحمه أعطاه الله اجر مائة شهید، وله بکل خطوة اربعون ألف حسنة ومحا عنه أربعین ألف سیئة، ورفع له من الدرجات مثل ذلک، وکان کأنما عبد الله مائة سنة صابراً محتسباً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وبإسناده عن عماد بن عمرو وأنس بن محمد، عن أبیه جمیعاً عن الصادق (علیه السلام)، عن آبائه - فی وصیة النبی (صلی الله علیه و آله) لعلی (علیه السلام) قال: یا علی، لا ینبغی العاقل أن یکون ضاعناً إلاّ فی ثلاث: مرمة لمعاش، أو تزود لمعاد، أو لذة فی غیر محرم - إلی أن قال - یا علی، سر سنتین بر والدیک، سر سنة صل رحمک، سر میلاً عد مریضاً، سر میلین شیع جنازة سر ثلاثة أمیال أحب دعوة، سر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4" w:name="pg13927_124558"/>
    <w:bookmarkEnd w:id="94"/>
    <w:p>
      <w:pPr>
        <w:pStyle w:val="BookText"/>
      </w:pPr>
      <w:r>
        <w:rPr>
          <w:rFonts w:ascii="IRNazanin" w:hAnsi="IRNazanin" w:eastAsia="IRNazanin" w:cs="IRNazanin"/>
          <w:lang w:bidi="fa-IR"/>
          <w:color w:val="111111"/>
          <w:sz w:val="28"/>
          <w:szCs w:val="28"/>
          <w:rtl/>
        </w:rPr>
        <w:t xml:space="preserve">أربعة أمیال ذر أخاً فی الله، سر خمسة أمیال أجب الملهوف، سر ستة أمیال انصر مظلوماً وعلیک بالاستغفار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ما رواه الصدوق بسنده عن سعید بن جبیر بن عباس فی حدیث سمعت رسول الله (صلی الله علیه و آله) یقول لو علمتم ما لکم فی رمضان لزدتم الله تعالی ذکره شکراً.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أثواباً عظیماً لأول لیلة - ثم قال (صلی الله علیه و آله) وکتب الله عَزَّ وَجَلَّ لکم الیوم الثانی بکل خطوة تخطونها فی ذلک الیوم عبادة سنة وثواب نبی وکتب لکم صوم سنة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80" w:name="_Toc127"/>
      <w:r>
        <w:t>الطائفة السادسة: من مشی فی نیة الخبر أو فعل طاعة:</w:t>
      </w:r>
      <w:bookmarkEnd w:id="380"/>
    </w:p>
    <w:p>
      <w:pPr>
        <w:pStyle w:val="BookText"/>
      </w:pPr>
      <w:r>
        <w:rPr>
          <w:rFonts w:ascii="IRNazanin" w:hAnsi="IRNazanin" w:eastAsia="IRNazanin" w:cs="IRNazanin"/>
          <w:lang w:bidi="fa-IR"/>
          <w:color w:val="111111"/>
          <w:sz w:val="28"/>
          <w:szCs w:val="28"/>
          <w:rtl/>
        </w:rPr>
        <w:t xml:space="preserve">منها: فی ( التوحید) معتبرة محمد بن أبی عمیر عن حمزة بن حمران عن أبی عبد الله (علیه السلام). قال:-</w:t>
      </w:r>
    </w:p>
    <w:p>
      <w:pPr>
        <w:pStyle w:val="BookText"/>
      </w:pPr>
      <w:r>
        <w:rPr>
          <w:rFonts w:ascii="IRNazanin" w:hAnsi="IRNazanin" w:eastAsia="IRNazanin" w:cs="IRNazanin"/>
          <w:lang w:bidi="fa-IR"/>
          <w:color w:val="111111"/>
          <w:sz w:val="28"/>
          <w:szCs w:val="28"/>
          <w:rtl/>
        </w:rPr>
        <w:t xml:space="preserve">من همّ بحسنة فلم یعملها کتب له حسنة فإن عملها کتبت له عشراً ویضاعف الله من یشأ إلی سبعمائة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محمد بن الحسن فی (المجالس والأخبار) باسناده عن أبی ذر عن النبی (صلی الله علیه و آله) فی وصیته له قال: یا أبا ذر: همّ بالحسنة وإن لم تعملها لکی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5" w:name="pg13927_124559"/>
    <w:bookmarkEnd w:id="95"/>
    <w:p>
      <w:pPr>
        <w:pStyle w:val="BookText"/>
      </w:pPr>
      <w:r>
        <w:rPr>
          <w:rFonts w:ascii="IRNazanin" w:hAnsi="IRNazanin" w:eastAsia="IRNazanin" w:cs="IRNazanin"/>
          <w:lang w:bidi="fa-IR"/>
          <w:color w:val="111111"/>
          <w:sz w:val="28"/>
          <w:szCs w:val="28"/>
          <w:rtl/>
        </w:rPr>
        <w:t xml:space="preserve">تکتب من الغافلین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وعن علی بن إبراهیم عن أبیه عن ابن أبی عمیر عن جمیل بن دراج عن بکیر عن أبی عبد الله (علیه السلام). أو عن أبی جعفر (علیه السلام): إنَّ الله تعالی قال لآدم (علیه السلام) یا آدم جعلت لک أن من همّ من ذریتک بسیئة لم تکتب علیه. فإن عملها کتبت علیه سیئة. ومن همّ منهم بحسنة فإن لم یعملها کتبت له حسنة وإن هو عملها کتبت له عشراً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4"/>
      </w:pPr>
      <w:bookmarkStart w:id="381" w:name="_Toc128"/>
      <w:r>
        <w:t>الطائفة السابعة: روایات استحباب المشی إلی زیارة الحسین (علیه السلام):</w:t>
      </w:r>
      <w:bookmarkEnd w:id="381"/>
    </w:p>
    <w:p>
      <w:pPr>
        <w:pStyle w:val="BookText"/>
      </w:pPr>
      <w:r>
        <w:rPr>
          <w:rFonts w:ascii="IRNazanin" w:hAnsi="IRNazanin" w:eastAsia="IRNazanin" w:cs="IRNazanin"/>
          <w:lang w:bidi="fa-IR"/>
          <w:color w:val="111111"/>
          <w:sz w:val="28"/>
          <w:szCs w:val="28"/>
          <w:rtl/>
        </w:rPr>
        <w:t xml:space="preserve">الأولی: عن الحسین بن ثویر بن أبی فاختة، قال: قال أبو عبد الله (علیه السلام) یا حسینُ إنه من خرج من منزله یرید زیارة قبر الحسین بن علی (علیه السلام) إن کان ماشیاً کتب الله له بکل خطوةٍ حسنة ومحا عنه سیئة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عن بشیر الدهّان، عن أبی عبد الله (علیه السلام) قال: إن الرجل لیخرج إلی قبر الحسین (علیه السلام) فله إذا خرج من أهله بأول خطوة مغفرةٌ ذنوبه ثم لم یزل یقدّس بکل خطوة حتی یأتیه فإذا أتاه ناجاه الله تعالی فقال: عبدی سلنی أُعطِک ادعُنی أجیبک اطلب منی أُعطیک سلنی حاجة أقضها لک، قال: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عبد الله (علیه السلام): وحقّ علی الله أن یعطی ما بذل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عن الحارث بن المغیرة، عن أبی عبد الله (علیه السلام) قال أن لله ملائکة موکلین بقبر الحسین (علیه السلام): فإذا هَمّ الرجلُ بزیارته أعطاهم الله ذنوبه فإذا خطی محوها ثم إذا خطی ضاعفوا له حسانه، فما تزال حسناته تتضاعف حتی توجب له الجنة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جابر المکفوف، عن أبی الصامت قال: سمعت أبا عبد الله (علیه السلام) وهو یقول: من أتی قبر الحسین (علیه السلام) ماشیاً کتب الله له بکل خطوة ألف حسنة، ومحا عنه ألف سیئة ورفع له ألف درجة، فإذا أتیت الفرات إغتسل وعلّق نعلیک وامشی حافیاً وامشی مشی العبد الذلیل، فإذا أتیت باب الحائر فکبّر أربعاً ثم إمشی قلیلاً ثم کبّر أربعاً ثم أتی رأسه فقف علیه فکبّر أربعاً واسأل حاجتک</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الرابعة: روایة رفاعة النخاس: عن أبی عبد الله (علیه السلام) قال اخبرنی أبی أن من یخرج إلی قبر الحسین (علیه السلام) عارفاً غیر مستکبرٍ، وبلغ الفرات ووقع فی الماء وخرج من الماء کان مثل الذی یخرج من الذنوب وإذا مشی إلی الحسین (علیه السلام) فرفع قدماً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ووضع أخری، کتب الله له عشر حسنات ومحی عنه عشر سیئات</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الخامسة: روایة علی بن میمون الصائغ عن أبی عبد الله (علیه السلام) قال یا علی زر الحسین (علیه السلام) ولا تدعه قال: قلت ما لمن أتاه من الثواب قال من أتاه ماشیاً کتب الله له بکل خطوة حسنة ومحی عنه سیئة ورفع له درجة الحدیث...</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ومثلها روایة سدیر الصیرفی</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عبدالله بن مسکان أن لکل خطوة ألف حسنة ویمحی عنه ألف سیئة وترفع له ألف درجة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السادسة: وفی روایة أبی سعید القاضی عند أبی عبدالله (علیه السلام) من أتی قبر الحسین (علیه السلام) ماشیاً کتب الله له بکل قدم یرفعها ویضعها عتق رقبة من ولد إسماعیل</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السابعة: معتبرة بشیر الدهان قال قلت لأبی عبد الله (علیه السلام) ربما فاتنی الحج فاعرف عند قبر الحسین (علیه السلام) فقال احسنت یا بشیر إیّما مؤمن اتی قبر الحسین (علیه السلام) عارفاً بحقه فی غیر یوم عید کتب الله له عشرین حجة وعشرین عمرة مبرورات مقبولات وعشرین حجة وعمرة مع نبی مرسل أو امام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قال قلت کیف لی بمثل الموقف قال فنظر الی مثل المغضب ثم قال لی یا بشیر أن المؤمن إذا اتی قبر الحسین (علیه السلام) یوم عرفة واغتسل من الفرات ثم توجه إلیه کتب الله له بکل خطوة حجة بمناسکها ولا أعلمه إلاّ قال وغزوة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الثامنة: روی ابن قولویه بسند متصل عن قدامة بن مالک عن أبی عبد الله (علیه السلام) قال: من زار الحسین (علیه السلام) محتسباً لا أشرٍ ولا بطراً ولا ریاءً ولا سمعة محصت عنه ذنوبه کما یمحص الثوب فی الماء فلا یبقی علیه دنس ویکتب له بکل خطوة حجة وکل ما رفع قدماً عمرة</w:t>
      </w:r>
      <w:r>
        <w:rPr>
          <w:rStyle w:val="FootnoteReference"/>
        </w:rPr>
        <w:footnoteReference w:id="341"/>
      </w:r>
      <w:r>
        <w:rPr>
          <w:rFonts w:ascii="IRNazanin" w:hAnsi="IRNazanin" w:eastAsia="IRNazanin" w:cs="IRNazanin"/>
          <w:lang w:bidi="fa-IR"/>
          <w:color w:val="111111"/>
          <w:sz w:val="28"/>
          <w:szCs w:val="28"/>
          <w:rtl/>
        </w:rPr>
        <w:t xml:space="preserve">ورواه الشیخ فی التهذیب</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التاسعة: وفی معتبرة أخری لبشیر الدهان سمعت أبا عبدالله (علیه السلام) وهو نازل بالحیرة وعنده جماعة من الشیعة فأقبل التی بوجهه فقال یا بشیر حجة العام قلنا جعلت فداک ولکن عرّفت بالقبر قبر الحسین (علیه السلام) فقال یا بشیر والله ما فاتک شئ من أصحاب مکة بمکة قلت جعلت فداک فیه عرفات فسر لی فقال یا بشیر أن الرجل منکم یغتسل علی شاطئ الفرات ثم یأتی قبر الحسین (علیه السلام) عارفاً بحقه فیعطیه الله بکل قدم یرفعها أو یضعها مائة حجة مقبولة ومعها مائة عمرة مبرورة ومائة غزوة مع نبی مرسل إلی اعداء الله وأعداء الرسول (صلی الله علیه و آله)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6" w:name="pg13927_124563"/>
    <w:bookmarkEnd w:id="96"/>
    <w:p>
      <w:pPr>
        <w:pStyle w:val="Heading4"/>
      </w:pPr>
      <w:bookmarkStart w:id="382" w:name="_Toc129"/>
      <w:r>
        <w:t>الطائفة الثامنة: استحباب زیارة أمیر المؤمنین (علیه السلام) ماشیاً ذهاباً وعوداً:</w:t>
      </w:r>
      <w:bookmarkEnd w:id="382"/>
    </w:p>
    <w:p>
      <w:pPr>
        <w:pStyle w:val="BookText"/>
      </w:pPr>
      <w:r>
        <w:rPr>
          <w:rFonts w:ascii="IRNazanin" w:hAnsi="IRNazanin" w:eastAsia="IRNazanin" w:cs="IRNazanin"/>
          <w:lang w:bidi="fa-IR"/>
          <w:color w:val="111111"/>
          <w:sz w:val="28"/>
          <w:szCs w:val="28"/>
          <w:rtl/>
        </w:rPr>
        <w:t xml:space="preserve">الروایة الأولی: محمد بن الحسن باسناده عن محمد بن أحمد بن داود عن محمد بن همام قال: وجدتُ فی کتاب کتبه ببغداد جعفر بن محمد قال: حدثنا عن محمد بن الحسن الرازی عن الحسین بن إسماعیل الصمیری، عن أبی عبد الله (علیه السلام) قال: من زار أمیر المؤمنین (علیه السلام) ماشیاً کتب الله له بکل خطوة حجة وعمرة، فإن رجع ماشیاً کتب الله له بکل خطوة حجتین وعمرتین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الثانیة: وبإسناده عن محمد بن أحمد بن داود، عن أحمد بن محمد المجاور، عن أبی محمد ابن المغیرة عن الحسین بن محمد بن مالک عن أخیه جعفر عن رجاله یرفعه قال: کنت عند جعفر بن محمد الصادق (علیهما السلام) وقد ذکر أمیر المؤمنین علی بن أبی طالب (علیه السلام)؟ فقال: یا ابن مارد من زار جدی عارفاً بحقه کتب الله له بکل خطوة حجة مقبولة وعمرة مبرورة، والله یا ابن مارد ما تطعم النار قدماً تغیرت فی زیارة أمیر المؤمنین (علیه السلام) ماشیاً کان أو راکباً یا ابن مارد اکتب هذا بماء الذهب</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الثالثة: وروی ابن المشهدی عن الحسن بن محمد، عن بعضهم، عن سعد بن عبد الله، عن أحمد بن محمد عن الحسن بن عیسی، عن هشام بن سالم، عن صفوان الجمال قال: لما وافیت مع جعفر بن محمد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الکوفة نرید أبا جعفر المنصور قال لی: یا صفوان أنخ الراحلة فهذا قبر جدی أمیر المؤمنین (علیه السلام) فانختها ثم نزل فاغتسل وغیر ثوبه وتخفی، وقال لی: افعل کما افعل، ثم أخذ نحو الذکوات ثم قال لی: قصر خطاک وألق ذقنک إلی الأرض یکتب لک بکل خطوة مائة ألف حسنة، وتمحی عنک مائة ألف سیئة، وترفع لک مائة درجة، وتفضی لک مائة ألف حاجة، ویکتب لک ثواب کل صدیق وشهید مات أو قتل، ثم مشی ومشیت معه وعلینا السکینة والوقار نسبح ونقدس ونهلل إلی أن بلغنا الذکوات وذکر الزیارة إلی أن قال: وأعطانی دراهم وأصلحت القبر</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ویُستخلص مما تقدم جملة من آداب المشی والسنن الراجحة المرعیة فیه ولا یخفی أن هذه الآداب لها مسیس بحقیقة وجوهر عبادیة المشی والإخلال بماهیّة عبادیة المشی بحقیقة وجوهر عبادیة المشی والاخلال بها یوجب الاخلال بماهیة عبادیة المشی.</w:t>
      </w:r>
    </w:p>
    <w:p>
      <w:pPr>
        <w:pStyle w:val="BookText"/>
      </w:pPr>
      <w:r>
        <w:rPr>
          <w:rFonts w:ascii="IRNazanin" w:hAnsi="IRNazanin" w:eastAsia="IRNazanin" w:cs="IRNazanin"/>
          <w:lang w:bidi="fa-IR"/>
          <w:color w:val="111111"/>
          <w:sz w:val="28"/>
          <w:szCs w:val="28"/>
          <w:rtl/>
        </w:rPr>
        <w:t xml:space="preserve">1- الاحتفاء أی المشی حافیاً فقد مرّ فی روایات مستفیضة أن مشی العبادة یزداد ثواباً مع الاحتفاء.</w:t>
      </w:r>
    </w:p>
    <w:p>
      <w:pPr>
        <w:pStyle w:val="BookText"/>
      </w:pPr>
      <w:r>
        <w:rPr>
          <w:rFonts w:ascii="IRNazanin" w:hAnsi="IRNazanin" w:eastAsia="IRNazanin" w:cs="IRNazanin"/>
          <w:lang w:bidi="fa-IR"/>
          <w:color w:val="111111"/>
          <w:sz w:val="28"/>
          <w:szCs w:val="28"/>
          <w:rtl/>
        </w:rPr>
        <w:t xml:space="preserve">2- دوام ذکر الله علی لسان الماشی.</w:t>
      </w:r>
    </w:p>
    <w:p>
      <w:pPr>
        <w:pStyle w:val="BookText"/>
      </w:pPr>
      <w:r>
        <w:rPr>
          <w:rFonts w:ascii="Amiri" w:hAnsi="Amiri" w:eastAsia="Amiri" w:cs="Amiri"/>
          <w:lang w:bidi="ar-SA"/>
          <w:color w:val="111111"/>
          <w:sz w:val="28"/>
          <w:szCs w:val="28"/>
          <w:rtl/>
        </w:rPr>
        <w:t xml:space="preserve">3- غضّ البصر.</w:t>
      </w:r>
    </w:p>
    <w:p>
      <w:pPr>
        <w:pStyle w:val="BookText"/>
      </w:pPr>
      <w:r>
        <w:rPr>
          <w:rFonts w:ascii="IRNazanin" w:hAnsi="IRNazanin" w:eastAsia="IRNazanin" w:cs="IRNazanin"/>
          <w:lang w:bidi="fa-IR"/>
          <w:color w:val="111111"/>
          <w:sz w:val="28"/>
          <w:szCs w:val="28"/>
          <w:rtl/>
        </w:rPr>
        <w:t xml:space="preserve">4- عدم الایذاء أو المدافعة لأحد أثناء مشیه فی ما أداء ازدحم المشاة.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حسر الرأس لما فیه من حالة التذلل.</w:t>
      </w:r>
    </w:p>
    <w:p>
      <w:pPr>
        <w:pStyle w:val="BookText"/>
      </w:pPr>
      <w:r>
        <w:rPr>
          <w:rFonts w:ascii="IRNazanin" w:hAnsi="IRNazanin" w:eastAsia="IRNazanin" w:cs="IRNazanin"/>
          <w:lang w:bidi="fa-IR"/>
          <w:color w:val="111111"/>
          <w:sz w:val="28"/>
          <w:szCs w:val="28"/>
          <w:rtl/>
        </w:rPr>
        <w:t xml:space="preserve">6- أنْ یکون مشیه لا أشراً ولا بطراً، والاشر فی اللغة المرح وفسر الأشر بالبطر أیضاً وهو المتسرع ذو حدة وقیل الأشر أشد البطر ومن معانی البطر التبختر والتجبر وشدة الفرح وکذلک شدة المرح، وقیل الأشر والبطر النشاط للنعمة والفرح بها ومقابلة النعمة بالتکبر والخیلاء والفخر بها وکفرانها بعدم شکرها، وکذلک من معانی البطر: الطغیان عند النعمة وطول الغنی.</w:t>
      </w:r>
    </w:p>
    <w:p>
      <w:pPr>
        <w:pStyle w:val="BookText"/>
      </w:pPr>
      <w:r>
        <w:rPr>
          <w:rFonts w:ascii="IRNazanin" w:hAnsi="IRNazanin" w:eastAsia="IRNazanin" w:cs="IRNazanin"/>
          <w:lang w:bidi="fa-IR"/>
          <w:color w:val="111111"/>
          <w:sz w:val="28"/>
          <w:szCs w:val="28"/>
          <w:rtl/>
        </w:rPr>
        <w:t xml:space="preserve">7 - أن یخلص فی مشیه بنیة الطاعة من الریاء والسمعة.</w:t>
      </w:r>
    </w:p>
    <w:p>
      <w:pPr>
        <w:pStyle w:val="BookText"/>
      </w:pPr>
      <w:r>
        <w:rPr>
          <w:rFonts w:ascii="IRNazanin" w:hAnsi="IRNazanin" w:eastAsia="IRNazanin" w:cs="IRNazanin"/>
          <w:lang w:bidi="fa-IR"/>
          <w:color w:val="111111"/>
          <w:sz w:val="28"/>
          <w:szCs w:val="28"/>
          <w:rtl/>
        </w:rPr>
        <w:t xml:space="preserve">8 - أن یسوق معه محمله مما فیه مؤونته.</w:t>
      </w:r>
    </w:p>
    <w:p>
      <w:pPr>
        <w:pStyle w:val="BookText"/>
      </w:pPr>
      <w:r>
        <w:rPr>
          <w:rFonts w:ascii="IRNazanin" w:hAnsi="IRNazanin" w:eastAsia="IRNazanin" w:cs="IRNazanin"/>
          <w:lang w:bidi="fa-IR"/>
          <w:color w:val="111111"/>
          <w:sz w:val="28"/>
          <w:szCs w:val="28"/>
          <w:rtl/>
        </w:rPr>
        <w:t xml:space="preserve">9 - أن لا یکون مشیه بداعی تقلیل النفقة.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7" w:name="pg13927_124567"/>
    <w:bookmarkEnd w:id="97"/>
    <w:p>
      <w:pPr>
        <w:pStyle w:val="Heading2"/>
      </w:pPr>
      <w:bookmarkStart w:id="383" w:name="_Toc130"/>
      <w:r>
        <w:t>الفصل السادس : الحث علی زیارة الحسین (علیه السلام) مع الخوف</w:t>
      </w:r>
      <w:bookmarkEnd w:id="383"/>
    </w:p>
    <w:p>
      <w:pPr>
        <w:pStyle w:val="Heading3"/>
      </w:pPr>
      <w:bookmarkStart w:id="384" w:name="_Toc131"/>
      <w:r>
        <w:t>اشارة</w:t>
      </w:r>
      <w:bookmarkEnd w:id="384"/>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8" w:name="pg13927_124569"/>
    <w:bookmarkEnd w:id="98"/>
    <w:p>
      <w:pPr>
        <w:pStyle w:val="Heading3"/>
      </w:pPr>
      <w:bookmarkStart w:id="385" w:name="_Toc132"/>
      <w:r>
        <w:t>رجحان الشعائر الحسینیة ولو مع الخوف علی النفس</w:t>
      </w:r>
      <w:bookmarkEnd w:id="385"/>
    </w:p>
    <w:p>
      <w:pPr>
        <w:pStyle w:val="Heading4"/>
      </w:pPr>
      <w:bookmarkStart w:id="386" w:name="_Toc133"/>
      <w:r>
        <w:t>الحث علی زیارة الحسین علیه السلام مع الخوف:</w:t>
      </w:r>
      <w:bookmarkEnd w:id="386"/>
    </w:p>
    <w:p>
      <w:pPr>
        <w:pStyle w:val="BookText"/>
      </w:pPr>
      <w:r>
        <w:rPr>
          <w:rFonts w:ascii="IRNazanin" w:hAnsi="IRNazanin" w:eastAsia="IRNazanin" w:cs="IRNazanin"/>
          <w:lang w:bidi="fa-IR"/>
          <w:color w:val="111111"/>
          <w:sz w:val="28"/>
          <w:szCs w:val="28"/>
          <w:rtl/>
        </w:rPr>
        <w:t xml:space="preserve">وردت روایات مستفیضة فی الحث علی زیارة الحسین (علیه السلام) ولو مع الخوف علی النفس, وقد أشار الشیخ المجلسی فی البحار إلی أن الأسانید الواردة فی ذلک جمة, بل نجد فی تلک الروایات التحذیر من ترک زیارة الحسین (علیه السلام) من أجل الخوف</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استفاد منها جماعة من الفقهاء رجحان عموم الشعائر الحسینیة ولو مع الخوف علی النفس فضلاً عمّا دونه من الأضرار.</w:t>
      </w:r>
    </w:p>
    <w:p>
      <w:pPr>
        <w:pStyle w:val="BookText"/>
      </w:pPr>
      <w:r>
        <w:rPr>
          <w:rFonts w:ascii="IRNazanin" w:hAnsi="IRNazanin" w:eastAsia="IRNazanin" w:cs="IRNazanin"/>
          <w:lang w:bidi="fa-IR"/>
          <w:color w:val="111111"/>
          <w:sz w:val="28"/>
          <w:szCs w:val="28"/>
          <w:rtl/>
        </w:rPr>
        <w:t xml:space="preserve">وقد ذهب إلی ذلک کل من الشیخ خضر بن شلالّ فی أبواب الجنان</w:t>
      </w:r>
      <w:r>
        <w:rPr>
          <w:rStyle w:val="FootnoteReference"/>
        </w:rPr>
        <w:footnoteReference w:id="348"/>
      </w:r>
      <w:r>
        <w:rPr>
          <w:rFonts w:ascii="IRNazanin" w:hAnsi="IRNazanin" w:eastAsia="IRNazanin" w:cs="IRNazanin"/>
          <w:lang w:bidi="fa-IR"/>
          <w:color w:val="111111"/>
          <w:sz w:val="28"/>
          <w:szCs w:val="28"/>
          <w:rtl/>
        </w:rPr>
        <w:t xml:space="preserve">, والشیخ محمد حسین کاشف الغطاء.</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9" w:name="pg13927_124570"/>
    <w:bookmarkEnd w:id="99"/>
    <w:p>
      <w:pPr>
        <w:pStyle w:val="BookText"/>
      </w:pPr>
      <w:r>
        <w:rPr>
          <w:rFonts w:ascii="IRNazanin" w:hAnsi="IRNazanin" w:eastAsia="IRNazanin" w:cs="IRNazanin"/>
          <w:lang w:bidi="fa-IR"/>
          <w:color w:val="111111"/>
          <w:sz w:val="28"/>
          <w:szCs w:val="28"/>
          <w:rtl/>
        </w:rPr>
        <w:t xml:space="preserve">والروایات الآتیة لا تقتصر علی الحث علی زیارة الإمام الحسین (علیه السلام) عند الخوف, بل تشدد ذلک وتوجب الزیارة إجمالاً کما سیظهر, بل ولا تکتفی بذلک, وإنما ترتقی إلی درجة رابعة وهی التحذیر من ترک الزیارة بسبب الخوف.</w:t>
      </w:r>
    </w:p>
    <w:p>
      <w:pPr>
        <w:pStyle w:val="BookText"/>
      </w:pPr>
      <w:r>
        <w:rPr>
          <w:rFonts w:ascii="IRNazanin" w:hAnsi="IRNazanin" w:eastAsia="IRNazanin" w:cs="IRNazanin"/>
          <w:lang w:bidi="fa-IR"/>
          <w:color w:val="111111"/>
          <w:sz w:val="28"/>
          <w:szCs w:val="28"/>
          <w:rtl/>
        </w:rPr>
        <w:t xml:space="preserve">ولا یخفی مدی قوة هذه الدلالة علی تأکید رجحان الزیارة کأبرز مصداق فی طبیعة الشعائر الحسینیة ولو مع الخوف علی النفس من الهلاک؛ وأنَّ ملاک الرجحان فی الزیارة والشعائر الحسینیة تُسترخص فیه بذل النفس لإقامة وتشیید تلک الأغراض الشرعیة فی الشعائر.</w:t>
      </w:r>
    </w:p>
    <w:p>
      <w:pPr>
        <w:pStyle w:val="Heading4"/>
      </w:pPr>
      <w:bookmarkStart w:id="387" w:name="_Toc134"/>
      <w:r>
        <w:t>من قُتل دون ماله فهو شهید:</w:t>
      </w:r>
      <w:bookmarkEnd w:id="387"/>
    </w:p>
    <w:p>
      <w:pPr>
        <w:pStyle w:val="BookText"/>
      </w:pPr>
      <w:r>
        <w:rPr>
          <w:rFonts w:ascii="IRNazanin" w:hAnsi="IRNazanin" w:eastAsia="IRNazanin" w:cs="IRNazanin"/>
          <w:lang w:bidi="fa-IR"/>
          <w:color w:val="111111"/>
          <w:sz w:val="28"/>
          <w:szCs w:val="28"/>
          <w:rtl/>
        </w:rPr>
        <w:t xml:space="preserve">وکیف لا تُسترخص النفس فی زیارة الحسین (علیه السلام) وإقامة شعائره, وقد استُرخص بذل النفس فی فضیلة دون ذلک بکثیر. کالذی ورد فی النص والفتوی المتفق علیهما عند المشهور أن من قُتل دون ماله فهو شهید کما قال رسول الله (صلی الله علیه و آله): «من قُتل دون ماله فهو بمنزلة الشهید» </w:t>
      </w:r>
      <w:r>
        <w:rPr>
          <w:rStyle w:val="FootnoteReference"/>
        </w:rPr>
        <w:footnoteReference w:id="349"/>
      </w:r>
      <w:r>
        <w:rPr>
          <w:rFonts w:ascii="IRNazanin" w:hAnsi="IRNazanin" w:eastAsia="IRNazanin" w:cs="IRNazanin"/>
          <w:lang w:bidi="fa-IR"/>
          <w:color w:val="111111"/>
          <w:sz w:val="28"/>
          <w:szCs w:val="28"/>
          <w:rtl/>
        </w:rPr>
        <w:t xml:space="preserve">, مع أن خطب الدفاع عن حرمة الأموال وردع الغیر والعدوان عن الأموال لا یضاهی ولا یقایس بحرمة الولایة لأهل البیت(علیهم السلام).</w:t>
      </w:r>
    </w:p>
    <w:p>
      <w:pPr>
        <w:pStyle w:val="BookText"/>
      </w:pPr>
      <w:r>
        <w:rPr>
          <w:rFonts w:ascii="IRNazanin" w:hAnsi="IRNazanin" w:eastAsia="IRNazanin" w:cs="IRNazanin"/>
          <w:lang w:bidi="fa-IR"/>
          <w:color w:val="111111"/>
          <w:sz w:val="28"/>
          <w:szCs w:val="28"/>
          <w:rtl/>
        </w:rPr>
        <w:t xml:space="preserve">ومن الروایات الواردة: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0" w:name="pg13927_124571"/>
    <w:bookmarkEnd w:id="100"/>
    <w:p>
      <w:pPr>
        <w:pStyle w:val="BookText"/>
      </w:pPr>
      <w:r>
        <w:rPr>
          <w:rFonts w:ascii="IRNazanin" w:hAnsi="IRNazanin" w:eastAsia="IRNazanin" w:cs="IRNazanin"/>
          <w:lang w:bidi="fa-IR"/>
          <w:color w:val="111111"/>
          <w:sz w:val="28"/>
          <w:szCs w:val="28"/>
          <w:rtl/>
        </w:rPr>
        <w:t xml:space="preserve">1- صحیحة معاویة بن وهب, بل هی قطعیة الصدور عنه لکثرة الطرق إلی معاویة بن وهب لکل من الکلینی والصدوق وابن قولویه، بل الأخیر بإنفراده له عدة طرق عن معاویة بن وهب. ومن الطرق ما اشتمل جمیع سلسلته علی رؤساء المذهب؛ کطریق الصدوق عن أبیه عن سعد بن عبد الله عن یعقوب بن یزید عن ابن أبی عمیر عن معاویة بن وهب قال: عن أبی عبدالله (علیه السلام): قال لی:</w:t>
      </w:r>
    </w:p>
    <w:p>
      <w:pPr>
        <w:pStyle w:val="BookText"/>
      </w:pPr>
      <w:r>
        <w:rPr>
          <w:rFonts w:ascii="IRNazanin" w:hAnsi="IRNazanin" w:eastAsia="IRNazanin" w:cs="IRNazanin"/>
          <w:lang w:bidi="fa-IR"/>
          <w:color w:val="111111"/>
          <w:sz w:val="28"/>
          <w:szCs w:val="28"/>
          <w:rtl/>
        </w:rPr>
        <w:t xml:space="preserve">«یا معاویة, لا تدع زیارة قبر الحسین (علیه السلام) لخوف, فإن من ترک زیارته رأی من الحسرة ما یتمنّی أنّ قبره کان عنده, أما تُحب أن یری الله شخصَک وسوادک فیمن یدعو له رسول الله (صلی الله علیه و آله) وعلی وفاطمة والأئمة»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388" w:name="_Toc135"/>
      <w:r>
        <w:t>قول الشیخ خضر بن شلال فی المقام:</w:t>
      </w:r>
      <w:bookmarkEnd w:id="388"/>
    </w:p>
    <w:p>
      <w:pPr>
        <w:pStyle w:val="BookText"/>
      </w:pPr>
      <w:r>
        <w:rPr>
          <w:rFonts w:ascii="IRNazanin" w:hAnsi="IRNazanin" w:eastAsia="IRNazanin" w:cs="IRNazanin"/>
          <w:lang w:bidi="fa-IR"/>
          <w:color w:val="111111"/>
          <w:sz w:val="28"/>
          <w:szCs w:val="28"/>
          <w:rtl/>
        </w:rPr>
        <w:t xml:space="preserve">وقال الشیخ خضر بن شلال: بعد ما ذکر أن الأخبار الواردة فی فضیلة زیارة الحسین (علیه السلام), فائقة حدّ الإحصاء مذکورة فی مطولات الأصحاب وأنه لکثرتها ذکر والد الشیخ المجلسی</w:t>
      </w:r>
      <w:r>
        <w:rPr>
          <w:rStyle w:val="FootnoteReference"/>
        </w:rPr>
        <w:footnoteReference w:id="351"/>
      </w:r>
      <w:r>
        <w:rPr>
          <w:rFonts w:ascii="IRNazanin" w:hAnsi="IRNazanin" w:eastAsia="IRNazanin" w:cs="IRNazanin"/>
          <w:lang w:bidi="fa-IR"/>
          <w:color w:val="111111"/>
          <w:sz w:val="28"/>
          <w:szCs w:val="28"/>
          <w:rtl/>
        </w:rPr>
        <w:t xml:space="preserve">أن الاحتیاط لکل من زار الحسین أو جدّه أو أباه أو أحد الأئمة(علیهم السلام) فی أول مرة أن لا یقصد الاستحباب بل ینوی القربة المطلقة, أی حیطة للوجوب.</w:t>
      </w:r>
    </w:p>
    <w:p>
      <w:pPr>
        <w:pStyle w:val="BookText"/>
      </w:pPr>
      <w:r>
        <w:rPr>
          <w:rFonts w:ascii="IRNazanin" w:hAnsi="IRNazanin" w:eastAsia="IRNazanin" w:cs="IRNazanin"/>
          <w:lang w:bidi="fa-IR"/>
          <w:color w:val="111111"/>
          <w:sz w:val="28"/>
          <w:szCs w:val="28"/>
          <w:rtl/>
        </w:rPr>
        <w:t xml:space="preserve">واستحسنه, ثم نقل عنه أنه حمل الأخبار الواردة فی زیارة الحسین مع</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1" w:name="pg13927_124572"/>
    <w:bookmarkEnd w:id="101"/>
    <w:p>
      <w:pPr>
        <w:pStyle w:val="BookText"/>
      </w:pPr>
      <w:r>
        <w:rPr>
          <w:rFonts w:ascii="IRNazanin" w:hAnsi="IRNazanin" w:eastAsia="IRNazanin" w:cs="IRNazanin"/>
          <w:lang w:bidi="fa-IR"/>
          <w:color w:val="111111"/>
          <w:sz w:val="28"/>
          <w:szCs w:val="28"/>
          <w:rtl/>
        </w:rPr>
        <w:t xml:space="preserve">الخوف والتقیة علی خصوص ما لم یبلغ من الخوف والتقیة إلی مظنّة الضرر وعدم السلامة, أو خصوص ما یُخشی منه فوات العزة والجاه وفوات المال, لا تلف النفس والعِرض الذی قد یکون أعظم من النفوس, وإن احتمل الجواز أیضاً, وخصوصاً فی ابتداء الأمر الذی قد نقول بوجوب زیارة الحسین (علیه السلام) فیه, ولو مع العلم بتلف النفس؛ نظراً إلی أنه من باب حفظ بیضة الإسلام الذی قد کان السرّ فی قدوم الحسین (علیه السلام) وأصحابه علی القتال، مع العلم بما یؤول إلیه الأمر الفظیع حفظ بیضته, وبیان ما قد یخفی علی بعض طغام المسلمین من فسادها)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4"/>
      </w:pPr>
      <w:bookmarkStart w:id="389" w:name="_Toc136"/>
      <w:r>
        <w:t>قول الشیخ المجلسی:</w:t>
      </w:r>
      <w:bookmarkEnd w:id="3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المجلسی بعد نقل الروایات الدالة علی أفضیلة زیارة الحسین (علیه السلام), والتی تحث علی زیارته فی الخوف, قال: (لعلّ هذا الخبر (یشیر إلی خبر معاویة بن وهب) بتلک الأسانید الجمّة محمول علی خوف ضعیف یکون مع ظن السلامة, أو علی خوف فوات العزّة والجاه وذهاب المال, لا تلف النفس والعرض, لعمومات التقیة والنهی عن إلقاء النفس إلی التهلکة والله یعلم.</w:t>
      </w:r>
    </w:p>
    <w:p>
      <w:pPr>
        <w:pStyle w:val="BookText"/>
      </w:pPr>
      <w:r>
        <w:rPr>
          <w:rFonts w:ascii="IRNazanin" w:hAnsi="IRNazanin" w:eastAsia="IRNazanin" w:cs="IRNazanin"/>
          <w:lang w:bidi="fa-IR"/>
          <w:color w:val="111111"/>
          <w:sz w:val="28"/>
          <w:szCs w:val="28"/>
          <w:rtl/>
        </w:rPr>
        <w:t xml:space="preserve">ثم اعلم أن ظاهر أکثر أخبار هذا الباب وکثیر من أخبار الأبواب الآتیة وجوب زیارته (علیه السلام), بل کونها من أعظم الفرائض وآکدها, ولا یبعد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بوجوبها فی العمر مرّة مع القدرة إلیه کما کان یمیل الوالد العلامة (نوّر الله ضریحه), وسیأتی التفصیل فی حدّها القریب والبعید ولا یبعد القول به أیضاً. والله یعلم)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شرح هذه العبارة, الشیخ خضر بن شلال فی عبارته قائلاً:</w:t>
      </w:r>
    </w:p>
    <w:p>
      <w:pPr>
        <w:pStyle w:val="BookText"/>
      </w:pPr>
      <w:r>
        <w:rPr>
          <w:rFonts w:ascii="IRNazanin" w:hAnsi="IRNazanin" w:eastAsia="IRNazanin" w:cs="IRNazanin"/>
          <w:lang w:bidi="fa-IR"/>
          <w:color w:val="111111"/>
          <w:sz w:val="28"/>
          <w:szCs w:val="28"/>
          <w:rtl/>
        </w:rPr>
        <w:t xml:space="preserve">وما قد صَدَر فی السقیفة التی قد أولدت فتنتها ما أولدته من عزل الوصی, المنصوص علیه من الله ورسوله, وغصب الزهراء البتول (علیها السلام), وحرب الجمل, وصفین والنهروان, ووقفة الطف التی یهون من أجلها انطباق السماء علی الأرض, وسائر المفاسد التی من أقلّها تقدیم معادن الأُبَن واللؤم, علی معادن العلم والکرم, فتدبّر فی ما قد یستفاد منه حُسن ما ذکره المجلسی من الاحتیاط.</w:t>
      </w:r>
    </w:p>
    <w:p>
      <w:pPr>
        <w:pStyle w:val="BookText"/>
      </w:pPr>
      <w:r>
        <w:rPr>
          <w:rFonts w:ascii="IRNazanin" w:hAnsi="IRNazanin" w:eastAsia="IRNazanin" w:cs="IRNazanin"/>
          <w:lang w:bidi="fa-IR"/>
          <w:color w:val="111111"/>
          <w:sz w:val="28"/>
          <w:szCs w:val="28"/>
          <w:rtl/>
        </w:rPr>
        <w:t xml:space="preserve">ثم ذکر جملة أخری من الروایات إلی غیر ذلک مما قد یستفاد منه وجوب الإستنابة علی من لم یتمکن من زیارته فی العمر مرة، کما یُندب إلیها فی سائر الأوقات حتی لمن قد کان مصاحباً لنائبه الذی لو کان متعدداً لکان أفضل, وخصوصاً إذا کان من العلماء الذین قد لا یرتاب ذو مسکة فی أن زیارة واحد من أتقیائهم خیر من زیارة عالم من غیرهم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2" w:name="pg13927_124574"/>
    <w:bookmarkEnd w:id="102"/>
    <w:p>
      <w:pPr>
        <w:pStyle w:val="BookText"/>
      </w:pPr>
      <w:r>
        <w:rPr>
          <w:rFonts w:ascii="IRNazanin" w:hAnsi="IRNazanin" w:eastAsia="IRNazanin" w:cs="IRNazanin"/>
          <w:lang w:bidi="fa-IR"/>
          <w:color w:val="111111"/>
          <w:sz w:val="28"/>
          <w:szCs w:val="28"/>
          <w:rtl/>
        </w:rPr>
        <w:t xml:space="preserve">وفی الصحیحة المتقدمة هذا الموضع أیضاً من قول الصادق (علیه السلام) فی دعائه لزوار الحسین:</w:t>
      </w:r>
    </w:p>
    <w:p>
      <w:pPr>
        <w:pStyle w:val="BookText"/>
      </w:pPr>
      <w:r>
        <w:rPr>
          <w:rFonts w:ascii="IRNazanin" w:hAnsi="IRNazanin" w:eastAsia="IRNazanin" w:cs="IRNazanin"/>
          <w:lang w:bidi="fa-IR"/>
          <w:color w:val="111111"/>
          <w:sz w:val="28"/>
          <w:szCs w:val="28"/>
          <w:rtl/>
        </w:rPr>
        <w:t xml:space="preserve">«وأصحبهم, وأکفِهم شرّ کل جبار عنید, وکل ضعیف من خلقِک أو شدید, ومن شر شیاطین الجن والإنس» مما یشیر إلی احتفاف زیارته (علیه السلام) آنذاک بل غالباً وفی معظم الأزمان بمخاطر ومخاوف تهدد الزوّار.</w:t>
      </w:r>
    </w:p>
    <w:p>
      <w:pPr>
        <w:pStyle w:val="BookText"/>
      </w:pPr>
      <w:r>
        <w:rPr>
          <w:rFonts w:ascii="IRNazanin" w:hAnsi="IRNazanin" w:eastAsia="IRNazanin" w:cs="IRNazanin"/>
          <w:lang w:bidi="fa-IR"/>
          <w:color w:val="111111"/>
          <w:sz w:val="28"/>
          <w:szCs w:val="28"/>
          <w:rtl/>
        </w:rPr>
        <w:t xml:space="preserve">2 - ما ورد من روایات مستفیضة بل متواترة عن الصادق (علیه السلام), بل عن سائر أئمة أهل البیت(علیهم السلام) فی الحث علی زیارة الحسین (علیه السلام) فی عصورهم بالإضافة إلی الحث المطلق علی ذلک؛ حثاً أکیداً, بل والتوبیخ الشدید علی ترکها, مع أن الزیارة فی عصورهم(علیهم السلام) کانت محفوفة بالخوف علی النفس, والمخاطر والملاحقة من بنی أمیة وبنی العباس, بل إن الطریق إلی الحسین (علیه السلام) کان خلال بعض المناطق التی یسکنها النواصب.</w:t>
      </w:r>
    </w:p>
    <w:p>
      <w:pPr>
        <w:pStyle w:val="Heading4"/>
      </w:pPr>
      <w:bookmarkStart w:id="390" w:name="_Toc137"/>
      <w:r>
        <w:t>حثّ رؤساء الشیعة للزیارة:</w:t>
      </w:r>
      <w:bookmarkEnd w:id="390"/>
    </w:p>
    <w:p>
      <w:pPr>
        <w:pStyle w:val="BookText"/>
      </w:pPr>
      <w:r>
        <w:rPr>
          <w:rFonts w:ascii="IRNazanin" w:hAnsi="IRNazanin" w:eastAsia="IRNazanin" w:cs="IRNazanin"/>
          <w:lang w:bidi="fa-IR"/>
          <w:color w:val="111111"/>
          <w:sz w:val="28"/>
          <w:szCs w:val="28"/>
          <w:rtl/>
        </w:rPr>
        <w:t xml:space="preserve">بل إن فی هذه الروایات الحثّ الشدید لرؤساء الشیعة, أمثال زرارة, والفضیل بن یسار, وأبان بن تغلب, وأبی الجارود، ومعاویة بن وهب، ومحمد بن مسلم، ویونس بن ظبیان, وعبدالله بن بکیر, وعبدالملک بن حکیم الخثعمی، وهؤلاء رؤساء المذهب والشیعة وممن یظنّ بهم ولا یُفرطّ بهم, ومع ذلک یزجّهم الإمام (علیه السلام) لزیارة الحسین (علیه السلام) مع المخاوف ویعاتبهم عتاباً شدیداً: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ما رواه ابن قولویه بسنده المتصل المُعتبر عن زرارة قال, قلت لأبی جعفر (علیه السلام): ما تقول فی من زار أباک علی خوف. قال (علیه السلام):</w:t>
      </w:r>
    </w:p>
    <w:p>
      <w:pPr>
        <w:pStyle w:val="BookText"/>
      </w:pPr>
      <w:r>
        <w:rPr>
          <w:rFonts w:ascii="IRNazanin" w:hAnsi="IRNazanin" w:eastAsia="IRNazanin" w:cs="IRNazanin"/>
          <w:lang w:bidi="fa-IR"/>
          <w:color w:val="111111"/>
          <w:sz w:val="28"/>
          <w:szCs w:val="28"/>
          <w:rtl/>
        </w:rPr>
        <w:t xml:space="preserve">«یؤمنه الله یوم الفزع الأکبر, وتلّقاه الملائکة بالبشارة, ویقال له: لا تَخف ولا تحزن هذا یومک الذی فیه فوزُک»</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دلالة الروایة:</w:t>
      </w:r>
    </w:p>
    <w:p>
      <w:pPr>
        <w:pStyle w:val="BookText"/>
      </w:pPr>
      <w:r>
        <w:rPr>
          <w:rFonts w:ascii="IRNazanin" w:hAnsi="IRNazanin" w:eastAsia="IRNazanin" w:cs="IRNazanin"/>
          <w:lang w:bidi="fa-IR"/>
          <w:color w:val="111111"/>
          <w:sz w:val="28"/>
          <w:szCs w:val="28"/>
          <w:rtl/>
        </w:rPr>
        <w:t xml:space="preserve">ولا یخفی دلالة هذه الروایة علی جهات عدیدة,</w:t>
      </w:r>
    </w:p>
    <w:p>
      <w:pPr>
        <w:pStyle w:val="BookText"/>
      </w:pPr>
      <w:r>
        <w:rPr>
          <w:rFonts w:ascii="IRNazanin" w:hAnsi="IRNazanin" w:eastAsia="IRNazanin" w:cs="IRNazanin"/>
          <w:lang w:bidi="fa-IR"/>
          <w:color w:val="111111"/>
          <w:sz w:val="28"/>
          <w:szCs w:val="28"/>
          <w:rtl/>
        </w:rPr>
        <w:t xml:space="preserve">الأولی: أن زیارة الحسین (علیه السلام) فی زمن الإمام الصادق (علیه السلام) کانت محفوفة بالخوف والمخاطر, وسیأتی الدلالة علی ذلک فی روایات عدیدة, فقد کان الحال کذلک منذ شهادته (علیه السلام) إلی عصر المتوکل العباسی, وإلی زماننا هذا. وسنذکر الأدلة علی هذه الحقیقة التاریخیة بجملة من الروایات الآتیة.</w:t>
      </w:r>
    </w:p>
    <w:p>
      <w:pPr>
        <w:pStyle w:val="BookText"/>
      </w:pPr>
      <w:r>
        <w:rPr>
          <w:rFonts w:ascii="IRNazanin" w:hAnsi="IRNazanin" w:eastAsia="IRNazanin" w:cs="IRNazanin"/>
          <w:lang w:bidi="fa-IR"/>
          <w:color w:val="111111"/>
          <w:sz w:val="28"/>
          <w:szCs w:val="28"/>
          <w:rtl/>
        </w:rPr>
        <w:t xml:space="preserve">الثانیة: حث الإمام الباقر (علیه السلام) لشخص زرارة علی ذلک, مع أنه من رؤوساء المذهب.</w:t>
      </w:r>
    </w:p>
    <w:p>
      <w:pPr>
        <w:pStyle w:val="BookText"/>
      </w:pPr>
      <w:r>
        <w:rPr>
          <w:rFonts w:ascii="IRNazanin" w:hAnsi="IRNazanin" w:eastAsia="IRNazanin" w:cs="IRNazanin"/>
          <w:lang w:bidi="fa-IR"/>
          <w:color w:val="111111"/>
          <w:sz w:val="28"/>
          <w:szCs w:val="28"/>
          <w:rtl/>
        </w:rPr>
        <w:t xml:space="preserve">4- وفی صحیح آخر لزرارة ومحمد بن مسلم (بل مقطوع الصدور) عن أبی جعفر قال: کم بینکم وبین قبر الحسین (علیه السلام). قال: قُلت: ستة عشر فرسخاً, أو سبعة عشر فرسخاً, قال: ما تأتونه؟ قلت: لا, قال: ما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أجفاکم»</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وکذلک فی صحیح الفضیل بن یسار (بل هو مقطوع الصدور): قال: قال أبو عبد الله (علیه السلام):</w:t>
      </w:r>
    </w:p>
    <w:p>
      <w:pPr>
        <w:pStyle w:val="BookText"/>
      </w:pPr>
      <w:r>
        <w:rPr>
          <w:rFonts w:ascii="IRNazanin" w:hAnsi="IRNazanin" w:eastAsia="IRNazanin" w:cs="IRNazanin"/>
          <w:lang w:bidi="fa-IR"/>
          <w:color w:val="111111"/>
          <w:sz w:val="28"/>
          <w:szCs w:val="28"/>
          <w:rtl/>
        </w:rPr>
        <w:t xml:space="preserve">«ما أجفاکم.... یا فضیل, لا تزورون الحسین, أما علمتم أن أربعة آلاف ملک شعثاً غبراً یبکونه إلی یوم القیامة»</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ومعتبرة سلیمان بن خالد, قال سمعتُ أبا عبدالله (علیه السلام) یقول: عجباً لأقوامٍ یزعمون أنهم شیعة لنا ویقال (یقولون): إن أحدهم یمرّ به دهراً لا یأتی قبر الحسین (علیه السلام) جفاءً منهم, وتهاوناً وعجزاً وکسلاً, أما والله لو یُعلم ما فیه من الفضل, ما تهاون وما کسل.</w:t>
      </w:r>
    </w:p>
    <w:p>
      <w:pPr>
        <w:pStyle w:val="BookText"/>
      </w:pPr>
      <w:r>
        <w:rPr>
          <w:rFonts w:ascii="IRNazanin" w:hAnsi="IRNazanin" w:eastAsia="IRNazanin" w:cs="IRNazanin"/>
          <w:lang w:bidi="fa-IR"/>
          <w:color w:val="111111"/>
          <w:sz w:val="28"/>
          <w:szCs w:val="28"/>
          <w:rtl/>
        </w:rPr>
        <w:t xml:space="preserve">قلت: جُعلت فداک وما فیه من الفضل, قال (علیه السلام): فضلٌ وخیر کثیر, أما أوّل ما یصیبه أن یُغفر ما مضی من ذنوبه, ویُقال له: استأنف العَمل»</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ما رواه, فی کامل الزیارات بعدة أسانید عن حنّان بن سدیر, وفیها الصحیح, عن أبیه, عن أبی عبدالله (علیه السلام):</w:t>
      </w:r>
    </w:p>
    <w:p>
      <w:pPr>
        <w:pStyle w:val="BookText"/>
      </w:pPr>
      <w:r>
        <w:rPr>
          <w:rFonts w:ascii="IRNazanin" w:hAnsi="IRNazanin" w:eastAsia="IRNazanin" w:cs="IRNazanin"/>
          <w:lang w:bidi="fa-IR"/>
          <w:color w:val="111111"/>
          <w:sz w:val="28"/>
          <w:szCs w:val="28"/>
          <w:rtl/>
        </w:rPr>
        <w:t xml:space="preserve">«یا سدیر, تزور قبر الحسین (علیه السلام) فی کل یوم, قلت: جعلت فداک: لا. قال: ما أجفاکم, فتزوره فی کل جمعة, قلت: لا. قال: فتزوره فی کل شهر, قلت: لا. قال: فتزوره فی کل سنة, قلت: قد یکون ذلک. قال: یا سدیر, ما أجفاکم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بالحسین (علیه السلام), أما علمت أن لله ألف ملک شعثاً غبراً, یبکونه, ویرثونه لا یفترون، زواراً لقبر الحسین (علیه السلام), وثوابهم لمن زاره». مع أنَّه (علیه السلام) یعلم أن سدیراً قاطن فی الکوفة، والطریق مرحلتان من الکوفة إلی کربلاء ویستغرق آنذاک علی الدواب یوماً ومع ذلک فإنه یحثُّه علی الزیارة کل یوم من موضعه.</w:t>
      </w:r>
    </w:p>
    <w:p>
      <w:pPr>
        <w:pStyle w:val="BookText"/>
      </w:pPr>
      <w:r>
        <w:rPr>
          <w:rFonts w:ascii="IRNazanin" w:hAnsi="IRNazanin" w:eastAsia="IRNazanin" w:cs="IRNazanin"/>
          <w:lang w:bidi="fa-IR"/>
          <w:color w:val="111111"/>
          <w:sz w:val="28"/>
          <w:szCs w:val="28"/>
          <w:rtl/>
        </w:rPr>
        <w:t xml:space="preserve">8 - وفی طریق آخر:</w:t>
      </w:r>
    </w:p>
    <w:p>
      <w:pPr>
        <w:pStyle w:val="BookText"/>
      </w:pPr>
      <w:r>
        <w:rPr>
          <w:rFonts w:ascii="IRNazanin" w:hAnsi="IRNazanin" w:eastAsia="IRNazanin" w:cs="IRNazanin"/>
          <w:lang w:bidi="fa-IR"/>
          <w:color w:val="111111"/>
          <w:sz w:val="28"/>
          <w:szCs w:val="28"/>
          <w:rtl/>
        </w:rPr>
        <w:t xml:space="preserve">«... زره ولا تجفه فإنه سید الشهداء, وسید شباب أهل الجنة»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وفی طریق ثالث:</w:t>
      </w:r>
    </w:p>
    <w:p>
      <w:pPr>
        <w:pStyle w:val="BookText"/>
      </w:pPr>
      <w:r>
        <w:rPr>
          <w:rFonts w:ascii="IRNazanin" w:hAnsi="IRNazanin" w:eastAsia="IRNazanin" w:cs="IRNazanin"/>
          <w:lang w:bidi="fa-IR"/>
          <w:color w:val="111111"/>
          <w:sz w:val="28"/>
          <w:szCs w:val="28"/>
          <w:rtl/>
        </w:rPr>
        <w:t xml:space="preserve">«... إنک لمحروم من الخیر».</w:t>
      </w:r>
    </w:p>
    <w:p>
      <w:pPr>
        <w:pStyle w:val="BookText"/>
      </w:pPr>
      <w:r>
        <w:rPr>
          <w:rFonts w:ascii="IRNazanin" w:hAnsi="IRNazanin" w:eastAsia="IRNazanin" w:cs="IRNazanin"/>
          <w:lang w:bidi="fa-IR"/>
          <w:color w:val="111111"/>
          <w:sz w:val="28"/>
          <w:szCs w:val="28"/>
          <w:rtl/>
        </w:rPr>
        <w:t xml:space="preserve">وفی متن لطریق رابع, قال: قال لی أبو عبدالله. یا سدیر, تُکثر من زیارة قبر أبی عبدالله. قلت: أنه من الشغل.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متن لطریق خامس, قال: قال أبو عبدالله: یا سُدیر, وما علیک أن تزور قبر الحسین فی کل یوم جمعة خمس مرات, وفی کل یوم مرة. قلت: جُعلت فداک, إن بیننا وبینه فراسخ کثیرة.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متن لطریق سادس قال قال لی أبو عبدالله یا سدیر تکثر من زیارة قبر أبی عبدالله قلت انه من الشغل الحدیث.</w:t>
      </w:r>
    </w:p>
    <w:p>
      <w:pPr>
        <w:pStyle w:val="BookText"/>
      </w:pPr>
      <w:r>
        <w:rPr>
          <w:rFonts w:ascii="IRNazanin" w:hAnsi="IRNazanin" w:eastAsia="IRNazanin" w:cs="IRNazanin"/>
          <w:lang w:bidi="fa-IR"/>
          <w:color w:val="111111"/>
          <w:sz w:val="28"/>
          <w:szCs w:val="28"/>
          <w:rtl/>
        </w:rPr>
        <w:t xml:space="preserve">وفی متن لطریق سابع قال، قال أبو عبدالله: یا سدیر وما علیک أن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3" w:name="pg13927_124578"/>
    <w:bookmarkEnd w:id="103"/>
    <w:p>
      <w:pPr>
        <w:pStyle w:val="BookText"/>
      </w:pPr>
      <w:r>
        <w:rPr>
          <w:rFonts w:ascii="IRNazanin" w:hAnsi="IRNazanin" w:eastAsia="IRNazanin" w:cs="IRNazanin"/>
          <w:lang w:bidi="fa-IR"/>
          <w:color w:val="111111"/>
          <w:sz w:val="28"/>
          <w:szCs w:val="28"/>
          <w:rtl/>
        </w:rPr>
        <w:t xml:space="preserve">تزور قبر الحسین فی کل جمعه خمس مرات، وفی کل یوم مرة، قلت: جُعلت فداک، إن بیننا وبینه فراسخ کثیرة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ما رواه فی کامل الزیارات بسنده عن أبی الجارود قال: کم بینک وبین قبر الحسین (علیه السلام), قلت: یوم للراکب, ویوم وبعض یوم للماشی. قال: أفتأتیه کل جمعة, قلت: لا, ما آتیه إلّا فی حین, قال: ما أجفاکم. أما لو کان قریباً منا لاتخذناه هجرة, أی نهاجر إلیه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وفی صحیح محمد بن مسلم, عن أبی جعفر (علیه السلام) قال: من لم یأت قبر الحسین (علیه السلام) من شیعتنا کان منتَقص الإیمان, منتقص الدین</w:t>
      </w:r>
      <w:r>
        <w:rPr>
          <w:rStyle w:val="FootnoteReference"/>
        </w:rPr>
        <w:footnoteReference w:id="362"/>
      </w:r>
      <w:r>
        <w:rPr>
          <w:rFonts w:ascii="IRNazanin" w:hAnsi="IRNazanin" w:eastAsia="IRNazanin" w:cs="IRNazanin"/>
          <w:lang w:bidi="fa-IR"/>
          <w:color w:val="111111"/>
          <w:sz w:val="28"/>
          <w:szCs w:val="28"/>
          <w:rtl/>
        </w:rPr>
        <w:t xml:space="preserve">. «وإن دخل الجنة کان من دون المؤمنین فی الجنة».</w:t>
      </w:r>
    </w:p>
    <w:p>
      <w:pPr>
        <w:pStyle w:val="Heading4"/>
      </w:pPr>
      <w:bookmarkStart w:id="391" w:name="_Toc138"/>
      <w:r>
        <w:t>ثواب القتل والحبس والتنکیل فی طریق الزیارة:</w:t>
      </w:r>
      <w:bookmarkEnd w:id="391"/>
    </w:p>
    <w:p>
      <w:pPr>
        <w:pStyle w:val="BookText"/>
      </w:pPr>
      <w:r>
        <w:rPr>
          <w:rFonts w:ascii="IRNazanin" w:hAnsi="IRNazanin" w:eastAsia="IRNazanin" w:cs="IRNazanin"/>
          <w:lang w:bidi="fa-IR"/>
          <w:color w:val="111111"/>
          <w:sz w:val="28"/>
          <w:szCs w:val="28"/>
          <w:rtl/>
        </w:rPr>
        <w:t xml:space="preserve">12- فی مصحح هشام بن سالمٌ عن أبی عبدالله (علیه السلام), فی حدیث طویل, قال: أتاه رجل فقال: یا ابن رسول الله, هل یُزار والدک, قال: فقال: نعم, ویصلّی عنده, ویُصلّی خلفه, ولا یُتقدم علیه... قال: فما لمن أتاه؟ قال: الجنة إن کان یأتمّ به.. قال: قلت: فما لمن قُتل عنده, جار علیه سلطان فقتله. قال أول قطرة من دمه یُغفر له بها کل خطیئة, وتُغسل طینته التی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منها الملائکة, حتی تخلص کما خلصت الأنبیاء المخلصین. ویذهب عنها ما کان خالطها من أجناس أهل الکفر, ویُغسل قلبه, ویُشرح صدره ویُملأ إیماناً, فیلقی الله وهو مُخلص من کل ما تخالطه الأبدان والقلوب, ویکتب له شفاعة فی أهل بیته وألف من إخوانه, وتولّی الصلاة علیه الملائکة مع جبرئیل وملک الموت. ویؤتی بکفنه وحنوطه من الجنة. ویوسّع قبره علیه, ویوضع له مصابیح فی قبره, ویُفتح له باب من الجنة, وتأتیه الملائکة بالطُرَف من الجنة. ویُرفع بعد ثمانیة عشر یوماً إلی حظیرة القُدس, فلا یزال فیها مع أولیاء الله, حتی تصیبه النفخة التی لا تُبقی شیئاً.. فإذا کانت النفخة الثانیة, وخرج من قبره کان أول من یصافحه رسول الله (علیه السلام) وأمیر المؤمنین (علیه السلام) والأوصیاء, ویبشرونه, ویقولون له إلزَمنا, ویقیمونه علی الحوض, فیشرب منه؛ ویسقی من أحب. قال: قلت: فما لمن حُبس فی إتیانه. قال: له بکل یوم یُحبس ویُغتم فرحة إلی یوم القیامة. فإن ضُرب بعد الحبس فی إتیانه, کان له بکلّ ضربة حوراء؛ وبکل وجع یدخل علی بدنه, ألف ألف حسنة, ویُمحی عنه بها ألف ألف سیئة, ویُرفع له بها ألف ألف درجة, ویکون من محدّثی رسول الله (صلی الله علیه و آله), حتی یفرغ من الحساب, فیصافحه حملة العرش. ویُقال له سل ما أحببت, ویؤتی بضاربه للحساب, فلا یُسأل عن شیء, ولا یُحتسب بشیء؛ ویؤخذ بضبعیه حتی یُنتهی به إلی مَلَک یحبوه ویُتحفه بشربة من الحمیم.. وشربة من غسلین, ویوضع علی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w:t>
      </w:r>
      <w:r>
        <w:rPr>
          <w:rStyle w:val="FootnoteReference"/>
        </w:rPr>
        <w:footnoteReference w:id="363"/>
      </w:r>
      <w:r>
        <w:rPr>
          <w:rFonts w:ascii="IRNazanin" w:hAnsi="IRNazanin" w:eastAsia="IRNazanin" w:cs="IRNazanin"/>
          <w:lang w:bidi="fa-IR"/>
          <w:color w:val="111111"/>
          <w:sz w:val="28"/>
          <w:szCs w:val="28"/>
          <w:rtl/>
        </w:rPr>
        <w:t xml:space="preserve">من نار, فیُقال له ذُق بما قدمت یداک, فیما أتیت إلی هذا الذی ضربته, وهو وفد الله, ووفد رسوله, ویؤتی بالمضروب إلی باب جهنّم, ویُقال له أنظر إلی ضاربک, وإلی ما قد لقی, فهل شفیت صدرک, وقد اقتص لک منه؛ فیقول: الحمد لله الذی انتصر لی ولولد رسوله منه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من سؤال هشام بن سالم, وهو من فقهاء أصحاب الصادق والکاظم (علیه السلام), أن زیارة الحسین (علیه السلام) آنذاک بحیث یتعرض الزائر إلی القتل أو السجن أو التعذیب, وأن ذلک کان متعارفاً معهوداً لدی الشیعة, وأن سیرتهم بالزیارة للحسین (علیه السلام) رغم هذه المخاطر هی بدفع وتحریک من الأئمة(علیهم السلام), لاسیما الباقر والصادق, ومع کونها فی معرض القتل أو الحبس, أو التعذیب والتنکیل, وسیأتی مصححّ الحسین بن بنت أبی حمزة الثمالی, الدالّ علی ذلک.</w:t>
      </w:r>
    </w:p>
    <w:p>
      <w:pPr>
        <w:pStyle w:val="BookText"/>
      </w:pPr>
      <w:r>
        <w:rPr>
          <w:rFonts w:ascii="IRNazanin" w:hAnsi="IRNazanin" w:eastAsia="IRNazanin" w:cs="IRNazanin"/>
          <w:lang w:bidi="fa-IR"/>
          <w:color w:val="111111"/>
          <w:sz w:val="28"/>
          <w:szCs w:val="28"/>
          <w:rtl/>
        </w:rPr>
        <w:t xml:space="preserve">13 - وروی مثلها بنفس المضمون بطریق مصحح, صفوان الجمّال عن أبی عبد الله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وفی معتبرة زرارة, قال: قلت لأبی جعفر (علیه السلام): ما تقول فیمن زار أباک علی خوف؛ قال: یؤمنه الله یوم الفزع الأکبر, وتلقاه الملائکة بالبشارة, ویقال له: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4" w:name="pg13927_124581"/>
    <w:bookmarkEnd w:id="104"/>
    <w:p>
      <w:pPr>
        <w:pStyle w:val="BookText"/>
      </w:pPr>
      <w:r>
        <w:rPr>
          <w:rFonts w:ascii="IRNazanin" w:hAnsi="IRNazanin" w:eastAsia="IRNazanin" w:cs="IRNazanin"/>
          <w:lang w:bidi="fa-IR"/>
          <w:color w:val="111111"/>
          <w:sz w:val="28"/>
          <w:szCs w:val="28"/>
          <w:rtl/>
        </w:rPr>
        <w:t xml:space="preserve">لا تخف ولا تحزن هذا یومک الذی فیه فوزک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4"/>
      </w:pPr>
      <w:bookmarkStart w:id="392" w:name="_Toc139"/>
      <w:r>
        <w:t>زیارة الحسین علیه السلام حالة التقیة:</w:t>
      </w:r>
      <w:bookmarkEnd w:id="392"/>
    </w:p>
    <w:p>
      <w:pPr>
        <w:pStyle w:val="BookText"/>
      </w:pPr>
      <w:r>
        <w:rPr>
          <w:rFonts w:ascii="IRNazanin" w:hAnsi="IRNazanin" w:eastAsia="IRNazanin" w:cs="IRNazanin"/>
          <w:lang w:bidi="fa-IR"/>
          <w:color w:val="111111"/>
          <w:sz w:val="28"/>
          <w:szCs w:val="28"/>
          <w:rtl/>
        </w:rPr>
        <w:t xml:space="preserve">15 - معتبرة یونس بن ظبیان عن أبی عبد الله, قال: قلت له, جُعلت فداک, زیارة قبر الحسین (علیه السلام) فی حال التقیة. قال: إذا أتیت الفرات فاغتسل, ثم ألبس أثوابک الطاهرة, ثم تمر بأزاء القبر وقل:</w:t>
      </w:r>
    </w:p>
    <w:p>
      <w:pPr>
        <w:pStyle w:val="BookText"/>
      </w:pPr>
      <w:r>
        <w:rPr>
          <w:rFonts w:ascii="IRNazanin" w:hAnsi="IRNazanin" w:eastAsia="IRNazanin" w:cs="IRNazanin"/>
          <w:lang w:bidi="fa-IR"/>
          <w:color w:val="111111"/>
          <w:sz w:val="28"/>
          <w:szCs w:val="28"/>
          <w:rtl/>
        </w:rPr>
        <w:t xml:space="preserve">«صلّی الله علیک یا أبا عبدالله, صلّی الله علیک یا أبا عبدالله, صلی الله علیک یا أبا عبدالله, ثلاث مرات, فقد تمت زیارتک»</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هذه الروایة بوضوح الحث علی زیارة الحسین (علیه السلام) ولو فی حالة التقیة کما تدل علی ابتلاء الزوار بالخوف الشدید فی ذلک الزمان, ومن ثمّ علّمه (علیه السلام) طریقة للزیارة, یواری فیها توجّهه للقبر الشریف, بأن یمرّ بحذائه من دون أن یتجه إلیه مباشرة.</w:t>
      </w:r>
    </w:p>
    <w:p>
      <w:pPr>
        <w:pStyle w:val="BookText"/>
      </w:pPr>
      <w:r>
        <w:rPr>
          <w:rFonts w:ascii="IRNazanin" w:hAnsi="IRNazanin" w:eastAsia="IRNazanin" w:cs="IRNazanin"/>
          <w:lang w:bidi="fa-IR"/>
          <w:color w:val="111111"/>
          <w:sz w:val="28"/>
          <w:szCs w:val="28"/>
          <w:rtl/>
        </w:rPr>
        <w:t xml:space="preserve">مع أن یونس بن ظبیان ممّن یحافَظ ویُهتم بسلامته من أصحاب الإمام (علیه السلام).</w:t>
      </w:r>
    </w:p>
    <w:p>
      <w:pPr>
        <w:pStyle w:val="Heading4"/>
      </w:pPr>
      <w:bookmarkStart w:id="393" w:name="_Toc140"/>
      <w:r>
        <w:t>تناسب الثواب مع الخوف:</w:t>
      </w:r>
      <w:bookmarkEnd w:id="393"/>
    </w:p>
    <w:p>
      <w:pPr>
        <w:pStyle w:val="BookText"/>
      </w:pPr>
      <w:r>
        <w:rPr>
          <w:rFonts w:ascii="IRNazanin" w:hAnsi="IRNazanin" w:eastAsia="IRNazanin" w:cs="IRNazanin"/>
          <w:lang w:bidi="fa-IR"/>
          <w:color w:val="111111"/>
          <w:sz w:val="28"/>
          <w:szCs w:val="28"/>
          <w:rtl/>
        </w:rPr>
        <w:t xml:space="preserve">16 - روی محمد بن مسلم فی حدیث طویل, قال: قال لی أبو جعفر محمد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(علیهما السلام):</w:t>
      </w:r>
    </w:p>
    <w:p>
      <w:pPr>
        <w:pStyle w:val="BookText"/>
      </w:pPr>
      <w:r>
        <w:rPr>
          <w:rFonts w:ascii="IRNazanin" w:hAnsi="IRNazanin" w:eastAsia="IRNazanin" w:cs="IRNazanin"/>
          <w:lang w:bidi="fa-IR"/>
          <w:color w:val="111111"/>
          <w:sz w:val="28"/>
          <w:szCs w:val="28"/>
          <w:rtl/>
        </w:rPr>
        <w:t xml:space="preserve">هل تأتی قبر الحسین (علیه السلام) قلت: نعم, علی خوف ووجل؛ فقال: ما کان من هذا أشدّ فالثواب فیه علی قدر الخوف, ومن خاف فی إتیانه, آمن الله روعته یوم القیامة. یوم یقوم الناس لربّ العالمین, وانصرف بالمغفرة, وسلّمت علیه الملائکة؛ وزاره النبی (صلی الله علیه و آله), ودعا له, وانقلب بنعمة من الله وفضل لم یمسسه سوء واتبع رضوان الله, ثم ذکر تتمة الحدیث</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الروایة إطلاق رجحان الزیارة مع مطلق درجات الخوف, وإن بلغ ما بَلَغ, لاسیما مع ما تقدّم من الروایات المستفیضة أن الخوف کان علی النفس, وأهونه السجن والضرب والأذی, فمعرضیة الخوف علی النفس معتادة فی الزیارة آنذاک بکثرة, حتی أن أکثر رؤساء الشیعة من أصحاب الإمام الباقر والصادق (علیه السلام) کانوا ینقطعون عن الزیارة بسبب الخوف عن النفس أو السجن والملاحقة والإیذاء والاستهداف لأشخاصهم, وکذلک سائر الرواة ذوی الفضیلة وکذلک عموم الشیعة؛ ومع ذلک ورد التأکید الشدید علی خصوص رؤسائهم کزرارة ومحمد بن مسلم وأبان بن تغلب, وهشام بن سالم, وعبدالله بن بکیر ومعاویة بن وهب, ویونس بن ظبیان, والحلبی, وعبدالله بن سنان, والمفضل بن عمر وعبدالملک بن حکیم الخثعمی, وغیرهم من أکابر فقهاء الشیعة , ورد التأکید بالالتزام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بالزیارة رغم الظروف الصعبة, فضلاً عن عموم الفضلاء وعموم الشیعة.</w:t>
      </w:r>
    </w:p>
    <w:p>
      <w:pPr>
        <w:pStyle w:val="BookText"/>
      </w:pPr>
      <w:r>
        <w:rPr>
          <w:rFonts w:ascii="IRNazanin" w:hAnsi="IRNazanin" w:eastAsia="IRNazanin" w:cs="IRNazanin"/>
          <w:lang w:bidi="fa-IR"/>
          <w:color w:val="111111"/>
          <w:sz w:val="28"/>
          <w:szCs w:val="28"/>
          <w:rtl/>
        </w:rPr>
        <w:t xml:space="preserve">17 - معتبرة عبدالملک الخثعمی, عن أبی عبدالله (علیه السلام) قال: قال لی:</w:t>
      </w:r>
    </w:p>
    <w:p>
      <w:pPr>
        <w:pStyle w:val="BookText"/>
      </w:pPr>
      <w:r>
        <w:rPr>
          <w:rFonts w:ascii="IRNazanin" w:hAnsi="IRNazanin" w:eastAsia="IRNazanin" w:cs="IRNazanin"/>
          <w:lang w:bidi="fa-IR"/>
          <w:color w:val="111111"/>
          <w:sz w:val="28"/>
          <w:szCs w:val="28"/>
          <w:rtl/>
        </w:rPr>
        <w:t xml:space="preserve">«یا عبدالملک, لا تدع زیارة الحسین بن علی (علیه السلام), ومُر أصحابک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ورواها کل من: ابن قولویه فی کامل الزیارات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والصدوق فی ثواب الأعمال والفقیه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وروی ابن قولویه, والکلینی فی الکافی بسند صحیح أعلائی عن محمد بن مسلم عن أبی جعفر الباقر (علیه السلام), قال:</w:t>
      </w:r>
    </w:p>
    <w:p>
      <w:pPr>
        <w:pStyle w:val="BookText"/>
      </w:pPr>
      <w:r>
        <w:rPr>
          <w:rFonts w:ascii="IRNazanin" w:hAnsi="IRNazanin" w:eastAsia="IRNazanin" w:cs="IRNazanin"/>
          <w:lang w:bidi="fa-IR"/>
          <w:color w:val="111111"/>
          <w:sz w:val="28"/>
          <w:szCs w:val="28"/>
          <w:rtl/>
        </w:rPr>
        <w:t xml:space="preserve">«مُروا شیعتنا بزیارة قبر الحسین» ثم علّل (علیه السلام) ذلک بأن إتیانه مفترض علی کل مؤمن یقرّ للحسین (علیه السلام) بالإمامة من الله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مفاد هذه الصحیحة القطعیة الصدور, حیث أن رواتها کلّهم من زعماء الشیعة. أن توصیة الإمام الباقر (علیه السلام) لمحمد بن مسلم الذی هو من فقهاء الشیعة ومراجعهم فی الکوفة, أن یتصدی لحث عموم الشیعة بإقامة شعیرة زیارة الحسین (علیه السلام) رغم الظروف الصعبة التی فیها المخاطرة فی الأنفس والتعرّض للمصاعب والملاحقة من المسالح (نقاط عسکریة وأمنیة للتفتیش) من الدولة الظالمة الأمویة والعباسیة, والتضییق فی المعیشة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5" w:name="pg13927_124584"/>
    <w:bookmarkEnd w:id="105"/>
    <w:p>
      <w:pPr>
        <w:pStyle w:val="BookText"/>
      </w:pPr>
      <w:r>
        <w:rPr>
          <w:rFonts w:ascii="IRNazanin" w:hAnsi="IRNazanin" w:eastAsia="IRNazanin" w:cs="IRNazanin"/>
          <w:lang w:bidi="fa-IR"/>
          <w:color w:val="111111"/>
          <w:sz w:val="28"/>
          <w:szCs w:val="28"/>
          <w:rtl/>
        </w:rPr>
        <w:t xml:space="preserve">علی من یعرف ویشتهر بذلک, کما تقدمت روایات بذلک.. فإن الإمام الباقر (علیه السلام) یعلّل هذا الأمر بأن الزیارة فریضة. وهذا ممّا یشیر بوضوح أن درجة الوجوب فی الشعائر المرتبطة بالحسین (علیه السلام), - ولو کان کفائیاً, فضلاً عن الوجوب العینی, والتخییری فضلاً عن التعیینی - یفوق ملاک حکم حفظ النفس.</w:t>
      </w:r>
    </w:p>
    <w:p>
      <w:pPr>
        <w:pStyle w:val="BookText"/>
      </w:pPr>
      <w:r>
        <w:rPr>
          <w:rFonts w:ascii="IRNazanin" w:hAnsi="IRNazanin" w:eastAsia="IRNazanin" w:cs="IRNazanin"/>
          <w:lang w:bidi="fa-IR"/>
          <w:color w:val="111111"/>
          <w:sz w:val="28"/>
          <w:szCs w:val="28"/>
          <w:rtl/>
        </w:rPr>
        <w:t xml:space="preserve">نظیر باب الجهاد بل هو من أعظم أبوابه, لأنه جهاد لإقامة صرح الإیمان.</w:t>
      </w:r>
    </w:p>
    <w:p>
      <w:pPr>
        <w:pStyle w:val="BookText"/>
      </w:pPr>
      <w:r>
        <w:rPr>
          <w:rFonts w:ascii="IRNazanin" w:hAnsi="IRNazanin" w:eastAsia="IRNazanin" w:cs="IRNazanin"/>
          <w:lang w:bidi="fa-IR"/>
          <w:color w:val="111111"/>
          <w:sz w:val="28"/>
          <w:szCs w:val="28"/>
          <w:rtl/>
        </w:rPr>
        <w:t xml:space="preserve">ولا یخفی أنه لم یختص هذه التوصیة من الإمام الباقر (علیه السلام) لمحمد بن مسلم الفقیه, بلْ قدْ مرّ توصیته (علیه السلام) لعبد الملک بن حکیم الخثعمی, وقد کان عیناً وجیهاً. ذا موقعیة فی الشیعة..</w:t>
      </w:r>
    </w:p>
    <w:p>
      <w:pPr>
        <w:pStyle w:val="Heading4"/>
      </w:pPr>
      <w:bookmarkStart w:id="394" w:name="_Toc141"/>
      <w:r>
        <w:t>زیارة الحسین علیه السلام فی حالة الخوف:</w:t>
      </w:r>
      <w:bookmarkEnd w:id="394"/>
    </w:p>
    <w:p>
      <w:pPr>
        <w:pStyle w:val="BookText"/>
      </w:pPr>
      <w:r>
        <w:rPr>
          <w:rFonts w:ascii="IRNazanin" w:hAnsi="IRNazanin" w:eastAsia="IRNazanin" w:cs="IRNazanin"/>
          <w:lang w:bidi="fa-IR"/>
          <w:color w:val="111111"/>
          <w:sz w:val="28"/>
          <w:szCs w:val="28"/>
          <w:rtl/>
        </w:rPr>
        <w:t xml:space="preserve">ویدل علی رجحان الزیارة، زیارته (علیه السلام) ولو کان هناک خوف علی النفس فضلاً عمّا دونها, جملة من الروایات.</w:t>
      </w:r>
    </w:p>
    <w:p>
      <w:pPr>
        <w:pStyle w:val="BookText"/>
      </w:pPr>
      <w:r>
        <w:rPr>
          <w:rFonts w:ascii="IRNazanin" w:hAnsi="IRNazanin" w:eastAsia="IRNazanin" w:cs="IRNazanin"/>
          <w:lang w:bidi="fa-IR"/>
          <w:color w:val="111111"/>
          <w:sz w:val="28"/>
          <w:szCs w:val="28"/>
          <w:rtl/>
        </w:rPr>
        <w:t xml:space="preserve">ولا یخفی أن مقتضی مفادها, لیس رجحان الزیارة ومشروعیتها فی هذه الحالة فحسب, بل یستفاد من هذه المادة التشریعیة جملة من التشریعات الهامة فی باب الشعائر الحسینیة, من قبیل درجة الضرر والإضرار المشروع تحمله فی باب الشعائر الحسینیة, کما یستفاد من دلالتها درجة أهمیة الشعائر الحسینیة فی معالم الدین وأرکانه وجملة أخری من الفوائد الصناعیة والفقهیة والمعرفیة التی سنشیر إلیها فی جملة من الأبحاث.</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ما رواه ابن قولویه بسند محسّن, عن مسمع بن عبدالملک کردین البصری قال: قال لی أبو عبدالله (علیه السلام): یا مسمع أنت من أهل العراق؟ أما تأتی قبر الحسین (علیه السلام), قلت: لا, أنا رجل مشهور عند أهل البصرة, وعندنا من یتبع هوی هذا الخلیفة, وعدونا کثیر من أهل القبائل من النصّاب وغیرهم, ولست آمنهم أن یرفعوا حالی عند وِلد سلیمان فیمثلون بی، قال لی: أفما تذکر ما صُنع به؟ قلت: نعم. قال: فتجزع. قلت: إی والله واستعبر لذلک. الحدیث</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مبادرته (علیه السلام) لمسمع بحثّه علی زیارة الحسین (علیه السلام) فی ظل ظروف حکم خلفاء بنی مروان وسلیمان بن عبد الملک المروانی, لا تخفی علی الإمام (علیه السلام) شدة وإرهاب السلطة لشیعة أهل البیت(علیهم السلام), کما لا یخفی علیه وضع وظروف قبائل البصرة آنذاک, ولا یخفی علیه العذر الذی تذّرع به الراوی کسبب لعدم زیارة سید الشهداء (علیه السلام)، ورغم ذلک یبادر (علیه السلام) بالسؤال الاستنکاری علی مسمع من ترکه لزیارة الحسین (علیه السلام). ویعاتبه علی ذلک.</w:t>
      </w:r>
    </w:p>
    <w:p>
      <w:pPr>
        <w:pStyle w:val="BookText"/>
      </w:pPr>
      <w:r>
        <w:rPr>
          <w:rFonts w:ascii="IRNazanin" w:hAnsi="IRNazanin" w:eastAsia="IRNazanin" w:cs="IRNazanin"/>
          <w:lang w:bidi="fa-IR"/>
          <w:color w:val="111111"/>
          <w:sz w:val="28"/>
          <w:szCs w:val="28"/>
          <w:rtl/>
        </w:rPr>
        <w:t xml:space="preserve">وأن هذه الظروف رغم قساوتها وشدتها, لیست عذراً فی ترک هذا الأمر المطلوب شرعاً.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6" w:name="pg13927_124586"/>
    <w:bookmarkEnd w:id="106"/>
    <w:p>
      <w:pPr>
        <w:pStyle w:val="Heading4"/>
      </w:pPr>
      <w:bookmarkStart w:id="395" w:name="_Toc142"/>
      <w:r>
        <w:t>لیست التقیة مبرراً لترک زیارة الحسین علیه السلام:</w:t>
      </w:r>
      <w:bookmarkEnd w:id="395"/>
    </w:p>
    <w:p>
      <w:pPr>
        <w:pStyle w:val="BookText"/>
      </w:pPr>
      <w:r>
        <w:rPr>
          <w:rFonts w:ascii="IRNazanin" w:hAnsi="IRNazanin" w:eastAsia="IRNazanin" w:cs="IRNazanin"/>
          <w:lang w:bidi="fa-IR"/>
          <w:color w:val="111111"/>
          <w:sz w:val="28"/>
          <w:szCs w:val="28"/>
          <w:rtl/>
        </w:rPr>
        <w:t xml:space="preserve">مع أن الإمام الصادق (علیه السلام) وسائر أئمة أهل البیت(علیهم السلام) شدّدوا فی التزام التقیة, وتجنّب الاشتهار والإذاعة والإفشاء, لما یوجب المخاطرة بالنفس أو بالمؤمنین, ورغم کلّ ذلک فی باب التقیة, إلّا أنَّه (علیه السلام) لم یر أن التقیة مبرر لترک زیارة الحسین (علیه السلام), ولا عذر فی ذلک. ثم لمّا رأی ضعفاً وتردداً فی الراوی من القیام بالزیارة, لم یترک المجال للانقطاع وترک الارتباط بشعائر سید الشهداء فأخذ یحثه علی طریقة وآلیة أخری للشعائر الحسینیة وهی إقامة العزاء والمأتم وذکر المُصاب ممّا یبین مدی إصرار الشریعة علی الشعائر الحسینیة, بل ولم یکتف (علیه السلام) بالدرجة النازلة من إقامة الشعائر, بل طالب الراوی بالجزع رغم ظروف التقیة.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روایات کثیرة دالة علی: أن الحالة آنذاک التی صدرت فیها الروایات عن الباقر والصادق (علیه السلام), وقبلهما عن أمیر المؤمنین (علیه السلام), الحاثّة علی زیارة الحسین (علیه السلام), وکذا من مطلقات الروایات الحاثّة علی ذلک؛ صدرت فی ظرف الخوف والشدة.</w:t>
      </w:r>
    </w:p>
    <w:p>
      <w:pPr>
        <w:pStyle w:val="BookText"/>
      </w:pPr>
      <w:r>
        <w:rPr>
          <w:rFonts w:ascii="IRNazanin" w:hAnsi="IRNazanin" w:eastAsia="IRNazanin" w:cs="IRNazanin"/>
          <w:lang w:bidi="fa-IR"/>
          <w:color w:val="111111"/>
          <w:sz w:val="28"/>
          <w:szCs w:val="28"/>
          <w:rtl/>
        </w:rPr>
        <w:t xml:space="preserve">فبالتالی یکون حثّها, وإن لم یکن منحصراً بذلک الزمن, بل بنحو القضیة الحقیقیة, إلّا أنها واردة فی ذلک الظرف. وهی موجهة فی بادی الأمر إلی زمن صدور النص؛ وعلی هذا الأساس, فکل عمومات الروایات المتواترة والمستفیضة الآمرة بزیارة الحسین (علیه السلام), بل وکذا زیارة أبی الحسن موسی بن جعفر (علیه السلام) هی تحثّ علی الزیارة فی ظرف الخوف, وإن لم تشتمل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ألفاظها علی لفظ الخوف صریحاً.</w:t>
      </w:r>
    </w:p>
    <w:p>
      <w:pPr>
        <w:pStyle w:val="BookText"/>
      </w:pPr>
      <w:r>
        <w:rPr>
          <w:rFonts w:ascii="IRNazanin" w:hAnsi="IRNazanin" w:eastAsia="IRNazanin" w:cs="IRNazanin"/>
          <w:lang w:bidi="fa-IR"/>
          <w:color w:val="111111"/>
          <w:sz w:val="28"/>
          <w:szCs w:val="28"/>
          <w:rtl/>
        </w:rPr>
        <w:t xml:space="preserve">فتکون کافة هذه الروایات هی آمرة, ومشتملة علی طلب الزیارة فی حالة الخوف, ومن تلک الروایات أیضاً:</w:t>
      </w:r>
    </w:p>
    <w:p>
      <w:pPr>
        <w:pStyle w:val="BookText"/>
      </w:pPr>
      <w:r>
        <w:rPr>
          <w:rFonts w:ascii="IRNazanin" w:hAnsi="IRNazanin" w:eastAsia="IRNazanin" w:cs="IRNazanin"/>
          <w:lang w:bidi="fa-IR"/>
          <w:color w:val="111111"/>
          <w:sz w:val="28"/>
          <w:szCs w:val="28"/>
          <w:rtl/>
        </w:rPr>
        <w:t xml:space="preserve">20 - ما رواه بسنده إلی الحلبی, ولا یبعد اعتباره قال: قال لی أبو عبدالله (علیه السلام) فی حدیث عن قتل الحسین (علیه السلام).. فقال له الحلبی: جُعلت فداک إلی متی أنتم ونحن فی هذا القتل والخوف والشدة.</w:t>
      </w:r>
    </w:p>
    <w:p>
      <w:pPr>
        <w:pStyle w:val="BookText"/>
      </w:pPr>
      <w:r>
        <w:rPr>
          <w:rFonts w:ascii="IRNazanin" w:hAnsi="IRNazanin" w:eastAsia="IRNazanin" w:cs="IRNazanin"/>
          <w:lang w:bidi="fa-IR"/>
          <w:color w:val="111111"/>
          <w:sz w:val="28"/>
          <w:szCs w:val="28"/>
          <w:rtl/>
        </w:rPr>
        <w:t xml:space="preserve">فقال: حتی یأتی سبعون فرجاً أجواب, ویدخل وقت السبعین فإذا دخل وقت السبعین, أقبلت الرایات تتری کأنها نظام. فمن أدرک ذلک الوقت قرّت عینه. الحدیث</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وأجواب: جمع جوبة, والجوب جمع قطعة القِطع, والجوبة الفجوة بین البیوت والفرجة بین السحاب والجبال, ولعلّ مراده (علیه السلام), أی أن بین کل فرج وآخر انقطاع وتخلل شدة, أو بین کل شدة وشدة انقطاع وفرج فلا یتصل بعضه ببعض.</w:t>
      </w:r>
    </w:p>
    <w:p>
      <w:pPr>
        <w:pStyle w:val="BookText"/>
      </w:pPr>
      <w:r>
        <w:rPr>
          <w:rFonts w:ascii="IRNazanin" w:hAnsi="IRNazanin" w:eastAsia="IRNazanin" w:cs="IRNazanin"/>
          <w:lang w:bidi="fa-IR"/>
          <w:color w:val="111111"/>
          <w:sz w:val="28"/>
          <w:szCs w:val="28"/>
          <w:rtl/>
        </w:rPr>
        <w:t xml:space="preserve">21 - ما رواه فی محسنة عبدالله بن حماد البصری عن أبی عبدالله (علیه السلام), قال: قال لی: إن عندکم (أو قال: فی قربکم) لفضیلة ما أوتی أحد مثلها, وما أحسبکم تعرفونها کنه معرفتها, ولا تحافظون علیها ولا علی القیام بها, وإن لها لأهلاً خاصة قد سُمّوا لها, وأُعطوها بلا حولٍ منهم ولا قوة, إلّا ما کان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7" w:name="pg13927_124588"/>
    <w:bookmarkEnd w:id="107"/>
    <w:p>
      <w:pPr>
        <w:pStyle w:val="BookText"/>
      </w:pPr>
      <w:r>
        <w:rPr>
          <w:rFonts w:ascii="IRNazanin" w:hAnsi="IRNazanin" w:eastAsia="IRNazanin" w:cs="IRNazanin"/>
          <w:lang w:bidi="fa-IR"/>
          <w:color w:val="111111"/>
          <w:sz w:val="28"/>
          <w:szCs w:val="28"/>
          <w:rtl/>
        </w:rPr>
        <w:t xml:space="preserve">من صنع الله لهم, وسعادة حباهم الله بها ورحمة ورأفة وتقدّم. قلت: جعلت فداک, وما هذا الذی وصفته ولم تسمّه؟ قال: زیارة جدّی الحسین بن علی.... إلی أن قال (علیه السلام): لا یأتیه إلّا من امتحن الله قلبه للإیمان وعرّفه حقنا, فقلت له: جعلت فداک, قد کنت آتیه حتی بُلیت بالسلطان وفی حفظ أموالهم, وأنا عندهم مشهور, فترکت للتقیة إتیانه وأنا أعرف ما فی إتیانه من الخیر, فقال: هل تدری ما فضل من أتاه, وما له عندنا من جزیل الخیر, فقلت: لا, فقال: أما الفضل فیباهیه ملائکة السماء، وأما ما له عندنا فالترحّم علیه کل صباح ومساء. الحدیث</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4"/>
      </w:pPr>
      <w:bookmarkStart w:id="396" w:name="_Toc143"/>
      <w:r>
        <w:t>زیارة النصف من شعبان:</w:t>
      </w:r>
      <w:bookmarkEnd w:id="396"/>
    </w:p>
    <w:p>
      <w:pPr>
        <w:pStyle w:val="BookText"/>
      </w:pPr>
      <w:r>
        <w:rPr>
          <w:rFonts w:ascii="IRNazanin" w:hAnsi="IRNazanin" w:eastAsia="IRNazanin" w:cs="IRNazanin"/>
          <w:lang w:bidi="fa-IR"/>
          <w:color w:val="111111"/>
          <w:sz w:val="28"/>
          <w:szCs w:val="28"/>
          <w:rtl/>
        </w:rPr>
        <w:t xml:space="preserve">ثم قال (علیه السلام): بلغنی أن قوماً یأتونه من نواحی الکوفة وناساً من غیرهم, ونساء یندبنه, وذلک فی النصف من شعبان, فمن بین قارئ یقرأ, وقاص یقص, ونادب یندب, وقائل یقول المراثی. فقلت له: نعم, جُعلت فداک, قد شهدت بعض ما تصف, فقال (علیه السلام): الحمد لله الذی جعل فی الناس من یفد إلینا ویمدحنا ویرثی لنا, وجعل عدونا من یطعن علیهم من قرابتنا وغیرهم یُهدرونهم, ویقبحون ما یصنعون. الحدیث</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یهدرون دماءَهم فهذا تصریح منه (علیه السلام) علی ظرف الزائرین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8" w:name="pg13927_124589"/>
    <w:bookmarkEnd w:id="108"/>
    <w:p>
      <w:pPr>
        <w:pStyle w:val="BookText"/>
      </w:pPr>
      <w:r>
        <w:rPr>
          <w:rFonts w:ascii="IRNazanin" w:hAnsi="IRNazanin" w:eastAsia="IRNazanin" w:cs="IRNazanin"/>
          <w:lang w:bidi="fa-IR"/>
          <w:color w:val="111111"/>
          <w:sz w:val="28"/>
          <w:szCs w:val="28"/>
          <w:rtl/>
        </w:rPr>
        <w:t xml:space="preserve">للحسین (علیه السلام) آنذاک ورغم ذلک فهو (علیه السلام) یحث علی الزیارة کشعیرة عظیمة من الشعائر الحسینیة.</w:t>
      </w:r>
    </w:p>
    <w:p>
      <w:pPr>
        <w:pStyle w:val="BookText"/>
      </w:pPr>
      <w:r>
        <w:rPr>
          <w:rFonts w:ascii="IRNazanin" w:hAnsi="IRNazanin" w:eastAsia="IRNazanin" w:cs="IRNazanin"/>
          <w:lang w:bidi="fa-IR"/>
          <w:color w:val="111111"/>
          <w:sz w:val="28"/>
          <w:szCs w:val="28"/>
          <w:rtl/>
        </w:rPr>
        <w:t xml:space="preserve">22 - ما رواه ابن قولویه بإسناده عن محمد بن سلیمان, عن أبی جعفر الجواد (علیه السلام) فی حدیث, سأل: فأیهما أفضل, هذا الذی قد حجّ حجة الإسلام یرجع فیحج أیضاً, أو یخرج إلی خراسان, إلی أبیک علی بن موسی الرضا (علیه السلام), فیسلّم علیه, قال: بل یأتی خراسان فیسلّم علی أبی الحسن أفضل, ولیکن ذلک فی رجب. ولکن لا ینبغی أن تفعلوا هذا الیوم, فإن علینا وعلیکم خوفاً من السلطان وشنعة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هذا الحدیث وإن کان فی زیارة الإمام الرضا (علیه السلام), وأن الأولی ترک الزیارة مع الخوف؛ إلّا أن فی زیارة الحسین (علیه السلام) الأمر علی العکس, وهو شاهد علی کون زیاراتهم(علیهم السلام) مشتملة علی الخوف من بنی أمیة وبنی العباس.</w:t>
      </w:r>
    </w:p>
    <w:p>
      <w:pPr>
        <w:pStyle w:val="Heading4"/>
      </w:pPr>
      <w:bookmarkStart w:id="397" w:name="_Toc144"/>
      <w:r>
        <w:t>الفرق بین زیارة الحسین علیه السلام وزیارة بقیة الأئمة:</w:t>
      </w:r>
      <w:bookmarkEnd w:id="397"/>
    </w:p>
    <w:p>
      <w:pPr>
        <w:pStyle w:val="BookText"/>
      </w:pPr>
      <w:r>
        <w:rPr>
          <w:rFonts w:ascii="IRNazanin" w:hAnsi="IRNazanin" w:eastAsia="IRNazanin" w:cs="IRNazanin"/>
          <w:lang w:bidi="fa-IR"/>
          <w:color w:val="111111"/>
          <w:sz w:val="28"/>
          <w:szCs w:val="28"/>
          <w:rtl/>
        </w:rPr>
        <w:t xml:space="preserve">23 - وروی أیضاً فی الصحیح إلی الحسین بن یسار الواسطی, قال: سألت أبا الحسن الرضا (علیه السلام): ما لمن زار قبر أبیک (علیه السلام): قال, فقال (علیه السلام): زوروه. فقلت: أی شیء فیه من الفضل. قال: له من الفضل کمن زار والده یعنی رسول الله (صلی الله علیه و آله).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فإن خفت ولم یمکن لی الدخول داخله؛ قال: سلّم من وراء الجدار. وفی نسخة بدل (من وراء الحائر)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دلالة علی أن زیارة موسی بن جعفر (علیه السلام) فی بغداد کانت علی خوف وتقیة, فکیف بزیارة الحسین (علیه السلام)...</w:t>
      </w:r>
    </w:p>
    <w:p>
      <w:pPr>
        <w:pStyle w:val="BookText"/>
      </w:pPr>
      <w:r>
        <w:rPr>
          <w:rFonts w:ascii="IRNazanin" w:hAnsi="IRNazanin" w:eastAsia="IRNazanin" w:cs="IRNazanin"/>
          <w:lang w:bidi="fa-IR"/>
          <w:color w:val="111111"/>
          <w:sz w:val="28"/>
          <w:szCs w:val="28"/>
          <w:rtl/>
        </w:rPr>
        <w:t xml:space="preserve">24 - وفی روایة أخری أیضاً, فی طریق مصحح إلی الحسین بن یسار الواسطی قال: قلت للرضا (علیه السلام): أزور قبر أبی الحسن (علیه السلام): فی بغداد؟</w:t>
      </w:r>
    </w:p>
    <w:p>
      <w:pPr>
        <w:pStyle w:val="BookText"/>
      </w:pPr>
      <w:r>
        <w:rPr>
          <w:rFonts w:ascii="IRNazanin" w:hAnsi="IRNazanin" w:eastAsia="IRNazanin" w:cs="IRNazanin"/>
          <w:lang w:bidi="fa-IR"/>
          <w:color w:val="111111"/>
          <w:sz w:val="28"/>
          <w:szCs w:val="28"/>
          <w:rtl/>
        </w:rPr>
        <w:t xml:space="preserve">قال: «إن کان لا بد منه فمن وراء الحجاب»</w:t>
      </w:r>
      <w:r>
        <w:rPr>
          <w:rStyle w:val="FootnoteReference"/>
        </w:rPr>
        <w:footnoteReference w:id="376"/>
      </w:r>
      <w:r>
        <w:rPr>
          <w:rFonts w:ascii="IRNazanin" w:hAnsi="IRNazanin" w:eastAsia="IRNazanin" w:cs="IRNazanin"/>
          <w:lang w:bidi="fa-IR"/>
          <w:color w:val="111111"/>
          <w:sz w:val="28"/>
          <w:szCs w:val="28"/>
          <w:rtl/>
        </w:rPr>
        <w:t xml:space="preserve">, وهو أیضاً دال علی وقوع الخوف فی زیارة موسی بن جعفر (علیه السلام) آنذاک.</w:t>
      </w:r>
    </w:p>
    <w:p>
      <w:pPr>
        <w:pStyle w:val="BookText"/>
      </w:pPr>
      <w:r>
        <w:rPr>
          <w:rFonts w:ascii="IRNazanin" w:hAnsi="IRNazanin" w:eastAsia="IRNazanin" w:cs="IRNazanin"/>
          <w:lang w:bidi="fa-IR"/>
          <w:color w:val="111111"/>
          <w:sz w:val="28"/>
          <w:szCs w:val="28"/>
          <w:rtl/>
        </w:rPr>
        <w:t xml:space="preserve">وتوصیته (علیه السلام) بالتحفّظ بالتقیة, هو علی خلاف ما ورد عنهم(علیهم السلام) فی زیارة الحسین (علیه السلام) فی الحث علی الزیارة مع الخوف من دون مراعاة التحفظ.</w:t>
      </w:r>
    </w:p>
    <w:p>
      <w:pPr>
        <w:pStyle w:val="BookText"/>
      </w:pPr>
      <w:r>
        <w:rPr>
          <w:rFonts w:ascii="IRNazanin" w:hAnsi="IRNazanin" w:eastAsia="IRNazanin" w:cs="IRNazanin"/>
          <w:lang w:bidi="fa-IR"/>
          <w:color w:val="111111"/>
          <w:sz w:val="28"/>
          <w:szCs w:val="28"/>
          <w:rtl/>
        </w:rPr>
        <w:t xml:space="preserve">25 - مصحح الحسین بن بنت أبی حمزة الثمالی, قال خرجت فی آخر زمان بنی مروان إلی زیارة قَبر الحسین (علیه السلام) مستخفیاً من أهل الشام حتی انتهیت إلی کربلاء فاختفیت فی ناحیة القریة, حتی إذا ذهب من اللیل نصفه, أقبلت نحو القبر فلما دنوت منه, أقبل نحوی رجلٌ فقال لی: انصرف مأجوراً فإنک لا تصل إلیه, فرجعتُ فزعاً حتی إذا کان</w:t>
      </w:r>
      <w:r>
        <w:rPr>
          <w:rStyle w:val="FootnoteReference"/>
        </w:rPr>
        <w:footnoteReference w:id="377"/>
      </w:r>
      <w:r>
        <w:rPr>
          <w:rFonts w:ascii="IRNazanin" w:hAnsi="IRNazanin" w:eastAsia="IRNazanin" w:cs="IRNazanin"/>
          <w:lang w:bidi="fa-IR"/>
          <w:color w:val="111111"/>
          <w:sz w:val="28"/>
          <w:szCs w:val="28"/>
          <w:rtl/>
        </w:rPr>
        <w:t xml:space="preserve">یطلع</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الفجر, أقبلتُ نحوه حتی إذا دنوت منه, خرج إلیّ الرجل, فقال: یا هذا, إنک لا تصل إلیه؛ فقلت له: عافاک الله. ولم لا أصل إلیه, وقد أقبلتُ من الکوفة أرید زیارته فلا تُحل بینی وبینه, وأنا أخاف أن أُصبح فیقتلونی أهل الشام إن أدرکونی ها هنا.</w:t>
      </w:r>
    </w:p>
    <w:p>
      <w:pPr>
        <w:pStyle w:val="BookText"/>
      </w:pPr>
      <w:r>
        <w:rPr>
          <w:rFonts w:ascii="IRNazanin" w:hAnsi="IRNazanin" w:eastAsia="IRNazanin" w:cs="IRNazanin"/>
          <w:lang w:bidi="fa-IR"/>
          <w:color w:val="111111"/>
          <w:sz w:val="28"/>
          <w:szCs w:val="28"/>
          <w:rtl/>
        </w:rPr>
        <w:t xml:space="preserve">فأقبلت حتی إذا طلع الفجر, أقبلتُ نحوه, فلم یَحُلْ بینی وبینه أحد فدنوت من القبر, وسلّمت علیه, ودعوت الله علی قَتلته, وصلّیتُ الصبح, وأقبلتُ مسرعاً مخافة أهل الشام»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معتبرة عبدالله بن بکیر, عن أبی عبدالله (علیه السلام), قال: قلت: إنی أنزل الأرجان</w:t>
      </w:r>
      <w:r>
        <w:rPr>
          <w:rStyle w:val="FootnoteReference"/>
        </w:rPr>
        <w:footnoteReference w:id="379"/>
      </w:r>
      <w:r>
        <w:rPr>
          <w:rFonts w:ascii="IRNazanin" w:hAnsi="IRNazanin" w:eastAsia="IRNazanin" w:cs="IRNazanin"/>
          <w:lang w:bidi="fa-IR"/>
          <w:color w:val="111111"/>
          <w:sz w:val="28"/>
          <w:szCs w:val="28"/>
          <w:rtl/>
        </w:rPr>
        <w:t xml:space="preserve">وقلبی ینازعنی إلی قبر أبیک, فإذا خرجتُ فقلبی وجلٌ مشفق حتی أرجع خوفاً من السلطان والسعاة وأصحاب المسالح؛ وقال: یا بن بکیر, أما تُحب أن یراک الله فینا خائفاً, أما تعلم أنه من خاف لخوفنا أظلّه الله فی ظلّ عرشه؛ وکان محدّثه الحسین (علیه السلام) تحت العرش, وآمنه الله من أفزاع یوم القیامة, یفزع الناس ولا یفزع, فإن فزع وقّرته الملائکة, وسکّنت قلبه بالبشارة»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تقدم معنی المسالح أنها نقاط تفتیش عسکریة أمنیة من الحکم الأموی والعباسی.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الروایة دالة علی أن حکومة سلطان بنی أمیة وبنی العباس کانت تمانع من زیارة الحسین (علیه السلام) أشدّ ممانعة بالإرهاب الأمنی والعسکری وکانت تقیم شبکات مخابراتیّة, لرصد ومراقبة الطریق إلی الزیارة, والموضع الشریف, وهو المعبّر عنه ب- «السعاة» - کما أنها کانت تقیم سیطرات عسکریة مسلحة علی الطریق. فهذه الروایة تبین بوضوح أن زیارة الحسین (علیه السلام) فی عهد الصادق (علیه السلام) کانت محفوفة بکل هذه المخاطر, کما أشارت إلیه بقیة الروایات السابقة, وتشیر إلی أن الروایات المطلقة الحاثة علی زیارة الحسین (علیه السلام), هی صادر فی هذه الظروف الصعبة وهذا الجو المملوء بالمخاطر. ولا ریب أن تلک الروایات المطلقة الصادرة عن الباقر والصادق (علیه السلام) مستفیضة بل متواترة..</w:t>
      </w:r>
    </w:p>
    <w:p>
      <w:pPr>
        <w:pStyle w:val="BookText"/>
      </w:pPr>
      <w:r>
        <w:rPr>
          <w:rFonts w:ascii="IRNazanin" w:hAnsi="IRNazanin" w:eastAsia="IRNazanin" w:cs="IRNazanin"/>
          <w:lang w:bidi="fa-IR"/>
          <w:color w:val="111111"/>
          <w:sz w:val="28"/>
          <w:szCs w:val="28"/>
          <w:rtl/>
        </w:rPr>
        <w:t xml:space="preserve">فیتم تقریب الأمر بزیارة الحسین (علیه السلام) مع الخوف علی النفس, فضلاً عن الخوف علی البدن والأطراف والأعضاء والأموال والعرض.</w:t>
      </w:r>
    </w:p>
    <w:p>
      <w:pPr>
        <w:pStyle w:val="BookText"/>
      </w:pPr>
      <w:r>
        <w:rPr>
          <w:rFonts w:ascii="IRNazanin" w:hAnsi="IRNazanin" w:eastAsia="IRNazanin" w:cs="IRNazanin"/>
          <w:lang w:bidi="fa-IR"/>
          <w:color w:val="111111"/>
          <w:sz w:val="28"/>
          <w:szCs w:val="28"/>
          <w:rtl/>
        </w:rPr>
        <w:t xml:space="preserve">ومن ثمّ یظهر فی هذه الروایة أن ابن بکیر بعد ما ذکر للإمام (علیه السلام) هذه الحالة فی زیارة الحسین (علیه السلام) رغم الخوف علی النفس, والوجل, والإشفاق والاضطراب النفسی, مع کل ذلک حث الإمام علی زیارة الحسین (علیه السلام) ببالغ التأکید والتشدید, وعظیم الأجر الخاص الذی لا یُترقب من سائر الطاعات حتی من القتل فی سبیل الله فی ساحات الجهاد, بل اختص بزیارة الحسین (علیه السلام) ومع أن مثل عبدالله بن بکیر من فضلاء وفقهاء الرواة وتلامذته (علیه السلام) ممن یضن بهم.</w:t>
      </w:r>
    </w:p>
    <w:p>
      <w:pPr>
        <w:pStyle w:val="BookText"/>
      </w:pPr>
      <w:r>
        <w:rPr>
          <w:rFonts w:ascii="IRNazanin" w:hAnsi="IRNazanin" w:eastAsia="IRNazanin" w:cs="IRNazanin"/>
          <w:lang w:bidi="fa-IR"/>
          <w:color w:val="111111"/>
          <w:sz w:val="28"/>
          <w:szCs w:val="28"/>
          <w:rtl/>
        </w:rPr>
        <w:t xml:space="preserve">27 - موثقة المفضل بن عمر, قال: قال أبو عبدالله (علیه السلام), فی حدیث</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9" w:name="pg13927_124593"/>
    <w:bookmarkEnd w:id="109"/>
    <w:p>
      <w:pPr>
        <w:pStyle w:val="BookText"/>
      </w:pPr>
      <w:r>
        <w:rPr>
          <w:rFonts w:ascii="IRNazanin" w:hAnsi="IRNazanin" w:eastAsia="IRNazanin" w:cs="IRNazanin"/>
          <w:lang w:bidi="fa-IR"/>
          <w:color w:val="111111"/>
          <w:sz w:val="28"/>
          <w:szCs w:val="28"/>
          <w:rtl/>
        </w:rPr>
        <w:t xml:space="preserve">عن ثواب زیارة الحسین (علیه السلام), وفیه:</w:t>
      </w:r>
    </w:p>
    <w:p>
      <w:pPr>
        <w:pStyle w:val="BookText"/>
      </w:pPr>
      <w:r>
        <w:rPr>
          <w:rFonts w:ascii="IRNazanin" w:hAnsi="IRNazanin" w:eastAsia="IRNazanin" w:cs="IRNazanin"/>
          <w:lang w:bidi="fa-IR"/>
          <w:color w:val="111111"/>
          <w:sz w:val="28"/>
          <w:szCs w:val="28"/>
          <w:rtl/>
        </w:rPr>
        <w:t xml:space="preserve">«... وکأنی بالمؤمنین یزورونه ویسلّمون علیه, فیقول الله(عزوّجل) لهم: أولیائی: سلونی فطالما أوذیتم وذللتم واضطُهدتم. فهذا یوم لا تسألونی حاجة من حوائج الدنیا والآخرة إلّا قضیتها لکم, فیکون أکلهم وشربهم فی الجنة. فهذا والله الکرامة التی لا انقضاء لها ولا یُدرک منتهاها»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الروایة حصول الإیذاء والذلّ والاضطهاد فی الزیارة والطریق إلیها؛ بسبب حکام الجور.</w:t>
      </w:r>
    </w:p>
    <w:p>
      <w:pPr>
        <w:pStyle w:val="BookText"/>
      </w:pPr>
      <w:r>
        <w:rPr>
          <w:rFonts w:ascii="IRNazanin" w:hAnsi="IRNazanin" w:eastAsia="IRNazanin" w:cs="IRNazanin"/>
          <w:lang w:bidi="fa-IR"/>
          <w:color w:val="111111"/>
          <w:sz w:val="28"/>
          <w:szCs w:val="28"/>
          <w:rtl/>
        </w:rPr>
        <w:t xml:space="preserve">28 - محسنة أحمد بن عبدوس عن أبیه, قال: قلت للرضا: إن زیارة قبر أبی الحسن (علیه السلام) علینا فیها مشقة. وإنما نأتیه فنسلّم علیه من وراء الحیطان, فما لمن زاره من الثواب. قال: والله مثل ما لمن أتی قبر رسول الله (صلی الله علیه و آله)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4"/>
      </w:pPr>
      <w:bookmarkStart w:id="398" w:name="_Toc145"/>
      <w:r>
        <w:t>دعاء الإمام الصادق علیه السلام لزوار الحسین علیه السلام:</w:t>
      </w:r>
      <w:bookmarkEnd w:id="398"/>
    </w:p>
    <w:p>
      <w:pPr>
        <w:pStyle w:val="BookText"/>
      </w:pPr>
      <w:r>
        <w:rPr>
          <w:rFonts w:ascii="IRNazanin" w:hAnsi="IRNazanin" w:eastAsia="IRNazanin" w:cs="IRNazanin"/>
          <w:lang w:bidi="fa-IR"/>
          <w:color w:val="111111"/>
          <w:sz w:val="28"/>
          <w:szCs w:val="28"/>
          <w:rtl/>
        </w:rPr>
        <w:t xml:space="preserve">29- صحیحة معاویة بن وهب التی رواها الکلینی وابن قولویه والصدوق بأسانید متعددة فیها الصحاح قطعیة الصدور.. قال: استأذنت علی أبی عبدالله (علیه السلام) فقیل لی: ادخل، فدخلت فوجدته فی مصلاّه، فی بیته، فجلست حتی قضی صلاته، فسمعته وهو یناجی ربه، ویقول: یا من خصّنا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بالکرامة، وخصنا بالوصیة، ووعدنا الشفاعة، وأعطانا علم ما مضی، وما بقی، وجعل أفئدة من الناس تهوی إلینا، اغفر لی ولإخوانی، ولزوار قبر أبی عبدالله الحسین (علیه السلام)، الذین أنفقوا أموالهم وأشخصوا أبدانهم رغبةً فی برّنا، ورجاءً لما عندک فی صلتنا، وسروراً أدخلوه علی نبیک صلواتک علیه وآله، وإجابة منهم لأمرنا، وغیظاً أدخلوه علی عدونا، أرادوا بذلک رضاک، فکافهم عنا بالرضوان، واکلأهم باللیل والنهار، واخلف علی أهالیهم وأولادهم الذین خلفوا بأحسن الخلف، واصحبهم واکفهم شر کل جبار عنید، وکل ضعیف من خلقک، أو شدید، وشر شیاطین الإنس والجن. وأعطهم أفضل ما أمّلوا منک فی غربتهم عن أوطانهم، وما آثرونا به علی أبنائهم وأهالیهم وقراباتهم.</w:t>
      </w:r>
    </w:p>
    <w:p>
      <w:pPr>
        <w:pStyle w:val="BookText"/>
      </w:pPr>
      <w:r>
        <w:rPr>
          <w:rFonts w:ascii="IRNazanin" w:hAnsi="IRNazanin" w:eastAsia="IRNazanin" w:cs="IRNazanin"/>
          <w:lang w:bidi="fa-IR"/>
          <w:color w:val="111111"/>
          <w:sz w:val="28"/>
          <w:szCs w:val="28"/>
          <w:rtl/>
        </w:rPr>
        <w:t xml:space="preserve">اللهم إنَّ أعداءنا عابوا علیهم خروجهم، فلم ینههم ذلک عن الشخوص إلینا، وخلافاً منهم علی من خالفنا. فارحم تلک الوجوه التی قد غیّرتها الشمس، وارحم تلک الخدود التی تقلّبت علی حفرة أبی عبدالله (علیه السلام)، وارحم تلک الأعین التی جرت دموعها رحمة لنا، وارحم تلک القلوب التی جزعت واحترقت لنا، وارحم الصرخة التی کانت لنا، اللهم إنی أستودعک تلک الأنفس، وتلک الأبدان حتی نوافیهم علی الحوض یوم العطش، - فما زال وهو ساجد یدعو بهذا الدعاء، فلما انصرف قلت: جعلت فداک، لو أن هذا الذی سمعت منک کان لمن لا یعرف الله، لظننت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النار لا تطعم منه شیئاً، والله لقد تمنّیت أن کنت زرته ولم أحج، فقال لی: ما أقربک منه، فما الذی یمنع من إتیانه، ثم قال: لِمَ تدع ذلک؟ قلت: جعلت فداک، لم أدر أن الأمر یبلغ هذا کلّه، قال: یا معاویة، من یدعو لزواره فی السماء أکثر ممن یدعو لهم فی الأرض)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مارواه الکلینی فی حسنة الحسن بن عباس بن الحریش , عن أبی جعفر (علیه السلام) فی حدیث , قال:</w:t>
      </w:r>
    </w:p>
    <w:p>
      <w:pPr>
        <w:pStyle w:val="BookText"/>
      </w:pPr>
      <w:r>
        <w:rPr>
          <w:rFonts w:ascii="IRNazanin" w:hAnsi="IRNazanin" w:eastAsia="IRNazanin" w:cs="IRNazanin"/>
          <w:lang w:bidi="fa-IR"/>
          <w:color w:val="111111"/>
          <w:sz w:val="28"/>
          <w:szCs w:val="28"/>
          <w:rtl/>
        </w:rPr>
        <w:t xml:space="preserve">«... ولا أعلم فی هذا الزمان جهاداً إلّا الحج والعمرة والجوار»</w:t>
      </w:r>
      <w:r>
        <w:rPr>
          <w:rStyle w:val="FootnoteReference"/>
        </w:rPr>
        <w:footnoteReference w:id="384"/>
      </w:r>
      <w:r>
        <w:rPr>
          <w:rFonts w:ascii="IRNazanin" w:hAnsi="IRNazanin" w:eastAsia="IRNazanin" w:cs="IRNazanin"/>
          <w:lang w:bidi="fa-IR"/>
          <w:color w:val="111111"/>
          <w:sz w:val="28"/>
          <w:szCs w:val="28"/>
          <w:rtl/>
        </w:rPr>
        <w:t xml:space="preserve">أی جوار البقاع المقدسة ومراقد الأئمة(علیهم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ویتحصل من هذه الروایات المستفیضة، بل هی مع جملة الروایات المطلقة تکون متواترة، بأن زیارة الحسین (علیه السلام) باعتبارها من أبرز الشعائر الحسینیة، فلا یقوی علی رفع مطلوبیتها، الخوف من هلاک النفس، فإن ملاکها أعظم من ملاک حفظ النفس، کما هو الحال فی الجهاد فی سبیل الله وغیره، بل یظهر من هذه الروایات المستفیضة والمتواترة أن باب زیارته من أعظم أبواب الجهاد، فی سبیل الله. وفی سبیل الإیمان فی قبال الجاحدین والمعاندین، الذین یریدون أن یطفئوا نور الله وهو الإیمان، وبعبارة أخری أن زیارة سید الشهداء (علیه السلام) - کشعیرة من الشعائر لا یُنظر إلیها من الخصوصیة الفردیة وأن الزیارة مستحبة، فکیف تُقدَّم علی حفظ النفس من الهلاک الذی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0" w:name="pg13927_124596"/>
    <w:bookmarkEnd w:id="110"/>
    <w:p>
      <w:pPr>
        <w:pStyle w:val="BookText"/>
      </w:pPr>
      <w:r>
        <w:rPr>
          <w:rFonts w:ascii="IRNazanin" w:hAnsi="IRNazanin" w:eastAsia="IRNazanin" w:cs="IRNazanin"/>
          <w:lang w:bidi="fa-IR"/>
          <w:color w:val="111111"/>
          <w:sz w:val="28"/>
          <w:szCs w:val="28"/>
          <w:rtl/>
        </w:rPr>
        <w:t xml:space="preserve">هو واجب، وهو أعظم من کثیر من الواجبات، فکیف یتم هذا بحسب قواعد وصناعة الفقه؛ والجواب:</w:t>
      </w:r>
    </w:p>
    <w:p>
      <w:pPr>
        <w:pStyle w:val="Heading4"/>
      </w:pPr>
      <w:bookmarkStart w:id="399" w:name="_Toc146"/>
      <w:r>
        <w:t>التخریج الفقهی لتقدیم الزیارة علی حفظ النفس:</w:t>
      </w:r>
      <w:bookmarkEnd w:id="399"/>
    </w:p>
    <w:p>
      <w:pPr>
        <w:pStyle w:val="BookText"/>
      </w:pPr>
      <w:r>
        <w:rPr>
          <w:rFonts w:ascii="IRNazanin" w:hAnsi="IRNazanin" w:eastAsia="IRNazanin" w:cs="IRNazanin"/>
          <w:lang w:bidi="fa-IR"/>
          <w:color w:val="111111"/>
          <w:sz w:val="28"/>
          <w:szCs w:val="28"/>
          <w:rtl/>
        </w:rPr>
        <w:t xml:space="preserve">أن زیارة الحسین وبقیة الشعائر المرتبطة به (علیه السلام)، بل والمرتبطة بأهل البیت(علیهم السلام) من زیاراتهم وشعائرهم، هی متضمنة لطبائع واجبة، نظیر إقامة وحفظ الولایة، ونشر نور الإیمان، وهدایة البشر، وإقامة فریضة التولّی والتبرّی، وتجدید العهد بولایتهم ومحبتهم، والبیعة لهم، إلی غیر ذلک من طبائع الواجبات المرتبطة، ببیضة الدین والإیمان، فکیف لا تقدّم هذه الواجبات علی حفظ النفس. ومن السطحیة بمکان ملاحظة الطبیعة الفردیة للشعیرة کزیارة ونحوها من نماذج أفراد وأصناف الشعائر الحسینیة، أو شعائر أهل البیت(علیهم السلام) مع الإغفال عن جملة الطبائع الواجبة العظیمة، المرتبطة بأصول الدین وأرکانه، والمنطویة فی الشعائر الحسینیة تضمناً.. وقد وقع فی هذه الغفلة، عدد کثیر من أصحاب النظر والأعلام.. وقد ذکرنا شطراً وافراً من هذه النکتة الصناعیة فی مبحث (أحکام العتبات المقدسة).</w:t>
      </w:r>
    </w:p>
    <w:p>
      <w:pPr>
        <w:pStyle w:val="BookText"/>
      </w:pPr>
      <w:r>
        <w:rPr>
          <w:rFonts w:ascii="IRNazanin" w:hAnsi="IRNazanin" w:eastAsia="IRNazanin" w:cs="IRNazanin"/>
          <w:lang w:bidi="fa-IR"/>
          <w:color w:val="111111"/>
          <w:sz w:val="28"/>
          <w:szCs w:val="28"/>
          <w:rtl/>
        </w:rPr>
        <w:t xml:space="preserve">ثم لا یخفی أنه فی جملة کثیرة من هذه الروایات المتقدمة التعلیل بعموم أهمیة الملاک والمصلحة الشامل لکل الشعائر المضافة لأهل البیت(علیهم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قوله (علیه السلام): «أما تحب أن یراک الله فینا خائفاً» .</w:t>
      </w:r>
    </w:p>
    <w:p>
      <w:pPr>
        <w:pStyle w:val="BookText"/>
      </w:pPr>
      <w:r>
        <w:rPr>
          <w:rFonts w:ascii="IRNazanin" w:hAnsi="IRNazanin" w:eastAsia="IRNazanin" w:cs="IRNazanin"/>
          <w:lang w:bidi="fa-IR"/>
          <w:color w:val="111111"/>
          <w:sz w:val="28"/>
          <w:szCs w:val="28"/>
          <w:rtl/>
        </w:rPr>
        <w:t xml:space="preserve">الذی قد مرَّ تحت رقم الحدیث (26) الدال علی عموم موضوع</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وهو لیس لزیارتهم(علیهم السلام) فحسب, بل لکل شعیرة تضاف إلیهم(علیهم السلام). وبالتالی یدل علی رجحان الشعائر الحسینیة ولو مع الخوف علی النفس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1" w:name="pg13927_124598"/>
    <w:bookmarkEnd w:id="111"/>
    <w:p>
      <w:pPr>
        <w:pStyle w:val="Heading2"/>
      </w:pPr>
      <w:bookmarkStart w:id="400" w:name="_Toc147"/>
      <w:r>
        <w:t>الفصل السابع : أثر البکاء علی الحسین (علیه السلام) فی تنویر الفکر والمعرفة</w:t>
      </w:r>
      <w:bookmarkEnd w:id="400"/>
    </w:p>
    <w:p>
      <w:pPr>
        <w:pStyle w:val="Heading3"/>
      </w:pPr>
      <w:bookmarkStart w:id="401" w:name="_Toc148"/>
      <w:r>
        <w:t>اشارة</w:t>
      </w:r>
      <w:bookmarkEnd w:id="401"/>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2" w:name="pg13927_124600"/>
    <w:bookmarkEnd w:id="112"/>
    <w:p>
      <w:pPr>
        <w:pStyle w:val="BookText"/>
      </w:pPr>
      <w:r>
        <w:rPr>
          <w:rFonts w:ascii="IRNazanin" w:hAnsi="IRNazanin" w:eastAsia="IRNazanin" w:cs="IRNazanin"/>
          <w:lang w:bidi="fa-IR"/>
          <w:color w:val="111111"/>
          <w:sz w:val="28"/>
          <w:szCs w:val="28"/>
          <w:rtl/>
        </w:rPr>
        <w:t xml:space="preserve">أثر البکاء علی الحسین علیه السلام فی تنویر الفکر والمعرفة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البکاء من الشعائر الحسینیة المنصوص علیها بالخصوص کتاباً وسنة , ونذکر بدایةً معنی البکاء فی اللغة ثم نمضی فی البحث تدریجاً .</w:t>
      </w:r>
    </w:p>
    <w:p>
      <w:pPr>
        <w:pStyle w:val="Heading3"/>
      </w:pPr>
      <w:bookmarkStart w:id="402" w:name="_Toc149"/>
      <w:r>
        <w:t>البکاء فی اللغة:</w:t>
      </w:r>
      <w:bookmarkEnd w:id="4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الصیاح: وهو رفع الصوت فی البکاء.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البکاء بالمد, کما فی تصریح غیر واحد من أهل اللغة بالفرق بینه ممدوداً ومقصوراً. ففی الصحاح ومجمع البحرین, البکاء یُمد ویقصّر, فإذا مددتَ أردت الصوت الذی یکون مع البکاء, وإذا قَصرت أردت الدموع وخروجها.</w:t>
      </w:r>
    </w:p>
    <w:p>
      <w:pPr>
        <w:pStyle w:val="BookText"/>
      </w:pPr>
      <w:r>
        <w:rPr>
          <w:rFonts w:ascii="IRNazanin" w:hAnsi="IRNazanin" w:eastAsia="IRNazanin" w:cs="IRNazanin"/>
          <w:lang w:bidi="fa-IR"/>
          <w:color w:val="111111"/>
          <w:sz w:val="28"/>
          <w:szCs w:val="28"/>
          <w:rtl/>
        </w:rPr>
        <w:t xml:space="preserve">وفی المجمل: قال قوم: إذا دمعت العین فهو مقصور, وإذا کان ثمّ نشیج وصیاح فهو ممدود.</w:t>
      </w:r>
    </w:p>
    <w:p>
      <w:pPr>
        <w:pStyle w:val="BookText"/>
      </w:pPr>
      <w:r>
        <w:rPr>
          <w:rFonts w:ascii="IRNazanin" w:hAnsi="IRNazanin" w:eastAsia="IRNazanin" w:cs="IRNazanin"/>
          <w:lang w:bidi="fa-IR"/>
          <w:color w:val="111111"/>
          <w:sz w:val="28"/>
          <w:szCs w:val="28"/>
          <w:rtl/>
        </w:rPr>
        <w:t xml:space="preserve">وعن الخلیل, إذا قصرت البکاء فهو بمعنی الحزن, أی لیس معه صوت,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کان معه نشیج وصیاح فهو ممدود.</w:t>
      </w:r>
    </w:p>
    <w:p>
      <w:pPr>
        <w:pStyle w:val="BookText"/>
      </w:pPr>
      <w:r>
        <w:rPr>
          <w:rFonts w:ascii="IRNazanin" w:hAnsi="IRNazanin" w:eastAsia="IRNazanin" w:cs="IRNazanin"/>
          <w:lang w:bidi="fa-IR"/>
          <w:color w:val="111111"/>
          <w:sz w:val="28"/>
          <w:szCs w:val="28"/>
          <w:rtl/>
        </w:rPr>
        <w:t xml:space="preserve">قال الراغب: بالمد سیلان الدمع علی حزن وعویل. یقال: إذا کان الصوت أغلب - وبالقصر: یقال إذا کان الحزن أغلب.</w:t>
      </w:r>
    </w:p>
    <w:p>
      <w:pPr>
        <w:pStyle w:val="BookText"/>
      </w:pPr>
      <w:r>
        <w:rPr>
          <w:rFonts w:ascii="IRNazanin" w:hAnsi="IRNazanin" w:eastAsia="IRNazanin" w:cs="IRNazanin"/>
          <w:lang w:bidi="fa-IR"/>
          <w:color w:val="111111"/>
          <w:sz w:val="28"/>
          <w:szCs w:val="28"/>
          <w:rtl/>
        </w:rPr>
        <w:t xml:space="preserve">وبعد هذه المقدمة فی بیان معنی البکاء فی اللغة نذکر نبذة تمهیدیة وبعض المصادر فی ذلک:</w:t>
      </w:r>
    </w:p>
    <w:p>
      <w:pPr>
        <w:pStyle w:val="BookText"/>
      </w:pPr>
      <w:r>
        <w:rPr>
          <w:rFonts w:ascii="IRNazanin" w:hAnsi="IRNazanin" w:eastAsia="IRNazanin" w:cs="IRNazanin"/>
          <w:lang w:bidi="fa-IR"/>
          <w:color w:val="111111"/>
          <w:sz w:val="28"/>
          <w:szCs w:val="28"/>
          <w:rtl/>
        </w:rPr>
        <w:t xml:space="preserve">الأول: البکاء علی الحسین (علیه السلام) من سنن النبی (صلی الله علیه و آله), فقد أمر (صلی الله علیه و آله) بها, وربّی علیها المسلمین .. وقد کفی العلامة الأمینی (قدس سرّه) الباحثین مؤونة التتبع لهذه المصادر</w:t>
      </w:r>
      <w:r>
        <w:rPr>
          <w:rStyle w:val="FootnoteReference"/>
        </w:rPr>
        <w:footnoteReference w:id="385"/>
      </w:r>
      <w:r>
        <w:rPr>
          <w:rFonts w:ascii="IRNazanin" w:hAnsi="IRNazanin" w:eastAsia="IRNazanin" w:cs="IRNazanin"/>
          <w:lang w:bidi="fa-IR"/>
          <w:color w:val="111111"/>
          <w:sz w:val="28"/>
          <w:szCs w:val="28"/>
          <w:rtl/>
        </w:rPr>
        <w:t xml:space="preserve">, وکذا قام بذلک العلامة السید عبد الحسین شرف الدین فی رسالته فی الشعائر الحسینیة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(صلی الله علیه و آله): «لکن حمزة لا بواکی له»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(صلی الله علیه و آله): «فعلی مثل جعفر فلتبکِ البواکی»</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بکاؤه (صلی الله علیه و آله) یوم توفی عمه أبو طالب</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بکاؤه (صلی الله علیه و آله) یوم استشهاد حمزة وجعفر وما روی فی شدة بکاءه (صلی الله علیه و آله)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عمه حمزة حتی أُغمی علیه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بکاءه (صلی الله علیه و آله) علی قبر أمه آمنة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ماروی ان فاطمة (علیها السلام) کانت تبکی وتصلی عند قبر عمّها حمزة کل یوم جمعة</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 مصادر أهل السنة فی بکاء السماء علی الحسین (علیه السلام).... فقد ورد فی تفسیر الطبری, سورة الدخان فی ذیل الآیة الکریمة فَما بَکَتْ عَلَیْهِمُ السَّماءُ وَ الْأَرْضُ وَ ما کانُوا مُنْظَرِینَ 4, حیث ذکر بسنده عن السدی قال:</w:t>
      </w:r>
    </w:p>
    <w:p>
      <w:pPr>
        <w:pStyle w:val="BookText"/>
      </w:pPr>
      <w:r>
        <w:rPr>
          <w:rFonts w:ascii="IRNazanin" w:hAnsi="IRNazanin" w:eastAsia="IRNazanin" w:cs="IRNazanin"/>
          <w:lang w:bidi="fa-IR"/>
          <w:color w:val="111111"/>
          <w:sz w:val="28"/>
          <w:szCs w:val="28"/>
          <w:rtl/>
        </w:rPr>
        <w:t xml:space="preserve">«لما قتل الحسین بن علی رضوان الله علیهما بکت السماء علیه، وبکاؤها حمرتها»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 ابن کثیر فی تفسیره، بسنده عن عبید المکتب عن إبراهیم، قال:</w:t>
      </w:r>
    </w:p>
    <w:p>
      <w:pPr>
        <w:pStyle w:val="BookText"/>
      </w:pPr>
      <w:r>
        <w:rPr>
          <w:rFonts w:ascii="IRNazanin" w:hAnsi="IRNazanin" w:eastAsia="IRNazanin" w:cs="IRNazanin"/>
          <w:lang w:bidi="fa-IR"/>
          <w:color w:val="111111"/>
          <w:sz w:val="28"/>
          <w:szCs w:val="28"/>
          <w:rtl/>
        </w:rPr>
        <w:t xml:space="preserve">«مابکت السماء منذ کانت الدنیا إلا علی إثنین، قال: وماتدری بکاء السماء؟ قلت: لا. قال: تحمر وتصیر وردة کالدهان: إن یحیی بن زکریا علیه الصلاة والسلام لما قتل احمرت السماء، وقطرت دما، وإن الحسین بن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رضی الله عنهما لما قتل احمرت السماء»</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ومارواه ابن عساکر فی تاریخ دمشق (ج14:111) - ومارواه ابن ابی حاتم الرازی فی تفسیره (ج3288 :10) .</w:t>
      </w:r>
    </w:p>
    <w:p>
      <w:pPr>
        <w:pStyle w:val="BookText"/>
      </w:pPr>
      <w:r>
        <w:rPr>
          <w:rFonts w:ascii="IRNazanin" w:hAnsi="IRNazanin" w:eastAsia="IRNazanin" w:cs="IRNazanin"/>
          <w:lang w:bidi="fa-IR"/>
          <w:color w:val="111111"/>
          <w:sz w:val="28"/>
          <w:szCs w:val="28"/>
          <w:rtl/>
        </w:rPr>
        <w:t xml:space="preserve">وقد ورد عن الإمام الصادق (علیه السلام):</w:t>
      </w:r>
    </w:p>
    <w:p>
      <w:pPr>
        <w:pStyle w:val="BookText"/>
      </w:pPr>
      <w:r>
        <w:rPr>
          <w:rFonts w:ascii="IRNazanin" w:hAnsi="IRNazanin" w:eastAsia="IRNazanin" w:cs="IRNazanin"/>
          <w:lang w:bidi="fa-IR"/>
          <w:color w:val="111111"/>
          <w:sz w:val="28"/>
          <w:szCs w:val="28"/>
          <w:rtl/>
        </w:rPr>
        <w:t xml:space="preserve">«...یا زرارة أن السماء بکت علی الحسین أربعین صباحاً بالدم»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وأصل مفاد هذه الروایات هو مامر من قوله تعالی فی آیة الدخان، من أن شأن السماء والأرض هو البکاء علی الأولیاء، لا علی المستکبرین والعصاة .</w:t>
      </w:r>
    </w:p>
    <w:p>
      <w:pPr>
        <w:pStyle w:val="BookText"/>
      </w:pPr>
      <w:r>
        <w:rPr>
          <w:rFonts w:ascii="IRNazanin" w:hAnsi="IRNazanin" w:eastAsia="IRNazanin" w:cs="IRNazanin"/>
          <w:lang w:bidi="fa-IR"/>
          <w:color w:val="111111"/>
          <w:sz w:val="28"/>
          <w:szCs w:val="28"/>
          <w:rtl/>
        </w:rPr>
        <w:t xml:space="preserve">ولا بأس بذکر الآیات الافاقیة التی ظهرت بعد مقتل سید الشهداء (علیه السلام)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بکاء السماء حزناً علی الحسین (علیه السلام). کامل الزیارات/باب26، ح8:167.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تغیر الآفاق وسقوط التراب الأحمر .تهذیب الکمال 6:432.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ظهور الکواکب نهاراً .مجمع الزوائد ج197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یرفع حجر فی ذلک الیوم إلا وتحته دم عبیط یغلی</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مکثت السماء سبعة أیام بلیالیها کأنها علقة (دم ). مجمع الزوائد ج196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بقیت الشمس زماناً تطلع محمرة علی الحیطان والجدر بالغداة والعشی.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الزوائد ح196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حدوث الحمرة فی السماء کأنها الدم. المصدر السابق، ص: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أصبحت الکواکب یضرب بعضها بعضا. المصدر السابق، ص: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إصابة العمی من بشر بمقتل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أمطرت السماء دماً عبیطاً ثلاثة أیام .تاریخ حلب 6: ح2649.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حیطان دار الإمارة تسیل دماً. تهذیب الکمال ج434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أصبحت حیطان بیت المقدس ملطخة بالدماء.</w:t>
      </w:r>
    </w:p>
    <w:p>
      <w:pPr>
        <w:pStyle w:val="BookText"/>
      </w:pPr>
      <w:r>
        <w:rPr>
          <w:rFonts w:ascii="IRNazanin" w:hAnsi="IRNazanin" w:eastAsia="IRNazanin" w:cs="IRNazanin"/>
          <w:lang w:bidi="fa-IR"/>
          <w:color w:val="111111"/>
          <w:sz w:val="28"/>
          <w:szCs w:val="28"/>
          <w:rtl/>
        </w:rPr>
        <w:t xml:space="preserve">کامل الزیارات، باب 24/ح2.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صیرورة الورس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الذی نهبوه من معسکر الحسین (علیه السلام) رماداً.</w:t>
      </w:r>
    </w:p>
    <w:p>
      <w:pPr>
        <w:pStyle w:val="BookText"/>
      </w:pPr>
      <w:r>
        <w:rPr>
          <w:rFonts w:ascii="IRNazanin" w:hAnsi="IRNazanin" w:eastAsia="IRNazanin" w:cs="IRNazanin"/>
          <w:lang w:bidi="fa-IR"/>
          <w:color w:val="111111"/>
          <w:sz w:val="28"/>
          <w:szCs w:val="28"/>
          <w:rtl/>
        </w:rPr>
        <w:t xml:space="preserve">الخصائص الکبری، ج126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طبخ من لحوم نیاق معسکر الحسین (علیه السلام) أصبح ناراً ولم یتمکنوا من أکله.</w:t>
      </w:r>
    </w:p>
    <w:p>
      <w:pPr>
        <w:pStyle w:val="BookText"/>
      </w:pPr>
      <w:r>
        <w:rPr>
          <w:rFonts w:ascii="IRNazanin" w:hAnsi="IRNazanin" w:eastAsia="IRNazanin" w:cs="IRNazanin"/>
          <w:lang w:bidi="fa-IR"/>
          <w:color w:val="111111"/>
          <w:sz w:val="28"/>
          <w:szCs w:val="28"/>
          <w:rtl/>
        </w:rPr>
        <w:t xml:space="preserve">ترجمة الإمام الحسین (علیه السلام) لابن عساکر: 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الکسوف للشمس. کامل الزیارات باب 26 /ح8.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الجبال تقطعت وانتثرت .کامل الزیارات، باب 26/ح8.</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البحار تفجرت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بکاء الوحوش عند قبره .المصدر السابق: باب 8/26.</w:t>
      </w:r>
    </w:p>
    <w:p>
      <w:pPr>
        <w:pStyle w:val="BookText"/>
      </w:pPr>
      <w:r>
        <w:rPr>
          <w:rFonts w:ascii="IRNazanin" w:hAnsi="IRNazanin" w:eastAsia="IRNazanin" w:cs="IRNazanin"/>
          <w:lang w:bidi="fa-IR"/>
          <w:color w:val="111111"/>
          <w:sz w:val="28"/>
          <w:szCs w:val="28"/>
          <w:rtl/>
        </w:rPr>
        <w:t xml:space="preserve">إنشباک النجوم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أمطرت السماء تراباً أحمراً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«إن فاطمة (علیها السلام) لتبکیه وتشهق, فتزفر جهنم زفرة لولا أن الخزنة یسمعون بکاؤها»</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ارتباط البکاء مع المودة: إن أحد أدلة البکاء هی: آیة المودة, لاسیما مع الالتفات أن المودة من أصول الدین وارتباط ذلک بالقاعدة القرآنیة من إرتباط المواساة بالحزن للمصاب کمقتضی من مقتضیات المودة، أی أن المؤمن یفرح لفرح النبی ویحزن لحزنه..</w:t>
      </w:r>
    </w:p>
    <w:p>
      <w:pPr>
        <w:pStyle w:val="BookText"/>
      </w:pPr>
      <w:r>
        <w:rPr>
          <w:rFonts w:ascii="Amiri" w:hAnsi="Amiri" w:eastAsia="Amiri" w:cs="Amiri"/>
          <w:lang w:bidi="ar-SA"/>
          <w:color w:val="111111"/>
          <w:sz w:val="28"/>
          <w:szCs w:val="28"/>
          <w:rtl/>
        </w:rPr>
        <w:t xml:space="preserve">وهو مفهوم قوله تعالی: إِنْ تُصِبْکَ حَسَنَةٌ تَسُؤْهُمْ وَ إِنْ تُصِبْکَ مُصِیبَةٌ یَقُولُوا قَدْ أَخَذْنا أَمْرَنا مِنْ قَبْلُ وَ یَتَوَلَّوْا وَ هُمْ فَرِحُونَ 4.</w:t>
      </w:r>
    </w:p>
    <w:p>
      <w:pPr>
        <w:pStyle w:val="BookText"/>
      </w:pPr>
      <w:r>
        <w:rPr>
          <w:rFonts w:ascii="IRNazanin" w:hAnsi="IRNazanin" w:eastAsia="IRNazanin" w:cs="IRNazanin"/>
          <w:lang w:bidi="fa-IR"/>
          <w:color w:val="111111"/>
          <w:sz w:val="28"/>
          <w:szCs w:val="28"/>
          <w:rtl/>
        </w:rPr>
        <w:t xml:space="preserve">الرابع: البکاء سنة تشریعیة وتکوینیة، أما کون البکاء سنة تشریعیة، فلما مر من الأمر به کتاباً وسنةً مضافاً إلی ما قدمناه فی الجزأین السابقین من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الشعائر الحسینیة، واما کونه سنة تکوینیة فلما أشارت إلیه آیة الدخان المتقدمة، وما ورد فی ذیلها من أحادیث عن النبی (صلی الله علیه و آله)، وأهل بیته(علیهم السلام) فی ذلک .</w:t>
      </w:r>
    </w:p>
    <w:p>
      <w:pPr>
        <w:pStyle w:val="BookText"/>
      </w:pPr>
      <w:r>
        <w:rPr>
          <w:rFonts w:ascii="IRNazanin" w:hAnsi="IRNazanin" w:eastAsia="IRNazanin" w:cs="IRNazanin"/>
          <w:lang w:bidi="fa-IR"/>
          <w:color w:val="111111"/>
          <w:sz w:val="28"/>
          <w:szCs w:val="28"/>
          <w:rtl/>
        </w:rPr>
        <w:t xml:space="preserve">الخامس: وقد ورد أن الأرض تبکی علی المؤمن أربعین یوماً, ففی مصنف ابن أبی شیبة الکوفی بسنده عن وکیع عن سفیان، عن أبی یحیی القتات، عن مجاهد، عن إبن عباس قال:</w:t>
      </w:r>
    </w:p>
    <w:p>
      <w:pPr>
        <w:pStyle w:val="BookText"/>
      </w:pPr>
      <w:r>
        <w:rPr>
          <w:rFonts w:ascii="IRNazanin" w:hAnsi="IRNazanin" w:eastAsia="IRNazanin" w:cs="IRNazanin"/>
          <w:lang w:bidi="fa-IR"/>
          <w:color w:val="111111"/>
          <w:sz w:val="28"/>
          <w:szCs w:val="28"/>
          <w:rtl/>
        </w:rPr>
        <w:t xml:space="preserve">«الأرض تبکی علی المؤمن أربعین صباحاً»</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کان هذا حال الأرض تجاه المؤمن فکیف حالها معه إمام وأئمة المؤمنین(علیهم السلام) .</w:t>
      </w:r>
    </w:p>
    <w:p>
      <w:pPr>
        <w:pStyle w:val="BookText"/>
      </w:pPr>
      <w:r>
        <w:rPr>
          <w:rFonts w:ascii="Amiri" w:hAnsi="Amiri" w:eastAsia="Amiri" w:cs="Amiri"/>
          <w:lang w:bidi="ar-SA"/>
          <w:color w:val="111111"/>
          <w:sz w:val="28"/>
          <w:szCs w:val="28"/>
          <w:rtl/>
        </w:rPr>
        <w:t xml:space="preserve">السادس: إن أحد أدلة رجحان البکاء والحزن علی المصطفین الحجج علی العباد من الأنبیاء والرسل والأئمة الأوصیاء المنصوبین من قبل الله تعالی هو قوله تعالی فی شأن یعقوب، وحزنه علی النبی یوسف، لا بما هو ولد له، بل لخصیصة نبوة یوسف وإمامته: وَ تَوَلّی عَنْهُمْ وَ قالَ یا أَسَفی عَلی یُوسُفَ وَ ابْیَضَّتْ عَیْناهُ مِنَ الْحُزْنِ فَهُوَ کَظِیمٌ * قالُوا تَاللّهِ تَفْتَؤُا تَذْکُرُ یُوسُفَ حَتّی تَکُونَ حَرَضاً أَوْ تَکُونَ مِنَ الْهالِکِینَ * قالَ إِنَّما أَشْکُوا بَثِّی وَ حُزْنِی إِلَی اللّهِ وَ أَعْلَمُ مِنَ اللّهِ ما لا تَعْلَمُونَ 2.</w:t>
      </w:r>
    </w:p>
    <w:p>
      <w:pPr>
        <w:pStyle w:val="BookText"/>
      </w:pPr>
      <w:r>
        <w:rPr>
          <w:rFonts w:ascii="Amiri" w:hAnsi="Amiri" w:eastAsia="Amiri" w:cs="Amiri"/>
          <w:lang w:bidi="ar-SA"/>
          <w:color w:val="111111"/>
          <w:sz w:val="28"/>
          <w:szCs w:val="28"/>
          <w:rtl/>
        </w:rPr>
        <w:t xml:space="preserve">فإن ابیضاض عینی یعقوب من شدة البکاء واستمرار حزنه وکمده حتی قال له أهله: قالُوا تَاللّهِ إِنَّکَ لَفِی ضَلالِکَ الْقَدِیمِ ، ولم یقطع</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بکاءه بسبب الخوف من الهلکة، ولا خوف ذهاب بصره، وهذا یدل علی مدی عظمة أهمیة البکاء علی المصطفین من حجج أنبیاء وأئمة، بقوله: لَقَدْ کانَ فِی قَصَصِهِمْ عِبْرَةٌ لِأُولِی الْأَلْبابِ ما کانَ حَدِیثاً یُفْتَری وَ لکِنْ تَصْدِیقَ الَّذِی بَیْنَ یَدَیْهِ وَ تَفْصِیلَ کُلِّ شَیْ‌ءٍ وَ هُدیً وَ رَحْمَةً لِقَوْمٍ یُؤْمِنُونَ . أی أن قصصهم(علیهم السلام) عبرة لیتخذ منها سنة ولتکون قدوة للعالمین .</w:t>
      </w:r>
    </w:p>
    <w:p>
      <w:pPr>
        <w:pStyle w:val="BookText"/>
      </w:pPr>
      <w:r>
        <w:rPr>
          <w:rFonts w:ascii="IRNazanin" w:hAnsi="IRNazanin" w:eastAsia="IRNazanin" w:cs="IRNazanin"/>
          <w:lang w:bidi="fa-IR"/>
          <w:color w:val="111111"/>
          <w:sz w:val="28"/>
          <w:szCs w:val="28"/>
          <w:rtl/>
        </w:rPr>
        <w:t xml:space="preserve">السابع: ماورد فی زیارة الناحیة المقدسة:</w:t>
      </w:r>
    </w:p>
    <w:p>
      <w:pPr>
        <w:pStyle w:val="BookText"/>
      </w:pPr>
      <w:r>
        <w:rPr>
          <w:rFonts w:ascii="IRNazanin" w:hAnsi="IRNazanin" w:eastAsia="IRNazanin" w:cs="IRNazanin"/>
          <w:lang w:bidi="fa-IR"/>
          <w:color w:val="111111"/>
          <w:sz w:val="28"/>
          <w:szCs w:val="28"/>
          <w:rtl/>
        </w:rPr>
        <w:t xml:space="preserve">«فلأندبنک صباحاً ومساءاً ولأبکینّ علیک بدل الدموع دماً»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مفاده، أن البکاء علی مصاب الحسین (علیه السلام) یتأکد استمراره ولو أدی الی خروج الدم من العین بسبب الاستمرار والشدة، وتعبیر المعصوم (علیه السلام) یجل عن الخیال، ویرتفع عن التصویر الشاعری، بل هو بیان حقیقة وتثبیت مفهوم واقعی، وهذا عین مفاد مامر فی بکاء النبی یعقوب (علیه السلام) فی سورة یوسف.</w:t>
      </w:r>
    </w:p>
    <w:p>
      <w:pPr>
        <w:pStyle w:val="BookText"/>
      </w:pPr>
      <w:r>
        <w:rPr>
          <w:rFonts w:ascii="IRNazanin" w:hAnsi="IRNazanin" w:eastAsia="IRNazanin" w:cs="IRNazanin"/>
          <w:lang w:bidi="fa-IR"/>
          <w:color w:val="111111"/>
          <w:sz w:val="28"/>
          <w:szCs w:val="28"/>
          <w:rtl/>
        </w:rPr>
        <w:t xml:space="preserve">الثامن: ماورد من أن البکاء نفسه خشوع, لذا نری أن القرآن الکریم یمتدحه, بینما یذم الضحک والفرح.</w:t>
      </w:r>
    </w:p>
    <w:p>
      <w:pPr>
        <w:pStyle w:val="BookText"/>
      </w:pPr>
      <w:r>
        <w:rPr>
          <w:rFonts w:ascii="Amiri" w:hAnsi="Amiri" w:eastAsia="Amiri" w:cs="Amiri"/>
          <w:lang w:bidi="ar-SA"/>
          <w:color w:val="111111"/>
          <w:sz w:val="28"/>
          <w:szCs w:val="28"/>
          <w:rtl/>
        </w:rPr>
        <w:t xml:space="preserve">فلا یخفی من أن مقتضی قوله تعالی: إِنَّ قارُونَ کانَ مِنْ قَوْمِ مُوسی فَبَغی عَلَیْهِمْ وَ آتَیْناهُ مِنَ الْکُنُوزِ ما إِنَّ مَفاتِحَهُ لَتَنُوأُ بِالْعُصْبَةِ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3" w:name="pg13927_124608"/>
    <w:bookmarkEnd w:id="113"/>
    <w:p>
      <w:pPr>
        <w:pStyle w:val="BookText"/>
      </w:pPr>
      <w:r>
        <w:rPr>
          <w:rFonts w:ascii="Amiri" w:hAnsi="Amiri" w:eastAsia="Amiri" w:cs="Amiri"/>
          <w:lang w:bidi="ar-SA"/>
          <w:color w:val="111111"/>
          <w:sz w:val="28"/>
          <w:szCs w:val="28"/>
          <w:rtl/>
        </w:rPr>
        <w:t xml:space="preserve">أُولِی الْقُوَّةِ إِذْ قالَ لَهُ قَوْمُهُ لا تَفْرَحْ إِنَّ اللّهَ لا یُحِبُّ الْفَرِحِینَ 1.</w:t>
      </w:r>
    </w:p>
    <w:p>
      <w:pPr>
        <w:pStyle w:val="BookText"/>
      </w:pPr>
      <w:r>
        <w:rPr>
          <w:rFonts w:ascii="IRNazanin" w:hAnsi="IRNazanin" w:eastAsia="IRNazanin" w:cs="IRNazanin"/>
          <w:lang w:bidi="fa-IR"/>
          <w:color w:val="111111"/>
          <w:sz w:val="28"/>
          <w:szCs w:val="28"/>
          <w:rtl/>
        </w:rPr>
        <w:t xml:space="preserve">إنَّ البکاء مقابل الفرح، فالأول إنکسار النفس عن الطغیان والتجبر والتکبر، والثانی تبختر النفس وخیلاؤها بالنزعة الذاتیة، وهذه فلسفة عظیمة تربویة فی کمال النفس نتیجة البکاء، معاکسة لرذلة الفرح والبطر.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نکیر واعتراض السجاد (علیه السلام) علی التوقف والکف عن البکاء.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روی ابن قولویه فی کامل الزیارات، بسنده عن إسماعیل بن منصور, عن بعض أصحابنا: قال: أشرف مولی لعلی بن الحسین (علیه السلام) وهو فی سقیفة له ساجد یبکی, فقال له: یا مولای یا علی بن الحسین, أما آن لحزنک أن ینقضی, فرفع رأسه إلیه, وقال:</w:t>
      </w:r>
    </w:p>
    <w:p>
      <w:pPr>
        <w:pStyle w:val="BookText"/>
      </w:pPr>
      <w:r>
        <w:rPr>
          <w:rFonts w:ascii="IRNazanin" w:hAnsi="IRNazanin" w:eastAsia="IRNazanin" w:cs="IRNazanin"/>
          <w:lang w:bidi="fa-IR"/>
          <w:color w:val="111111"/>
          <w:sz w:val="28"/>
          <w:szCs w:val="28"/>
          <w:rtl/>
        </w:rPr>
        <w:t xml:space="preserve">«ویلک, أو ثکلتک أمک.. والله لقد شکی یعقوب إلی ربه فی أقل مما رأیت, حتی قال: یا أَسَفی عَلی یُوسُفَ ,</w:t>
      </w:r>
    </w:p>
    <w:p>
      <w:pPr>
        <w:pStyle w:val="BookText"/>
      </w:pPr>
      <w:r>
        <w:rPr>
          <w:rFonts w:ascii="IRNazanin" w:hAnsi="IRNazanin" w:eastAsia="IRNazanin" w:cs="IRNazanin"/>
          <w:lang w:bidi="fa-IR"/>
          <w:color w:val="111111"/>
          <w:sz w:val="28"/>
          <w:szCs w:val="28"/>
          <w:rtl/>
        </w:rPr>
        <w:t xml:space="preserve">إنه فقد إبناً واحداً, وأنا رأیت أبی وجماعة أهل بیتی یذبحون حولی»</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3"/>
      </w:pPr>
      <w:bookmarkStart w:id="403" w:name="_Toc150"/>
      <w:r>
        <w:t>حقیقة البکاء علی الحسین (علیه السلام) شکوی إلی الله, ولیست شکوی من الله:</w:t>
      </w:r>
      <w:bookmarkEnd w:id="403"/>
    </w:p>
    <w:p>
      <w:pPr>
        <w:pStyle w:val="Heading4"/>
      </w:pPr>
      <w:bookmarkStart w:id="404" w:name="_Toc151"/>
      <w:r>
        <w:t>البکاء علی الحسین (علیه السلام) خطاب مع الله:</w:t>
      </w:r>
      <w:bookmarkEnd w:id="4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حبث روی فی طریق آخر لابن قولویه, وهو صحیح إلی أبی داود المسترق, عن بعض أصحابنا عن أبی عبدالله (علیه السلام), قال: بکی علی بن الحسین (علیه السلام) علی أبیه الحسین بن علی عشرین أو أربعین. وما وُضع بین یدیه طعام إلّا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وبکی علی الحسین (علیه السلام). حتی قال له مولیً له, جعلت فداک یا ابن رسول الله إنی أخاف علیک أن تکون من الهالکین. قال (علیه السلام): إِنَّما أَشْکُوا بَثِّی وَ حُزْنِی إِلَی اللّهِ وَ أَعْلَمُ مِنَ اللّهِ ما لا تَعْلَمُونَ .</w:t>
      </w:r>
    </w:p>
    <w:p>
      <w:pPr>
        <w:pStyle w:val="BookText"/>
      </w:pPr>
      <w:r>
        <w:rPr>
          <w:rFonts w:ascii="IRNazanin" w:hAnsi="IRNazanin" w:eastAsia="IRNazanin" w:cs="IRNazanin"/>
          <w:lang w:bidi="fa-IR"/>
          <w:color w:val="111111"/>
          <w:sz w:val="28"/>
          <w:szCs w:val="28"/>
          <w:rtl/>
        </w:rPr>
        <w:t xml:space="preserve">إنی لم أذکر مصرع بنی فاطمة إلّا وخنقتنی العبرة</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ص: 140 - والخصال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أَعْلَمُ مِنَ اللّهِ ما لا تَعْلَمُونَ أی أعلم أن البکاء مفتاح للفرج, ومدعاة للتیسیر, أداة لرفع الکرب والغمة.. ومجلبة لإزالة الضیق والمحنة, لذا جعل القرآن هذین شعارین وعنوانین للبکاء, عندما اعترض أولاد یعقوب علی أبیهم کثرة البکاء, فأجابهم علی استنکارهم, إِنَّما أَشْکُوا بَثِّی وَ حُزْنِی إِلَی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ویدل علی تأکید هذین العنوانین علی هویة البکاء علی مظلومیة الحجج(علیهم السلام) ماقاله یعقوب أیضا بعد ان ارتد بصیرا وجاءته البشاری بلقاء یوسف فَلَمّا أَنْ جاءَ الْبَشِیرُ أَلْقاهُ عَلی وَجْهِهِ فَارْتَدَّ بَصِیراً قالَ أَ لَمْ أَقُلْ لَکُمْ إِنِّی أَعْلَمُ مِنَ اللّهِ ما لا تَعْلَمُونَ *قالُوا یا أَبانَا اسْتَغْفِرْ لَنا ذُنُوبَنا إِنّا کُنّا خاطِئِینَ - أی أن البکاء شکوی الی الله لطلب الفرج، وهذا هو.. قد جاء الفرج؛ فالشاکی إلی الله ببکائه یطلب منه العدوی، والله یعلم بتوکله علیه تعالی من دون یأس من روح الله سبحانه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4" w:name="pg13927_124610"/>
    <w:bookmarkEnd w:id="114"/>
    <w:p>
      <w:pPr>
        <w:pStyle w:val="Heading3"/>
      </w:pPr>
      <w:bookmarkStart w:id="405" w:name="_Toc152"/>
      <w:r>
        <w:t>الصرخة والصیحة والعویل والشهقة أنواع فی شعیرة البکاء:</w:t>
      </w:r>
      <w:bookmarkEnd w:id="4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فی ذلک عدّة من الروایات فی الزیارات وغیرها:</w:t>
      </w:r>
    </w:p>
    <w:p>
      <w:pPr>
        <w:pStyle w:val="BookText"/>
      </w:pPr>
      <w:r>
        <w:rPr>
          <w:rFonts w:ascii="IRNazanin" w:hAnsi="IRNazanin" w:eastAsia="IRNazanin" w:cs="IRNazanin"/>
          <w:lang w:bidi="fa-IR"/>
          <w:color w:val="111111"/>
          <w:sz w:val="28"/>
          <w:szCs w:val="28"/>
          <w:rtl/>
        </w:rPr>
        <w:t xml:space="preserve">1 - ما رواه ابن قولویه</w:t>
      </w:r>
      <w:r>
        <w:rPr>
          <w:rStyle w:val="FootnoteReference"/>
        </w:rPr>
        <w:footnoteReference w:id="403"/>
      </w:r>
      <w:r>
        <w:rPr>
          <w:rFonts w:ascii="IRNazanin" w:hAnsi="IRNazanin" w:eastAsia="IRNazanin" w:cs="IRNazanin"/>
          <w:lang w:bidi="fa-IR"/>
          <w:color w:val="111111"/>
          <w:sz w:val="28"/>
          <w:szCs w:val="28"/>
          <w:rtl/>
        </w:rPr>
        <w:t xml:space="preserve">, من زیارة طویلة فی الحسین (علیه السلام), وفیها:</w:t>
      </w:r>
    </w:p>
    <w:p>
      <w:pPr>
        <w:pStyle w:val="BookText"/>
      </w:pPr>
      <w:r>
        <w:rPr>
          <w:rFonts w:ascii="IRNazanin" w:hAnsi="IRNazanin" w:eastAsia="IRNazanin" w:cs="IRNazanin"/>
          <w:lang w:bidi="fa-IR"/>
          <w:color w:val="111111"/>
          <w:sz w:val="28"/>
          <w:szCs w:val="28"/>
          <w:rtl/>
        </w:rPr>
        <w:t xml:space="preserve">«... أتقرّب إلی ربّی بوفودی إلیک وبکائی علیک وعویلی</w:t>
      </w:r>
      <w:r>
        <w:rPr>
          <w:rStyle w:val="FootnoteReference"/>
        </w:rPr>
        <w:footnoteReference w:id="404"/>
      </w:r>
      <w:r>
        <w:rPr>
          <w:rFonts w:ascii="IRNazanin" w:hAnsi="IRNazanin" w:eastAsia="IRNazanin" w:cs="IRNazanin"/>
          <w:lang w:bidi="fa-IR"/>
          <w:color w:val="111111"/>
          <w:sz w:val="28"/>
          <w:szCs w:val="28"/>
          <w:rtl/>
        </w:rPr>
        <w:t xml:space="preserve">وحسرتی وأسفی وبکائی... جئتک مستشفعاً بک إلی الله, اللهمّ إنی استشفع إلیک بولد حبیبک وبالملائکة الذین یضجون علیه ویبکون ویصرخون لا یفترون ولا یسأمون, وهم من خشیتک مشفقون. ومن عذابک حذرون ولا تغیّرهم الأیام, فی نواحی الحیر یشهقون, وسیدهم یری ما یصنعون, وما فیه یتقلّبون, قد انهملت منهم العیون فلا ترقأ, لم تجف ولم تسکن, واشتد بهم الحزن بحُرقة لا تطفأ».</w:t>
      </w:r>
    </w:p>
    <w:p>
      <w:pPr>
        <w:pStyle w:val="BookText"/>
      </w:pPr>
      <w:r>
        <w:rPr>
          <w:rFonts w:ascii="IRNazanin" w:hAnsi="IRNazanin" w:eastAsia="IRNazanin" w:cs="IRNazanin"/>
          <w:lang w:bidi="fa-IR"/>
          <w:color w:val="111111"/>
          <w:sz w:val="28"/>
          <w:szCs w:val="28"/>
          <w:rtl/>
        </w:rPr>
        <w:t xml:space="preserve">2 - وفی صحیحة معاویة بن عمار التی هی قطعیة الصدور: أنه دخل علی أبی عبدالله (علیه السلام) فوجده یدعو لزوار الحسین (علیه السلام) - فی دعاء طویل - الی ان قال (علیه السلام):</w:t>
      </w:r>
    </w:p>
    <w:p>
      <w:pPr>
        <w:pStyle w:val="BookText"/>
      </w:pPr>
      <w:r>
        <w:rPr>
          <w:rFonts w:ascii="IRNazanin" w:hAnsi="IRNazanin" w:eastAsia="IRNazanin" w:cs="IRNazanin"/>
          <w:lang w:bidi="fa-IR"/>
          <w:color w:val="111111"/>
          <w:sz w:val="28"/>
          <w:szCs w:val="28"/>
          <w:rtl/>
        </w:rPr>
        <w:t xml:space="preserve">«فارحم تلک الوجوه التی قد غیرتها الشمس ، وإرحم تلک الخدود التی تقلبت علی حفرة أبی عبدالله (علیه السلام) .... وارحم تلک القلوب التی جزعت واحترقت لنا، وارحم الصرخة التی کانت لنا»</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5" w:name="pg13927_124611"/>
    <w:bookmarkEnd w:id="115"/>
    <w:p>
      <w:pPr>
        <w:pStyle w:val="Heading3"/>
      </w:pPr>
      <w:bookmarkStart w:id="406" w:name="_Toc153"/>
      <w:r>
        <w:t>البکاء علی الحسین علیه السلام, مناجاة مع الله:</w:t>
      </w:r>
      <w:bookmarkEnd w:id="406"/>
    </w:p>
    <w:p>
      <w:pPr>
        <w:pStyle w:val="Heading4"/>
      </w:pPr>
      <w:bookmarkStart w:id="407" w:name="_Toc154"/>
      <w:r>
        <w:t>الفلسفة الکبری للبکاء:</w:t>
      </w:r>
      <w:bookmarkEnd w:id="4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روایة رواها فی الصحیح ابن قولویه فی کامل الزیارات عن أبی داود المسترق عن بعض أصحابنا عن أبی عبدالله (علیه السلام), قال:</w:t>
      </w:r>
    </w:p>
    <w:p>
      <w:pPr>
        <w:pStyle w:val="BookText"/>
      </w:pPr>
      <w:r>
        <w:rPr>
          <w:rFonts w:ascii="Amiri" w:hAnsi="Amiri" w:eastAsia="Amiri" w:cs="Amiri"/>
          <w:lang w:bidi="ar-SA"/>
          <w:color w:val="111111"/>
          <w:sz w:val="28"/>
          <w:szCs w:val="28"/>
          <w:rtl/>
        </w:rPr>
        <w:t xml:space="preserve">بکی علی بن الحسین علی أبیه حسین بن علی (علیه السلام) عشرین سنة أو أربعین سنة, وما وضع بین یدیه طعام إلّا بکی علی الحسین حتی قال له مولی له: جعلت فداک یا ابن رسول الله إنی أخاف علیک أن تکون من الهالکین. قال: إِنَّما أَشْکُوا بَثِّی وَ حُزْنِی إِلَی اللّهِ وَ أَعْلَمُ مِنَ اللّهِ ما لا تَعْلَمُونَ .</w:t>
      </w:r>
    </w:p>
    <w:p>
      <w:pPr>
        <w:pStyle w:val="BookText"/>
      </w:pPr>
      <w:r>
        <w:rPr>
          <w:rFonts w:ascii="IRNazanin" w:hAnsi="IRNazanin" w:eastAsia="IRNazanin" w:cs="IRNazanin"/>
          <w:lang w:bidi="fa-IR"/>
          <w:color w:val="111111"/>
          <w:sz w:val="28"/>
          <w:szCs w:val="28"/>
          <w:rtl/>
        </w:rPr>
        <w:t xml:space="preserve">«إنی لم أذکر مصرع بنی فاطمة إلا خنقتنی العبرة لذلک»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قولویه أیضاً فی الصحیح عن إسماعیل بن منصور عن بعض أصحابنا, قال: أشرف مولیً لعلی بن الحسین (علیه السلام), وهو فی سقیفة له ساجد یبکی فقال له: یا مولای, یا علی بن الحسین, أما آن لحزنک أن ینقضی, فرفع رأسه إلیه وقال:</w:t>
      </w:r>
    </w:p>
    <w:p>
      <w:pPr>
        <w:pStyle w:val="BookText"/>
      </w:pPr>
      <w:r>
        <w:rPr>
          <w:rFonts w:ascii="IRNazanin" w:hAnsi="IRNazanin" w:eastAsia="IRNazanin" w:cs="IRNazanin"/>
          <w:lang w:bidi="fa-IR"/>
          <w:color w:val="111111"/>
          <w:sz w:val="28"/>
          <w:szCs w:val="28"/>
          <w:rtl/>
        </w:rPr>
        <w:t xml:space="preserve">«ویلک - أو ثکلتک أمک - والله لقد شکی یعقوب إلی ربه فی أقل ممّا رأیت حتی قال: یا أسفی علی یوسف, إنه فقد ابناً واحداً وأنا رأیت أبی وجماعة أهل بیتی یذبّحون حولی»</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یلفت النظر فی هاتین الواقعتین للإمام علی بن الحسین (علیه السلام)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من الأمور والزوایا:</w:t>
      </w:r>
    </w:p>
    <w:p>
      <w:pPr>
        <w:pStyle w:val="BookText"/>
      </w:pPr>
      <w:r>
        <w:rPr>
          <w:rFonts w:ascii="IRNazanin" w:hAnsi="IRNazanin" w:eastAsia="IRNazanin" w:cs="IRNazanin"/>
          <w:lang w:bidi="fa-IR"/>
          <w:color w:val="111111"/>
          <w:sz w:val="28"/>
          <w:szCs w:val="28"/>
          <w:rtl/>
        </w:rPr>
        <w:t xml:space="preserve">الأولی: تبیّن فلسفة البکاء علی الحسین (علیه السلام) عند أهل البیت(علیهم السلام), إذ کما هو ثابت فی روایات الفریقین أن النبی (صلی الله علیه و آله) بکی علی ابنه الحسین (علیه السلام) منذ ولادته, بل قبلها وبعدها, وأتخذ البکاء علیه عملاً وسیرة دأب (صلی الله علیه و آله) علیها. وکذلک ما روی عن فاطمة (علیها السلام) وأمیر المؤمنین (علیه السلام) وبقیة أئمة أهل البیت(علیهم السلام).</w:t>
      </w:r>
    </w:p>
    <w:p>
      <w:pPr>
        <w:pStyle w:val="BookText"/>
      </w:pPr>
      <w:r>
        <w:rPr>
          <w:rFonts w:ascii="IRNazanin" w:hAnsi="IRNazanin" w:eastAsia="IRNazanin" w:cs="IRNazanin"/>
          <w:lang w:bidi="fa-IR"/>
          <w:color w:val="111111"/>
          <w:sz w:val="28"/>
          <w:szCs w:val="28"/>
          <w:rtl/>
        </w:rPr>
        <w:t xml:space="preserve">وروی ابن قولویه والصدوق مستفیضاً جداً قول أمیر المؤمنین (علیه السلام) وبقیة أهل البیت(علیهم السلام) عن الحسین (علیه السلام):</w:t>
      </w:r>
    </w:p>
    <w:p>
      <w:pPr>
        <w:pStyle w:val="BookText"/>
      </w:pPr>
      <w:r>
        <w:rPr>
          <w:rFonts w:ascii="IRNazanin" w:hAnsi="IRNazanin" w:eastAsia="IRNazanin" w:cs="IRNazanin"/>
          <w:lang w:bidi="fa-IR"/>
          <w:color w:val="111111"/>
          <w:sz w:val="28"/>
          <w:szCs w:val="28"/>
          <w:rtl/>
        </w:rPr>
        <w:t xml:space="preserve">«یا عبرة کل مؤمن». أو قول الحسین (علیه السلام):</w:t>
      </w:r>
    </w:p>
    <w:p>
      <w:pPr>
        <w:pStyle w:val="BookText"/>
      </w:pPr>
      <w:r>
        <w:rPr>
          <w:rFonts w:ascii="IRNazanin" w:hAnsi="IRNazanin" w:eastAsia="IRNazanin" w:cs="IRNazanin"/>
          <w:lang w:bidi="fa-IR"/>
          <w:color w:val="111111"/>
          <w:sz w:val="28"/>
          <w:szCs w:val="28"/>
          <w:rtl/>
        </w:rPr>
        <w:t xml:space="preserve">«أنا قتیل العبرة»</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زین العابدین علی بن الحسین (علیه السلام), قد قضی طیلة عمره باکیاً علی أبیه الحسین (علیه السلام) (ما یزید عن اثنی عشر ألف یوم طوال 34 سنة قمریة) (34 (علیه السلام) 356)..</w:t>
      </w:r>
    </w:p>
    <w:p>
      <w:pPr>
        <w:pStyle w:val="BookText"/>
      </w:pPr>
      <w:r>
        <w:rPr>
          <w:rFonts w:ascii="IRNazanin" w:hAnsi="IRNazanin" w:eastAsia="IRNazanin" w:cs="IRNazanin"/>
          <w:lang w:bidi="fa-IR"/>
          <w:color w:val="111111"/>
          <w:sz w:val="28"/>
          <w:szCs w:val="28"/>
          <w:rtl/>
        </w:rPr>
        <w:t xml:space="preserve">وکذلک بقیة أئمة أهل البیت کما روی ذلک کثیراً عن الصادق (علیه السلام) والرضا (علیه السلام), وصاحب العصر والزمان (عجج الله).</w:t>
      </w:r>
    </w:p>
    <w:p>
      <w:pPr>
        <w:pStyle w:val="BookText"/>
      </w:pPr>
      <w:r>
        <w:rPr>
          <w:rFonts w:ascii="IRNazanin" w:hAnsi="IRNazanin" w:eastAsia="IRNazanin" w:cs="IRNazanin"/>
          <w:lang w:bidi="fa-IR"/>
          <w:color w:val="111111"/>
          <w:sz w:val="28"/>
          <w:szCs w:val="28"/>
          <w:rtl/>
        </w:rPr>
        <w:t xml:space="preserve">فالبکاء علی الحسین ظاهرة منتشرة عند النبی (صلی الله علیه و آله) وأهل بیته(علیهم السلام)، وواضحة فی طقوس أعمالهم سلام الله علیهم.</w:t>
      </w:r>
    </w:p>
    <w:p>
      <w:pPr>
        <w:pStyle w:val="BookText"/>
      </w:pPr>
      <w:r>
        <w:rPr>
          <w:rFonts w:ascii="IRNazanin" w:hAnsi="IRNazanin" w:eastAsia="IRNazanin" w:cs="IRNazanin"/>
          <w:lang w:bidi="fa-IR"/>
          <w:color w:val="111111"/>
          <w:sz w:val="28"/>
          <w:szCs w:val="28"/>
          <w:rtl/>
        </w:rPr>
        <w:t xml:space="preserve">ومن البدیهی أن المعصوم لا یشغل وقته إلّا بما یصبّ فی التکامل,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والسیر فی القرب الإلهی, وإلّا فالمعصومون لاسیما سید الأنبیاء وأهل بیته(علیهم السلام), منّزهون أن یشغلوا أعمالهم وأوقاتهم فی الأمور العادیة, بل ولا الراجحة الیسیرة. فمن ثمَّ لابدَّ من کون البکاء علی خصوص الحسین (علیه السلام) هو ذو بُعد وغایة غیر ما یحسبه ویتخیله الکثیر من الناس .</w:t>
      </w:r>
    </w:p>
    <w:p>
      <w:pPr>
        <w:pStyle w:val="BookText"/>
      </w:pPr>
      <w:r>
        <w:rPr>
          <w:rFonts w:ascii="IRNazanin" w:hAnsi="IRNazanin" w:eastAsia="IRNazanin" w:cs="IRNazanin"/>
          <w:lang w:bidi="fa-IR"/>
          <w:color w:val="111111"/>
          <w:sz w:val="28"/>
          <w:szCs w:val="28"/>
          <w:rtl/>
        </w:rPr>
        <w:t xml:space="preserve">وإلّا فإن المعصومین دائبون فی ذکر الله والانشغال بالصلاة بکمٍ کبیر والصیام والدعاء والمناجاة والابتهال وبقیة أبواب العبادات؛ من السیاحة والقنوت والخشوع وغیرها..</w:t>
      </w:r>
    </w:p>
    <w:p>
      <w:pPr>
        <w:pStyle w:val="BookText"/>
      </w:pPr>
      <w:r>
        <w:rPr>
          <w:rFonts w:ascii="IRNazanin" w:hAnsi="IRNazanin" w:eastAsia="IRNazanin" w:cs="IRNazanin"/>
          <w:lang w:bidi="fa-IR"/>
          <w:color w:val="111111"/>
          <w:sz w:val="28"/>
          <w:szCs w:val="28"/>
          <w:rtl/>
        </w:rPr>
        <w:t xml:space="preserve">الثانیة: أن بکاء السجاد (علیه السلام) علی الحسین (علیه السلام), کان فی حال السجود, وسواء افترضناه سجود للصلاة, أم سجود مستقل, فهو عبادة لله, فکیف یبکی السجاد (علیه السلام) علی الحسین (علیه السلام), ویذکر ما جری علی الحسین (علیه السلام) وهو فی حالة ذکر الله ومناجاة مع الله سبحانه, لاسیما وأن السجود هو من أعظم حالات العبادة والقربة إلی الله سبحانه, کما ورد أن أقرب ما یکون العبد إلی الله وهو ساجد. کما فی قوله تعالی: وَ اسْجُدْ وَ اقْتَرِبْ .</w:t>
      </w:r>
    </w:p>
    <w:p>
      <w:pPr>
        <w:pStyle w:val="BookText"/>
      </w:pPr>
      <w:r>
        <w:rPr>
          <w:rFonts w:ascii="IRNazanin" w:hAnsi="IRNazanin" w:eastAsia="IRNazanin" w:cs="IRNazanin"/>
          <w:lang w:bidi="fa-IR"/>
          <w:color w:val="111111"/>
          <w:sz w:val="28"/>
          <w:szCs w:val="28"/>
          <w:rtl/>
        </w:rPr>
        <w:t xml:space="preserve">لاسیما أن مولی الإمام زین العابدین (علیه السلام), ذکر الروایة التی بهذا المضمون رغم کون الإمام ساجداً - قد فهم من حالة الإمام أن بکاءه هو علی أبیه الحسین (علیه السلام), ممّا یدلّ علی أنَّ بکاءه علی الحسین (علیه السلام) کان عادةً له حتی فی حالات العبادة لله.</w:t>
      </w:r>
    </w:p>
    <w:p>
      <w:pPr>
        <w:pStyle w:val="BookText"/>
      </w:pPr>
      <w:r>
        <w:rPr>
          <w:rFonts w:ascii="IRNazanin" w:hAnsi="IRNazanin" w:eastAsia="IRNazanin" w:cs="IRNazanin"/>
          <w:lang w:bidi="fa-IR"/>
          <w:color w:val="111111"/>
          <w:sz w:val="28"/>
          <w:szCs w:val="28"/>
          <w:rtl/>
        </w:rPr>
        <w:t xml:space="preserve">الثالثة: قوله (علیه السلام), أن عنوان البکاء علی الحسین (علیه السلام), وشعاره هو</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وشعار بکاء یعقوب علی ابنه یوسف. وهو کما فی قوله تعالی: إِنَّما أَشْکُوا بَثِّی وَ حُزْنِی إِلَی اللّهِ وَ أَعْلَمُ مِنَ اللّهِ ما لا تَعْلَمُونَ .</w:t>
      </w:r>
    </w:p>
    <w:p>
      <w:pPr>
        <w:pStyle w:val="BookText"/>
      </w:pPr>
      <w:r>
        <w:rPr>
          <w:rFonts w:ascii="Amiri" w:hAnsi="Amiri" w:eastAsia="Amiri" w:cs="Amiri"/>
          <w:lang w:bidi="ar-SA"/>
          <w:color w:val="111111"/>
          <w:sz w:val="28"/>
          <w:szCs w:val="28"/>
          <w:rtl/>
        </w:rPr>
        <w:t xml:space="preserve">وهذا القول من یعقوب إنما قاله بعدما اعترض علیه ذویه, وولده حیث ذهبت عیناه من الحزن والبکاء علی یوسف کما یشیر إلیه قوله تعالی: وَ قالَ یا أَسَفی عَلی یُوسُفَ وَ ابْیَضَّتْ عَیْناهُ مِنَ الْحُزْنِ فَهُوَ کَظِیمٌ قالُوا تَاللّهِ تَفْتَؤُا تَذْکُرُ یُوسُفَ حَتّی تَکُونَ حَرَضاً أَوْ تَکُونَ مِنَ الْهالِکِینَ .</w:t>
      </w:r>
    </w:p>
    <w:p>
      <w:pPr>
        <w:pStyle w:val="BookText"/>
      </w:pPr>
      <w:r>
        <w:rPr>
          <w:rFonts w:ascii="IRNazanin" w:hAnsi="IRNazanin" w:eastAsia="IRNazanin" w:cs="IRNazanin"/>
          <w:lang w:bidi="fa-IR"/>
          <w:color w:val="111111"/>
          <w:sz w:val="28"/>
          <w:szCs w:val="28"/>
          <w:rtl/>
        </w:rPr>
        <w:t xml:space="preserve">فیکون هذا العنوان والشعار جواباً علی الاعتراض الموجه علی بکاء یعقوب علی یوسف. وعتابهم علیه, وتذمّر المعترضین من، طول هذا البکاء, فیکون مفاد هذا الجواب, أن بکاء یعقوب علی مصاب فقد یوسف لیس موجهاً لهؤلاء المعترضین, ولیس هو وسیلة للشکایة لهم وإنما البکاء شکایة إلی الله, وطلب الفرج منه واستنزال الغوث منه تعالی, إذ أن حقیقة البکاء هو شکایة و استغاثة من السبب والمنشأ الذی حصل البکاء منه, وهو موّجه لمن یخاطب به البکاء کنداء ودعاء وطلب وإستعداء کما فی بکاء الطفل یوجهه لامه وأبیه فانه استدعاء من الطفل لکی یجلب توجه أبویه له للعطف علیه وتلبیة حاجته, وکلما زاد فی بکائه لهما زاد إلحاحه لهما, وهو إلحاح فی الدعاء الذی هو من أعظم حالات الدعاء, فالبکاء لهما حالة إنعطاف وإستنزال للرحمة والغوث.</w:t>
      </w:r>
    </w:p>
    <w:p>
      <w:pPr>
        <w:pStyle w:val="BookText"/>
      </w:pPr>
      <w:r>
        <w:rPr>
          <w:rFonts w:ascii="IRNazanin" w:hAnsi="IRNazanin" w:eastAsia="IRNazanin" w:cs="IRNazanin"/>
          <w:lang w:bidi="fa-IR"/>
          <w:color w:val="111111"/>
          <w:sz w:val="28"/>
          <w:szCs w:val="28"/>
          <w:rtl/>
        </w:rPr>
        <w:t xml:space="preserve">لأن حقیقة البکاء کما توضحه الآیة بنصها أنه شکایة واستغاثة ونداء, واستعداء.. ولهذه الحقیقة من البکاء یشیر قوله (علیه السلام) فی دعاء الندبة الذی هو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(ندبة وبکاء علی مصائب أهل البیت(علیهم السلام) وابتلاء الإمام المهدی (عجج الله) بالغیبة):</w:t>
      </w:r>
    </w:p>
    <w:p>
      <w:pPr>
        <w:pStyle w:val="BookText"/>
      </w:pPr>
      <w:r>
        <w:rPr>
          <w:rFonts w:ascii="IRNazanin" w:hAnsi="IRNazanin" w:eastAsia="IRNazanin" w:cs="IRNazanin"/>
          <w:lang w:bidi="fa-IR"/>
          <w:color w:val="111111"/>
          <w:sz w:val="28"/>
          <w:szCs w:val="28"/>
          <w:rtl/>
        </w:rPr>
        <w:t xml:space="preserve">«اللهمَّ أنت کشاف الکرب والبلوی وإلیک استعدی فعندک العدوی, وأنت رب الآخرة والأولی, فاغث یا غیاث المستغیثین عبیدک المبتلی».</w:t>
      </w:r>
    </w:p>
    <w:p>
      <w:pPr>
        <w:pStyle w:val="BookText"/>
      </w:pPr>
      <w:r>
        <w:rPr>
          <w:rFonts w:ascii="IRNazanin" w:hAnsi="IRNazanin" w:eastAsia="IRNazanin" w:cs="IRNazanin"/>
          <w:lang w:bidi="fa-IR"/>
          <w:color w:val="111111"/>
          <w:sz w:val="28"/>
          <w:szCs w:val="28"/>
          <w:rtl/>
        </w:rPr>
        <w:t xml:space="preserve">وهذه الحقیقة للبکاء, نشهدها ونجدها عیاناً فی ارتکاز الفطرة. فإنَّ الطفل عندما یبکی یوجه بکاءه لأمه أو أبیه طلباً لرفع حاجته واستغاثةً بهما ونداءً لهما؛ واستنزالاً للعون منهما. فالبکاء استدعاء وسؤال لرفع الکرب والبلاء, وطلب للغوث والعون. فإذا کانت هذه حقیقة البکاء, فیبین النبی یعقوب (علیه السلام), أن البکاء إنما یوجهه إلی غیاث المستغیثین, وکاشف الکرب والبلوی وإلی قاضی الحاجات وکافی الملمات فهو شکوی إلی الله ولیس شکوی من الله, وکم فرق وبون بینهما. بأن یکون شکوی من الله فهو سخط علی قضاء الله وقدره, فیوجه الباکی بکاءه وشکایته إلی المخلوقین فیشکو الله للمخلوقین . بخلاف ما إذا کان شکوی إلی الله سبحانه, فهو استغاثة بالله ونجوی مع الله, ودعاء إلی الحضرة الربوبیة, فکلما استمر واشتد البکاء, فهو اشتداد للدعاء بانکسارٍ, وهی من الحالات الفضلی للدعاء وإستجابته, وزیادة فی المناجاة واشتداد لعبادة الله سبحانه, وإلحاح للطلب من الله, فیکون البکاء مخّ العبادة لأن الدعاء مخ العبادة. فهو مخّ السجود, فکیف یُعترض علی الدعاء الموّجه إلی الحضرة الربوبیة, وکیف یطالب الباکی بهذا العنوان أن یقطع بکاءه أو أن یفتر فی بکائه؛ وکیف یُتبّرم من هذا البکاء, الذی هو دعاء ومناجاة مع الله, ونداء واستغاثة من قاضی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الحاجات, بل إذا استمر واشتد هذا البکاء, یکون دلیلاً علی شدة الإیمان والیقین برجاء الله سبحانه, وقدرته تعالی علی کشف أحلک العقد وأشدّها, وأعظم الکُرب وأبلاها, ومن ثمّ قال النبی یعقوب (علیه السلام), أن العنوان الثانی للبکاء هو: وَ أَعْلَمُ مِنَ اللّهِ ما لا تَعْلَمُونَ , یعنی معرفته بالله وبرجاء الله وقدرة الله سبحانه, وعظمته الغالبة علی کل شیء قادرة علی رفع الیأس, ورفع شدید البلاء وعظائم الکرب, وقاسی المحن. فالبکاء أمل ورجاء وثقة بالله العلی العظیم..</w:t>
      </w:r>
    </w:p>
    <w:p>
      <w:pPr>
        <w:pStyle w:val="BookText"/>
      </w:pPr>
      <w:r>
        <w:rPr>
          <w:rFonts w:ascii="Amiri" w:hAnsi="Amiri" w:eastAsia="Amiri" w:cs="Amiri"/>
          <w:lang w:bidi="ar-SA"/>
          <w:color w:val="111111"/>
          <w:sz w:val="28"/>
          <w:szCs w:val="28"/>
          <w:rtl/>
        </w:rPr>
        <w:t xml:space="preserve">وإلی ذلک تشیر الآیات فی سورة یوسف مرة أُخری: وَ لَمّا فَصَلَتِ الْعِیرُ قالَ أَبُوهُمْ إِنِّی لَأَجِدُ رِیحَ یُوسُفَ لَوْ لا أَنْ تُفَنِّدُونِ قالُوا تَاللّهِ إِنَّکَ لَفِی ضَلالِکَ الْقَدِیمِ فَلَمّا أَنْ جاءَ الْبَشِیرُ أَلْقاهُ عَلی وَجْهِهِ فَارْتَدَّ بَصِیراً قالَ أَ لَمْ أَقُلْ لَکُمْ إِنِّی أَعْلَمُ مِنَ اللّهِ ما لا تَعْلَمُونَ قالُوا یا أَبانَا اسْتَغْفِرْ لَنا ذُنُوبَنا إِنّا کُنّا خاطِئِینَ - فکرر یعقوب علیهم وذکرهم بفلسفة وغایة البکاء، وأن بکاءه لم یکن عدیم الغایة وکان ضلالاً, بل هو هدی وفلاح ونجاح حیث ذکر القرآن الکریم علی لسان یعقوب: أَ لَمْ أَقُلْ لَکُمْ إِنِّی أَعْلَمُ مِنَ اللّهِ ما لا تَعْلَمُونَ - أی أن البکاء وبث الشکوی والهم والحزن إلی الله تعالی،لا إلی غیره هو دعاء وسؤال وطلب حاجة من الله تعالی . فمن یبکی ویتوجه ببکائه إلی الساحة الإلهیة, یدل علی قوة توکله علی الله تعالی، وقوة معرفته بعظمة قدرة الله علی کل شئ، ولا ییأس من روح الله، فإدمان البکاء هو إلحاح فی الدعاء والطلب؛ ومن ثم, اعتذروا عن تسفیههم بکاء یعقوب وعن تضلیلهم لحزنه الطویل وعن إستهجانهم إدمان ذکره لیوسف، وعرفوا أن مأتم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علی مصاب یوسف أمر حق وهدی وفلاح ونجاح ومن أسباب توفیق القدر ؛ فطلبوا من أبیهم أن یستغفر لهم ذنبهم وخطیئتهم .</w:t>
      </w:r>
    </w:p>
    <w:p>
      <w:pPr>
        <w:pStyle w:val="BookText"/>
      </w:pPr>
      <w:r>
        <w:rPr>
          <w:rFonts w:ascii="IRNazanin" w:hAnsi="IRNazanin" w:eastAsia="IRNazanin" w:cs="IRNazanin"/>
          <w:lang w:bidi="fa-IR"/>
          <w:color w:val="111111"/>
          <w:sz w:val="28"/>
          <w:szCs w:val="28"/>
          <w:rtl/>
        </w:rPr>
        <w:t xml:space="preserve">الرابعة: صیرورة البکاء علی الحسین (علیه السلام) منشأ ذکر لله عند المعصومین, وبکاء وحزن قربّی إلیه تعالی. ولیس ذلک للمعصومین فقط, بل لجمیع الأنبیاء السابقین فهذا البکاء قلب حیاة السجاد (علیه السلام) إلی ریاضة بکاء وذِکر لله تعالی, حیث یتوجه وکذلک صنع بجدّه النبی (صلی الله علیه و آله), حیث قلب العدید من أوقاته الشریفة إلی بکاء ولون خاص من ذکر لله تعالی, حیث یتوّجه (صلی الله علیه و آله) بإنکسار بذلک البکاء بمثابة شکایة یتوجه بها إلی الله, والبکاء حزن, والحُزن محبوبٌ عنده تعالی, حیث قال تعالی فی الحدیث القدسی:</w:t>
      </w:r>
    </w:p>
    <w:p>
      <w:pPr>
        <w:pStyle w:val="BookText"/>
      </w:pPr>
      <w:r>
        <w:rPr>
          <w:rFonts w:ascii="IRNazanin" w:hAnsi="IRNazanin" w:eastAsia="IRNazanin" w:cs="IRNazanin"/>
          <w:lang w:bidi="fa-IR"/>
          <w:color w:val="111111"/>
          <w:sz w:val="28"/>
          <w:szCs w:val="28"/>
          <w:rtl/>
        </w:rPr>
        <w:t xml:space="preserve">«.. أنا عند المنکسرةِ قلوبهم»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صنع هذا البکاء بفاطمة (علیها السلام), فإنه أورثها الحزن والبکاء فی حیاتها, بل وفی عالم البرزخ, حیث وردت الروایات المستفیضة فی کامل الزیارات وغیرها من المصادر الدالة علی أن الزائر للحسین (علیه السلام) من المؤمنین والمؤمنات یُسعد فاطمة.. علی بکائها علی مصابه (علیه السلام), فعن الصادق:</w:t>
      </w:r>
    </w:p>
    <w:p>
      <w:pPr>
        <w:pStyle w:val="BookText"/>
      </w:pPr>
      <w:r>
        <w:rPr>
          <w:rFonts w:ascii="IRNazanin" w:hAnsi="IRNazanin" w:eastAsia="IRNazanin" w:cs="IRNazanin"/>
          <w:lang w:bidi="fa-IR"/>
          <w:color w:val="111111"/>
          <w:sz w:val="28"/>
          <w:szCs w:val="28"/>
          <w:rtl/>
        </w:rPr>
        <w:t xml:space="preserve">«ما فی الأرض مؤمنة إلّا وجب علیها أن تُسعد فاطمة, فی زیارة الحسین (علیه السلام)»</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بکاءهم عند قبره الشریف یُسعدها أیضاً .</w:t>
      </w:r>
    </w:p>
    <w:p>
      <w:pPr>
        <w:pStyle w:val="BookText"/>
      </w:pPr>
      <w:r>
        <w:rPr>
          <w:rFonts w:ascii="IRNazanin" w:hAnsi="IRNazanin" w:eastAsia="IRNazanin" w:cs="IRNazanin"/>
          <w:lang w:bidi="fa-IR"/>
          <w:color w:val="111111"/>
          <w:sz w:val="28"/>
          <w:szCs w:val="28"/>
          <w:rtl/>
        </w:rPr>
        <w:t xml:space="preserve">وکذلک أبکی (علیه السلام) والده أمیر المؤمنین فی مواطن عدیدة, وأبکی أخاه الحسن (علیه السلام), وکلّ أئمة أهل البیت(علیهم السلام), وکذلک صَنع بابنه الحجّة (عجج الله) حیث قال:</w:t>
      </w:r>
    </w:p>
    <w:p>
      <w:pPr>
        <w:pStyle w:val="BookText"/>
      </w:pPr>
      <w:r>
        <w:rPr>
          <w:rFonts w:ascii="Amiri" w:hAnsi="Amiri" w:eastAsia="Amiri" w:cs="Amiri"/>
          <w:lang w:bidi="ar-SA"/>
          <w:color w:val="111111"/>
          <w:sz w:val="28"/>
          <w:szCs w:val="28"/>
          <w:rtl/>
        </w:rPr>
        <w:t xml:space="preserve">«ولأندبنّک صباحاً ومساءً؛ ولأبکینّ علیک بدلَ الدموع دماً».</w:t>
      </w:r>
    </w:p>
    <w:p>
      <w:pPr>
        <w:pStyle w:val="BookText"/>
      </w:pPr>
      <w:r>
        <w:rPr>
          <w:rFonts w:ascii="IRNazanin" w:hAnsi="IRNazanin" w:eastAsia="IRNazanin" w:cs="IRNazanin"/>
          <w:lang w:bidi="fa-IR"/>
          <w:color w:val="111111"/>
          <w:sz w:val="28"/>
          <w:szCs w:val="28"/>
          <w:rtl/>
        </w:rPr>
        <w:t xml:space="preserve">الخامسة: ومن هنا یظهر معنی وفلسفة فضیلة وکمال دوام ذکر مصابه لیلاً ونهاراً بنحو رتیب راتب ودائم.. حیث أنَّ البکاء علیه هو توّجه إلی الله بنحو دائم, ومناجاة للساحة الإلهیة.. فکیف لا یدوم رجحانه وفضیلته.</w:t>
      </w:r>
    </w:p>
    <w:p>
      <w:pPr>
        <w:pStyle w:val="BookText"/>
      </w:pPr>
      <w:r>
        <w:rPr>
          <w:rFonts w:ascii="IRNazanin" w:hAnsi="IRNazanin" w:eastAsia="IRNazanin" w:cs="IRNazanin"/>
          <w:lang w:bidi="fa-IR"/>
          <w:color w:val="111111"/>
          <w:sz w:val="28"/>
          <w:szCs w:val="28"/>
          <w:rtl/>
        </w:rPr>
        <w:t xml:space="preserve">السادسة: قوله (علیه السلام):</w:t>
      </w:r>
    </w:p>
    <w:p>
      <w:pPr>
        <w:pStyle w:val="BookText"/>
      </w:pPr>
      <w:r>
        <w:rPr>
          <w:rFonts w:ascii="IRNazanin" w:hAnsi="IRNazanin" w:eastAsia="IRNazanin" w:cs="IRNazanin"/>
          <w:lang w:bidi="fa-IR"/>
          <w:color w:val="111111"/>
          <w:sz w:val="28"/>
          <w:szCs w:val="28"/>
          <w:rtl/>
        </w:rPr>
        <w:t xml:space="preserve">«والله لقد شکی یعقوب إلی ربّه فی أقلّ ممّا رأیت, حتی قال: یا أسفی علی یوسف؛ إنّه فقد ابناً واحداً, وأنا رأیتُ أبی وجماعة أهل بیتی یذبحون حولی».</w:t>
      </w:r>
    </w:p>
    <w:p>
      <w:pPr>
        <w:pStyle w:val="BookText"/>
      </w:pPr>
      <w:r>
        <w:rPr>
          <w:rFonts w:ascii="IRNazanin" w:hAnsi="IRNazanin" w:eastAsia="IRNazanin" w:cs="IRNazanin"/>
          <w:lang w:bidi="fa-IR"/>
          <w:color w:val="111111"/>
          <w:sz w:val="28"/>
          <w:szCs w:val="28"/>
          <w:rtl/>
        </w:rPr>
        <w:t xml:space="preserve">والمعروف, أن یعقوب بکی علی یوسف عشرین عاماً</w:t>
      </w:r>
      <w:r>
        <w:rPr>
          <w:rStyle w:val="FootnoteReference"/>
        </w:rPr>
        <w:footnoteReference w:id="411"/>
      </w:r>
      <w:r>
        <w:rPr>
          <w:rFonts w:ascii="IRNazanin" w:hAnsi="IRNazanin" w:eastAsia="IRNazanin" w:cs="IRNazanin"/>
          <w:lang w:bidi="fa-IR"/>
          <w:color w:val="111111"/>
          <w:sz w:val="28"/>
          <w:szCs w:val="28"/>
          <w:rtl/>
        </w:rPr>
        <w:t xml:space="preserve">, وابیضت عیناه من الحزن وهو کظیم. هذا مع علم یعقوب بأن ابنه علی قید الحیاة بسبب الوحی الذی أوحی إلی یوسف فی رؤیاه, بأنه ینال المُلک, مع أن المصاب الذی حصل لیعقوب جرّاء فراق یوسف دون مصاب سید الشهداء (علیه السلام), کما أن شأن یوسف هو دون شأن الحسین (علیه السلام), فکیف بضمیمة من کان مع الحسین (علیه السلام) من أهل بیته. وفی تفسیر القمی صحیحة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بن سالم وقد رواها الصدوق</w:t>
      </w:r>
      <w:r>
        <w:rPr>
          <w:rStyle w:val="FootnoteReference"/>
        </w:rPr>
        <w:footnoteReference w:id="412"/>
      </w:r>
      <w:r>
        <w:rPr>
          <w:rFonts w:ascii="IRNazanin" w:hAnsi="IRNazanin" w:eastAsia="IRNazanin" w:cs="IRNazanin"/>
          <w:lang w:bidi="fa-IR"/>
          <w:color w:val="111111"/>
          <w:sz w:val="28"/>
          <w:szCs w:val="28"/>
          <w:rtl/>
        </w:rPr>
        <w:t xml:space="preserve">, أنه قد سئل أبو عبدالله, ما بلغ من حزن یعقوب علی یوسف, قال: «حزن سبعین ثکلی بأولادها»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هذا الحزن هو دون ما یستحقه مصاب سید الشهداء (علیه السلام), فهو (علیه السلام) یشیر إلی أن مصاب سید الشهداء وما احتواه من فوادح تستحق من المعصوم أن یطوی عمره جزعاً وبکاءً بشدة, فکیف بغیر المعصوم تجاه سید الشهداء، وذلک بسبب ما یستحقه مقام سید الشهداء, وبالتالی فعدم التجاوب وعدم التأثر مع عظم الظلامة والمظلومیة وما یستحقه هذا المصاب, یُعتبر تقصیراً فی أداء ذلک الاستحقاق, بل لا یقف الأمر علی حدود التقصیر, بل یتجاوزه إلی درجة الجفاء والجفاء یؤدی إلی الخذلان, ودرجة الاصطفاف مع الراضین بما جری علیه من الظلم, وذلک لأن کلّ منکر یستدعی تقبیحاً بدرجة شدة المنکر, فإذا قلّ التقبیح والتبّرم والنفرة منه دون درجته المستحقة من الشدة, کان النقصان رضا وتمایل إلی المنکر بالنسبة فی الجملة.</w:t>
      </w:r>
    </w:p>
    <w:p>
      <w:pPr>
        <w:pStyle w:val="BookText"/>
      </w:pPr>
      <w:r>
        <w:rPr>
          <w:rFonts w:ascii="IRNazanin" w:hAnsi="IRNazanin" w:eastAsia="IRNazanin" w:cs="IRNazanin"/>
          <w:lang w:bidi="fa-IR"/>
          <w:color w:val="111111"/>
          <w:sz w:val="28"/>
          <w:szCs w:val="28"/>
          <w:rtl/>
        </w:rPr>
        <w:t xml:space="preserve">فکل منکر یستدعی بحسب قباحته درجة من النفرة والتبرم والکراهیة بحسب مالذلک من قباحة. وعلی العکس، المعروف یستدعی إنجذاباً ورغبةً وتمایلاً بدرجةٍ بحسب مالذلک المعروف من حسن ومحاسن. فالتفریط بأحد الجانبین تخادع عن الحق والحقیقة, بل هو إصطفاف مع</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الباطل والبطلان ومن هنا نفهم إستنکار الإمام السجاد (علیه السلام) علی إعتراض وتعجب ذلک الشخص من مقدار بکاء وحزن زین العابدین (علیه السلام) وتبرمه من الظلم الذی جری علی سید الشهداء (علیه السلام) بل فی بعض الروایات, أن جزع وبکاء فاطمة الزهراء (علیها السلام) علی سید الشهداء (علیه السلام)، أشد بمراتب من جزع زین العابدین (علیه السلام). حتی ان الإمام السجاد (علیه السلام) إشتد بکاؤه وجزعه من جزع الزهراء (علیها السلام) وبکائها, ووجدها علی سید الأنبیاء . فقط کان من الحجم والمقدار والشدةِ لم یتحمله, ولم یطقه أهل المدینة، فمانعوها (علیها السلام) من ذلک، وألجأوها لإقامة بیت للأحزان خارج المدینة وهذا تعلیم تربوی معرفی کبیر من الزهراء (علیها السلام) للبشریة بأن فقد مُحمَّد (صلی الله علیه و آله) هو أعظم المصائب علی کل إنسان, ولا یصاب الإنسان بخسارة فادحة ومصاب عظیم بمثل تلک الخسارة بمصاب فقد نبی الله الخاتم (صلی الله علیه و آله)؛ حتی قال أمیر المؤمنین (علیه السلام): إن الناس أجمع استووا فی مصابهم علی رسول الله (صلی الله علیه و آله).</w:t>
      </w:r>
    </w:p>
    <w:p>
      <w:pPr>
        <w:pStyle w:val="BookText"/>
      </w:pPr>
      <w:r>
        <w:rPr>
          <w:rFonts w:ascii="IRNazanin" w:hAnsi="IRNazanin" w:eastAsia="IRNazanin" w:cs="IRNazanin"/>
          <w:lang w:bidi="fa-IR"/>
          <w:color w:val="111111"/>
          <w:sz w:val="28"/>
          <w:szCs w:val="28"/>
          <w:rtl/>
        </w:rPr>
        <w:t xml:space="preserve">فکان بکاء الزهراء (علیها السلام) وجزعها العظیم، بحجم وبمقدار مایستدعی رسول الله (صلی الله علیه و آله) من تناسب وإنجذاب إلیه وشوق ودرجة عالیة من الرغبة نحوه . وهو قدر معرفة الزهراء (علیها السلام) بعمة مقام وسمو منزلة ورفیع کمال النبی الأکرم (صلی الله علیه و آله).</w:t>
      </w:r>
    </w:p>
    <w:p>
      <w:pPr>
        <w:pStyle w:val="BookText"/>
      </w:pPr>
      <w:r>
        <w:rPr>
          <w:rFonts w:ascii="IRNazanin" w:hAnsi="IRNazanin" w:eastAsia="IRNazanin" w:cs="IRNazanin"/>
          <w:lang w:bidi="fa-IR"/>
          <w:color w:val="111111"/>
          <w:sz w:val="28"/>
          <w:szCs w:val="28"/>
          <w:rtl/>
        </w:rPr>
        <w:t xml:space="preserve">وهذا عکس ما رفعه أبو بکر من شعار, «أنه من کان یعبد محمداً فإنَّ محمد قد مات»</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هذه المقالة هی فاتحة أعمال أبی بکر، وتعکس مدی الجهالة والنکران لحقیقة وعظمة مقام ومکانة ومنزلة النبی الأکرم (صلی الله علیه و آله)؛ التی إستعظمها القران الکریم فی عدة آیات شریفة .</w:t>
      </w:r>
    </w:p>
    <w:p>
      <w:pPr>
        <w:pStyle w:val="BookText"/>
      </w:pPr>
      <w:r>
        <w:rPr>
          <w:rFonts w:ascii="IRNazanin" w:hAnsi="IRNazanin" w:eastAsia="IRNazanin" w:cs="IRNazanin"/>
          <w:lang w:bidi="fa-IR"/>
          <w:color w:val="111111"/>
          <w:sz w:val="28"/>
          <w:szCs w:val="28"/>
          <w:rtl/>
        </w:rPr>
        <w:t xml:space="preserve">لذلک نجد ان أمیر المؤمنین (علیه السلام) عاش ثلاثین عاما والی اخر عمره حالة عزاء وحداد وأسی وحزن علی فقد رسول الله (صلی الله علیه و آله)، ولم یصبغ لحیته قط حزناً علی رسول الله (صلی الله علیه و آله) وکان لا یتناول أکلة لم یأکلها رسول الله (صلی الله علیه و آله) مواساةً له (صلی الله علیه و آله)؛ وغیر ذلک من مظاهر التأثر والتصدع والحداد فی حیاة أمیر المؤمنین (علیه السلام) التی تبین حجم الاستحقاق الذی یقتضیه ویستدعیه مقدار المعرفة یستدعیه حجم العلم بمقام ومنزلة رسول الله (صلی الله علیه و آله).</w:t>
      </w:r>
    </w:p>
    <w:p>
      <w:pPr>
        <w:pStyle w:val="BookText"/>
      </w:pPr>
      <w:r>
        <w:rPr>
          <w:rFonts w:ascii="IRNazanin" w:hAnsi="IRNazanin" w:eastAsia="IRNazanin" w:cs="IRNazanin"/>
          <w:lang w:bidi="fa-IR"/>
          <w:color w:val="111111"/>
          <w:sz w:val="28"/>
          <w:szCs w:val="28"/>
          <w:rtl/>
        </w:rPr>
        <w:t xml:space="preserve">ومن ذلک یتحصل وجه ماورد فی شأن سید الشهداء (علیه السلام) انه:</w:t>
      </w:r>
    </w:p>
    <w:p>
      <w:pPr>
        <w:pStyle w:val="BookText"/>
      </w:pPr>
      <w:r>
        <w:rPr>
          <w:rFonts w:ascii="IRNazanin" w:hAnsi="IRNazanin" w:eastAsia="IRNazanin" w:cs="IRNazanin"/>
          <w:lang w:bidi="fa-IR"/>
          <w:color w:val="111111"/>
          <w:sz w:val="28"/>
          <w:szCs w:val="28"/>
          <w:rtl/>
        </w:rPr>
        <w:t xml:space="preserve">«صاحب المصیبة الراتبة» - بحسب ما للبشریة من أجیال وأمم متتابعة. وکذلک وجه ماورد بأنَّه (علیه السلام)</w:t>
      </w:r>
    </w:p>
    <w:p>
      <w:pPr>
        <w:pStyle w:val="BookText"/>
      </w:pPr>
      <w:r>
        <w:rPr>
          <w:rFonts w:ascii="IRNazanin" w:hAnsi="IRNazanin" w:eastAsia="IRNazanin" w:cs="IRNazanin"/>
          <w:lang w:bidi="fa-IR"/>
          <w:color w:val="111111"/>
          <w:sz w:val="28"/>
          <w:szCs w:val="28"/>
          <w:rtl/>
        </w:rPr>
        <w:t xml:space="preserve">«صریع الدمعة الساکبة».</w:t>
      </w:r>
    </w:p>
    <w:p>
      <w:pPr>
        <w:pStyle w:val="BookText"/>
      </w:pPr>
      <w:r>
        <w:rPr>
          <w:rFonts w:ascii="IRNazanin" w:hAnsi="IRNazanin" w:eastAsia="IRNazanin" w:cs="IRNazanin"/>
          <w:lang w:bidi="fa-IR"/>
          <w:color w:val="111111"/>
          <w:sz w:val="28"/>
          <w:szCs w:val="28"/>
          <w:rtl/>
        </w:rPr>
        <w:t xml:space="preserve">فقد روی ابن قولویه باستفاضة وعقد بابا أورد فیه روایات عدیدة فیها:</w:t>
      </w:r>
    </w:p>
    <w:p>
      <w:pPr>
        <w:pStyle w:val="BookText"/>
      </w:pPr>
      <w:r>
        <w:rPr>
          <w:rFonts w:ascii="IRNazanin" w:hAnsi="IRNazanin" w:eastAsia="IRNazanin" w:cs="IRNazanin"/>
          <w:lang w:bidi="fa-IR"/>
          <w:color w:val="111111"/>
          <w:sz w:val="28"/>
          <w:szCs w:val="28"/>
          <w:rtl/>
        </w:rPr>
        <w:t xml:space="preserve">«إن الحسین (علیه السلام) قتیل العبرة»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أنَّه سلام الله علیه لایذکره مؤمن ولا مؤمنة من الأولین والآخرین قط إلّا واستعبر وبکی، وفی أی لحظة من اللیل والنهار .</w:t>
      </w:r>
    </w:p>
    <w:p>
      <w:pPr>
        <w:pStyle w:val="BookText"/>
      </w:pPr>
      <w:r>
        <w:rPr>
          <w:rFonts w:ascii="IRNazanin" w:hAnsi="IRNazanin" w:eastAsia="IRNazanin" w:cs="IRNazanin"/>
          <w:lang w:bidi="fa-IR"/>
          <w:color w:val="111111"/>
          <w:sz w:val="28"/>
          <w:szCs w:val="28"/>
          <w:rtl/>
        </w:rPr>
        <w:t xml:space="preserve">ومنه یظهر: ان التفریط والإهمال والتقلیل فی إقامة المآتم ومجالس الحزن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6" w:name="pg13927_124622"/>
    <w:bookmarkEnd w:id="116"/>
    <w:p>
      <w:pPr>
        <w:pStyle w:val="BookText"/>
      </w:pPr>
      <w:r>
        <w:rPr>
          <w:rFonts w:ascii="IRNazanin" w:hAnsi="IRNazanin" w:eastAsia="IRNazanin" w:cs="IRNazanin"/>
          <w:lang w:bidi="fa-IR"/>
          <w:color w:val="111111"/>
          <w:sz w:val="28"/>
          <w:szCs w:val="28"/>
          <w:rtl/>
        </w:rPr>
        <w:t xml:space="preserve">علیه (علیه السلام) والتقلیل من ذکره أو عدم الإهتمام بزیارته، إنما یکون ناتجاً عن تفریط وتقصیر وجفاء, وإلی ذلک تشیر طوائف من الروایات المستفیضة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فی روایات عدیدة أن التفریط والتقصیر فی إقامة مختلف الشعائر الحسینیة إنما یوجب ضعف الدین ونقص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8" w:name="_Toc155"/>
      <w:r>
        <w:t>العاطفة والبکاء وتنویر الفکر والمعرفة:</w:t>
      </w:r>
      <w:bookmarkEnd w:id="408"/>
    </w:p>
    <w:p>
      <w:pPr>
        <w:pStyle w:val="BookText"/>
      </w:pPr>
      <w:r>
        <w:rPr>
          <w:rFonts w:ascii="IRNazanin" w:hAnsi="IRNazanin" w:eastAsia="IRNazanin" w:cs="IRNazanin"/>
          <w:lang w:bidi="fa-IR"/>
          <w:color w:val="111111"/>
          <w:sz w:val="28"/>
          <w:szCs w:val="28"/>
          <w:rtl/>
        </w:rPr>
        <w:t xml:space="preserve">ما سرّ هذا القلق والتحسّس الشدید عند الأنظمة والحکام والدول من هزّات العاطفة بسبب المظلومیة.</w:t>
      </w:r>
    </w:p>
    <w:p>
      <w:pPr>
        <w:pStyle w:val="BookText"/>
      </w:pPr>
      <w:r>
        <w:rPr>
          <w:rFonts w:ascii="IRNazanin" w:hAnsi="IRNazanin" w:eastAsia="IRNazanin" w:cs="IRNazanin"/>
          <w:lang w:bidi="fa-IR"/>
          <w:color w:val="111111"/>
          <w:sz w:val="28"/>
          <w:szCs w:val="28"/>
          <w:rtl/>
        </w:rPr>
        <w:t xml:space="preserve">سرّ ارتباط البکاء بالمظلومیة کباب تربوی فی العقیدة والسلوک شیّده الباری سبحانه فی أهل البیت(علیهم السلام), لیشدّ البشریة لهم تربویاً وعقیدیاً, وهو مظهر عظیم لعبودیة أهل البیت(علیهم السلام) لله. وتواضعهم وانکسار ذواتهم أمام عظمة الباری سبحانه.</w:t>
      </w:r>
    </w:p>
    <w:p>
      <w:pPr>
        <w:pStyle w:val="BookText"/>
      </w:pPr>
      <w:r>
        <w:rPr>
          <w:rFonts w:ascii="IRNazanin" w:hAnsi="IRNazanin" w:eastAsia="IRNazanin" w:cs="IRNazanin"/>
          <w:lang w:bidi="fa-IR"/>
          <w:color w:val="111111"/>
          <w:sz w:val="28"/>
          <w:szCs w:val="28"/>
          <w:rtl/>
        </w:rPr>
        <w:t xml:space="preserve">قد یعترض بأن الکآبة والغمّ الدائبین والغالبین یمیت النشاط ویبثّ الیأس والشؤم وفقد الأمل ویُبعد الإنسان عن السعادة, بخلاف الفرح والابتهاج والسرور, فإنه باعث علی نشاط المجتمع والمنافسة, والرقی فیقع الکلام فی تمحیص أقسام الفرح والبهجة, والمحمود منها من المذموم والنافع من الضار, وکذلک الحال فی أقسام الحزن وتناسبها مع قوی الإنسان الغریزیة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والإدراکیة وحالة التوازن؛ والاعتدال فی ذلک.</w:t>
      </w:r>
    </w:p>
    <w:p>
      <w:pPr>
        <w:pStyle w:val="BookText"/>
      </w:pPr>
      <w:r>
        <w:rPr>
          <w:rFonts w:ascii="IRNazanin" w:hAnsi="IRNazanin" w:eastAsia="IRNazanin" w:cs="IRNazanin"/>
          <w:lang w:bidi="fa-IR"/>
          <w:color w:val="111111"/>
          <w:sz w:val="28"/>
          <w:szCs w:val="28"/>
          <w:rtl/>
        </w:rPr>
        <w:t xml:space="preserve">إنّ فی النفس الإنسانیة جانباً من القوی العمّالة والتی قد یعبّر عنها بظاهرة الوجدان العاطفی فی النفس, وهو جانب لا یقتصر علی الإدراک المحض الجاف؛ بل فیه جانب من الإثارة والفتور والنشاط والخمود, وهذا الجانب فی النفس منه تنبعث الإرادة والعزم والتصمیم علی الأفعال, فهو بمثابة المِقود لقیادة النفس.</w:t>
      </w:r>
    </w:p>
    <w:p>
      <w:pPr>
        <w:pStyle w:val="BookText"/>
      </w:pPr>
      <w:r>
        <w:rPr>
          <w:rFonts w:ascii="IRNazanin" w:hAnsi="IRNazanin" w:eastAsia="IRNazanin" w:cs="IRNazanin"/>
          <w:lang w:bidi="fa-IR"/>
          <w:color w:val="111111"/>
          <w:sz w:val="28"/>
          <w:szCs w:val="28"/>
          <w:rtl/>
        </w:rPr>
        <w:t xml:space="preserve">ومن ثمَّ راعی القرآن الکریم والسنة الشریفة الاهتمام بهذا الجانب فی النفس کثیراً, بخلاف المنطق الأرسطی وفلاسفة المشّاء فإنهم لاحظوا جانب القوة الإدراکیة فقط, وأهملوا الجانب العملی, وهذا النظام المنطقی لا یؤمّن عصمة فکر الإنسان, فضلاً عن استقامة رایه, وذلک لما هو مقرر فی الأبحاث العقلیة والمعرفیة, من أن الجانب العملی فی النفس مؤثر فی الجانب الإدراکی فیها هذا مع أن الإدراک الذی تناوله المنطق الأرسطی هو الإدراک الفکری فقط دون الإدراک القلبی, والعیانی.</w:t>
      </w:r>
    </w:p>
    <w:p>
      <w:pPr>
        <w:pStyle w:val="BookText"/>
      </w:pPr>
      <w:r>
        <w:rPr>
          <w:rFonts w:ascii="Amiri" w:hAnsi="Amiri" w:eastAsia="Amiri" w:cs="Amiri"/>
          <w:lang w:bidi="ar-SA"/>
          <w:color w:val="111111"/>
          <w:sz w:val="28"/>
          <w:szCs w:val="28"/>
          <w:rtl/>
        </w:rPr>
        <w:t xml:space="preserve">والحاصل: أنَّ الإنسان لا یتحرّر ولا یکون مختاراً بصرف الإدراک الفکری, والمعرفی عبر المفاهیم, بل بضمیمة المحبة وتأثیر الکراهة کما یشیر إلیه قوله تعالی: حَبَّبَ إِلَیْکُمُ الْإِیمانَ وَ زَیَّنَهُ فِی قُلُوبِکُمْ وَ کَرَّهَ إِلَیْکُمُ الْکُفْرَ وَ الْفُسُوقَ , فالتحبَّب والتزیین والاستحباب والاستکراه (الکراهة) باب واسع من أبواب تربیة النفس وزرع الفضائل, والتوقیة من الرذائل, وکذلک العکس, ومن هنا یظهر أن العاطفة هی المدد لبقاء الإنسان علی طریق الصواب</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ومن ثمَّ جاء التأکید علی الإیمان بعنوان الحبّ, فی قوله تعالی: إِنْ کُنْتُمْ تُحِبُّونَ اللّهَ فَاتَّبِعُونِی یُحْبِبْکُمُ اللّهُ .</w:t>
      </w:r>
    </w:p>
    <w:p>
      <w:pPr>
        <w:pStyle w:val="BookText"/>
      </w:pPr>
      <w:r>
        <w:rPr>
          <w:rFonts w:ascii="IRNazanin" w:hAnsi="IRNazanin" w:eastAsia="IRNazanin" w:cs="IRNazanin"/>
          <w:lang w:bidi="fa-IR"/>
          <w:color w:val="111111"/>
          <w:sz w:val="28"/>
          <w:szCs w:val="28"/>
          <w:rtl/>
        </w:rPr>
        <w:t xml:space="preserve">وکذلک فی الإیمان بأهل البیت(علیهم السلام) فی آیة المودة, ومن ثمَّ وردت تکالیف عدیدة ومهمة وحساسة فی الخطاب والتشریع القرآنی تجاه المحبة والکراهة وکل ذلک یرسم مدی أهمیة مجالس العزاء والرثاء والشعائر الحسینیة من جهة تأدیتها إلی بناء وإقامة أمر عظیم ألا وهو مودة أهل البیت(علیهم السلام), وهو عین الإیمان, فزرع المحبة فی القلوب جوهرة نفیسة هی من الغایات الکبری فی الدین. وهذا البیان العلمی مستفاداً أیضا من قول الصادق (علیه السلام):</w:t>
      </w:r>
    </w:p>
    <w:p>
      <w:pPr>
        <w:pStyle w:val="BookText"/>
      </w:pPr>
      <w:r>
        <w:rPr>
          <w:rFonts w:ascii="Amiri" w:hAnsi="Amiri" w:eastAsia="Amiri" w:cs="Amiri"/>
          <w:lang w:bidi="ar-SA"/>
          <w:color w:val="111111"/>
          <w:sz w:val="28"/>
          <w:szCs w:val="28"/>
          <w:rtl/>
        </w:rPr>
        <w:t xml:space="preserve">«وهل الدین إلّا الحبّ»</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من ذلک أیضاً وجه الحاجة لاستمرار تلک المجالس والمحافل والشعائر بشکل رتیب طول العام لأنه یجدّد تولید وبعث المحبة. ووقایة من فتورها وزوالها بات واضحاً فی منهج التعلیم التربوی, وأن الإنسان لا یتلقی المعلومة بجفاف, ولا یهضمها مجردة بمفردها, بل إن الجانب النفسی له تأثیر بلیغ فی تلقّی المعلومة, ووضوحها وبیانها للذهن, فالجانب النفسانی شدید التأثیر فی قدرة إدراک الإنسان, وقناعته بالمعلومة التی یتلقاها, وکم للمحبة التأثیر البالغ فی التلقّی والفهم للفکرة, وعکس ذلک بالنسبة إلی الکراهة.</w:t>
      </w:r>
    </w:p>
    <w:p>
      <w:pPr>
        <w:pStyle w:val="BookText"/>
      </w:pPr>
      <w:r>
        <w:rPr>
          <w:rFonts w:ascii="IRNazanin" w:hAnsi="IRNazanin" w:eastAsia="IRNazanin" w:cs="IRNazanin"/>
          <w:lang w:bidi="fa-IR"/>
          <w:color w:val="111111"/>
          <w:sz w:val="28"/>
          <w:szCs w:val="28"/>
          <w:rtl/>
        </w:rPr>
        <w:t xml:space="preserve">ومن هنا یتبیّن مدی تأثیر العاطفة فی التوعیة الفکریة, بمفاهیم الدین, وأنه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7" w:name="pg13927_124625"/>
    <w:bookmarkEnd w:id="117"/>
    <w:p>
      <w:pPr>
        <w:pStyle w:val="BookText"/>
      </w:pPr>
      <w:r>
        <w:rPr>
          <w:rFonts w:ascii="IRNazanin" w:hAnsi="IRNazanin" w:eastAsia="IRNazanin" w:cs="IRNazanin"/>
          <w:lang w:bidi="fa-IR"/>
          <w:color w:val="111111"/>
          <w:sz w:val="28"/>
          <w:szCs w:val="28"/>
          <w:rtl/>
        </w:rPr>
        <w:t xml:space="preserve">مع الجفاف العاطفی, والتصحر النفسی والجفاف الروحی, یصعب حصول الوعی العلمی بالدین ومفاهیمه.</w:t>
      </w:r>
    </w:p>
    <w:p>
      <w:pPr>
        <w:pStyle w:val="BookText"/>
      </w:pPr>
      <w:r>
        <w:rPr>
          <w:rFonts w:ascii="IRNazanin" w:hAnsi="IRNazanin" w:eastAsia="IRNazanin" w:cs="IRNazanin"/>
          <w:lang w:bidi="fa-IR"/>
          <w:color w:val="111111"/>
          <w:sz w:val="28"/>
          <w:szCs w:val="28"/>
          <w:rtl/>
        </w:rPr>
        <w:t xml:space="preserve">فکم هی الضرورة هامة لدور العاطفة فی حصول التنویر العقلی ورقی المستوی العلمی, وهذا بالضبط ما یقوم به البکاء والتفاعل العاطفی الذی یصاحبه من دور خطیر فی الوعی العلمی بمفاهیم الدین, والإیمان بها والقناعة بأحقیتها..</w:t>
      </w:r>
    </w:p>
    <w:p>
      <w:pPr>
        <w:pStyle w:val="BookText"/>
      </w:pPr>
      <w:r>
        <w:rPr>
          <w:rFonts w:ascii="IRNazanin" w:hAnsi="IRNazanin" w:eastAsia="IRNazanin" w:cs="IRNazanin"/>
          <w:lang w:bidi="fa-IR"/>
          <w:color w:val="111111"/>
          <w:sz w:val="28"/>
          <w:szCs w:val="28"/>
          <w:rtl/>
        </w:rPr>
        <w:t xml:space="preserve">ومن ثمّ التعهّد والالتزام بها, والتفاعل العملی بمضامینها.</w:t>
      </w:r>
    </w:p>
    <w:p>
      <w:pPr>
        <w:pStyle w:val="BookText"/>
      </w:pPr>
      <w:r>
        <w:rPr>
          <w:rFonts w:ascii="IRNazanin" w:hAnsi="IRNazanin" w:eastAsia="IRNazanin" w:cs="IRNazanin"/>
          <w:lang w:bidi="fa-IR"/>
          <w:color w:val="111111"/>
          <w:sz w:val="28"/>
          <w:szCs w:val="28"/>
          <w:rtl/>
        </w:rPr>
        <w:t xml:space="preserve">وهذه الغایة النهائیة للإیمان والالتزام الدینی..</w:t>
      </w:r>
    </w:p>
    <w:p>
      <w:pPr>
        <w:pStyle w:val="BookText"/>
      </w:pPr>
      <w:r>
        <w:rPr>
          <w:rFonts w:ascii="IRNazanin" w:hAnsi="IRNazanin" w:eastAsia="IRNazanin" w:cs="IRNazanin"/>
          <w:lang w:bidi="fa-IR"/>
          <w:color w:val="111111"/>
          <w:sz w:val="28"/>
          <w:szCs w:val="28"/>
          <w:rtl/>
        </w:rPr>
        <w:t xml:space="preserve">وبخلاف ذلک فإن الجفاف الروحی والجمود النفسی یسدّان ویحجبان الطریق عن التلقی الذهنی والإدراک العقلی..</w:t>
      </w:r>
    </w:p>
    <w:p>
      <w:pPr>
        <w:pStyle w:val="Heading3"/>
      </w:pPr>
      <w:bookmarkStart w:id="409" w:name="_Toc156"/>
      <w:r>
        <w:t>البکاء هو العاطفة وخطورة تأثیرها:</w:t>
      </w:r>
      <w:bookmarkEnd w:id="409"/>
    </w:p>
    <w:p>
      <w:pPr>
        <w:pStyle w:val="BookText"/>
      </w:pPr>
      <w:r>
        <w:rPr>
          <w:rFonts w:ascii="IRNazanin" w:hAnsi="IRNazanin" w:eastAsia="IRNazanin" w:cs="IRNazanin"/>
          <w:lang w:bidi="fa-IR"/>
          <w:color w:val="111111"/>
          <w:sz w:val="28"/>
          <w:szCs w:val="28"/>
          <w:rtl/>
        </w:rPr>
        <w:t xml:space="preserve">ولتوضیح ماسبق بنحو البسط نقول: أنّ کثیراً ما یطرح هذا السؤال أنه لماذا هذا الترکیز علی العاطفة الجیاشة فی الشعائر الحسینیة وإن کان البحث الفکری یشغل مساحة غیر هینة وکثیرة فی خطاب الشعائر إلا أن جانب العاطفة یحتل سهماً کبیراً وزخماً هائلاً بل نجد ذلک فی التوصیات الشرعیة الراسمة لروح تلک الشعائر وقوالبها وأطرها, کالنص الوارد</w:t>
      </w:r>
    </w:p>
    <w:p>
      <w:pPr>
        <w:pStyle w:val="BookText"/>
      </w:pPr>
      <w:r>
        <w:rPr>
          <w:rFonts w:ascii="IRNazanin" w:hAnsi="IRNazanin" w:eastAsia="IRNazanin" w:cs="IRNazanin"/>
          <w:lang w:bidi="fa-IR"/>
          <w:color w:val="111111"/>
          <w:sz w:val="28"/>
          <w:szCs w:val="28"/>
          <w:rtl/>
        </w:rPr>
        <w:t xml:space="preserve">«إن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قتیل العبرة لا یذکره مؤمن إلا بکی»</w:t>
      </w:r>
      <w:r>
        <w:rPr>
          <w:rStyle w:val="FootnoteReference"/>
        </w:rPr>
        <w:footnoteReference w:id="417"/>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«إن البکاء والجزع مکروه للعبد فی کل ما جزع ما خلا البکاء والجزع علی الحسین بن علی (علیه السلام) فإنه فیه مأجور»</w:t>
      </w:r>
      <w:r>
        <w:rPr>
          <w:rStyle w:val="FootnoteReference"/>
        </w:rPr>
        <w:footnoteReference w:id="418"/>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«إن السماء والأرض لتبکی منذ قتل أمیر المؤمنین (علیه السلام) رحمة لنا وما بکی لنا من الملائکة أکثر وما رقأت دموع الملائکة منذ قتلنا»</w:t>
      </w:r>
      <w:r>
        <w:rPr>
          <w:rStyle w:val="FootnoteReference"/>
        </w:rPr>
        <w:footnoteReference w:id="41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 أنشد فی الحسین (علیه السلام) شعراً فبکی وأبکی کتبت له الجنة»</w:t>
      </w:r>
      <w:r>
        <w:rPr>
          <w:rStyle w:val="FootnoteReference"/>
        </w:rPr>
        <w:footnoteReference w:id="42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«فما من عبد شرب الماء فذکر الحسین (علیه السلام).. إلا کتب الله له مائة ألف حسنة وحط عنه مائة ألف سیئة ورفع له مائة ألف درجة وکأنما اعتق مائة ألف نسمة وحشره الله تعالی یوم القیامة ثلج الفؤاد»</w:t>
      </w:r>
      <w:r>
        <w:rPr>
          <w:rStyle w:val="FootnoteReference"/>
        </w:rPr>
        <w:footnoteReference w:id="42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«إذا أردت الحسین فزره وأنت حزین مکروب شعثاً أغبر جائعاً عطشاناً»</w:t>
      </w:r>
      <w:r>
        <w:rPr>
          <w:rStyle w:val="FootnoteReference"/>
        </w:rPr>
        <w:footnoteReference w:id="422"/>
      </w:r>
      <w:r>
        <w:rPr>
          <w:rFonts w:ascii="IRNazanin" w:hAnsi="IRNazanin" w:eastAsia="IRNazanin" w:cs="IRNazanin"/>
          <w:lang w:bidi="fa-IR"/>
          <w:color w:val="111111"/>
          <w:sz w:val="28"/>
          <w:szCs w:val="28"/>
          <w:rtl/>
        </w:rPr>
        <w:t xml:space="preserve">وفی دعاء الصادق (علیه السلام)</w:t>
      </w:r>
    </w:p>
    <w:p>
      <w:pPr>
        <w:pStyle w:val="BookText"/>
      </w:pPr>
      <w:r>
        <w:rPr>
          <w:rFonts w:ascii="IRNazanin" w:hAnsi="IRNazanin" w:eastAsia="IRNazanin" w:cs="IRNazanin"/>
          <w:lang w:bidi="fa-IR"/>
          <w:color w:val="111111"/>
          <w:sz w:val="28"/>
          <w:szCs w:val="28"/>
          <w:rtl/>
        </w:rPr>
        <w:t xml:space="preserve">«وارحم تلک الخدود التی تقلبت علی حفرة أبی عبدالله (علیه السلام) وارحم تلک الأعین التی جرت دموعها رحمة لنا, وارحم تلک القلوب التی جزعت واحترقت لنا وارحم تلک الصرخة التی کانت لنا»</w:t>
      </w:r>
      <w:r>
        <w:rPr>
          <w:rStyle w:val="FootnoteReference"/>
        </w:rPr>
        <w:footnoteReference w:id="423"/>
      </w:r>
      <w:r>
        <w:rPr>
          <w:rFonts w:ascii="IRNazanin" w:hAnsi="IRNazanin" w:eastAsia="IRNazanin" w:cs="IRNazanin"/>
          <w:lang w:bidi="fa-IR"/>
          <w:color w:val="111111"/>
          <w:sz w:val="28"/>
          <w:szCs w:val="28"/>
          <w:rtl/>
        </w:rPr>
        <w:t xml:space="preserve">وغیرها مما یجده المتتبع فی الآثار الواردة بنحو مستفیض ومتواتر.</w:t>
      </w:r>
    </w:p>
    <w:p>
      <w:pPr>
        <w:pStyle w:val="BookText"/>
      </w:pPr>
      <w:r>
        <w:rPr>
          <w:rFonts w:ascii="IRNazanin" w:hAnsi="IRNazanin" w:eastAsia="IRNazanin" w:cs="IRNazanin"/>
          <w:lang w:bidi="fa-IR"/>
          <w:color w:val="111111"/>
          <w:sz w:val="28"/>
          <w:szCs w:val="28"/>
          <w:rtl/>
        </w:rPr>
        <w:t xml:space="preserve">فما هو موقع الأهمیة الذی یشکله دور العاطفة والإحساس المرهف</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والمیول النفسیة فی هدایة الإنسان وتکامله واستقامته.</w:t>
      </w:r>
    </w:p>
    <w:p>
      <w:pPr>
        <w:pStyle w:val="BookText"/>
      </w:pPr>
      <w:r>
        <w:rPr>
          <w:rFonts w:ascii="Amiri" w:hAnsi="Amiri" w:eastAsia="Amiri" w:cs="Amiri"/>
          <w:lang w:bidi="ar-SA"/>
          <w:color w:val="111111"/>
          <w:sz w:val="28"/>
          <w:szCs w:val="28"/>
          <w:rtl/>
        </w:rPr>
        <w:t xml:space="preserve">إن الاستقراء فی أبعاد مساحة الأحکام الشرعیة وقواعدها, یوصلنا إلی وفرة من الأحکام والتکالیف الإلهیة المتعلقة بمیول وانعطافات النفس مثل قوله تعالی: قُلْ لا أَسْئَلُکُمْ عَلَیْهِ أَجْراً إِلاَّ الْمَوَدَّةَ فِی الْقُرْبی 1 وفی المقابل لا تَجِدُ قَوْماً یُؤْمِنُونَ بِاللّهِ وَ الْیَوْمِ الْآخِرِ یُوادُّونَ مَنْ حَادَّ اللّهَ وَ رَسُولَهُ 2 و لا تَتَّخِذُوا عَدُوِّی وَ عَدُوَّکُمْ أَوْلِیاءَ تُلْقُونَ إِلَیْهِمْ بِالْمَوَدَّةِ ... تُسِرُّونَ إِلَیْهِمْ بِالْمَوَدَّةِ وَ أَنَا أَعْلَمُ بِما أَخْفَیْتُمْ وَ ما أَعْلَنْتُمْ 3 و اَلَّذِینَ یَسْتَحِبُّونَ الْحَیاةَ الدُّنْیا عَلَی الْآخِرَةِ وَ یَصُدُّونَ عَنْ سَبِیلِ اللّهِ وَ یَبْغُونَها عِوَجاً أُولئِکَ فِی ضَلالٍ بَعِیدٍ 4.</w:t>
      </w:r>
    </w:p>
    <w:p>
      <w:pPr>
        <w:pStyle w:val="BookText"/>
      </w:pPr>
      <w:r>
        <w:rPr>
          <w:rFonts w:ascii="Amiri" w:hAnsi="Amiri" w:eastAsia="Amiri" w:cs="Amiri"/>
          <w:lang w:bidi="ar-SA"/>
          <w:color w:val="111111"/>
          <w:sz w:val="28"/>
          <w:szCs w:val="28"/>
          <w:rtl/>
        </w:rPr>
        <w:t xml:space="preserve">و ذلِکَ بِأَنَّهُمْ کَرِهُوا ما أَنْزَلَ اللّهُ فَأَحْبَطَ أَعْمالَهُمْ 5 ذلِکَ بِأَنَّهُمُ اتَّبَعُوا ما أَسْخَطَ اللّهَ وَ کَرِهُوا رِضْوانَهُ فَأَحْبَطَ أَعْمالَهُمْ 6. و وَ لکِنَّ اللّهَ حَبَّبَ إِلَیْکُمُ الْإِیمانَ وَ زَیَّنَهُ فِی قُلُوبِکُمْ وَ کَرَّهَ إِلَیْکُمُ الْکُفْرَ وَ الْفُسُوقَ وَ الْعِصْیانَ أُولئِکَ هُمُ الرّاشِدُونَ 7 و وَ ما مَنَعَهُمْ أَنْ تُقْبَلَ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نَفَقاتُهُمْ إِلاّ أَنَّهُمْ کَفَرُوا بِاللّهِ وَ بِرَسُولِهِ وَ لا یَأْتُونَ الصَّلاةَ إِلاّ وَ هُمْ کُسالی وَ لا یُنْفِقُونَ إِلاّ وَ هُمْ کارِهُونَ 1.</w:t>
      </w:r>
    </w:p>
    <w:p>
      <w:pPr>
        <w:pStyle w:val="BookText"/>
      </w:pPr>
      <w:r>
        <w:rPr>
          <w:rFonts w:ascii="IRNazanin" w:hAnsi="IRNazanin" w:eastAsia="IRNazanin" w:cs="IRNazanin"/>
          <w:lang w:bidi="fa-IR"/>
          <w:color w:val="111111"/>
          <w:sz w:val="28"/>
          <w:szCs w:val="28"/>
          <w:rtl/>
        </w:rPr>
        <w:t xml:space="preserve">فالمودة والحبّ واستحباب الأشیاء للنفس والتحبیب لها, والکراهة والاستکراه هی من الأفعال النفسانیة التی تعلق بها الأمر والطلب الشرعی لیقوم بها الإنسان بلحاظ موارد وموضوعات کما تعلّق بها النهی والزجر الشرعی کی یقلع عن فعلها فی موارد أخری, مما یدّل علی کون المودة والحب والتحبیب واستحباب الأمور والعکس وهو الکراهة والاستکراه هی أفعال اختیاریة وتقع تحت إرادة الإنسان ولو بتوسط مقدمات وعبر معدات سابقة یتمکن الإنسان من القیام بها فهی تقع تحت الاختیار بوسیلة إعدادات قبلیة, وها هنا نلاحظ أنه کما یدعو القرآن إلی التدبر والتفکیر والتعقل وإتباع الیقین والبینات والنهی عن إتباع الظن والوقوع فی الریبة والتردید کذلک نجده یأمر بالحب والمودة والتحبیب أو الکراهة والتکریه فی بعض الأشیاء والنهی عنها فی بعض موارد أُخری.</w:t>
      </w:r>
    </w:p>
    <w:p>
      <w:pPr>
        <w:pStyle w:val="BookText"/>
      </w:pPr>
      <w:r>
        <w:rPr>
          <w:rFonts w:ascii="IRNazanin" w:hAnsi="IRNazanin" w:eastAsia="IRNazanin" w:cs="IRNazanin"/>
          <w:lang w:bidi="fa-IR"/>
          <w:color w:val="111111"/>
          <w:sz w:val="28"/>
          <w:szCs w:val="28"/>
          <w:rtl/>
        </w:rPr>
        <w:t xml:space="preserve">فالقرآن الذی یدعو إلی البصیرة والتبصر والبحث والتعلم یدعو ویوظّف المیول والانعطافات النفسیة والأفعال القلبیة کذلک, والعلّة فی ذلک أن الإنسان لا تتألف مکونات ذاته ونفسه من قوة تفکیر وإدراک فحسب, بل تتشکل من مجموعة قوی إدراکیة أخری ومجموعة ومنظومة قوة عملیة أخری ولیس الذی یقود الإنسان بعض قواه الإدراکیة فحسب, بل هناک مؤشرات من قوی عملیة وإدراکیة متنوعة هی الأخری أیضاً تساهم فی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قیادة الإنسان وجذبه والمیل به إلی مسارات واتجاهات. فمن ثم یخطأ من ینتهج طریق التعلیم وحده من دون نهج للتربیة وکما أن التعلم والثقافة لا تقتصر علی الناشئة بل هی ضرورة مستمرة للإنسان طیلة حیاته کذلک التربیة هی حاجة ملحة للإنسان علی امتداد عمره وإن اختلفت أسالیب التعلیم فی النشأ عنها فی الکهول, وبحسب اختلاف الأسنان, کذلک فی أشکال وأنماط التربیة لکل مرحلة من عمر وسنی الإنسان, إلا أن تقارن التربیة بالتعلیم والتهذیب بالتعقل والتزکیة بالتفکر أمر لا بد منه هُوَ الَّذِی بَعَثَ فِی الْأُمِّیِّینَ رَسُولاً مِنْهُمْ یَتْلُوا عَلَیْهِمْ آیاتِهِ وَ یُزَکِّیهِمْ وَ یُعَلِّمُهُمُ الْکِتابَ وَ الْحِکْمَةَ وَ إِنْ کانُوا مِنْ قَبْلُ لَفِی ضَلالٍ مُبِینٍ , وإن من مناهج وطرائق التزکیة والتهذیب والتربیة هی المحبة والتحبیب والمودة والتواد والکراهة والقیام باستحباب الشیء وهو صنع محبته للنفس واستکراهه وهو صنع کراهته فی النفس. فکم من إنسان وکم من مورد یدرک فیه الدلیل والبینات ولکنه لا یتبعه لعدم وجود المحبة أو لوجود الکراهة وکم من مقام یتیقن الإنسان فیه بالخطأ والبطلان ومع ذلک یفعله ویتمسک به لمودته أو لعدم کراهته, کما یشیر إلی ذلک قوله تعالی: لَقَدْ جِئْناکُمْ بِالْحَقِّ وَ لکِنَّ أَکْثَرَکُمْ لِلْحَقِّ کارِهُونَ 1 و قالَ یا قَوْمِ أَ رَأَیْتُمْ إِنْ کُنْتُ عَلی بَیِّنَةٍ مِنْ رَبِّی وَ آتانِی رَحْمَةً مِنْ عِنْدِهِ فَعُمِّیَتْ عَلَیْکُمْ أَ نُلْزِمُکُمُوها وَ أَنْتُمْ لَها کارِهُونَ 2 أی أن الحب والکره مؤثران فی إتباع الإنسان للحقیقة والحقائق وللیقین والدلائل کما ورد أن الإنسان قد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یتعامی أو یتصامم بسبب ذلک ومن هنا ندرک خطورة العاطفة والمشاعر والإحساسات علی مصیر إرادة الإنسان وإن الجانب الفکری الإدراکی والتعلیمی لیس هو المؤشر الوحید المؤثر علی الإنسان وإرادته وتوجهه واختیاره, بل إن المحبة والکراهة وصورة جمال الشیء أو قباحته فی مشاعر النفس أمر مؤثر کبیر فی الانجذاب النفسانی أو النفرة من الشیء, ومن ثم أکد القرآن علی مقولة التزیین والتجمیل للشیء القبیح حیث یغری الإنسان إلیه رغم سوءه, کما فی قوله تعالی: فَلَوْ لا إِذْ جاءَهُمْ بَأْسُنا تَضَرَّعُوا وَ لکِنْ قَسَتْ قُلُوبُهُمْ وَ زَیَّنَ لَهُمُ الشَّیْطانُ ما کانُوا یَعْمَلُونَ 1 ).</w:t>
      </w:r>
    </w:p>
    <w:p>
      <w:pPr>
        <w:pStyle w:val="BookText"/>
      </w:pPr>
      <w:r>
        <w:rPr>
          <w:rFonts w:ascii="IRNazanin" w:hAnsi="IRNazanin" w:eastAsia="IRNazanin" w:cs="IRNazanin"/>
          <w:lang w:bidi="fa-IR"/>
          <w:color w:val="111111"/>
          <w:sz w:val="28"/>
          <w:szCs w:val="28"/>
          <w:rtl/>
        </w:rPr>
        <w:t xml:space="preserve">فذکر تعالی أن سبب عدم انقیادهم للحق هو قساوة قلوبهم وتزیین العمل السیئ فی نفوسهم وقساوة القلب والتزیین أمران مرتبطان بالجانب العاطفی والمشاعر فی النفس وقد أکد علی هذین الأمرین فی آیات عدیدة کسبب للغوایة والانحراف واللجاج والجحود والتمرد والطغیان والتکبر والاستعلاء عن الحق إلی الباطل وهذا یرسم مدی خطورة الجانب العاطفی فی الروح والنفس الإنسانیة, ویبین أن أهمیته یوازی أهمیة الجانب الفکری والإدراکی وأنه الوجه الآخر لحقیقة الإنسان والجناح الآخر الذی به حرکة وحراک النفس فی مسیرها وکل هذا یرسم لنا جانب من أهمیة وفلسفة الجانب العاطفی وأهمیته وزخمه فی الشعائر الحسینیة, حیث یظهر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8" w:name="pg13927_124631"/>
    <w:bookmarkEnd w:id="118"/>
    <w:p>
      <w:pPr>
        <w:pStyle w:val="BookText"/>
      </w:pPr>
      <w:r>
        <w:rPr>
          <w:rFonts w:ascii="IRNazanin" w:hAnsi="IRNazanin" w:eastAsia="IRNazanin" w:cs="IRNazanin"/>
          <w:lang w:bidi="fa-IR"/>
          <w:color w:val="111111"/>
          <w:sz w:val="28"/>
          <w:szCs w:val="28"/>
          <w:rtl/>
        </w:rPr>
        <w:t xml:space="preserve">أن من غایاتها تحصیل حالة الرقة القلبیة والعطوفة والرأفة وهی من أعظم الصفات الإیمانیة وحالات العبودیة لله تعالی, وأنبل الصفات الإنسانیة إحیاءاً وبعثاً لإنسانیة الإنسان.</w:t>
      </w:r>
    </w:p>
    <w:p>
      <w:pPr>
        <w:pStyle w:val="Heading3"/>
      </w:pPr>
      <w:bookmarkStart w:id="410" w:name="_Toc157"/>
      <w:r>
        <w:t>فلسفة عظمة الثواب للبکاء فی الشعائر الحسینیة:</w:t>
      </w:r>
      <w:bookmarkEnd w:id="410"/>
    </w:p>
    <w:p>
      <w:pPr>
        <w:pStyle w:val="Heading4"/>
      </w:pPr>
      <w:bookmarkStart w:id="411" w:name="_Toc158"/>
      <w:r>
        <w:t>فانه قد اعترض علی شعیرة البکاء بعدة انماط من الاشکالات:</w:t>
      </w:r>
      <w:bookmarkEnd w:id="411"/>
    </w:p>
    <w:p>
      <w:pPr>
        <w:pStyle w:val="Heading5"/>
      </w:pPr>
      <w:bookmarkStart w:id="412" w:name="_Toc159"/>
      <w:r>
        <w:t>النمط الأوَّل:</w:t>
      </w:r>
      <w:bookmarkEnd w:id="412"/>
    </w:p>
    <w:p>
      <w:pPr>
        <w:pStyle w:val="Heading6"/>
      </w:pPr>
      <w:bookmarkStart w:id="413" w:name="_Toc160"/>
      <w:r>
        <w:t>اشارة</w:t>
      </w:r>
      <w:bookmarkEnd w:id="413"/>
    </w:p>
    <w:p>
      <w:pPr>
        <w:pStyle w:val="BookText"/>
      </w:pPr>
      <w:r>
        <w:rPr>
          <w:rFonts w:ascii="IRNazanin" w:hAnsi="IRNazanin" w:eastAsia="IRNazanin" w:cs="IRNazanin"/>
          <w:lang w:bidi="fa-IR"/>
          <w:color w:val="111111"/>
          <w:sz w:val="28"/>
          <w:szCs w:val="28"/>
          <w:rtl/>
        </w:rPr>
        <w:t xml:space="preserve">وهذا یتألف من نقاط:</w:t>
      </w:r>
    </w:p>
    <w:p>
      <w:pPr>
        <w:pStyle w:val="Heading6"/>
      </w:pPr>
      <w:bookmarkStart w:id="414" w:name="_Toc161"/>
      <w:r>
        <w:t>أ - استکثار الأجر المذکور فی الروایات علی البکاء وإقامة المآتم واستبعاد صحتها</w:t>
      </w:r>
      <w:bookmarkEnd w:id="414"/>
    </w:p>
    <w:p>
      <w:pPr>
        <w:pStyle w:val="BookText"/>
      </w:pPr>
      <w:r>
        <w:rPr>
          <w:rFonts w:ascii="IRNazanin" w:hAnsi="IRNazanin" w:eastAsia="IRNazanin" w:cs="IRNazanin"/>
          <w:lang w:bidi="fa-IR"/>
          <w:color w:val="111111"/>
          <w:sz w:val="28"/>
          <w:szCs w:val="28"/>
          <w:rtl/>
        </w:rPr>
        <w:t xml:space="preserve">, مثل ما ورد من الأجر الوافر لدمعة تسکب أو لإغروراق العین بالدمع, فیُستبعد هذا الأجر العظیم علی هذا العمل الضئیل, وأن هذا من وضع القصّاص والوّعاظ, وأن عملهم هذا مطرّد فی أبواب أخری کما فی الزهد فی الدنیا, وثواب الابتلاءات فکیف یکون ثواب من خرج من عینیه دمع مثل جناح البعوضة, غفر الله ذنوبه ولو کانت مثل زبَد البحر.</w:t>
      </w:r>
    </w:p>
    <w:p>
      <w:pPr>
        <w:pStyle w:val="Heading6"/>
      </w:pPr>
      <w:bookmarkStart w:id="415" w:name="_Toc162"/>
      <w:r>
        <w:t>ب - وبعضٌ أوّل هذا الأجر فی الروایات:</w:t>
      </w:r>
      <w:bookmarkEnd w:id="415"/>
    </w:p>
    <w:p>
      <w:pPr>
        <w:pStyle w:val="BookText"/>
      </w:pPr>
      <w:r>
        <w:rPr>
          <w:rFonts w:ascii="IRNazanin" w:hAnsi="IRNazanin" w:eastAsia="IRNazanin" w:cs="IRNazanin"/>
          <w:lang w:bidi="fa-IR"/>
          <w:color w:val="111111"/>
          <w:sz w:val="28"/>
          <w:szCs w:val="28"/>
          <w:rtl/>
        </w:rPr>
        <w:t xml:space="preserve">أنه لظروف خاصة حرجة حیث یصدق فیه عنوان الجهاد فی سبیل الله, ولا یصدق ذلک فی الظروف العادیة.</w:t>
      </w:r>
    </w:p>
    <w:p>
      <w:pPr>
        <w:pStyle w:val="BookText"/>
      </w:pPr>
      <w:r>
        <w:rPr>
          <w:rFonts w:ascii="IRNazanin" w:hAnsi="IRNazanin" w:eastAsia="IRNazanin" w:cs="IRNazanin"/>
          <w:lang w:bidi="fa-IR"/>
          <w:color w:val="111111"/>
          <w:sz w:val="28"/>
          <w:szCs w:val="28"/>
          <w:rtl/>
        </w:rPr>
        <w:t xml:space="preserve">وبعض آخر حیث اعترف بتواتر الروایات فی ثواب البکاء وعدم تطرّق ید الجرح والتضعیف, أوّلها بأنها صدرت حینما کان ذکر الحسین (علیه السلام) والبکاء علیه وزیارته ورثاؤه وإنشاء الشعر, إنکاراً للمنکر ومجاهدة فی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9" w:name="pg13927_124632"/>
    <w:bookmarkEnd w:id="119"/>
    <w:p>
      <w:pPr>
        <w:pStyle w:val="BookText"/>
      </w:pPr>
      <w:r>
        <w:rPr>
          <w:rFonts w:ascii="IRNazanin" w:hAnsi="IRNazanin" w:eastAsia="IRNazanin" w:cs="IRNazanin"/>
          <w:lang w:bidi="fa-IR"/>
          <w:color w:val="111111"/>
          <w:sz w:val="28"/>
          <w:szCs w:val="28"/>
          <w:rtl/>
        </w:rPr>
        <w:t xml:space="preserve">ذات الله ومحاربة مع ظلم بنی أمیة, وهدماً لأساسهم واستنکاراً لسیرتهم ولذلک کان بنو أمیة یحاربون ذکر الحسین (علیه السلام) ویمنعون من زیارته ورثائه والبکاء علیه, ویعاقبون من یقوم بذلک, بالقتل وهدم الدار والطرد والتشرید؛ فلم یکن البکاء والرثاء والزیارة للحسین (علیه السلام) حسرة وعزاءً وتسلیةً فقط بل محاربةً لأعداء الدین, وجهاداً فی سبیل الله, وأما فی هذا الزمان حیث لا محاربة بین أهل البیت وأعدائهم کحالنا الیوم, فلا یصدق عنوان الجهاد علیه, بل إن ذاکر الحسین (علیه السلام) فی زماننا یُمتدَح ویُثنی علیه ویُعطی الأجرةُ ویشرّف ویکرّم.</w:t>
      </w:r>
    </w:p>
    <w:p>
      <w:pPr>
        <w:pStyle w:val="Heading6"/>
      </w:pPr>
      <w:bookmarkStart w:id="416" w:name="_Toc163"/>
      <w:r>
        <w:t>ج- وقال بعضُ من أنکرها: لأن العَمل بمقتضاها یؤدی إلی تعطیل الفرائض والأحکام</w:t>
      </w:r>
      <w:bookmarkEnd w:id="416"/>
    </w:p>
    <w:p>
      <w:pPr>
        <w:pStyle w:val="BookText"/>
      </w:pPr>
      <w:r>
        <w:rPr>
          <w:rFonts w:ascii="IRNazanin" w:hAnsi="IRNazanin" w:eastAsia="IRNazanin" w:cs="IRNazanin"/>
          <w:lang w:bidi="fa-IR"/>
          <w:color w:val="111111"/>
          <w:sz w:val="28"/>
          <w:szCs w:val="28"/>
          <w:rtl/>
        </w:rPr>
        <w:t xml:space="preserve">, وترک الصلاة والصیام کما یُری من الفسّاق والفجّار, یتکّلون فیما یرتکبون فی فعل الفواحش والمعاصی علی ولائهم ومحبتهم وعلی ثواب البکاء, مع عدم ارتداعهم عن غیّهم وتعسّفهم.</w:t>
      </w:r>
    </w:p>
    <w:p>
      <w:pPr>
        <w:pStyle w:val="Heading6"/>
      </w:pPr>
      <w:bookmarkStart w:id="417" w:name="_Toc164"/>
      <w:r>
        <w:t>أجوبة الإشکالات السابقة:</w:t>
      </w:r>
      <w:bookmarkEnd w:id="417"/>
    </w:p>
    <w:p>
      <w:pPr>
        <w:pStyle w:val="BookText"/>
      </w:pPr>
      <w:r>
        <w:rPr>
          <w:rFonts w:ascii="IRNazanin" w:hAnsi="IRNazanin" w:eastAsia="IRNazanin" w:cs="IRNazanin"/>
          <w:lang w:bidi="fa-IR"/>
          <w:color w:val="111111"/>
          <w:sz w:val="28"/>
          <w:szCs w:val="28"/>
          <w:rtl/>
        </w:rPr>
        <w:t xml:space="preserve">أ- یلاحظ علیه:</w:t>
      </w:r>
    </w:p>
    <w:p>
      <w:pPr>
        <w:pStyle w:val="BookText"/>
      </w:pPr>
      <w:r>
        <w:rPr>
          <w:rFonts w:ascii="IRNazanin" w:hAnsi="IRNazanin" w:eastAsia="IRNazanin" w:cs="IRNazanin"/>
          <w:lang w:bidi="fa-IR"/>
          <w:color w:val="111111"/>
          <w:sz w:val="28"/>
          <w:szCs w:val="28"/>
          <w:rtl/>
        </w:rPr>
        <w:t xml:space="preserve">أولاً: الجهل بحقیقة الجزاء الأخروی, إذ هذا الاعتراض یرد علی جمیع الأجر والثواب والجزاء المقرّر علی الأعمال فی دار الدنیا, فأی مساواة أو معادلة بین جزاء أبدی خالد عظیم تقابل مع أعمال زمنیة مؤقتة محدودة, والجواب عنه قد بیّنه الإمام الصادق فی السؤال: لم خُلّد أهل الجنة فی الجنة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وأهل النار فی النار</w:t>
      </w:r>
      <w:r>
        <w:rPr>
          <w:rStyle w:val="FootnoteReference"/>
        </w:rPr>
        <w:footnoteReference w:id="424"/>
      </w:r>
      <w:r>
        <w:rPr>
          <w:rFonts w:ascii="IRNazanin" w:hAnsi="IRNazanin" w:eastAsia="IRNazanin" w:cs="IRNazanin"/>
          <w:lang w:bidi="fa-IR"/>
          <w:color w:val="111111"/>
          <w:sz w:val="28"/>
          <w:szCs w:val="28"/>
          <w:rtl/>
        </w:rPr>
        <w:t xml:space="preserve">حینما سأله الراوی: لم خلد أهل الجنة فیها وإنما کانت أعمارهم قصیرة وآثارهم یسیرة؟ ولم خُلّد أهل النار وهم کذلک؟ فقال (علیه السلام): لأن أهل الجنة یرون أن یطیعوه أبداً, وأهل النار یرون أن یعصوه أبداً فلذلک صاروا مخلّدین .</w:t>
      </w:r>
    </w:p>
    <w:p>
      <w:pPr>
        <w:pStyle w:val="BookText"/>
      </w:pPr>
      <w:r>
        <w:rPr>
          <w:rFonts w:ascii="IRNazanin" w:hAnsi="IRNazanin" w:eastAsia="IRNazanin" w:cs="IRNazanin"/>
          <w:lang w:bidi="fa-IR"/>
          <w:color w:val="111111"/>
          <w:sz w:val="28"/>
          <w:szCs w:val="28"/>
          <w:rtl/>
        </w:rPr>
        <w:t xml:space="preserve">ثانیاً: إن هذا الاعتراض واستکثار الثواب؛ هو مبنی علی الجهل بحقیقة البکاء, حیث أن حقیقة البکاء تنطوی وتتوقف علی وجود المحبة بین الباکی وسید الشهداء (علیه السلام)؛ فأهمیة البکاء نابعة من أهمیة المودة للحسین وأهل البیت(علیهم السلام), ولا یخفی أن مودتهم هی الولایة لهم بعد ولایة الله ورسوله, فهی الرکن الثالث فی الدین, ولذلک جعلت مودتهم تعادل عوض وأجر مجموع الرسالة والدین برمّتها. فأعظم الله مودة أهل البیت فی آیة المودة علی مجموع عامة الصلاة والصیام والحج والزکاة وأبواب البّر کلّها حیث جعلت المودة هی أجر یعادل جمیع الدین. وهذا الاعتراض یستبعد استعظام ما عظمّه القرآن للجهل بحقائق الدین والوصایا العظیمة للقرآن الکریم, وقد بینات آیات کثیرة أن ولایة أهل البیت(علیهم السلام) هی المرتبة الثالثة فی الدین بعد ولایة الله وولایة الرسول کقوله تعالی: أَطِیعُوا اللّهَ وَ أَطِیعُوا الرَّسُولَ وَ أُولِی الْأَمْرِ مِنْکُمْ , وقوله تعالی: إِنَّما وَلِیُّکُمُ اللّهُ وَ رَسُولُهُ وَ الَّذِینَ آمَنُوا الَّذِینَ یُقِیمُونَ الصَّلاةَ وَ یُؤْتُونَ الزَّکاةَ وَ هُمْ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راکِعُونَ .</w:t>
      </w:r>
    </w:p>
    <w:p>
      <w:pPr>
        <w:pStyle w:val="BookText"/>
      </w:pPr>
      <w:r>
        <w:rPr>
          <w:rFonts w:ascii="IRNazanin" w:hAnsi="IRNazanin" w:eastAsia="IRNazanin" w:cs="IRNazanin"/>
          <w:lang w:bidi="fa-IR"/>
          <w:color w:val="111111"/>
          <w:sz w:val="28"/>
          <w:szCs w:val="28"/>
          <w:rtl/>
        </w:rPr>
        <w:t xml:space="preserve">ب: ویلاحظ علیه:</w:t>
      </w:r>
    </w:p>
    <w:p>
      <w:pPr>
        <w:pStyle w:val="BookText"/>
      </w:pPr>
      <w:r>
        <w:rPr>
          <w:rFonts w:ascii="IRNazanin" w:hAnsi="IRNazanin" w:eastAsia="IRNazanin" w:cs="IRNazanin"/>
          <w:lang w:bidi="fa-IR"/>
          <w:color w:val="111111"/>
          <w:sz w:val="28"/>
          <w:szCs w:val="28"/>
          <w:rtl/>
        </w:rPr>
        <w:t xml:space="preserve">أولاً: أنه جهل بحقیقة البکاء التی تقدّمت, والظاهر أن هذا الجهل ناشئ أیضاً من افتقار إلی الشعور الفطری وغیاب المشاعر الإنسانیة, کما أنه ناشئ أیضاً من عدم الإیمان والیقین بعظم شأن سید الشهداء عند الله وفی الدین.... وبالتالی ناشئ من قلة العلاقة القلبیة والروحیة مع سید الشهداء وأهل البیت(علیهم السلام).</w:t>
      </w:r>
    </w:p>
    <w:p>
      <w:pPr>
        <w:pStyle w:val="BookText"/>
      </w:pPr>
      <w:r>
        <w:rPr>
          <w:rFonts w:ascii="IRNazanin" w:hAnsi="IRNazanin" w:eastAsia="IRNazanin" w:cs="IRNazanin"/>
          <w:lang w:bidi="fa-IR"/>
          <w:color w:val="111111"/>
          <w:sz w:val="28"/>
          <w:szCs w:val="28"/>
          <w:rtl/>
        </w:rPr>
        <w:t xml:space="preserve">وإلّا کیف یحصر البکاء ویفسّره فی غایة واحدة, وهی التی مرّ ذکرها فی الاعتراض.</w:t>
      </w:r>
    </w:p>
    <w:p>
      <w:pPr>
        <w:pStyle w:val="BookText"/>
      </w:pPr>
      <w:r>
        <w:rPr>
          <w:rFonts w:ascii="IRNazanin" w:hAnsi="IRNazanin" w:eastAsia="IRNazanin" w:cs="IRNazanin"/>
          <w:lang w:bidi="fa-IR"/>
          <w:color w:val="111111"/>
          <w:sz w:val="28"/>
          <w:szCs w:val="28"/>
          <w:rtl/>
        </w:rPr>
        <w:t xml:space="preserve">ثانیاً: کیف افترض ارتفاع وزوال معاداة أهل البیت(علیهم السلام) فی هذا الزمن وها نحن نعیش مع قطاع کبیر من الأنظمة فی بلاد المسلمین مؤسسة علی النصب والعداء لأهل البیت(علیهم السلام), ومحاربة شعائرهم, وکل ما ینتسب إلیهم. فأین انتفاء الموضوع الذی یزعمه المعترض للبکاء.</w:t>
      </w:r>
    </w:p>
    <w:p>
      <w:pPr>
        <w:pStyle w:val="BookText"/>
      </w:pPr>
      <w:r>
        <w:rPr>
          <w:rFonts w:ascii="IRNazanin" w:hAnsi="IRNazanin" w:eastAsia="IRNazanin" w:cs="IRNazanin"/>
          <w:lang w:bidi="fa-IR"/>
          <w:color w:val="111111"/>
          <w:sz w:val="28"/>
          <w:szCs w:val="28"/>
          <w:rtl/>
        </w:rPr>
        <w:t xml:space="preserve">وإنْ أراد أنَّ البکاء والمآتم یعظّم ویُحترم فی أوساط أتباع أهل البیت(علیهم السلام), فهذا لا یختص بهذا العصر, بل هو موجود حتی فی زمن الأئمة(علیهم السلام) والزمان الذی صدرت به هذه الروایات المتواترة.</w:t>
      </w:r>
    </w:p>
    <w:p>
      <w:pPr>
        <w:pStyle w:val="BookText"/>
      </w:pPr>
      <w:r>
        <w:rPr>
          <w:rFonts w:ascii="IRNazanin" w:hAnsi="IRNazanin" w:eastAsia="IRNazanin" w:cs="IRNazanin"/>
          <w:lang w:bidi="fa-IR"/>
          <w:color w:val="111111"/>
          <w:sz w:val="28"/>
          <w:szCs w:val="28"/>
          <w:rtl/>
        </w:rPr>
        <w:t xml:space="preserve">فهذه التفرقة بین الأزمان, مجرد هلوسة وانعدام بصیرة.</w:t>
      </w:r>
    </w:p>
    <w:p>
      <w:pPr>
        <w:pStyle w:val="BookText"/>
      </w:pPr>
      <w:r>
        <w:rPr>
          <w:rFonts w:ascii="IRNazanin" w:hAnsi="IRNazanin" w:eastAsia="IRNazanin" w:cs="IRNazanin"/>
          <w:lang w:bidi="fa-IR"/>
          <w:color w:val="111111"/>
          <w:sz w:val="28"/>
          <w:szCs w:val="28"/>
          <w:rtl/>
        </w:rPr>
        <w:t xml:space="preserve">ثالثاً: أن هذا المعترض قد افترض أن استنکار المنکر والاعتراض</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خاص بالآثار السیاسیة المؤقتة مع أن فلسفة إنکار المنکر فی الدین وبغضه وحبّ المعروف والأمر به فی الدرجة الأولی هو ذو مغزی عقائدی قبل أن یکون سیاسیاً ومن ثمّ تواتر عند الفریقین عن النبی (صلی الله علیه و آله): أن من أحب عَمل قومٍ أُشرک فی عملهم - أی ولو کان أولئک القوم من أعصار سابقة متقادمة فی الزمن الأول -</w:t>
      </w:r>
    </w:p>
    <w:p>
      <w:pPr>
        <w:pStyle w:val="BookText"/>
      </w:pPr>
      <w:r>
        <w:rPr>
          <w:rFonts w:ascii="IRNazanin" w:hAnsi="IRNazanin" w:eastAsia="IRNazanin" w:cs="IRNazanin"/>
          <w:lang w:bidi="fa-IR"/>
          <w:color w:val="111111"/>
          <w:sz w:val="28"/>
          <w:szCs w:val="28"/>
          <w:rtl/>
        </w:rPr>
        <w:t xml:space="preserve">ولیست هذه القاعدة النبویة مخصوصة بالتعاصر بین عمل قوم ومن یقوم بالمحبة. کما ورد عن رسول الله (صلی الله علیه و آله)</w:t>
      </w:r>
    </w:p>
    <w:p>
      <w:pPr>
        <w:pStyle w:val="BookText"/>
      </w:pPr>
      <w:r>
        <w:rPr>
          <w:rFonts w:ascii="IRNazanin" w:hAnsi="IRNazanin" w:eastAsia="IRNazanin" w:cs="IRNazanin"/>
          <w:lang w:bidi="fa-IR"/>
          <w:color w:val="111111"/>
          <w:sz w:val="28"/>
          <w:szCs w:val="28"/>
          <w:rtl/>
        </w:rPr>
        <w:t xml:space="preserve">«المرء یحشر مع من أحب حتی لو أحبّ أحدکم حجراً حُشر معه»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الغایة السیاسیة أیضاً من إنکار المنکر وبغضه والتبری منه, لیست سیاسیة مؤقتة, بل هی سیاسیة مستمرة, فإن أحد الغایات العظیمة والفلسفات الکبیرة الناتجة من ذلک هی الحیلولة عن تجدّد وقوع ذلک المنکر, وهذه الغایة حکم فطری عقلی عند عامة البشر. ألا تری کیف أن الدول الغربیة یتشدّدون فی عصرنا الراهن ادانة ونکیرا من الإشادة بهتلر، والفکر الهتلری والتیارات النازیة, والأحزاب ذات الفکر العنصری المتطرف, نظیر الفاشیة وفکر موسولینی الإیطالی, مع أن أصحاب هذا الفکر قد بادت شخوصهم وبلیت عظامهم إلّا أن الغرب لا زال مقیماً متشدداً فی استنکار وتقبیح أفعالهم وأشخاصهم وفکرهم لئلا تتفجر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حروب عالمیة جدیدة بین البشر نتیجة أفکارهم المدمرة الهدامة .</w:t>
      </w:r>
    </w:p>
    <w:p>
      <w:pPr>
        <w:pStyle w:val="BookText"/>
      </w:pPr>
      <w:r>
        <w:rPr>
          <w:rFonts w:ascii="IRNazanin" w:hAnsi="IRNazanin" w:eastAsia="IRNazanin" w:cs="IRNazanin"/>
          <w:lang w:bidi="fa-IR"/>
          <w:color w:val="111111"/>
          <w:sz w:val="28"/>
          <w:szCs w:val="28"/>
          <w:rtl/>
        </w:rPr>
        <w:t xml:space="preserve">کذلک الحال نشهده فی موقف الشعب الصینی والکوری الجنوبی من جملة قیادات الجیش الیابانی, فی الحرب العالمیة الثانیة؛ بل إن إصرار الیابان بهذه السنین علی تمجید وإحیاء ذکر أولئک القادة, خلق أزمة بینها وبین الصین وکوریا, وهی أزمة شدیدة, وذلک تخوفاً من تجدد حروب بین تلک الشعوب تنشب من أفکار أولئک القادة وهذا یبیّن الفلسفة العظیمة لإنکار المنکر لأصحاب الشر والسوء وإن تقادموا فی غابر التاریخ لئلا تتأثر الأجیال اللاحقة بسوء فعالهم وأفکارهم, ولا یخفی أن هذه الفلسفة للتبری وإنکار ظلم الظالمین لا زالت قائمة بالبکاء علی سید الشهداء ضد الفکر الأموی ومنهج یزید والأمویین.</w:t>
      </w:r>
    </w:p>
    <w:p>
      <w:pPr>
        <w:pStyle w:val="BookText"/>
      </w:pPr>
      <w:r>
        <w:rPr>
          <w:rFonts w:ascii="IRNazanin" w:hAnsi="IRNazanin" w:eastAsia="IRNazanin" w:cs="IRNazanin"/>
          <w:lang w:bidi="fa-IR"/>
          <w:color w:val="111111"/>
          <w:sz w:val="28"/>
          <w:szCs w:val="28"/>
          <w:rtl/>
        </w:rPr>
        <w:t xml:space="preserve">وأما جواب الإشکال (ج-) ففیه:</w:t>
      </w:r>
    </w:p>
    <w:p>
      <w:pPr>
        <w:pStyle w:val="BookText"/>
      </w:pPr>
      <w:r>
        <w:rPr>
          <w:rFonts w:ascii="Amiri" w:hAnsi="Amiri" w:eastAsia="Amiri" w:cs="Amiri"/>
          <w:lang w:bidi="ar-SA"/>
          <w:color w:val="111111"/>
          <w:sz w:val="28"/>
          <w:szCs w:val="28"/>
          <w:rtl/>
        </w:rPr>
        <w:t xml:space="preserve">أولاً: أن دعوی هذا القائل, بأن مقتضی مفاد عظمة ثواب البکاء ترک الصلاة والصوم وبقیة الفرائض, فیُنقض علیه بأن هذا المفاد من عظمة الثواب وغفران الذنوب مقرّر عند المسلمین فی جملة من الأعمال العبادیة وأعمال البرّ, فالحج - مثلاً - یمحو ما سبق من الذنوب, بلْ أنَّ جمیع الحسنات لها هذه القابلیة کما فی قوله تعالی: إِنَّ الْحَسَناتِ یُذْهِبْنَ السَّیِّئاتِ 1 وهذه خاصیة التوبة أیضاً کما فی قوله تعالی: ثُمَّ إِنَّ رَبَّکَ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لِلَّذِینَ عَمِلُوا السُّوءَ بِجَهالَةٍ ثُمَّ تابُوا مِنْ بَعْدِ ذلِکَ وَ أَصْلَحُوا إِنَّ رَبَّکَ مِنْ بَعْدِها لَغَفُورٌ رَحِیمٌ 1, وقوله تعالی: قُلْ یا عِبادِیَ الَّذِینَ أَسْرَفُوا عَلی أَنْفُسِهِمْ لا تَقْنَطُوا مِنْ رَحْمَةِ اللّهِ إِنَّ اللّهَ یَغْفِرُ الذُّنُوبَ جَمِیعاً إِنَّهُ هُوَ الْغَفُورُ الرَّحِیمُ 2.</w:t>
      </w:r>
    </w:p>
    <w:p>
      <w:pPr>
        <w:pStyle w:val="BookText"/>
      </w:pPr>
      <w:r>
        <w:rPr>
          <w:rFonts w:ascii="IRNazanin" w:hAnsi="IRNazanin" w:eastAsia="IRNazanin" w:cs="IRNazanin"/>
          <w:lang w:bidi="fa-IR"/>
          <w:color w:val="111111"/>
          <w:sz w:val="28"/>
          <w:szCs w:val="28"/>
          <w:rtl/>
        </w:rPr>
        <w:t xml:space="preserve">وغیرها من الآیات العظیمة الواردة, فی رجاء التوبة, فهل یُدّعی أنها تُغری وتدعو إلی الجرأة علی المعاصی, وتدفع إلی الفاحشة والتواکل لعمل المعصیة, حاشا وکلّا أن یکون مفادها ما ادّعی هذا القائل, وذلک لوجود خطابات قرآنیة, ومن سنة النبی وأهل البیت(علیهم السلام) تحذر عن مثل هذه الأوهام حول خطابات الثواب ورجاء المغفرة, فإنَّ هناک قسم ثان من الخطابات الدینیة تتضمن الوعید والتهدید والإنذار والتخویف.</w:t>
      </w:r>
    </w:p>
    <w:p>
      <w:pPr>
        <w:pStyle w:val="BookText"/>
      </w:pPr>
      <w:r>
        <w:rPr>
          <w:rFonts w:ascii="Amiri" w:hAnsi="Amiri" w:eastAsia="Amiri" w:cs="Amiri"/>
          <w:lang w:bidi="ar-SA"/>
          <w:color w:val="111111"/>
          <w:sz w:val="28"/>
          <w:szCs w:val="28"/>
          <w:rtl/>
        </w:rPr>
        <w:t xml:space="preserve">نظیر قوله تعالی: ثُمَّ کانَ عاقِبَةَ الَّذِینَ أَساؤُا السُّوای أَنْ کَذَّبُوا بِآیاتِ اللّهِ 3.</w:t>
      </w:r>
    </w:p>
    <w:p>
      <w:pPr>
        <w:pStyle w:val="BookText"/>
      </w:pPr>
      <w:r>
        <w:rPr>
          <w:rFonts w:ascii="IRNazanin" w:hAnsi="IRNazanin" w:eastAsia="IRNazanin" w:cs="IRNazanin"/>
          <w:lang w:bidi="fa-IR"/>
          <w:color w:val="111111"/>
          <w:sz w:val="28"/>
          <w:szCs w:val="28"/>
          <w:rtl/>
        </w:rPr>
        <w:t xml:space="preserve">حیث تفید الآیة الکریمة أن من الأعمال السیئة ما یجرّ العاصی إلی الکفر بالعقائد الحقة فیُسلب عنه توفیق التوبة, وتوفیق الأعمال العبادیة المکفّرة للذنوب, والأعمال الصالحة الماحیة للسیئات.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بَلی مَنْ کَسَبَ سَیِّئَةً وَ أَحاطَتْ بِهِ خَطِیئَتُهُ فَأُولئِکَ أَصْحابُ النّارِ هُمْ فِیها خالِدُونَ 1.</w:t>
      </w:r>
    </w:p>
    <w:p>
      <w:pPr>
        <w:pStyle w:val="BookText"/>
      </w:pPr>
      <w:r>
        <w:rPr>
          <w:rFonts w:ascii="IRNazanin" w:hAnsi="IRNazanin" w:eastAsia="IRNazanin" w:cs="IRNazanin"/>
          <w:lang w:bidi="fa-IR"/>
          <w:color w:val="111111"/>
          <w:sz w:val="28"/>
          <w:szCs w:val="28"/>
          <w:rtl/>
        </w:rPr>
        <w:t xml:space="preserve">فتفید الآیة أن من السیئات ما تحول بین العاصی وبین النجاة, أی تکون من المردیات والمهلکات والموبقات.</w:t>
      </w:r>
    </w:p>
    <w:p>
      <w:pPr>
        <w:pStyle w:val="BookText"/>
      </w:pPr>
      <w:r>
        <w:rPr>
          <w:rFonts w:ascii="Amiri" w:hAnsi="Amiri" w:eastAsia="Amiri" w:cs="Amiri"/>
          <w:lang w:bidi="ar-SA"/>
          <w:color w:val="111111"/>
          <w:sz w:val="28"/>
          <w:szCs w:val="28"/>
          <w:rtl/>
        </w:rPr>
        <w:t xml:space="preserve">أَمْ حَسِبَ الَّذِینَ یَعْمَلُونَ السَّیِّئاتِ أَنْ یَسْبِقُونا ساءَ ما یَحْکُمُونَ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وواضح لغة التهدید فی الآیة الکریمة.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3.</w:t>
      </w:r>
    </w:p>
    <w:p>
      <w:pPr>
        <w:pStyle w:val="BookText"/>
      </w:pPr>
      <w:r>
        <w:rPr>
          <w:rFonts w:ascii="IRNazanin" w:hAnsi="IRNazanin" w:eastAsia="IRNazanin" w:cs="IRNazanin"/>
          <w:lang w:bidi="fa-IR"/>
          <w:color w:val="111111"/>
          <w:sz w:val="28"/>
          <w:szCs w:val="28"/>
          <w:rtl/>
        </w:rPr>
        <w:t xml:space="preserve">وغیرها من الخطابات القرآنیة ومن السنة المطهرة التی فیها بالغ التهدید والوعید إلی درجة لو اقتصر الناظر إلی خطابات الوعید والإنذار, لحصل لدیه قنوط من رحمة الله, ولکن النظرة المجموعیة لخطاب الثواب والمغفرة مع الخطاب الثانی, یوازن المسلم والمؤمن فی مسیر متعادل تربوی بین الخوف والرجاء وهذا التوازن هو الذی یوجب تکامل وتربیة الإنسان, کما ورد أن المؤمن هو من تساوی الخوف والرجاء فی قلبه</w:t>
      </w:r>
      <w:r>
        <w:rPr>
          <w:rStyle w:val="FootnoteReference"/>
        </w:rPr>
        <w:footnoteReference w:id="426"/>
      </w:r>
      <w:r>
        <w:rPr>
          <w:rFonts w:ascii="IRNazanin" w:hAnsi="IRNazanin" w:eastAsia="IRNazanin" w:cs="IRNazanin"/>
          <w:lang w:bidi="fa-IR"/>
          <w:color w:val="111111"/>
          <w:sz w:val="28"/>
          <w:szCs w:val="28"/>
          <w:rtl/>
        </w:rPr>
        <w:t xml:space="preserve">، فلا یشتد فیه الخوف بزیادة علی مقدار الرجاء, کما لا یشتد فیه الرجاء زیادة علی مقدار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الخوف, بل کل ما اشتد خوفه اشتد رجاؤه بقدره, وکلما اشتد رجاؤه بدرجات, اشتد خوفه بقدر ذلک أیضاً, وهذه حالة توازن تربوی بالغ الأهمیة, ومن ثمّ ورد أن «الفقیه کل الفقیه من لم یؤیس الناس من روح الله ولا یؤمنهم مکر الله ولا یقنطهم من رحمة الله ولا یدع القرآن رغبة عنه إلی ما سواه، ألا لا خیر فی قراءة لیس فیها تدبر, ألا لا خیر فی عبادة لیس فیها تفقه, ولا فی علم لیس فیه تفهم»</w:t>
      </w:r>
      <w:r>
        <w:rPr>
          <w:rStyle w:val="FootnoteReference"/>
        </w:rPr>
        <w:footnoteReference w:id="427"/>
      </w:r>
      <w:r>
        <w:rPr>
          <w:rFonts w:ascii="IRNazanin" w:hAnsi="IRNazanin" w:eastAsia="IRNazanin" w:cs="IRNazanin"/>
          <w:lang w:bidi="fa-IR"/>
          <w:color w:val="111111"/>
          <w:sz w:val="28"/>
          <w:szCs w:val="28"/>
          <w:rtl/>
        </w:rPr>
        <w:t xml:space="preserve">والمراد أن الفقیه الذی یفهم الدین بأنه هو ما اشتمل علیه من القسمین من الخطاب و أن لا یرجّح کفّة الخطاب الأول علی الثانی, ولا کفة الخطاب الثانی علی الأول, بل یوازن بین الخطابین, ومن ذلک یُعلم ضرورة الخطاب الأول, وهو خطاب الثواب والمغفرة والرجاء, بقدر ضرورة الخطاب الثانی وهو خطاب الوعید والإنذار والتهدید والعقاب, ولو اقتُصر علی الخطاب الثانی لأدّی إلی الکفر, لأنه یوجب القنوط من رحمة الله والیأس, وهو کفر بالله سبحانه کما فی قوله تعالی: لا یَیْأَسُ مِنْ رَوْحِ اللّهِ إِلاَّ الْقَوْمُ الْکافِرُونَ فالإیمان لا یقوم صرحه إلّا بهاتین الدعامتین والرکنین, الرجاء والخوف. وهدم أحد الرکنین هدم للإیمان فاتضح أن هذا القائل لیست نظرة له سدیدة حول حقیقة الإیمان, وأن مقتضی قوله یوجب الإیمان ببعض الکتاب دون البعض الآخر, قال تعالی: أَ فَتُؤْمِنُونَ بِبَعْضِ الْکِتابِ وهذا لا یستقیم بحال.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لو اقتصرنا علی الخطاب الثانی أیضاً دون الأول, لزم من ذلک کثیر من المحاذیر الماحقة للدین, فلا یعتدل صراط الدین القویم إلّا بالتوازن بین الخطابین والجمع بینهما بالانضمام کما ورد:</w:t>
      </w:r>
    </w:p>
    <w:p>
      <w:pPr>
        <w:pStyle w:val="BookText"/>
      </w:pPr>
      <w:r>
        <w:rPr>
          <w:rFonts w:ascii="IRNazanin" w:hAnsi="IRNazanin" w:eastAsia="IRNazanin" w:cs="IRNazanin"/>
          <w:lang w:bidi="fa-IR"/>
          <w:color w:val="111111"/>
          <w:sz w:val="28"/>
          <w:szCs w:val="28"/>
          <w:rtl/>
        </w:rPr>
        <w:t xml:space="preserve">«أن قلب المؤمن بین أصبعین من أصابع الرحمن»</w:t>
      </w:r>
      <w:r>
        <w:rPr>
          <w:rStyle w:val="FootnoteReference"/>
        </w:rPr>
        <w:footnoteReference w:id="428"/>
      </w:r>
      <w:r>
        <w:rPr>
          <w:rFonts w:ascii="IRNazanin" w:hAnsi="IRNazanin" w:eastAsia="IRNazanin" w:cs="IRNazanin"/>
          <w:lang w:bidi="fa-IR"/>
          <w:color w:val="111111"/>
          <w:sz w:val="28"/>
          <w:szCs w:val="28"/>
          <w:rtl/>
        </w:rPr>
        <w:t xml:space="preserve">)، أی بین الخوف والرجاء, واتضح أن هذا القائل ینظر بعین واحدة لا بعینین, ومال إلی بُعد واحد من أبعاد الدین وغفل عن البعد الآخر مع أن الحکمة الإلهیة فی الخطاب الدینی لإصلاح العباد إلی یوم المعاد, هو علی الجمع بین الخطابین من دون الإنکار والجحد بأحدهما.</w:t>
      </w:r>
    </w:p>
    <w:p>
      <w:pPr>
        <w:pStyle w:val="BookText"/>
      </w:pPr>
      <w:r>
        <w:rPr>
          <w:rFonts w:ascii="Amiri" w:hAnsi="Amiri" w:eastAsia="Amiri" w:cs="Amiri"/>
          <w:lang w:bidi="ar-SA"/>
          <w:color w:val="111111"/>
          <w:sz w:val="28"/>
          <w:szCs w:val="28"/>
          <w:rtl/>
        </w:rPr>
        <w:t xml:space="preserve">أما ثانیاً:</w:t>
      </w:r>
    </w:p>
    <w:p>
      <w:pPr>
        <w:pStyle w:val="BookText"/>
      </w:pPr>
      <w:r>
        <w:rPr>
          <w:rFonts w:ascii="IRNazanin" w:hAnsi="IRNazanin" w:eastAsia="IRNazanin" w:cs="IRNazanin"/>
          <w:lang w:bidi="fa-IR"/>
          <w:color w:val="111111"/>
          <w:sz w:val="28"/>
          <w:szCs w:val="28"/>
          <w:rtl/>
        </w:rPr>
        <w:t xml:space="preserve">فدعوی القائل بأن الذی یدفع ویغری من یرتکب المعصیة وبعض الکبائر هو الوَعد بالثواب, فهذه دعوی غیر مطابقة للحقیقة ولا تمت للواقع بصلة, فإنّ غالب الداعی إلی ارتکاب المعاصی لیس إلّا الشهوات والغرائز, وتزیین الشیطان بالسوء والفحشاء, وهذا طابع عام فی أفراد البشر کما هو مفاد قوله تعالی: وَ نَفْسٍ وَ ما سَوّاها* فَأَلْهَمَها فُجُورَها وَ تَقْواها . ومع هذا الوصف لحال الإنسان فارتباطه بسُبل النجاة عاملٌ إیجابی عظیم یفتح باباً للرجوع إلی طریق الصواب, بخلاف ما لو قُطعت کلّ خیوط الارتباط بأبواب الصلاح والفلاح فإن ذلک یوجب التردّی فی هوة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سحیقة یصعب أمل النجاة منها؛ وهذا مضمون ما وَرَدَ</w:t>
      </w:r>
    </w:p>
    <w:p>
      <w:pPr>
        <w:pStyle w:val="BookText"/>
      </w:pPr>
      <w:r>
        <w:rPr>
          <w:rFonts w:ascii="IRNazanin" w:hAnsi="IRNazanin" w:eastAsia="IRNazanin" w:cs="IRNazanin"/>
          <w:lang w:bidi="fa-IR"/>
          <w:color w:val="111111"/>
          <w:sz w:val="28"/>
          <w:szCs w:val="28"/>
          <w:rtl/>
        </w:rPr>
        <w:t xml:space="preserve">«اتق الله بعض التقی وإن قل واجعل بینک وبین الله ستراً وإن رق»</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هو الحال لو کان المرتکب للکبائر والفواحش غیر تارک للصلاة أو للصیام أو للحج أو لفعل خیر من الخیرات أو للزوم المساجد, فإن هذا الارتباط والصلة بهذه النافذة من أبواب الخیر, لا یسوغ قطعه علی العصاة وأصحاب الکبائر.</w:t>
      </w:r>
    </w:p>
    <w:p>
      <w:pPr>
        <w:pStyle w:val="BookText"/>
      </w:pPr>
      <w:r>
        <w:rPr>
          <w:rFonts w:ascii="Amiri" w:hAnsi="Amiri" w:eastAsia="Amiri" w:cs="Amiri"/>
          <w:lang w:bidi="ar-SA"/>
          <w:color w:val="111111"/>
          <w:sz w:val="28"/>
          <w:szCs w:val="28"/>
          <w:rtl/>
        </w:rPr>
        <w:t xml:space="preserve">إذ أنه حلقة من سلسلة النجاة, وطریق من طرق الهدی, وکیف توصد هذه الأبواب, بل یکون الحال حینئذٍ من قبیل قوله تعالی: خَلَطُوا عَمَلاً صالِحاً وَ آخَرَ سَیِّئاً عَسَی اللّهُ أَنْ یَتُوبَ عَلَیْهِمْ إِنَّ اللّهَ غَفُورٌ رَحِیمٌ 2.</w:t>
      </w:r>
    </w:p>
    <w:p>
      <w:pPr>
        <w:pStyle w:val="BookText"/>
      </w:pPr>
      <w:r>
        <w:rPr>
          <w:rFonts w:ascii="Amiri" w:hAnsi="Amiri" w:eastAsia="Amiri" w:cs="Amiri"/>
          <w:lang w:bidi="ar-SA"/>
          <w:color w:val="111111"/>
          <w:sz w:val="28"/>
          <w:szCs w:val="28"/>
          <w:rtl/>
        </w:rPr>
        <w:t xml:space="preserve">فصلاح العمل کالصلاة والصوم أو أی برّ من أبواب الخیر لا یُنکر فضله لأجل ارتکاب الفاعل المعاصی من جهة أخری, وإن کان ارتکاب المعاصی یؤثر سلباً فی قبول العمل الصالح, لکنه لا یتغایر عمّا هو علیه من حقیقة, کما هو مفاد الآیة المحکمة فَمَنْ یَعْمَلْ مِثْقالَ ذَرَّةٍ خَیْراً یَرَهُ وَ مَنْ یَعْمَلْ مِثْقالَ ذَرَّةٍ شَرًّا یَرَهُ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وَ إِنْ کانَ مِثْقالَ حَبَّةٍ مِنْ خَرْدَلٍ أَتَیْنا بِها وَ کَفی بِنا حاسِبِینَ 3.</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0" w:name="pg13927_124642"/>
    <w:bookmarkEnd w:id="1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یا بُنَیَّ إِنَّها إِنْ تَکُ مِثْقالَ حَبَّةٍ مِنْ خَرْدَلٍ فَتَکُنْ فِی صَخْرَةٍ أَوْ فِی السَّماواتِ أَوْ فِی الْأَرْضِ یَأْتِ بِهَا اللّهُ إِنَّ اللّهَ لَطِیفٌ خَبِیرٌ .</w:t>
      </w:r>
    </w:p>
    <w:p>
      <w:pPr>
        <w:pStyle w:val="BookText"/>
      </w:pPr>
      <w:r>
        <w:rPr>
          <w:rFonts w:ascii="IRNazanin" w:hAnsi="IRNazanin" w:eastAsia="IRNazanin" w:cs="IRNazanin"/>
          <w:lang w:bidi="fa-IR"/>
          <w:color w:val="111111"/>
          <w:sz w:val="28"/>
          <w:szCs w:val="28"/>
          <w:rtl/>
        </w:rPr>
        <w:t xml:space="preserve">وغیرها من الآیات الذاکرة مثقال حبة, أو مثقال ذرة, إن خیراً فخیر وإن شراً فشر, الدالة علی عظمة عدل الله سبحانه.</w:t>
      </w:r>
    </w:p>
    <w:p>
      <w:pPr>
        <w:pStyle w:val="BookText"/>
      </w:pPr>
      <w:r>
        <w:rPr>
          <w:rFonts w:ascii="IRNazanin" w:hAnsi="IRNazanin" w:eastAsia="IRNazanin" w:cs="IRNazanin"/>
          <w:lang w:bidi="fa-IR"/>
          <w:color w:val="111111"/>
          <w:sz w:val="28"/>
          <w:szCs w:val="28"/>
          <w:rtl/>
        </w:rPr>
        <w:t xml:space="preserve">فکیف یستقبح من أهل المعاصی الأعمال الصالحة منهم, ویستنکر علیهم المشارکة والإسهام فی أعمال البر... بل هذا الاعتراض علیهم هو عین الإغراء لهم بالتوغل فی المعاصی والانقطاع عند التشبث بأبواب الرجوع إلی الصلاح والتوبة والاستغفار.</w:t>
      </w:r>
    </w:p>
    <w:p>
      <w:pPr>
        <w:pStyle w:val="BookText"/>
      </w:pPr>
      <w:r>
        <w:rPr>
          <w:rFonts w:ascii="IRNazanin" w:hAnsi="IRNazanin" w:eastAsia="IRNazanin" w:cs="IRNazanin"/>
          <w:lang w:bidi="fa-IR"/>
          <w:color w:val="111111"/>
          <w:sz w:val="28"/>
          <w:szCs w:val="28"/>
          <w:rtl/>
        </w:rPr>
        <w:t xml:space="preserve">والثواب المرجو علی فعل الصلاة أو أبواب البرّ أو علی الشعائر الحسینیة هی فی الحقیقة محفزة وموطّدة لبقاء تمسک العصاة بخیط من خیوط التوبة والإنابة, ولیس الوعد بالثواب یکون سبباً لإیقاعهم فی المعاصی.</w:t>
      </w:r>
    </w:p>
    <w:p>
      <w:pPr>
        <w:pStyle w:val="Heading6"/>
      </w:pPr>
      <w:bookmarkStart w:id="418" w:name="_Toc165"/>
      <w:r>
        <w:t>إعتراضات أخری علی البکاء:</w:t>
      </w:r>
      <w:bookmarkEnd w:id="418"/>
    </w:p>
    <w:p>
      <w:pPr>
        <w:pStyle w:val="Heading5"/>
      </w:pPr>
      <w:bookmarkStart w:id="419" w:name="_Toc166"/>
      <w:r>
        <w:t>النمط الثانی:</w:t>
      </w:r>
      <w:bookmarkEnd w:id="419"/>
    </w:p>
    <w:p>
      <w:pPr>
        <w:pStyle w:val="BookText"/>
      </w:pPr>
      <w:r>
        <w:rPr>
          <w:rFonts w:ascii="IRNazanin" w:hAnsi="IRNazanin" w:eastAsia="IRNazanin" w:cs="IRNazanin"/>
          <w:lang w:bidi="fa-IR"/>
          <w:color w:val="111111"/>
          <w:sz w:val="28"/>
          <w:szCs w:val="28"/>
          <w:rtl/>
        </w:rPr>
        <w:t xml:space="preserve">ما وَرَدَ فی مقدمة کتاب لمقتل الحسین (علیه السلام)</w:t>
      </w:r>
    </w:p>
    <w:p>
      <w:pPr>
        <w:pStyle w:val="BookText"/>
      </w:pPr>
      <w:r>
        <w:rPr>
          <w:rFonts w:ascii="IRNazanin" w:hAnsi="IRNazanin" w:eastAsia="IRNazanin" w:cs="IRNazanin"/>
          <w:lang w:bidi="fa-IR"/>
          <w:color w:val="111111"/>
          <w:sz w:val="28"/>
          <w:szCs w:val="28"/>
          <w:rtl/>
        </w:rPr>
        <w:t xml:space="preserve">،انه لولا امتثال أمر السنّة والکتاب فی لبس شعار الجزع والمصاب لأجل ما طُمس من أعلام الهدایة وأُسّس من أرکان الغوایة, وتأسّفاً علی ما فاتنا من تلک السعادة وتلّفهاً علی أمثال تلک الشهادة, وإلّا کنّا قد لبسنا لتلک النعمة الکبری (وهی سمو الحسین (علیه السلام) وأصحابه إلی مقام لقاء الله ببذل أرواحهم وأجسادهم,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1" w:name="pg13927_124643"/>
    <w:bookmarkEnd w:id="121"/>
    <w:p>
      <w:pPr>
        <w:pStyle w:val="BookText"/>
      </w:pPr>
      <w:r>
        <w:rPr>
          <w:rFonts w:ascii="IRNazanin" w:hAnsi="IRNazanin" w:eastAsia="IRNazanin" w:cs="IRNazanin"/>
          <w:lang w:bidi="fa-IR"/>
          <w:color w:val="111111"/>
          <w:sz w:val="28"/>
          <w:szCs w:val="28"/>
          <w:rtl/>
        </w:rPr>
        <w:t xml:space="preserve">وتسابقهم لنیل الشهادة). أثواب المسَرّة والبشری, وحیث أن فی الجزع رضا لسلطان المعاد, وغرضاً لأبرار العباد, فها نحن قد لبسنا سربال الجزوع وأنسنا بإرسال الدموع, وقلنا للعیون جودی بتواتر البکاء, وللقلوب جدّی, جدّ ثواکل النساء, فإن ودائع الرسول (صلی الله علیه و آله) الرؤوف أبیحت یوم الطفوف, ورسوم وصیته بحرمه وأبنائِه طُمست بأیدی أمته وأعدائه..</w:t>
      </w:r>
    </w:p>
    <w:p>
      <w:pPr>
        <w:pStyle w:val="BookText"/>
      </w:pPr>
      <w:r>
        <w:rPr>
          <w:rFonts w:ascii="IRNazanin" w:hAnsi="IRNazanin" w:eastAsia="IRNazanin" w:cs="IRNazanin"/>
          <w:lang w:bidi="fa-IR"/>
          <w:color w:val="111111"/>
          <w:sz w:val="28"/>
          <w:szCs w:val="28"/>
          <w:rtl/>
        </w:rPr>
        <w:t xml:space="preserve">فلم لا تواسون النبی (صلی الله علیه و آله) بالبکاء..</w:t>
      </w:r>
    </w:p>
    <w:p>
      <w:pPr>
        <w:pStyle w:val="Heading3"/>
      </w:pPr>
      <w:bookmarkStart w:id="420" w:name="_Toc167"/>
      <w:r>
        <w:t>فی فضل البکاء:</w:t>
      </w:r>
      <w:bookmarkEnd w:id="4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آخر ورد:</w:t>
      </w:r>
    </w:p>
    <w:p>
      <w:pPr>
        <w:pStyle w:val="BookText"/>
      </w:pPr>
      <w:r>
        <w:rPr>
          <w:rFonts w:ascii="IRNazanin" w:hAnsi="IRNazanin" w:eastAsia="IRNazanin" w:cs="IRNazanin"/>
          <w:lang w:bidi="fa-IR"/>
          <w:color w:val="111111"/>
          <w:sz w:val="28"/>
          <w:szCs w:val="28"/>
          <w:rtl/>
        </w:rPr>
        <w:t xml:space="preserve">«أقول ولعلّ قائلاً یقول: هلّا کان الحزن الذی کان یعملون من أول عشر المحرم قبل وقوع القتل... ووقت السرور مسرورین».</w:t>
      </w:r>
    </w:p>
    <w:p>
      <w:pPr>
        <w:pStyle w:val="BookText"/>
      </w:pPr>
      <w:r>
        <w:rPr>
          <w:rFonts w:ascii="IRNazanin" w:hAnsi="IRNazanin" w:eastAsia="IRNazanin" w:cs="IRNazanin"/>
          <w:lang w:bidi="fa-IR"/>
          <w:color w:val="111111"/>
          <w:sz w:val="28"/>
          <w:szCs w:val="28"/>
          <w:rtl/>
        </w:rPr>
        <w:t xml:space="preserve">-ویرد علیه:</w:t>
      </w:r>
    </w:p>
    <w:p>
      <w:pPr>
        <w:pStyle w:val="BookText"/>
      </w:pPr>
      <w:r>
        <w:rPr>
          <w:rFonts w:ascii="IRNazanin" w:hAnsi="IRNazanin" w:eastAsia="IRNazanin" w:cs="IRNazanin"/>
          <w:lang w:bidi="fa-IR"/>
          <w:color w:val="111111"/>
          <w:sz w:val="28"/>
          <w:szCs w:val="28"/>
          <w:rtl/>
        </w:rPr>
        <w:t xml:space="preserve">أولاً: أن سمو سید الشهداء (علیه السلام) إلی الرفیق الأعلی قد حصل لسید الأنبیاء وسید الأوصیاء وسیدة النساء ولسید شباب أهل الجنة, مع أن تفجّع أهل البیت(علیهم السلام) علی وفاة النبی أمرٌ بالغ الذروة, وشدة حزن الزهراء (علیها السلام) علی أبیها لم یتحمّله أهل المدینة لعظمته, وحزن أمیر المؤمنین (علیه السلام) علی شهادة الصدیقة هو الآخر وکذا حزن الحسنین کان بالغاً. وکلمات أمیر المؤمنین (علیه السلام) تدلّ علی شدة وبقاء حزنه إلی آخر حیاته, علی فقدان رسول الله (صلی الله علیه و آله) والزهراء (علیها السلام) (جواب أمیر المؤمنین لمن سأله عن سبب عدم خضابه).</w:t>
      </w:r>
    </w:p>
    <w:p>
      <w:pPr>
        <w:pStyle w:val="BookText"/>
      </w:pPr>
      <w:r>
        <w:rPr>
          <w:rFonts w:ascii="IRNazanin" w:hAnsi="IRNazanin" w:eastAsia="IRNazanin" w:cs="IRNazanin"/>
          <w:lang w:bidi="fa-IR"/>
          <w:color w:val="111111"/>
          <w:sz w:val="28"/>
          <w:szCs w:val="28"/>
          <w:rtl/>
        </w:rPr>
        <w:t xml:space="preserve">وفعلُ أصحاب الکساء هو أکمل السنن وأرفعها, کیف یغفلون عن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الفرح لو کان حقاً لا باطلاً. وکذلک حال سید الأنبیاء (صلی الله علیه و آله) عند استشهاد عمّه حمزة بل قد أغمی علیه (صلی الله علیه و آله) من البکاء کما مرَّ. وندب بإقامة المآتم علیه, حیث قال (صلی الله علیه و آله):</w:t>
      </w:r>
    </w:p>
    <w:p>
      <w:pPr>
        <w:pStyle w:val="BookText"/>
      </w:pPr>
      <w:r>
        <w:rPr>
          <w:rFonts w:ascii="IRNazanin" w:hAnsi="IRNazanin" w:eastAsia="IRNazanin" w:cs="IRNazanin"/>
          <w:lang w:bidi="fa-IR"/>
          <w:color w:val="111111"/>
          <w:sz w:val="28"/>
          <w:szCs w:val="28"/>
          <w:rtl/>
        </w:rPr>
        <w:t xml:space="preserve">«إن عمّی حمزة لا بواکی له»؛ وکذلک موقف الرسول (صلی الله علیه و آله) فی وفاة أبی طالب وخدیجة (علیها السلام). حتی سمّی (صلی الله علیه و آله) ذلک العام بعام الحزن.. وکذلک بکاء أمیر المؤمنین (علیه السلام) وحزنه علی أبیه أبی طالب وعلی أمه فاطمة بنت أسد, وعلی استشهاد أخیه جعفر الطیار (قول أمیر المؤمنین (علیه السلام) فی ذلک).</w:t>
      </w:r>
    </w:p>
    <w:p>
      <w:pPr>
        <w:pStyle w:val="BookText"/>
      </w:pPr>
      <w:r>
        <w:rPr>
          <w:rFonts w:ascii="IRNazanin" w:hAnsi="IRNazanin" w:eastAsia="IRNazanin" w:cs="IRNazanin"/>
          <w:lang w:bidi="fa-IR"/>
          <w:color w:val="111111"/>
          <w:sz w:val="28"/>
          <w:szCs w:val="28"/>
          <w:rtl/>
        </w:rPr>
        <w:t xml:space="preserve">وکذلک بکاء سید الأنبیاء (صلی الله علیه و آله) عند موت ابنه إبراهیم وقوله</w:t>
      </w:r>
    </w:p>
    <w:p>
      <w:pPr>
        <w:pStyle w:val="BookText"/>
      </w:pPr>
      <w:r>
        <w:rPr>
          <w:rFonts w:ascii="IRNazanin" w:hAnsi="IRNazanin" w:eastAsia="IRNazanin" w:cs="IRNazanin"/>
          <w:lang w:bidi="fa-IR"/>
          <w:color w:val="111111"/>
          <w:sz w:val="28"/>
          <w:szCs w:val="28"/>
          <w:rtl/>
        </w:rPr>
        <w:t xml:space="preserve">:«إن القلب لیحزن والعین لتدمع ولا نقول إلّا ما یرضی الربّ»</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اعترض علیه بعضهم, فأجاب (صلی الله علیه و آله):</w:t>
      </w:r>
    </w:p>
    <w:p>
      <w:pPr>
        <w:pStyle w:val="BookText"/>
      </w:pPr>
      <w:r>
        <w:rPr>
          <w:rFonts w:ascii="IRNazanin" w:hAnsi="IRNazanin" w:eastAsia="IRNazanin" w:cs="IRNazanin"/>
          <w:lang w:bidi="fa-IR"/>
          <w:color w:val="111111"/>
          <w:sz w:val="28"/>
          <w:szCs w:val="28"/>
          <w:rtl/>
        </w:rPr>
        <w:t xml:space="preserve">«البکاء من الرحمة...؟»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حزن کل إمام علی شهادة والده من الأئمة, وفی دعاء النبی إبراهیم أن یرزقه الله بنتاً کی تندبه بعد وفاته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فی رجال الکشی: إن الباقر (علیه السلام) أوصی ابنه الصادق بمال ینفقه، علی نوادب یقمن المأتم علیه فی منی یندبنه ثمان حجج</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هذه السیرة وغیرها, کیف لا تجد موضعاً من الموارد فیها إقامة فرح.. ولو أن إقامة الفرح کان حقاً لعُمل به ولو فی بعض الموارد.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وقد ثبت فی مصادر الفریقین کما مرَّ؛ أن السماوات بکت دماً, والجنة ومن فیها؛ وجهنم ومَن فیها حتی أن أهل النار لم یشغلهم ما هم فیه من العذاب عن البکاء علی سید الشهداء (علیه السلام) لشدة الحرقة والحزن والأسی, مع أن مقتضی لقیاء أهل الآخرة بمقدم سید الشهداء (علیه السلام) علیهم حسب زعم هذا القائل هو أنهم یفرحون ویُسرّون, مع أن لقیاهم وإن کان مسرّة وفرحٌ به إلّا أنه لم یشغلهم عن موجب الحزن مما یدلّل علی أن جانب الحزن أشد خطورة ورعایةً من جانب الفرح, وأنه لا یسوغ إهمال عظمته وأهمیته؛ بل قد ورد أن الملائکة ضجّت إلی الله عند مقتل الحسین (علیه السلام) (الروایة)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إن الفرح لا محالة سیکون تضامناً مع بنی أمیة والظالمین, کما ورد فی زیارة عاشوراء, ویوم عاشوراء یوم فرحت به آل أمیة وآل زیاد وآل مروان بقتلهم الحسین (علیه السلام)....), فیکون فعل المؤمنین بإقامة الفرح والسرور شماتةً بأهل البیت(علیهم السلام). وتأییداً لأعداهم ومناوئیهم.</w:t>
      </w:r>
    </w:p>
    <w:p>
      <w:pPr>
        <w:pStyle w:val="BookText"/>
      </w:pPr>
      <w:r>
        <w:rPr>
          <w:rFonts w:ascii="IRNazanin" w:hAnsi="IRNazanin" w:eastAsia="IRNazanin" w:cs="IRNazanin"/>
          <w:lang w:bidi="fa-IR"/>
          <w:color w:val="111111"/>
          <w:sz w:val="28"/>
          <w:szCs w:val="28"/>
          <w:rtl/>
        </w:rPr>
        <w:t xml:space="preserve">ولا زالت سنة العداء والنصب لأهل البیت(علیهم السلام) قائمة, بحیث یسمون یوم عاشوراء ب- (عید الظفر)....</w:t>
      </w:r>
    </w:p>
    <w:p>
      <w:pPr>
        <w:pStyle w:val="BookText"/>
      </w:pPr>
      <w:r>
        <w:rPr>
          <w:rFonts w:ascii="IRNazanin" w:hAnsi="IRNazanin" w:eastAsia="IRNazanin" w:cs="IRNazanin"/>
          <w:lang w:bidi="fa-IR"/>
          <w:color w:val="111111"/>
          <w:sz w:val="28"/>
          <w:szCs w:val="28"/>
          <w:rtl/>
        </w:rPr>
        <w:t xml:space="preserve">رابعاً: أن ما أفاده من البُعد الأخروی فی واقعة الطف, وهو بُعد جمالی من إسم الجمیل ونحوه من الأسماء الجمالیة لا یزیل البعد الآخر من مظهر الاسم الأخر الإلهی (العدل) الذی تجلّی به فی عالم الدنیا, وهو</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 الانعطاف ورقة القلب, وسیل الدمعة, وانکسار القلب, لاسیما عند قوله تعالی فی الحدیث القدسی: «أنا عند المنکسرة قلوبهم» فمقام الجمع أکمل فی قاعدة الأسماء الإلهیة وتجلیاتها من الاقتصار علی اسم إلهی واحد, لاسیما وأن الاسم الجلالی کالمنتقم والعدل والحاکم قد غلب تأثیره علی الاسم الجمالی الخاص (الرحمن) بالرحمة الخاصة حتی فی ملکوت السماوات والأرضین کما تشیر إلیه الروایات مما تقدم ذکره من بکاء أهل السماوات والأرضین والجنة والنار,. وإنْ کان هذا الاسم الجلالی هو منطوی تحت اسم جمالی بالمعنی العام الرحمن والرحیم بالرحمة العامة التی وسعت کل شئ، وهذا الخطأ وهو عدم ملاحظة مجموع ومقام الجمع فی الأسماء الإلهیة هو الذی یقع فیه الصوفیة وجملة من العرفاء کثیراً فی جملة من أبواب المعرفة, حیث یلحظون مقتضی بعض الأسماء الإلهیة, ویغفلون عن مقتضی اسم إلهی آخر, أو بعض الأسماء الأخری, ولا عجب فی ذلک فإن مقام الجمع الأسماء فضلاً عن مقام جمع الجمع صعب المنال, ولا یستقیم علیه إلّا بما أوصاه جعفر بن محمد الصادق (علیه السلام) فی وصیته للمفضّل بن عمر من أنه لا یُحفظ الظاهر إلّا بالباطن کما لا یُحفظ الباطن إلّا بالظاهر</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استقام علی ثوابت الشریعة وتمسّک بمحکمات الدین من الثقلین قد استمسک بالعروة الوثقی ونجا عن الإفراط والتفریط‌</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ابن قولویه فی کامل الزیارات روایات مستفیضة منها: انه لم یُرفع عن وجه الأرض حجر إلّا وُجد تحته دم عبیط.</w:t>
      </w:r>
    </w:p>
    <w:p>
      <w:pPr>
        <w:pStyle w:val="BookText"/>
      </w:pPr>
      <w:r>
        <w:rPr>
          <w:rFonts w:ascii="IRNazanin" w:hAnsi="IRNazanin" w:eastAsia="IRNazanin" w:cs="IRNazanin"/>
          <w:lang w:bidi="fa-IR"/>
          <w:color w:val="111111"/>
          <w:sz w:val="28"/>
          <w:szCs w:val="28"/>
          <w:rtl/>
        </w:rPr>
        <w:t xml:space="preserve">وبکاء الجن والطیر علیه (علیه السلام) حتی ذرفت دموع الوحش - .</w:t>
      </w:r>
    </w:p>
    <w:p>
      <w:pPr>
        <w:pStyle w:val="BookText"/>
      </w:pPr>
      <w:r>
        <w:rPr>
          <w:rFonts w:ascii="IRNazanin" w:hAnsi="IRNazanin" w:eastAsia="IRNazanin" w:cs="IRNazanin"/>
          <w:lang w:bidi="fa-IR"/>
          <w:color w:val="111111"/>
          <w:sz w:val="28"/>
          <w:szCs w:val="28"/>
          <w:rtl/>
        </w:rPr>
        <w:t xml:space="preserve">وبکاء السماوات السبع والأرضین السبع وما فیهن وما بینهنّ, ومن ینقلب علیهن, والجنة والنار ومن فیهما, وما خلق ربّنا, وما یُری وما لا یُری</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من عین أحبّ إلی الله ولا عبرة من عین بکت ودمعت علیه, وما من باک یبکیه إلّا وقد وصل فاطمة (علیها السلام), وأسعدها علیه, ووصل رسول الله (صلی الله علیه و آله) وأدّی حقنا, وما من عبد یُحشر إلّا وعیناه باکیة, إلّا الباکین علی جدی الحسین فإنه یُحشر وعینه قریرة, والبشارة تلقاه, والسرور بیّن علی وجهه, والخلق فی الفزع وهم آمنون, والخلق یُعرضون, وهم حُدّاث الحسین (علیه السلام) تحت العرش, وفی ظل العرش, لا یخافون سوء الحساب, یُقال لهم أدخلوا الجنة, فیأبون ویختارون مجلسه وحدیثه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أربعة آلاف ملک نزلوا لنصرة الحسین, ففاتهم نصرته فهم عند قبره شعث غبر.</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IRNazanin" w:hAnsi="IRNazanin" w:eastAsia="IRNazanin" w:cs="IRNazanin"/>
          <w:lang w:bidi="fa-IR"/>
          <w:color w:val="111111"/>
          <w:sz w:val="28"/>
          <w:szCs w:val="28"/>
          <w:rtl/>
        </w:rPr>
        <w:t xml:space="preserve">«أحمّرت السماء مثل العلقة حین قُتِل الحسین (علیه السلام) سنة»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وردت روایات متعددة تتضمن الثواب العظیم للبکاء علی الحسین (علیه السلام)</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زرارة عن أبی عبد الله الصادق (علیه السلام):</w:t>
      </w:r>
    </w:p>
    <w:p>
      <w:pPr>
        <w:pStyle w:val="BookText"/>
      </w:pPr>
      <w:r>
        <w:rPr>
          <w:rFonts w:ascii="IRNazanin" w:hAnsi="IRNazanin" w:eastAsia="IRNazanin" w:cs="IRNazanin"/>
          <w:lang w:bidi="fa-IR"/>
          <w:color w:val="111111"/>
          <w:sz w:val="28"/>
          <w:szCs w:val="28"/>
          <w:rtl/>
        </w:rPr>
        <w:t xml:space="preserve">«ما من باکٍ یبکیه إلّا وقد وصَل فاطمة (علیها السلام) وأسعدها علیه, ووصَل رسول الله (صلی الله علیه و آله) وأدّی حقنا, وما من عبد یُحشر إلّا وعیناه باکیة إلّا الباکین علی جدی الحسین (علیه السلام), فإنه یُحشر وعینُه قریرة, والبشارة تلقاه, والسرور بیّنٌ علی وجهه, والخلق فی الفزع وهم آمنون. والخلق یُعرضون وهم حدّاث الحسین (علیه السلام)؛ تحت العرش وفی ظل العرش, لا یخافون الحساب...</w:t>
      </w:r>
    </w:p>
    <w:p>
      <w:pPr>
        <w:pStyle w:val="BookText"/>
      </w:pPr>
      <w:r>
        <w:rPr>
          <w:rFonts w:ascii="IRNazanin" w:hAnsi="IRNazanin" w:eastAsia="IRNazanin" w:cs="IRNazanin"/>
          <w:lang w:bidi="fa-IR"/>
          <w:color w:val="111111"/>
          <w:sz w:val="28"/>
          <w:szCs w:val="28"/>
          <w:rtl/>
        </w:rPr>
        <w:t xml:space="preserve">فیقولون الحمد لله الذی کفانا الفزع الأکبر, وأهوال القیامة, ونجّانا ممّا کنا نخاف»</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صفوان الجمال, عن أبی عبدالله (علیه السلام) - قال:</w:t>
      </w:r>
    </w:p>
    <w:p>
      <w:pPr>
        <w:pStyle w:val="BookText"/>
      </w:pPr>
      <w:r>
        <w:rPr>
          <w:rFonts w:ascii="IRNazanin" w:hAnsi="IRNazanin" w:eastAsia="IRNazanin" w:cs="IRNazanin"/>
          <w:lang w:bidi="fa-IR"/>
          <w:color w:val="111111"/>
          <w:sz w:val="28"/>
          <w:szCs w:val="28"/>
          <w:rtl/>
        </w:rPr>
        <w:t xml:space="preserve">سألته فی طریق المدینة, ونحن نرید مکة, فقلت: یا بن رسول الله ما لی أراک کئیباً (حزیناً) منکسراً؟ فقال: لو تسمع ما أسمع, لشغلک عن مسألتی, فقلت: وما الذی تسمع؟ قال: ابتهال الملائکة إلی الله(عزوّجل) علی قتلة أمیر المؤمنین, وقتلة الحسین (علیه السلام) ونوح الجن وبکاء الملائکة الذین حوله وشدة جزعهم, فمن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یتهنّأ مع هذا بطعام أو شراب أو نوم»</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وردت روایات تدلّ علی استحباب الاستمرار ودوام البکاء علی سید الشهداء (علیه السلام)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w:t>
      </w:r>
    </w:p>
    <w:p>
      <w:pPr>
        <w:pStyle w:val="BookText"/>
      </w:pPr>
      <w:r>
        <w:rPr>
          <w:rFonts w:ascii="IRNazanin" w:hAnsi="IRNazanin" w:eastAsia="IRNazanin" w:cs="IRNazanin"/>
          <w:lang w:bidi="fa-IR"/>
          <w:color w:val="111111"/>
          <w:sz w:val="28"/>
          <w:szCs w:val="28"/>
          <w:rtl/>
        </w:rPr>
        <w:t xml:space="preserve">«إنَّ الأرض والسماء لتبکی منذ قُتل أمیر المؤمنین (علیه السلام) رحمةً لنا - وما رقأت دموع الملائکة منذ قُتلنا»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w:t>
      </w:r>
    </w:p>
    <w:p>
      <w:pPr>
        <w:pStyle w:val="BookText"/>
      </w:pPr>
      <w:r>
        <w:rPr>
          <w:rFonts w:ascii="IRNazanin" w:hAnsi="IRNazanin" w:eastAsia="IRNazanin" w:cs="IRNazanin"/>
          <w:lang w:bidi="fa-IR"/>
          <w:color w:val="111111"/>
          <w:sz w:val="28"/>
          <w:szCs w:val="28"/>
          <w:rtl/>
        </w:rPr>
        <w:t xml:space="preserve">«قطرة من دموع الباکی علی الحسین (علیه السلام) تطفئ حرّ نار جهنم».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w:t>
      </w:r>
    </w:p>
    <w:p>
      <w:pPr>
        <w:pStyle w:val="BookText"/>
      </w:pPr>
      <w:r>
        <w:rPr>
          <w:rFonts w:ascii="IRNazanin" w:hAnsi="IRNazanin" w:eastAsia="IRNazanin" w:cs="IRNazanin"/>
          <w:lang w:bidi="fa-IR"/>
          <w:color w:val="111111"/>
          <w:sz w:val="28"/>
          <w:szCs w:val="28"/>
          <w:rtl/>
        </w:rPr>
        <w:t xml:space="preserve">«وإن الموجع قلبه لیفرح یوم یرانا عند موته فرحةً لا تزال تلک الفرحة فی قلبه حتی یرد علینا الحوض»</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w:t>
      </w:r>
    </w:p>
    <w:p>
      <w:pPr>
        <w:pStyle w:val="BookText"/>
      </w:pPr>
      <w:r>
        <w:rPr>
          <w:rFonts w:ascii="IRNazanin" w:hAnsi="IRNazanin" w:eastAsia="IRNazanin" w:cs="IRNazanin"/>
          <w:lang w:bidi="fa-IR"/>
          <w:color w:val="111111"/>
          <w:sz w:val="28"/>
          <w:szCs w:val="28"/>
          <w:rtl/>
        </w:rPr>
        <w:t xml:space="preserve">«ما من عینٍ بکت لنا إلّا نعمت بالنظر إلی الکوثر, وسقیت منه مع من وإن الشارب منه لیُعطی من اللذة والطعم والشهوة له أکثر ممّا یعطاه من هو دونه فی حبنا أحبنا»</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2" w:name="pg13927_124650"/>
    <w:bookmarkEnd w:id="122"/>
    <w:p>
      <w:pPr>
        <w:pStyle w:val="BookText"/>
      </w:pPr>
      <w:r>
        <w:rPr>
          <w:rFonts w:ascii="IRNazanin" w:hAnsi="IRNazanin" w:eastAsia="IRNazanin" w:cs="IRNazanin"/>
          <w:lang w:bidi="fa-IR"/>
          <w:color w:val="111111"/>
          <w:sz w:val="28"/>
          <w:szCs w:val="28"/>
          <w:rtl/>
        </w:rPr>
        <w:t xml:space="preserve">ما رواه فی کامل الزیارات, فی مصحح أبی هارون المکفوف:</w:t>
      </w:r>
    </w:p>
    <w:p>
      <w:pPr>
        <w:pStyle w:val="BookText"/>
      </w:pPr>
      <w:r>
        <w:rPr>
          <w:rFonts w:ascii="IRNazanin" w:hAnsi="IRNazanin" w:eastAsia="IRNazanin" w:cs="IRNazanin"/>
          <w:lang w:bidi="fa-IR"/>
          <w:color w:val="111111"/>
          <w:sz w:val="28"/>
          <w:szCs w:val="28"/>
          <w:rtl/>
        </w:rPr>
        <w:t xml:space="preserve">«من ذکر الحسین عنده, فخرج من عینیه من الدموع مقدار جناح ذباب, کان ثوابه علی الله, ولم یرض له بدون الجنة»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فی کامل الزیارات قولهم(علیهم السلام) بطرق مستفیضة,</w:t>
      </w:r>
    </w:p>
    <w:p>
      <w:pPr>
        <w:pStyle w:val="BookText"/>
      </w:pPr>
      <w:r>
        <w:rPr>
          <w:rFonts w:ascii="IRNazanin" w:hAnsi="IRNazanin" w:eastAsia="IRNazanin" w:cs="IRNazanin"/>
          <w:lang w:bidi="fa-IR"/>
          <w:color w:val="111111"/>
          <w:sz w:val="28"/>
          <w:szCs w:val="28"/>
          <w:rtl/>
        </w:rPr>
        <w:t xml:space="preserve">«أیّما مؤمن دمعت عیناه لقتل الحسین (علیه السلام) دمعةً حتی تسیل علی خدّه, بوّأه الله بها غرفاً فی الجنة یسکنها أحقاباً».</w:t>
      </w:r>
    </w:p>
    <w:p>
      <w:pPr>
        <w:pStyle w:val="BookText"/>
      </w:pPr>
      <w:r>
        <w:rPr>
          <w:rFonts w:ascii="IRNazanin" w:hAnsi="IRNazanin" w:eastAsia="IRNazanin" w:cs="IRNazanin"/>
          <w:lang w:bidi="fa-IR"/>
          <w:color w:val="111111"/>
          <w:sz w:val="28"/>
          <w:szCs w:val="28"/>
          <w:rtl/>
        </w:rPr>
        <w:t xml:space="preserve">وفی بعضها:</w:t>
      </w:r>
    </w:p>
    <w:p>
      <w:pPr>
        <w:pStyle w:val="BookText"/>
      </w:pPr>
      <w:r>
        <w:rPr>
          <w:rFonts w:ascii="IRNazanin" w:hAnsi="IRNazanin" w:eastAsia="IRNazanin" w:cs="IRNazanin"/>
          <w:lang w:bidi="fa-IR"/>
          <w:color w:val="111111"/>
          <w:sz w:val="28"/>
          <w:szCs w:val="28"/>
          <w:rtl/>
        </w:rPr>
        <w:t xml:space="preserve">«حرم الله وجهه علی النار».</w:t>
      </w:r>
    </w:p>
    <w:p>
      <w:pPr>
        <w:pStyle w:val="BookText"/>
      </w:pPr>
      <w:r>
        <w:rPr>
          <w:rFonts w:ascii="IRNazanin" w:hAnsi="IRNazanin" w:eastAsia="IRNazanin" w:cs="IRNazanin"/>
          <w:lang w:bidi="fa-IR"/>
          <w:color w:val="111111"/>
          <w:sz w:val="28"/>
          <w:szCs w:val="28"/>
          <w:rtl/>
        </w:rPr>
        <w:t xml:space="preserve">وفی بعضها:</w:t>
      </w:r>
    </w:p>
    <w:p>
      <w:pPr>
        <w:pStyle w:val="BookText"/>
      </w:pPr>
      <w:r>
        <w:rPr>
          <w:rFonts w:ascii="IRNazanin" w:hAnsi="IRNazanin" w:eastAsia="IRNazanin" w:cs="IRNazanin"/>
          <w:lang w:bidi="fa-IR"/>
          <w:color w:val="111111"/>
          <w:sz w:val="28"/>
          <w:szCs w:val="28"/>
          <w:rtl/>
        </w:rPr>
        <w:t xml:space="preserve">«غفر له ذنوبه ولو کانت کزبد البحر»</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3"/>
      </w:pPr>
      <w:bookmarkStart w:id="421" w:name="_Toc168"/>
      <w:r>
        <w:t>الموقف الصوفی العرفانی المعترض علی البکاء و العزاء:</w:t>
      </w:r>
      <w:bookmarkEnd w:id="421"/>
    </w:p>
    <w:p>
      <w:pPr>
        <w:pStyle w:val="Heading4"/>
      </w:pPr>
      <w:bookmarkStart w:id="422" w:name="_Toc169"/>
      <w:r>
        <w:t>اشارة</w:t>
      </w:r>
      <w:bookmarkEnd w:id="422"/>
    </w:p>
    <w:p>
      <w:pPr>
        <w:pStyle w:val="BookText"/>
      </w:pPr>
      <w:r>
        <w:rPr>
          <w:rFonts w:ascii="IRNazanin" w:hAnsi="IRNazanin" w:eastAsia="IRNazanin" w:cs="IRNazanin"/>
          <w:lang w:bidi="fa-IR"/>
          <w:color w:val="111111"/>
          <w:sz w:val="28"/>
          <w:szCs w:val="28"/>
          <w:rtl/>
        </w:rPr>
        <w:t xml:space="preserve">قال جلال الدین الرومی (مولوی, مثنوی) فی الکتاب السادس من مثنویات: أن شاعراً دخل مدینة حلب یوم عاشوراء وتفاجئ بطقوس أهلها فی مثل هذا الیوم وهی إقامة العزاء والمآتم علی سید الشهداء, وحیث کان الشاعر لا یعرف صاحب العزاء, أخذ یسأل الناس عنه, علّه یشارک بشعره فی رثائه, فقالوا له: الیوم ذکری استشهاد الحسین بن علی بن أبی طالب (علیه السلام), فقال: لکنه مات قبل قرون, أمّا العزاء والمآتم فأقیموه علی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3" w:name="pg13927_124651"/>
    <w:bookmarkEnd w:id="123"/>
    <w:p>
      <w:pPr>
        <w:pStyle w:val="BookText"/>
      </w:pPr>
      <w:r>
        <w:rPr>
          <w:rFonts w:ascii="IRNazanin" w:hAnsi="IRNazanin" w:eastAsia="IRNazanin" w:cs="IRNazanin"/>
          <w:lang w:bidi="fa-IR"/>
          <w:color w:val="111111"/>
          <w:sz w:val="28"/>
          <w:szCs w:val="28"/>
          <w:rtl/>
        </w:rPr>
        <w:t xml:space="preserve">أنفسکم فهو لیس بحاجة له, لأنه أسعد إنسان فی مثل هذا الیوم, وأنشد یقول:</w:t>
      </w:r>
    </w:p>
    <w:p>
      <w:pPr>
        <w:pStyle w:val="BookText"/>
      </w:pPr>
      <w:r>
        <w:rPr>
          <w:rFonts w:ascii="IRNazanin" w:hAnsi="IRNazanin" w:eastAsia="IRNazanin" w:cs="IRNazanin"/>
          <w:lang w:bidi="fa-IR"/>
          <w:color w:val="111111"/>
          <w:sz w:val="28"/>
          <w:szCs w:val="28"/>
          <w:rtl/>
        </w:rPr>
        <w:t xml:space="preserve">أبکوا علی غفلتکم لأ نَّ الجهل أبشع مراتب الموت</w:t>
      </w:r>
    </w:p>
    <w:p>
      <w:pPr>
        <w:pStyle w:val="BookText"/>
      </w:pPr>
      <w:r>
        <w:rPr>
          <w:rFonts w:ascii="IRNazanin" w:hAnsi="IRNazanin" w:eastAsia="IRNazanin" w:cs="IRNazanin"/>
          <w:lang w:bidi="fa-IR"/>
          <w:color w:val="111111"/>
          <w:sz w:val="28"/>
          <w:szCs w:val="28"/>
          <w:rtl/>
        </w:rPr>
        <w:t xml:space="preserve">الروح تشمخ إنْ تخلَّت عن الجسد فلم نبکی ویعرونا السواد</w:t>
      </w:r>
    </w:p>
    <w:p>
      <w:pPr>
        <w:pStyle w:val="BookText"/>
      </w:pPr>
      <w:r>
        <w:rPr>
          <w:rFonts w:ascii="IRNazanin" w:hAnsi="IRNazanin" w:eastAsia="IRNazanin" w:cs="IRNazanin"/>
          <w:lang w:bidi="fa-IR"/>
          <w:color w:val="111111"/>
          <w:sz w:val="28"/>
          <w:szCs w:val="28"/>
          <w:rtl/>
        </w:rPr>
        <w:t xml:space="preserve">إنَّ هذا السلیل المصطفی بعروجه غنّوا وکونوا فرحین</w:t>
      </w:r>
    </w:p>
    <w:p>
      <w:pPr>
        <w:pStyle w:val="BookText"/>
      </w:pPr>
      <w:r>
        <w:rPr>
          <w:rFonts w:ascii="IRNazanin" w:hAnsi="IRNazanin" w:eastAsia="IRNazanin" w:cs="IRNazanin"/>
          <w:lang w:bidi="fa-IR"/>
          <w:color w:val="111111"/>
          <w:sz w:val="28"/>
          <w:szCs w:val="28"/>
          <w:rtl/>
        </w:rPr>
        <w:t xml:space="preserve">فهو قدْ نال بذلک سعادة أبدیة وتخلّی عن قیود الدنیا الغرور</w:t>
      </w:r>
    </w:p>
    <w:p>
      <w:pPr>
        <w:pStyle w:val="BookText"/>
      </w:pPr>
      <w:r>
        <w:rPr>
          <w:rFonts w:ascii="IRNazanin" w:hAnsi="IRNazanin" w:eastAsia="IRNazanin" w:cs="IRNazanin"/>
          <w:lang w:bidi="fa-IR"/>
          <w:color w:val="111111"/>
          <w:sz w:val="28"/>
          <w:szCs w:val="28"/>
          <w:rtl/>
        </w:rPr>
        <w:t xml:space="preserve">فینبغی لنا أن نبتهج ونفرح لکل من یهجر هذه الدنیا</w:t>
      </w:r>
    </w:p>
    <w:p>
      <w:pPr>
        <w:pStyle w:val="Heading4"/>
      </w:pPr>
      <w:bookmarkStart w:id="423" w:name="_Toc170"/>
      <w:r>
        <w:t>جواب الشبهة والاعتراض:</w:t>
      </w:r>
      <w:bookmarkEnd w:id="423"/>
    </w:p>
    <w:p>
      <w:pPr>
        <w:pStyle w:val="BookText"/>
      </w:pPr>
      <w:r>
        <w:rPr>
          <w:rFonts w:ascii="IRNazanin" w:hAnsi="IRNazanin" w:eastAsia="IRNazanin" w:cs="IRNazanin"/>
          <w:lang w:bidi="fa-IR"/>
          <w:color w:val="111111"/>
          <w:sz w:val="28"/>
          <w:szCs w:val="28"/>
          <w:rtl/>
        </w:rPr>
        <w:t xml:space="preserve">أن فی الدعوة إلی الفرح إغضاء وإهمال وإغفال عن قُبح المنکر الذی ارتکبه الظالمون فی حق الحسین (علیه السلام), وتبییض لظلامهم وتغطیة لقباحة ظلمهم, وبالتالی رضیً وذوبان فی سوء فعلهم, لأن مَن رضی عمل قوم أُشرک معهم.</w:t>
      </w:r>
    </w:p>
    <w:p>
      <w:pPr>
        <w:pStyle w:val="BookText"/>
      </w:pPr>
      <w:r>
        <w:rPr>
          <w:rFonts w:ascii="Amiri" w:hAnsi="Amiri" w:eastAsia="Amiri" w:cs="Amiri"/>
          <w:lang w:bidi="ar-SA"/>
          <w:color w:val="111111"/>
          <w:sz w:val="28"/>
          <w:szCs w:val="28"/>
          <w:rtl/>
        </w:rPr>
        <w:t xml:space="preserve">وأین البراءة من الظالمین وأهل الباطل.. فالبکاء ینطوی علی فلسفة عظیمة هی التبری من فعل الظالمین, وقد ورد أن أوثق عُری الإیمان: الحب فی الله والبُغض فی الله. وکما فی قوله تعالی: لا تَجِدُ قَوْماً یُؤْمِنُونَ بِاللّهِ وَ الْیَوْمِ الْآخِرِ یُوادُّونَ مَنْ حَادَّ اللّهَ وَ رَسُولَهُ , والفرح رضا بما فعل أهل الباطل فی التعدّی علی حرمات الله ورسوله, بینما البکاء والحزن والأسی عبارة عن نفرة وبراءة وسخط علی تلک الأفعال السیئة الشنیعة.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الواضح أن هذه الدعوی وهذا المنهج هی دعوی لذوبان وخلط الحق بالباطل, والفضیلة بالرذیلة, لکی لا یتمیّز, ولا یکون فرقان فی البین.</w:t>
      </w:r>
    </w:p>
    <w:p>
      <w:pPr>
        <w:pStyle w:val="BookText"/>
      </w:pPr>
      <w:r>
        <w:rPr>
          <w:rFonts w:ascii="IRNazanin" w:hAnsi="IRNazanin" w:eastAsia="IRNazanin" w:cs="IRNazanin"/>
          <w:lang w:bidi="fa-IR"/>
          <w:color w:val="111111"/>
          <w:sz w:val="28"/>
          <w:szCs w:val="28"/>
          <w:rtl/>
        </w:rPr>
        <w:t xml:space="preserve">وهذا نهج اختطّه الصوفیة والعرفاء لأنفسهم, لتبنیّهم التولّی من دون التبری.</w:t>
      </w:r>
    </w:p>
    <w:p>
      <w:pPr>
        <w:pStyle w:val="BookText"/>
      </w:pPr>
      <w:r>
        <w:rPr>
          <w:rFonts w:ascii="IRNazanin" w:hAnsi="IRNazanin" w:eastAsia="IRNazanin" w:cs="IRNazanin"/>
          <w:lang w:bidi="fa-IR"/>
          <w:color w:val="111111"/>
          <w:sz w:val="28"/>
          <w:szCs w:val="28"/>
          <w:rtl/>
        </w:rPr>
        <w:t xml:space="preserve">والرضا من دون سخط, والتحسین من دون تقبیح, والجنة من دون نار, والثواب من دون عقوبة, وأسماء الجمال من دون أسماء الجلال. فهو إیمان ببعض الکتاب وکفرٌ ببعض آخر. ومن ثمّ خالفت سیرتهم سیرة النبی وأهل البیت(علیهم السلام) فی جملة من الموارد, ومنها هذا المورد, مما قد استفاضت روایات الفریقین فی بکاء النبی (صلی الله علیه و آله) وأمیر المؤمنین وفاطمة وأهل البیت(علیهم السلام) علی مصاب الحسین (علیه السلام) ولعن قاتلیه... لذا لا تری لفلسفة اللعن تجاوب لدی الصوفیة والعرفاء مع أنها سنة إلهیة فی القرآن, وسنة نبویة فی الحدیث والسیرة, وسنة الأئمة المیامین, لا تری لهذه السنة أثراً فی أدبیات الصوفیة والعرفاء.</w:t>
      </w:r>
    </w:p>
    <w:p>
      <w:pPr>
        <w:pStyle w:val="BookText"/>
      </w:pPr>
      <w:r>
        <w:rPr>
          <w:rFonts w:ascii="IRNazanin" w:hAnsi="IRNazanin" w:eastAsia="IRNazanin" w:cs="IRNazanin"/>
          <w:lang w:bidi="fa-IR"/>
          <w:color w:val="111111"/>
          <w:sz w:val="28"/>
          <w:szCs w:val="28"/>
          <w:rtl/>
        </w:rPr>
        <w:t xml:space="preserve">مع أن التحلیة لا تتمّ إلّا بالتخلیة, واکتساب الفضائل لا یتم إلّا بنبذ الرذائل, وإقامة التوحید لا یتم إلّا بنفی الشریک.</w:t>
      </w:r>
    </w:p>
    <w:p>
      <w:pPr>
        <w:pStyle w:val="BookText"/>
      </w:pPr>
      <w:r>
        <w:rPr>
          <w:rFonts w:ascii="IRNazanin" w:hAnsi="IRNazanin" w:eastAsia="IRNazanin" w:cs="IRNazanin"/>
          <w:lang w:bidi="fa-IR"/>
          <w:color w:val="111111"/>
          <w:sz w:val="28"/>
          <w:szCs w:val="28"/>
          <w:rtl/>
        </w:rPr>
        <w:t xml:space="preserve">ومن ألوان وطابع هذا النهج هو ما یؤدی إلیه من الانعزال عن المسؤولیة الاجتماعیة وعن التصدی للإصلاح الاجتماعی والتغییر ومواجهة الفساد, والاقتصار فی الترکیز فقط علی البعد الروحی الفردی من دون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4" w:name="pg13927_124653"/>
    <w:bookmarkEnd w:id="124"/>
    <w:p>
      <w:pPr>
        <w:pStyle w:val="BookText"/>
      </w:pPr>
      <w:r>
        <w:rPr>
          <w:rFonts w:ascii="IRNazanin" w:hAnsi="IRNazanin" w:eastAsia="IRNazanin" w:cs="IRNazanin"/>
          <w:lang w:bidi="fa-IR"/>
          <w:color w:val="111111"/>
          <w:sz w:val="28"/>
          <w:szCs w:val="28"/>
          <w:rtl/>
        </w:rPr>
        <w:t xml:space="preserve">اکتراث بجانب الحیاة الاجتماعیة والظواهر المنتشرة فیها, فهی تقود إلی نحو من العزلة المذمومة, وحبس الدین عن مسار الحیاة الاجتماعیة والسیاسیة والإبتعاد عن المسؤولیات الإجتماعیة والسیاسیة .</w:t>
      </w:r>
    </w:p>
    <w:p>
      <w:pPr>
        <w:pStyle w:val="Heading3"/>
      </w:pPr>
      <w:bookmarkStart w:id="424" w:name="_Toc171"/>
      <w:r>
        <w:t>إعتراض السلفیة علی البکاء:</w:t>
      </w:r>
      <w:bookmarkEnd w:id="424"/>
    </w:p>
    <w:p>
      <w:pPr>
        <w:pStyle w:val="BookText"/>
      </w:pPr>
      <w:r>
        <w:rPr>
          <w:rFonts w:ascii="IRNazanin" w:hAnsi="IRNazanin" w:eastAsia="IRNazanin" w:cs="IRNazanin"/>
          <w:lang w:bidi="fa-IR"/>
          <w:color w:val="111111"/>
          <w:sz w:val="28"/>
          <w:szCs w:val="28"/>
          <w:rtl/>
        </w:rPr>
        <w:t xml:space="preserve">أن بکاء الشیعة هو بسبب تأنیب ضمیرهم مما ارتکبوه أنفسهم من قتل الحسین (علیه السلام), شعوراً بالخطیئة, وترویحاً للضمیر من الذنب.</w:t>
      </w:r>
    </w:p>
    <w:p>
      <w:pPr>
        <w:pStyle w:val="BookText"/>
      </w:pPr>
      <w:r>
        <w:rPr>
          <w:rFonts w:ascii="IRNazanin" w:hAnsi="IRNazanin" w:eastAsia="IRNazanin" w:cs="IRNazanin"/>
          <w:lang w:bidi="fa-IR"/>
          <w:color w:val="111111"/>
          <w:sz w:val="28"/>
          <w:szCs w:val="28"/>
          <w:rtl/>
        </w:rPr>
        <w:t xml:space="preserve">وفیه:</w:t>
      </w:r>
    </w:p>
    <w:p>
      <w:pPr>
        <w:pStyle w:val="BookText"/>
      </w:pPr>
      <w:r>
        <w:rPr>
          <w:rFonts w:ascii="IRNazanin" w:hAnsi="IRNazanin" w:eastAsia="IRNazanin" w:cs="IRNazanin"/>
          <w:lang w:bidi="fa-IR"/>
          <w:color w:val="111111"/>
          <w:sz w:val="28"/>
          <w:szCs w:val="28"/>
          <w:rtl/>
        </w:rPr>
        <w:t xml:space="preserve">أولاً: أن المعترض, یعترف بأن مسؤولیة قتل سید الشهداء (علیه السلام) التی ارتکبت فی سنة 61هج-, یتحمل وزرها الأتباع والأبناء والأجیال اللاحقة, ولو تطاولت قروناً مدیدة إذا کانوا راضین بأفعال أولئک.</w:t>
      </w:r>
    </w:p>
    <w:p>
      <w:pPr>
        <w:pStyle w:val="BookText"/>
      </w:pPr>
      <w:r>
        <w:rPr>
          <w:rFonts w:ascii="IRNazanin" w:hAnsi="IRNazanin" w:eastAsia="IRNazanin" w:cs="IRNazanin"/>
          <w:lang w:bidi="fa-IR"/>
          <w:color w:val="111111"/>
          <w:sz w:val="28"/>
          <w:szCs w:val="28"/>
          <w:rtl/>
        </w:rPr>
        <w:t xml:space="preserve">وهذا یفتح معنی آخر وهو لزوم التبریّ من قتلة سید الشهداء, ومما ارتکبوه من ظلم فی حق أهل البیت(علیهم السلام), فلماذا لا نری هؤلاء المعترضین لا یقومون بالحداد وشعائر الحزن علی سید الشهداء؟, ولماذا لا یستنکرون کل عام هذا القتل والظلم, بل نراهم یستنکرون مواساة الحسین (علیه السلام) فی ذلک الحزن الذی هو مواساة لسید الأنبیاء وسید الأوصیاء وسیدة النساء.</w:t>
      </w:r>
    </w:p>
    <w:p>
      <w:pPr>
        <w:pStyle w:val="BookText"/>
      </w:pPr>
      <w:r>
        <w:rPr>
          <w:rFonts w:ascii="IRNazanin" w:hAnsi="IRNazanin" w:eastAsia="IRNazanin" w:cs="IRNazanin"/>
          <w:lang w:bidi="fa-IR"/>
          <w:color w:val="111111"/>
          <w:sz w:val="28"/>
          <w:szCs w:val="28"/>
          <w:rtl/>
        </w:rPr>
        <w:t xml:space="preserve">ثانیاً: من البیّن تاریخیاً أن الکوفة لم تکن مذهبها آنذاک هو مذهب التشیع کمذهب طاغی علی أهلها؛ بل کان شیعة أهل البیت أقلیة فی الکوفة, وقد کُتب فی ذلک وحُرر الکثیر من الرسائل المعتمدة علی المصادر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5" w:name="pg13927_124654"/>
    <w:bookmarkEnd w:id="125"/>
    <w:p>
      <w:pPr>
        <w:pStyle w:val="BookText"/>
      </w:pPr>
      <w:r>
        <w:rPr>
          <w:rFonts w:ascii="IRNazanin" w:hAnsi="IRNazanin" w:eastAsia="IRNazanin" w:cs="IRNazanin"/>
          <w:lang w:bidi="fa-IR"/>
          <w:color w:val="111111"/>
          <w:sz w:val="28"/>
          <w:szCs w:val="28"/>
          <w:rtl/>
        </w:rPr>
        <w:t xml:space="preserve">التاریخیة القدیمة.</w:t>
      </w:r>
    </w:p>
    <w:p>
      <w:pPr>
        <w:pStyle w:val="BookText"/>
      </w:pPr>
      <w:r>
        <w:rPr>
          <w:rFonts w:ascii="IRNazanin" w:hAnsi="IRNazanin" w:eastAsia="IRNazanin" w:cs="IRNazanin"/>
          <w:lang w:bidi="fa-IR"/>
          <w:color w:val="111111"/>
          <w:sz w:val="28"/>
          <w:szCs w:val="28"/>
          <w:rtl/>
        </w:rPr>
        <w:t xml:space="preserve">ثالثاً: أن المعترض, لا یوجد فی قاموسه فکرة المواساة لسید الأنبیاء (صلی الله علیه و آله) وأهل بیته(علیهم السلام) فی هذا المصاب الجلل ویستبطن اعتراضه التنکّر للحزن علی سید شباب أهل الجنة مما یکشف عنه رفضه لفضل سید الشهداء (علیه السلام) فی الدین وعند الله(عزوّجل) .</w:t>
      </w:r>
    </w:p>
    <w:p>
      <w:pPr>
        <w:pStyle w:val="BookText"/>
      </w:pPr>
      <w:r>
        <w:rPr>
          <w:rFonts w:ascii="Amiri" w:hAnsi="Amiri" w:eastAsia="Amiri" w:cs="Amiri"/>
          <w:lang w:bidi="ar-SA"/>
          <w:color w:val="111111"/>
          <w:sz w:val="28"/>
          <w:szCs w:val="28"/>
          <w:rtl/>
        </w:rPr>
        <w:t xml:space="preserve">ولا عَجب فی ذلک بعد إعراضه عن قوله تعالی: قُلْ لا أَسْئَلُکُمْ عَلَیْهِ أَجْراً إِلاَّ الْمَوَدَّةَ فِی الْقُرْبی .</w:t>
      </w:r>
    </w:p>
    <w:p>
      <w:pPr>
        <w:pStyle w:val="Heading3"/>
      </w:pPr>
      <w:bookmarkStart w:id="425" w:name="_Toc172"/>
      <w:r>
        <w:t>رکنیة الحزن و الأسی فی ماهیة الشعائر الحسینیة:</w:t>
      </w:r>
      <w:bookmarkEnd w:id="425"/>
    </w:p>
    <w:p>
      <w:pPr>
        <w:pStyle w:val="BookText"/>
      </w:pPr>
      <w:r>
        <w:rPr>
          <w:rFonts w:ascii="IRNazanin" w:hAnsi="IRNazanin" w:eastAsia="IRNazanin" w:cs="IRNazanin"/>
          <w:lang w:bidi="fa-IR"/>
          <w:color w:val="111111"/>
          <w:sz w:val="28"/>
          <w:szCs w:val="28"/>
          <w:rtl/>
        </w:rPr>
        <w:t xml:space="preserve">قد یرد إعتراض أن شعائر عاشوراء هی شعائر حزن ومصیبة, مضادة لمشاعر التفاؤل والفرح والاستبشار, بل هی متضمنة للأسی واللوعة والحداد, ووجدان مضطرب وتأنیب للضمیر, ومشاعر عاصفة, تُنقل من جیل إلی جیل, لاسیما وأن شعائر عاشوراء هی فی مستهلّ السنة الهجریة, بینما یستهلّ البشر فی بدایة سنتهم بمشاعر الفرح والأمل, نجد أن الشعائر الحسینیة تبث الحزن والهمّ والکآبة والإیاس.</w:t>
      </w:r>
    </w:p>
    <w:p>
      <w:pPr>
        <w:pStyle w:val="BookText"/>
      </w:pPr>
      <w:r>
        <w:rPr>
          <w:rFonts w:ascii="IRNazanin" w:hAnsi="IRNazanin" w:eastAsia="IRNazanin" w:cs="IRNazanin"/>
          <w:lang w:bidi="fa-IR"/>
          <w:color w:val="111111"/>
          <w:sz w:val="28"/>
          <w:szCs w:val="28"/>
          <w:rtl/>
        </w:rPr>
        <w:t xml:space="preserve">والسبب فی کون الشعائر العاشوریة, تأنیباً لضمیر الشیعة ویمارسونها کتکفیر للذنب بجلد الذات والنفس, کعقوبة یکفرّون بها ذنوبهم وخطایاهم..</w:t>
      </w:r>
    </w:p>
    <w:p>
      <w:pPr>
        <w:pStyle w:val="BookText"/>
      </w:pPr>
      <w:r>
        <w:rPr>
          <w:rFonts w:ascii="IRNazanin" w:hAnsi="IRNazanin" w:eastAsia="IRNazanin" w:cs="IRNazanin"/>
          <w:lang w:bidi="fa-IR"/>
          <w:color w:val="111111"/>
          <w:sz w:val="28"/>
          <w:szCs w:val="28"/>
          <w:rtl/>
        </w:rPr>
        <w:t xml:space="preserve">وتقصیرهم حیث خذلوا الحسین (علیه السلام) وقاموا بقتله أو الإعانة علیه.. لأن الکوفة حاضرة التشیّع الأولی.. هی التی قتلت الحسین (علیه السلام).. وهناک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6" w:name="pg13927_124655"/>
    <w:bookmarkEnd w:id="126"/>
    <w:p>
      <w:pPr>
        <w:pStyle w:val="BookText"/>
      </w:pPr>
      <w:r>
        <w:rPr>
          <w:rFonts w:ascii="IRNazanin" w:hAnsi="IRNazanin" w:eastAsia="IRNazanin" w:cs="IRNazanin"/>
          <w:lang w:bidi="fa-IR"/>
          <w:color w:val="111111"/>
          <w:sz w:val="28"/>
          <w:szCs w:val="28"/>
          <w:rtl/>
        </w:rPr>
        <w:t xml:space="preserve">إحساس جماعی بالندم, لعدم نصرته (علیه السلام) فی خضمّ تذکّر أحداث المأساة.. فی أعماق اللاوعی الشعبی, وشعور مریر بالهزیمة الحضاریة التی تعیشها الأمة.. فتتفاقم المعاناة والتخلّف والتمزّق..</w:t>
      </w:r>
    </w:p>
    <w:p>
      <w:pPr>
        <w:pStyle w:val="Heading3"/>
      </w:pPr>
      <w:bookmarkStart w:id="426" w:name="_Toc173"/>
      <w:r>
        <w:t>جواب الإعتراض:</w:t>
      </w:r>
      <w:bookmarkEnd w:id="426"/>
    </w:p>
    <w:p>
      <w:pPr>
        <w:pStyle w:val="BookText"/>
      </w:pPr>
      <w:r>
        <w:rPr>
          <w:rFonts w:ascii="IRNazanin" w:hAnsi="IRNazanin" w:eastAsia="IRNazanin" w:cs="IRNazanin"/>
          <w:lang w:bidi="fa-IR"/>
          <w:color w:val="111111"/>
          <w:sz w:val="28"/>
          <w:szCs w:val="28"/>
          <w:rtl/>
        </w:rPr>
        <w:t xml:space="preserve">1 - انه مبنی علی الغفلة والجهل بحقیقة البکاء, ودواعی البکاء ومناشئه وإیجابیاته.</w:t>
      </w:r>
    </w:p>
    <w:p>
      <w:pPr>
        <w:pStyle w:val="BookText"/>
      </w:pPr>
      <w:r>
        <w:rPr>
          <w:rFonts w:ascii="IRNazanin" w:hAnsi="IRNazanin" w:eastAsia="IRNazanin" w:cs="IRNazanin"/>
          <w:lang w:bidi="fa-IR"/>
          <w:color w:val="111111"/>
          <w:sz w:val="28"/>
          <w:szCs w:val="28"/>
          <w:rtl/>
        </w:rPr>
        <w:t xml:space="preserve">2 - تخیّل أن داعی وهدف العزاء ناشئ من تأنیب الضمیر, وأن العزاء واللطم والتطبیر, أسلوب من إقامة العقوبة علی النفس وجلد الذات, بینما الحقیقة غیر ذلک فإن البکاء ناشئ من فرط المودة لقرب النبی (صلی الله علیه و آله) والمعرفة الإیمانیة بفضائلهم ومقاماتهم عند الله سبحانه وفی الدین, وناشئ من شدة الإستیاء لقبح ظلم الظالمین لهم, وهتک حرمة الله تعالی وحرمة الرسول فیهم.</w:t>
      </w:r>
    </w:p>
    <w:p>
      <w:pPr>
        <w:pStyle w:val="BookText"/>
      </w:pPr>
      <w:r>
        <w:rPr>
          <w:rFonts w:ascii="IRNazanin" w:hAnsi="IRNazanin" w:eastAsia="IRNazanin" w:cs="IRNazanin"/>
          <w:lang w:bidi="fa-IR"/>
          <w:color w:val="111111"/>
          <w:sz w:val="28"/>
          <w:szCs w:val="28"/>
          <w:rtl/>
        </w:rPr>
        <w:t xml:space="preserve">3 - منهج أهل البیت أصدق وأحق منهج بالطابع السلمی, واحترام کرامة الإنسان.</w:t>
      </w:r>
    </w:p>
    <w:p>
      <w:pPr>
        <w:pStyle w:val="Heading3"/>
      </w:pPr>
      <w:bookmarkStart w:id="427" w:name="_Toc174"/>
      <w:r>
        <w:t>امتزاج الحزن علیهم بالإبتهاج بهم:</w:t>
      </w:r>
      <w:bookmarkEnd w:id="427"/>
    </w:p>
    <w:p>
      <w:pPr>
        <w:pStyle w:val="BookText"/>
      </w:pPr>
      <w:r>
        <w:rPr>
          <w:rFonts w:ascii="IRNazanin" w:hAnsi="IRNazanin" w:eastAsia="IRNazanin" w:cs="IRNazanin"/>
          <w:lang w:bidi="fa-IR"/>
          <w:color w:val="111111"/>
          <w:sz w:val="28"/>
          <w:szCs w:val="28"/>
          <w:rtl/>
        </w:rPr>
        <w:t xml:space="preserve">إن الکثیر یحسب أن مراسم العزاء والحزن علی أهل البیت(علیهم السلام), متمحضة بالهمّ والغمّ واللوعة والأسی والتفجّع... بینما واقع الحال أنا نشاهد امتزاج هذه الحالات بحالات الشوق والابتهاج والارتیاح والانبساط النفسانی, وذلک حیث یتم استعراض مناقب أهل البیت(علیهم السلام) وفضائلهم وما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أولاهم الله سبحانه من کرامات فی الدین والدنیا والآخرة.. فإن استعراض ذلک, وهو باب واسع لا ینتهی إلی حدّ, یتم فی مراسم عاشوراء وفی أیام الوفیات, وأیام إقامة العزاء... وهذا ملحوظ بکثرة, فإن مجالس ذکر أهل البیت(علیهم السلام) لا تخلو من ذلک قط, ومؤشر علی أن حقیقة الجو النفسانی التی تربیه الشعائر الحسینیة وأهل البیت, یتزاوج فیه الحزن علی مظلومیتهم والفرح لإیتاء الله لهم جمیع الکرامات والمقامات السامیة ..</w:t>
      </w:r>
    </w:p>
    <w:p>
      <w:pPr>
        <w:pStyle w:val="BookText"/>
      </w:pPr>
      <w:r>
        <w:rPr>
          <w:rFonts w:ascii="IRNazanin" w:hAnsi="IRNazanin" w:eastAsia="IRNazanin" w:cs="IRNazanin"/>
          <w:lang w:bidi="fa-IR"/>
          <w:color w:val="111111"/>
          <w:sz w:val="28"/>
          <w:szCs w:val="28"/>
          <w:rtl/>
        </w:rPr>
        <w:t xml:space="preserve">فیکون الحزن علی مصابهم.. والبهجة بکرامات الله لهم... فلیس کآبة محضة بل ممتزجة مع عظم الأمل وکبیر الرجاء, وشدة الثقة بزلفی الباری تعالی لهم(علیهم السلام) .</w:t>
      </w:r>
    </w:p>
    <w:p>
      <w:pPr>
        <w:pStyle w:val="BookText"/>
      </w:pPr>
      <w:r>
        <w:rPr>
          <w:rFonts w:ascii="IRNazanin" w:hAnsi="IRNazanin" w:eastAsia="IRNazanin" w:cs="IRNazanin"/>
          <w:lang w:bidi="fa-IR"/>
          <w:color w:val="111111"/>
          <w:sz w:val="28"/>
          <w:szCs w:val="28"/>
          <w:rtl/>
        </w:rPr>
        <w:t xml:space="preserve">وکذلک تقترن اللوعة مع الانبساط.. والدمعة مع تهدّل الوجه, وهذا ممّا یعطی جانباً تربویاً عظیماً متوازناً فی تربیة النفس الإنسانیة.. فإنّ الحزن والأسی قطیعة وتبری عن الانحراف الذی سار به الظالمون من أعداء آل البیت(علیهم السلام), وما ارتکبوه من جنایات فی حقهم(علیهم السلام).. بینما الفرح انجذاب للفضیلة والکمال, وللمعالی والمکرمات.. وهذا ما نجده فی ما ظهر علی سید الشهداء (علیه السلام) یوم عاشوراء.. فإن أرباب المقاتل قد نقلوا عنه کلا الحالتین.. فنُقل شدة بکائه وتفجعه علی ابنه علی الأکبر وأخیه أبی الفضل العباس وذویه وأصحابه, کما نُقل أیضاً أن وجهه یزداد تهللاً وإشراقاً کلما قربت شهادته.. فی قول الراوی:</w:t>
      </w:r>
    </w:p>
    <w:p>
      <w:pPr>
        <w:pStyle w:val="BookText"/>
      </w:pPr>
      <w:r>
        <w:rPr>
          <w:rFonts w:ascii="IRNazanin" w:hAnsi="IRNazanin" w:eastAsia="IRNazanin" w:cs="IRNazanin"/>
          <w:lang w:bidi="fa-IR"/>
          <w:color w:val="111111"/>
          <w:sz w:val="28"/>
          <w:szCs w:val="28"/>
          <w:rtl/>
        </w:rPr>
        <w:t xml:space="preserve">«... ما رأیت مکثوراً قط قد قتل ولده وأهل بیته وأصحابه أربط جأشاً ولا أمضی جناناً ولا أجرأ مقدماً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والله ما رأیت قبله ولا بعده مثله وإن کانت الرجال لتشد علیه فیشد علیها بسیفه»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قوله (علیه السلام):</w:t>
      </w:r>
    </w:p>
    <w:p>
      <w:pPr>
        <w:pStyle w:val="BookText"/>
      </w:pPr>
      <w:r>
        <w:rPr>
          <w:rFonts w:ascii="IRNazanin" w:hAnsi="IRNazanin" w:eastAsia="IRNazanin" w:cs="IRNazanin"/>
          <w:lang w:bidi="fa-IR"/>
          <w:color w:val="111111"/>
          <w:sz w:val="28"/>
          <w:szCs w:val="28"/>
          <w:rtl/>
        </w:rPr>
        <w:t xml:space="preserve">«خطّ الموت علی ولد آدم... فحط القلادة علی جید الفتاة»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فتری أن کلامه (علیه السلام) قد اشتمل علی کلا الأمرین:</w:t>
      </w:r>
    </w:p>
    <w:p>
      <w:pPr>
        <w:pStyle w:val="BookText"/>
      </w:pPr>
      <w:r>
        <w:rPr>
          <w:rFonts w:ascii="IRNazanin" w:hAnsi="IRNazanin" w:eastAsia="IRNazanin" w:cs="IRNazanin"/>
          <w:lang w:bidi="fa-IR"/>
          <w:color w:val="111111"/>
          <w:sz w:val="28"/>
          <w:szCs w:val="28"/>
          <w:rtl/>
        </w:rPr>
        <w:t xml:space="preserve">علی ذکر المصاب الجلل والظلامة العظمی, وکذلک علی قمة الأمل والفرح والسعادة من لقاء أسلافه العترة الطاهرة..</w:t>
      </w:r>
    </w:p>
    <w:p>
      <w:pPr>
        <w:pStyle w:val="BookText"/>
      </w:pPr>
      <w:r>
        <w:rPr>
          <w:rFonts w:ascii="IRNazanin" w:hAnsi="IRNazanin" w:eastAsia="IRNazanin" w:cs="IRNazanin"/>
          <w:lang w:bidi="fa-IR"/>
          <w:color w:val="111111"/>
          <w:sz w:val="28"/>
          <w:szCs w:val="28"/>
          <w:rtl/>
        </w:rPr>
        <w:t xml:space="preserve">وهذا التوازن عامل تربوی عظیم, فیه حِکم أُخری بدیعة, فإنه یحافظ علی النفس من الغرور والاغترار بالأمل, وذلک بإذاقة النفس مرارة المعاناة .. نظیر الجمع بین صفتی الخوف والرجاء المؤثرة فی تکامل النفس بتأثیر بلیغ کما فی قوله تعالی: وَ یَدْعُونَنا رَغَباً وَ رَهَباً ... وهذا نجده جلیاً فی خطاب العقیلة (علیها السلام) فی مجلس ابن زیاد:</w:t>
      </w:r>
    </w:p>
    <w:p>
      <w:pPr>
        <w:pStyle w:val="BookText"/>
      </w:pPr>
      <w:r>
        <w:rPr>
          <w:rFonts w:ascii="IRNazanin" w:hAnsi="IRNazanin" w:eastAsia="IRNazanin" w:cs="IRNazanin"/>
          <w:lang w:bidi="fa-IR"/>
          <w:color w:val="111111"/>
          <w:sz w:val="28"/>
          <w:szCs w:val="28"/>
          <w:rtl/>
        </w:rPr>
        <w:t xml:space="preserve">«.... ما رأیت إلّا جمیلا هؤلاء قوم کتب علیهم القتل فبرزوا إلی مضاجعهم وسیجمع الله بینک وبینهم فتحاج وتخاصم»</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خطابها فی مجلس یزید فإنّها فی حین نعت الحسین (علیه السلام), إلّا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أیضاً ذکرت الأمل وعلو الإیمان بالفرج, حیث قالت: والی الله المشتکی وعلیه المعول, فکد کید واسع سعیک وناصب جهدک فو الله لا تمحو ذکرنا ولا تمیت وحینا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نخرج بقاعدة تربویة روحیة معرفیة اعتقادیة وخلقیة أن المؤمن لا بد له فی ترویض روحه, وصقل عقیدته من اقتران وانضمام کلا الجانبین لدیه.. أی استعراض البلاء مع استعراض الجزاء الإلهی الوافر, الذی یسمح للنفس بالقوة علی الصبر والشدائد, ویزید من تحملّها ونشاطها وحیویتها.. مع تأدیب النفس بالمرارة کی لا تطغی وکذلک الحال, علی المستوی المعرفی الاعتقادی, فإن قضاء الله وقدره کما اشتمل علی البلاء, فقد اشتمل علی جزاء النعیم والفوز العظیم..</w:t>
      </w:r>
    </w:p>
    <w:p>
      <w:pPr>
        <w:pStyle w:val="BookText"/>
      </w:pPr>
      <w:r>
        <w:rPr>
          <w:rFonts w:ascii="IRNazanin" w:hAnsi="IRNazanin" w:eastAsia="IRNazanin" w:cs="IRNazanin"/>
          <w:lang w:bidi="fa-IR"/>
          <w:color w:val="111111"/>
          <w:sz w:val="28"/>
          <w:szCs w:val="28"/>
          <w:rtl/>
        </w:rPr>
        <w:t xml:space="preserve">کما هو الحال فی رغید العیش فی طریق الحرام والباطل, هو ذو عاقبة ألیمة, ومرارة عظیمة.. وبذلک تتزّن رؤیة الإنسان وبصیرته تجاه حقائق الأمور..</w:t>
      </w:r>
    </w:p>
    <w:p>
      <w:pPr>
        <w:pStyle w:val="BookText"/>
      </w:pPr>
      <w:r>
        <w:rPr>
          <w:rFonts w:ascii="IRNazanin" w:hAnsi="IRNazanin" w:eastAsia="IRNazanin" w:cs="IRNazanin"/>
          <w:lang w:bidi="fa-IR"/>
          <w:color w:val="111111"/>
          <w:sz w:val="28"/>
          <w:szCs w:val="28"/>
          <w:rtl/>
        </w:rPr>
        <w:t xml:space="preserve">ثم علی ضوء ما تقدم یظهر وجه مزج أتباع أهل البیت(علیهم السلام) لذکر مصائبهم(علیهم السلام) حتی فی أیام موالیدهم وأفراحهم..</w:t>
      </w:r>
    </w:p>
    <w:p>
      <w:pPr>
        <w:pStyle w:val="BookText"/>
      </w:pPr>
      <w:r>
        <w:rPr>
          <w:rFonts w:ascii="IRNazanin" w:hAnsi="IRNazanin" w:eastAsia="IRNazanin" w:cs="IRNazanin"/>
          <w:lang w:bidi="fa-IR"/>
          <w:color w:val="111111"/>
          <w:sz w:val="28"/>
          <w:szCs w:val="28"/>
          <w:rtl/>
        </w:rPr>
        <w:t xml:space="preserve">أقوال الأئمة فی ذلک:</w:t>
      </w:r>
    </w:p>
    <w:p>
      <w:pPr>
        <w:pStyle w:val="BookText"/>
      </w:pPr>
      <w:r>
        <w:rPr>
          <w:rFonts w:ascii="IRNazanin" w:hAnsi="IRNazanin" w:eastAsia="IRNazanin" w:cs="IRNazanin"/>
          <w:lang w:bidi="fa-IR"/>
          <w:color w:val="111111"/>
          <w:sz w:val="28"/>
          <w:szCs w:val="28"/>
          <w:rtl/>
        </w:rPr>
        <w:t xml:space="preserve">فقد وُصف الامام الحسین (علیه السلام) فی عدة من الزیارات والروایات بأنّه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المصیبة الراتبة..</w:t>
      </w:r>
    </w:p>
    <w:p>
      <w:pPr>
        <w:pStyle w:val="BookText"/>
      </w:pPr>
      <w:r>
        <w:rPr>
          <w:rFonts w:ascii="IRNazanin" w:hAnsi="IRNazanin" w:eastAsia="IRNazanin" w:cs="IRNazanin"/>
          <w:lang w:bidi="fa-IR"/>
          <w:color w:val="111111"/>
          <w:sz w:val="28"/>
          <w:szCs w:val="28"/>
          <w:rtl/>
        </w:rPr>
        <w:t xml:space="preserve">ویستفاد من هذا الحدیث والزیارة الشریفة, أن ذکر مصیبة سید الشهداء بالعزاء وإقامة مجالس النوح والرثاء وغیرها من آلیات الشعیرة, یکون فعله فی التشریع مداوم, دائب ودوری فی کل یوم وفی کل ساعة, ولا یقتصر الدلیل علی ذلک بهذا الحدیث والزیارة الشریفة, بل إن الحثّ المتواتر فی الروایات علی زیارته فی کل وقت, وفی کل یوم, من بعید ومن قریب هو الآخر دال علی ذلک أیضاً, لأنّ زیارته (علیه السلام) متضمنة لرثائه وذکر مصابه والبکاء علیه. وهذا المنحی والدیمومة فی الأوقات هو الآخر یستفاد من متواتر الحث علی زیارة النبی (صلی الله علیه و آله), والوصی (علیه السلام) والصدیقة (علیها السلام), وباقی الأئمة(علیهم السلام). حیث تضمنّت زیاراتهم, استعراض ما جری علیهم من المصائب والمحن, وهو بمثابة مجلس رثاء وتشید عزاء</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یتنافی ذلک مع القاعدة المستفیضة عنهم(علیهم السلام) فی وصف الشیعة:</w:t>
      </w:r>
    </w:p>
    <w:p>
      <w:pPr>
        <w:pStyle w:val="BookText"/>
      </w:pPr>
      <w:r>
        <w:rPr>
          <w:rFonts w:ascii="IRNazanin" w:hAnsi="IRNazanin" w:eastAsia="IRNazanin" w:cs="IRNazanin"/>
          <w:lang w:bidi="fa-IR"/>
          <w:color w:val="111111"/>
          <w:sz w:val="28"/>
          <w:szCs w:val="28"/>
          <w:rtl/>
        </w:rPr>
        <w:t xml:space="preserve">«أنّهم یفرحون لفرحنا, ویحزنون لحزننا»</w:t>
      </w:r>
      <w:r>
        <w:rPr>
          <w:rStyle w:val="FootnoteReference"/>
        </w:rPr>
        <w:footnoteReference w:id="454"/>
      </w:r>
      <w:r>
        <w:rPr>
          <w:rFonts w:ascii="IRNazanin" w:hAnsi="IRNazanin" w:eastAsia="IRNazanin" w:cs="IRNazanin"/>
          <w:lang w:bidi="fa-IR"/>
          <w:color w:val="111111"/>
          <w:sz w:val="28"/>
          <w:szCs w:val="28"/>
          <w:rtl/>
        </w:rPr>
        <w:t xml:space="preserve">, فإن المطلوب لیس التوقیت بالزمن فقط, بأن یکون فرح الشیعة فی أوقات فرحهم, وحزنهم فی أوقات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حزن العترة(علیهم السلام), کما ورَد عن موسی بن جعفر (علیه السلام) یظهر علیه الحزن بدخول أول محرم, ویشتدّ معه کلما قرب من یوم العاشر.</w:t>
      </w:r>
    </w:p>
    <w:p>
      <w:pPr>
        <w:pStyle w:val="BookText"/>
      </w:pPr>
      <w:r>
        <w:rPr>
          <w:rFonts w:ascii="IRNazanin" w:hAnsi="IRNazanin" w:eastAsia="IRNazanin" w:cs="IRNazanin"/>
          <w:lang w:bidi="fa-IR"/>
          <w:color w:val="111111"/>
          <w:sz w:val="28"/>
          <w:szCs w:val="28"/>
          <w:rtl/>
        </w:rPr>
        <w:t xml:space="preserve">قال الرضا (علیه السلام):</w:t>
      </w:r>
    </w:p>
    <w:p>
      <w:pPr>
        <w:pStyle w:val="BookText"/>
      </w:pPr>
      <w:r>
        <w:rPr>
          <w:rFonts w:ascii="IRNazanin" w:hAnsi="IRNazanin" w:eastAsia="IRNazanin" w:cs="IRNazanin"/>
          <w:lang w:bidi="fa-IR"/>
          <w:color w:val="111111"/>
          <w:sz w:val="28"/>
          <w:szCs w:val="28"/>
          <w:rtl/>
        </w:rPr>
        <w:t xml:space="preserve">«کان أبی إذا دخل شهر المحرم لا یری ضاحکاً, وکانت الکآبة تغلب علیه, حتی یمضی منه عشرة أیام, فإذا کان یوم العاشر کان ذلک الیوم یوم مصیبة وحزنه وبکائه, ویقول: هو الیوم الذی قتل فیه الحسین (علیه السلام)»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ورد عن الصادق (علیه السلام):</w:t>
      </w:r>
    </w:p>
    <w:p>
      <w:pPr>
        <w:pStyle w:val="BookText"/>
      </w:pPr>
      <w:r>
        <w:rPr>
          <w:rFonts w:ascii="IRNazanin" w:hAnsi="IRNazanin" w:eastAsia="IRNazanin" w:cs="IRNazanin"/>
          <w:lang w:bidi="fa-IR"/>
          <w:color w:val="111111"/>
          <w:sz w:val="28"/>
          <w:szCs w:val="28"/>
          <w:rtl/>
        </w:rPr>
        <w:t xml:space="preserve">«أفی غفلة أنت, أما علمت أن الحسین (علیه السلام)</w:t>
      </w:r>
      <w:r>
        <w:rPr>
          <w:rStyle w:val="FootnoteReference"/>
        </w:rPr>
        <w:footnoteReference w:id="456"/>
      </w:r>
      <w:r>
        <w:rPr>
          <w:rFonts w:ascii="IRNazanin" w:hAnsi="IRNazanin" w:eastAsia="IRNazanin" w:cs="IRNazanin"/>
          <w:lang w:bidi="fa-IR"/>
          <w:color w:val="111111"/>
          <w:sz w:val="28"/>
          <w:szCs w:val="28"/>
          <w:rtl/>
        </w:rPr>
        <w:t xml:space="preserve">أصیب فی مثل هذا الیوم»، وقد ورد النهی عن صیامه.. لأن الصیام یُعدّ مظهراً من مظاهر الفرح والبهجة.</w:t>
      </w:r>
    </w:p>
    <w:p>
      <w:pPr>
        <w:pStyle w:val="BookText"/>
      </w:pPr>
      <w:r>
        <w:rPr>
          <w:rFonts w:ascii="IRNazanin" w:hAnsi="IRNazanin" w:eastAsia="IRNazanin" w:cs="IRNazanin"/>
          <w:lang w:bidi="fa-IR"/>
          <w:color w:val="111111"/>
          <w:sz w:val="28"/>
          <w:szCs w:val="28"/>
          <w:rtl/>
        </w:rPr>
        <w:t xml:space="preserve">فإن توقیت فترات زمنیة للحُزن وهی التی وقعت فیها حوادث المصاب لا ریب فیه, وکذلک توقیت الفرح بأزمان وقعت فیها مسرات لهم لا ریب فیها أیضاً..</w:t>
      </w:r>
    </w:p>
    <w:p>
      <w:pPr>
        <w:pStyle w:val="BookText"/>
      </w:pPr>
      <w:r>
        <w:rPr>
          <w:rFonts w:ascii="IRNazanin" w:hAnsi="IRNazanin" w:eastAsia="IRNazanin" w:cs="IRNazanin"/>
          <w:lang w:bidi="fa-IR"/>
          <w:color w:val="111111"/>
          <w:sz w:val="28"/>
          <w:szCs w:val="28"/>
          <w:rtl/>
        </w:rPr>
        <w:t xml:space="preserve">ولکن مفاد القاعدة الشریفة أعم من ذلک حیث یُراد من فرحهم هو أسباب الفرح, کبرکة موالید المعصومین إذا ذُکروا ولو فی غیر أیام المیلاد.. أو بما لهم من مشاهد شرّفها الله بهم, مثل حادثة الغدیر, والمباهلة وحدیث الکساء, ومیلاد المهدی (عجج الله), إلی غیر ذلک من مناسبات الإبتهاج وذکریات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الفرح, فإنها کلها یُستبشر بها, ویُبتهج بها, فی أی وقت ذُکرت, وکذلک الحزن إنما یکون لأسباب حزنهم, یتحقق فی أی وقت ذکر.. کما روی عن الامام السجاد (علیه السلام) من شدّة بکائه وحزنه أنه کان کلّما ذکر أباه الحسین (علیه السلام) استعبر وبکی... وکذلک الامام الصادق (علیه السلام) کان إذا ذکر جده الحسین (علیه السلام), یبکی ویترک الأکل فی ذلک الیوم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27" w:name="pg13927_124662"/>
    <w:bookmarkEnd w:id="127"/>
    <w:p>
      <w:pPr>
        <w:pStyle w:val="Heading2"/>
      </w:pPr>
      <w:bookmarkStart w:id="428" w:name="_Toc175"/>
      <w:r>
        <w:t>الفصل الثامن : قاعدة: تعدد طرق الحکایة و الإخبار عن الواقع</w:t>
      </w:r>
      <w:bookmarkEnd w:id="428"/>
    </w:p>
    <w:p>
      <w:pPr>
        <w:pStyle w:val="Heading3"/>
      </w:pPr>
      <w:bookmarkStart w:id="429" w:name="_Toc176"/>
      <w:r>
        <w:t>اشارة</w:t>
      </w:r>
      <w:bookmarkEnd w:id="429"/>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8" w:name="pg13927_124664"/>
    <w:bookmarkEnd w:id="128"/>
    <w:p>
      <w:pPr>
        <w:pStyle w:val="BookText"/>
      </w:pPr>
      <w:r>
        <w:rPr>
          <w:rFonts w:ascii="IRNazanin" w:hAnsi="IRNazanin" w:eastAsia="IRNazanin" w:cs="IRNazanin"/>
          <w:lang w:bidi="fa-IR"/>
          <w:color w:val="111111"/>
          <w:sz w:val="28"/>
          <w:szCs w:val="28"/>
          <w:rtl/>
        </w:rPr>
        <w:t xml:space="preserve">قاعدة: تعدد طرق الحکایة والإخبار عن الواقع</w:t>
      </w:r>
    </w:p>
    <w:p>
      <w:pPr>
        <w:pStyle w:val="Heading3"/>
      </w:pPr>
      <w:bookmarkStart w:id="430" w:name="_Toc177"/>
      <w:r>
        <w:t>فی تحریر الواقع و الأحداث:</w:t>
      </w:r>
      <w:bookmarkEnd w:id="430"/>
    </w:p>
    <w:p>
      <w:pPr>
        <w:pStyle w:val="Heading4"/>
      </w:pPr>
      <w:bookmarkStart w:id="431" w:name="_Toc178"/>
      <w:r>
        <w:t>اشارة</w:t>
      </w:r>
      <w:bookmarkEnd w:id="431"/>
    </w:p>
    <w:p>
      <w:pPr>
        <w:pStyle w:val="BookText"/>
      </w:pPr>
      <w:r>
        <w:rPr>
          <w:rFonts w:ascii="IRNazanin" w:hAnsi="IRNazanin" w:eastAsia="IRNazanin" w:cs="IRNazanin"/>
          <w:lang w:bidi="fa-IR"/>
          <w:color w:val="111111"/>
          <w:sz w:val="28"/>
          <w:szCs w:val="28"/>
          <w:rtl/>
        </w:rPr>
        <w:t xml:space="preserve">لسان الحال -التصویر -التمثیل:</w:t>
      </w:r>
    </w:p>
    <w:p>
      <w:pPr>
        <w:pStyle w:val="BookText"/>
      </w:pPr>
      <w:r>
        <w:rPr>
          <w:rFonts w:ascii="IRNazanin" w:hAnsi="IRNazanin" w:eastAsia="IRNazanin" w:cs="IRNazanin"/>
          <w:lang w:bidi="fa-IR"/>
          <w:color w:val="111111"/>
          <w:sz w:val="28"/>
          <w:szCs w:val="28"/>
          <w:rtl/>
        </w:rPr>
        <w:t xml:space="preserve">لا یخفی أن کشف الواقع, والوقائع الحادثة وحقیقة مجریات الأمور لا ینحصر بنقل الکلام والأقاویل للأشخاص الذین کانوا فی أطراف الحَدث والواقعة, فإنّ ما دار بینهم من أقوال وکلمات لا یمثل تمام مساحة الحَدث بالضرورة, بل هناک مساحات لم تحکِها الکلمات وکذلک الشأن بالنسبة إلی الشخص الشاهد للحدث, فإن ما تحکیه کلماته الواصفة للحدث من عدسة عینیه ولاقطة أذنیه, لا تمثل تلک الکلمات تمام مساحة حقیقة الحدث, وإن کانت کلمات هذا الشاهد المشاهد والراوی والناقل تتطرق وتغطّی مساحات من الحدث لیست هی أقوال وکلمات کل أطراف الحدث, بل تشمل ما یکون من قبیل الأفعال والحالات والظروف الأخری المحیطة والملابسات المختلفة, ولکن تبقی کلمات هذا الراوی المشاهد الناقل للحدث هی تعبّر عن جزء من مساحة حقیقة الحدث.. وتبقی مساحات کثیرة لا تُسجّل من حروف، وکلمات الرواة المشاهدین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29" w:name="pg13927_124665"/>
    <w:bookmarkEnd w:id="129"/>
    <w:p>
      <w:pPr>
        <w:pStyle w:val="BookText"/>
      </w:pPr>
      <w:r>
        <w:rPr>
          <w:rFonts w:ascii="IRNazanin" w:hAnsi="IRNazanin" w:eastAsia="IRNazanin" w:cs="IRNazanin"/>
          <w:lang w:bidi="fa-IR"/>
          <w:color w:val="111111"/>
          <w:sz w:val="28"/>
          <w:szCs w:val="28"/>
          <w:rtl/>
        </w:rPr>
        <w:t xml:space="preserve">النقلة للحَدث، فیما إذا جمدنا علی حرفیة الحروف والکلمات التی وصفوا بها الحدث؛ وهو ما یُعبّر عنه فی علم البلاغة بالمفاد والمدلول المطابقی للکلام.</w:t>
      </w:r>
    </w:p>
    <w:p>
      <w:pPr>
        <w:pStyle w:val="BookText"/>
      </w:pPr>
      <w:r>
        <w:rPr>
          <w:rFonts w:ascii="IRNazanin" w:hAnsi="IRNazanin" w:eastAsia="IRNazanin" w:cs="IRNazanin"/>
          <w:lang w:bidi="fa-IR"/>
          <w:color w:val="111111"/>
          <w:sz w:val="28"/>
          <w:szCs w:val="28"/>
          <w:rtl/>
        </w:rPr>
        <w:t xml:space="preserve">ومن ثمّ تقصّی الباحثون عن الحقیقة، کما فی علم القضاء، والبحث الجنائی, وفی علم التاریخ, وغیرها من العلوم التی یهمّها تحرّی الوقائع والأحداث، کعلم الفقه والکلام وغیرها من العلوم الدینیة والشرعیة, حیث أن مستند الحجیة, لا ینحصر فی قول المعصوم (علیه السلام), بل یشمل فعله وتقریره, وفعله یشمل سیرته وحالاته وسجایاه وعاداته وشؤونه.. کما أن تقریره یشمل سیرة من عاصره من الناس وأحوالهم وشؤونهم.</w:t>
      </w:r>
    </w:p>
    <w:p>
      <w:pPr>
        <w:pStyle w:val="BookText"/>
      </w:pPr>
      <w:r>
        <w:rPr>
          <w:rFonts w:ascii="IRNazanin" w:hAnsi="IRNazanin" w:eastAsia="IRNazanin" w:cs="IRNazanin"/>
          <w:lang w:bidi="fa-IR"/>
          <w:color w:val="111111"/>
          <w:sz w:val="28"/>
          <w:szCs w:val="28"/>
          <w:rtl/>
        </w:rPr>
        <w:t xml:space="preserve">بل یشمل الارتکازات المطویة الغامضة التی یجری علیها العُرف المعاصر له.</w:t>
      </w:r>
    </w:p>
    <w:p>
      <w:pPr>
        <w:pStyle w:val="BookText"/>
      </w:pPr>
      <w:r>
        <w:rPr>
          <w:rFonts w:ascii="IRNazanin" w:hAnsi="IRNazanin" w:eastAsia="IRNazanin" w:cs="IRNazanin"/>
          <w:lang w:bidi="fa-IR"/>
          <w:color w:val="111111"/>
          <w:sz w:val="28"/>
          <w:szCs w:val="28"/>
          <w:rtl/>
        </w:rPr>
        <w:t xml:space="preserve">فنقل تمام هذه المساحات من الحقیقة، أو الوصول إلیها لا یمکن الاقتصار فیه علی الکلمات المنقولة من جمیع الأشخاص الشاهدین للحدث فضلاً عن الاقتصار علی الکلام المنقول بکلام الراوی, ومن ثمّ تعدّدت طرق الحجیة فی الوصول إلی حقیقة الأحداث عَبر جملة من القنوات والآلیات، وهی:</w:t>
      </w:r>
    </w:p>
    <w:p>
      <w:pPr>
        <w:pStyle w:val="Heading4"/>
      </w:pPr>
      <w:bookmarkStart w:id="432" w:name="_Toc179"/>
      <w:r>
        <w:t>الطریق الأول: دلالة الفعل:</w:t>
      </w:r>
      <w:bookmarkEnd w:id="432"/>
    </w:p>
    <w:p>
      <w:pPr>
        <w:pStyle w:val="BookText"/>
      </w:pPr>
      <w:r>
        <w:rPr>
          <w:rFonts w:ascii="IRNazanin" w:hAnsi="IRNazanin" w:eastAsia="IRNazanin" w:cs="IRNazanin"/>
          <w:lang w:bidi="fa-IR"/>
          <w:color w:val="111111"/>
          <w:sz w:val="28"/>
          <w:szCs w:val="28"/>
          <w:rtl/>
        </w:rPr>
        <w:t xml:space="preserve">دلالة الفعل، فالفعل مضافاً إلی حجیة إسناده للفاعل, له دور آخر, وهو دلالته علی مقاصد, ودواعی الفاعل من الفعل, فمن ثمّ أُطلق الکلام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الإلهی علی أفعال الله تعالی، کقضاء الله سبحانه فعل من أفعال الله، وقدره کفعل آخر, وکذلک فعل مشیئته, فکلٌ منها مرتبة من الکلام الإلهی یکشف به عن مقاصد إلهیة, فالفعل والإیجاد فی عالم الخلقة کلامٌ حقیقی, دال علی معانی ومقاصد وراءه, وذلک بتوسط التحلیل المُمعن غوراً, ومن أمثلة قراءة قضاء الله تعالی وقدره ککلام وإرادة ما جری من خطاب عبیدالله بن زیاد لعنه الله للعقیلة زینب سلام الله علیها, من قوله:</w:t>
      </w:r>
    </w:p>
    <w:p>
      <w:pPr>
        <w:pStyle w:val="BookText"/>
      </w:pPr>
      <w:r>
        <w:rPr>
          <w:rFonts w:ascii="IRNazanin" w:hAnsi="IRNazanin" w:eastAsia="IRNazanin" w:cs="IRNazanin"/>
          <w:lang w:bidi="fa-IR"/>
          <w:color w:val="111111"/>
          <w:sz w:val="28"/>
          <w:szCs w:val="28"/>
          <w:rtl/>
        </w:rPr>
        <w:t xml:space="preserve">«کیف رأیت صنع الله بأخیک, قالت: ما رأیت إلّا جمیلاً».</w:t>
      </w:r>
    </w:p>
    <w:p>
      <w:pPr>
        <w:pStyle w:val="BookText"/>
      </w:pPr>
      <w:r>
        <w:rPr>
          <w:rFonts w:ascii="IRNazanin" w:hAnsi="IRNazanin" w:eastAsia="IRNazanin" w:cs="IRNazanin"/>
          <w:lang w:bidi="fa-IR"/>
          <w:color w:val="111111"/>
          <w:sz w:val="28"/>
          <w:szCs w:val="28"/>
          <w:rtl/>
        </w:rPr>
        <w:t xml:space="preserve">فإنه حاول أن یجعل قراءة قضاء الله وقدره کفعل إلهی دال علی قصد الله تعالی بالنکایة والنکال لسید الشهداء (علیه السلام) وهذه قراءة مزیفة لمدلول فعل الله بما هو بمثابة کلام إلهی دال علی مقاصد إلهیة.</w:t>
      </w:r>
    </w:p>
    <w:p>
      <w:pPr>
        <w:pStyle w:val="BookText"/>
      </w:pPr>
      <w:r>
        <w:rPr>
          <w:rFonts w:ascii="IRNazanin" w:hAnsi="IRNazanin" w:eastAsia="IRNazanin" w:cs="IRNazanin"/>
          <w:lang w:bidi="fa-IR"/>
          <w:color w:val="111111"/>
          <w:sz w:val="28"/>
          <w:szCs w:val="28"/>
          <w:rtl/>
        </w:rPr>
        <w:t xml:space="preserve">فأجابته (علیها السلام) بأن مدلول قضاء الله وقدره, جمال مدیح لموقف سید الشهداء، ودللّت علی ذلک بما قالت (علیها السلام): «وسیجمع الله بینک وبینهم فتحاج وتخاصم, فانظر لمن الفلَج, ثکلتک أمک یا بن مرجانة».</w:t>
      </w:r>
    </w:p>
    <w:p>
      <w:pPr>
        <w:pStyle w:val="BookText"/>
      </w:pPr>
      <w:r>
        <w:rPr>
          <w:rFonts w:ascii="IRNazanin" w:hAnsi="IRNazanin" w:eastAsia="IRNazanin" w:cs="IRNazanin"/>
          <w:lang w:bidi="fa-IR"/>
          <w:color w:val="111111"/>
          <w:sz w:val="28"/>
          <w:szCs w:val="28"/>
          <w:rtl/>
        </w:rPr>
        <w:t xml:space="preserve">فأشارت بأنَّ قضاء الله وقدره فی کربلاء إنما یُحسن قراءته, والصواب فی قراءته هو بضمیمة قضاء الله وقدره فی العاقبة, فلا یصح بتر الأفعال الإلهیة عن بعضها البعض لأنها بمثابة کلام یفسّر بعضه بعضاً, وعلی أیة حال, فهذا دلیل علی أن الفعل الإلهی, حقیقته کلام وتکلّم منه تعالی مع البشر والمخلوقات, ولکنه إنما یحصّل قراءته من یلمّ بمجموع الأفعال الإلهیة, لیکون متوفراً علی مجموع الکلام والکلمات الإلهیة.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0" w:name="pg13927_124667"/>
    <w:bookmarkEnd w:id="130"/>
    <w:p>
      <w:pPr>
        <w:pStyle w:val="BookText"/>
      </w:pPr>
      <w:r>
        <w:rPr>
          <w:rFonts w:ascii="IRNazanin" w:hAnsi="IRNazanin" w:eastAsia="IRNazanin" w:cs="IRNazanin"/>
          <w:lang w:bidi="fa-IR"/>
          <w:color w:val="111111"/>
          <w:sz w:val="28"/>
          <w:szCs w:val="28"/>
          <w:rtl/>
        </w:rPr>
        <w:t xml:space="preserve">ونظیر ذلک ما قاله عبیدالله بن زیاد لعنه الله للإمام السجاد (علیه السلام), «ألم یقتل الله علیاً», فأجابه (علیه السلام): «کان لی أخ یدعی علیاً قتله الناس...».</w:t>
      </w:r>
    </w:p>
    <w:p>
      <w:pPr>
        <w:pStyle w:val="BookText"/>
      </w:pPr>
      <w:r>
        <w:rPr>
          <w:rFonts w:ascii="IRNazanin" w:hAnsi="IRNazanin" w:eastAsia="IRNazanin" w:cs="IRNazanin"/>
          <w:lang w:bidi="fa-IR"/>
          <w:color w:val="111111"/>
          <w:sz w:val="28"/>
          <w:szCs w:val="28"/>
          <w:rtl/>
        </w:rPr>
        <w:t xml:space="preserve">فحاول ابن زیاد زیفاً أن یُسند فعل الناس إلی الباری(عزوّجل) , ویجعله فعلاً له, کی یقرأ منه أن المقصد الإلهی السخط علی نهضة سید الشهداء؛ فکذبّه الإمام زین العابدین (علیه السلام), بأن هذا الفعل هو فعل الناس ولیس فعل الله, فهذا وأمثاله نمط لقراءة الفعل بمثابة کلام دال علی غایات ومقاصد وهذا منبع ومصدر لقراءة الوقائع والأحداث.</w:t>
      </w:r>
    </w:p>
    <w:p>
      <w:pPr>
        <w:pStyle w:val="Heading4"/>
      </w:pPr>
      <w:bookmarkStart w:id="433" w:name="_Toc180"/>
      <w:r>
        <w:t>الطریق الثانی: حجیة التقریر:</w:t>
      </w:r>
      <w:bookmarkEnd w:id="433"/>
    </w:p>
    <w:p>
      <w:pPr>
        <w:pStyle w:val="BookText"/>
      </w:pPr>
      <w:r>
        <w:rPr>
          <w:rFonts w:ascii="IRNazanin" w:hAnsi="IRNazanin" w:eastAsia="IRNazanin" w:cs="IRNazanin"/>
          <w:lang w:bidi="fa-IR"/>
          <w:color w:val="111111"/>
          <w:sz w:val="28"/>
          <w:szCs w:val="28"/>
          <w:rtl/>
        </w:rPr>
        <w:t xml:space="preserve">حجیة التقریر والإمضاء, مع أن التقریر لیس من القول المنطوق ولا من إبراز الفعل, بل هو حال صامت ودلالة مبطنة کامنة فی طیات ملابسات الظروف.</w:t>
      </w:r>
    </w:p>
    <w:p>
      <w:pPr>
        <w:pStyle w:val="Heading4"/>
      </w:pPr>
      <w:bookmarkStart w:id="434" w:name="_Toc181"/>
      <w:r>
        <w:t>الطریق الثالث: الدلالات الالتزامیة للکلام:</w:t>
      </w:r>
      <w:bookmarkEnd w:id="434"/>
    </w:p>
    <w:p>
      <w:pPr>
        <w:pStyle w:val="BookText"/>
      </w:pPr>
      <w:r>
        <w:rPr>
          <w:rFonts w:ascii="IRNazanin" w:hAnsi="IRNazanin" w:eastAsia="IRNazanin" w:cs="IRNazanin"/>
          <w:lang w:bidi="fa-IR"/>
          <w:color w:val="111111"/>
          <w:sz w:val="28"/>
          <w:szCs w:val="28"/>
          <w:rtl/>
        </w:rPr>
        <w:t xml:space="preserve">لوازم القول, وهو نوع انکشاف للمعنی من قول القائل بما یستلزمه, أو تکلّمه بما یدل علیه من التزام, وقد تترامی هذه المدالیل الإلتزامیة عبر وسائط إلی حلقات بعیدة لم یقصدها القائل بالذات, ولم یلتفت إلیها تفصیلاً ولکنها مطویة فی کلامه بنحو یتوقف علیها من دون أن یشعر القائل بذلک, ومن ثمّ یُحتج علی المتکلم بإقرارات کلامه من المدلولات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1" w:name="pg13927_124668"/>
    <w:bookmarkEnd w:id="131"/>
    <w:p>
      <w:pPr>
        <w:pStyle w:val="BookText"/>
      </w:pPr>
      <w:r>
        <w:rPr>
          <w:rFonts w:ascii="IRNazanin" w:hAnsi="IRNazanin" w:eastAsia="IRNazanin" w:cs="IRNazanin"/>
          <w:lang w:bidi="fa-IR"/>
          <w:color w:val="111111"/>
          <w:sz w:val="28"/>
          <w:szCs w:val="28"/>
          <w:rtl/>
        </w:rPr>
        <w:t xml:space="preserve">الإلتزامیة وإن لم یفطن لها المتکلم, ویکون من باب: إقرار العقلاء علی أنفسهم جائز ونافذ.</w:t>
      </w:r>
    </w:p>
    <w:p>
      <w:pPr>
        <w:pStyle w:val="BookText"/>
      </w:pPr>
      <w:r>
        <w:rPr>
          <w:rFonts w:ascii="IRNazanin" w:hAnsi="IRNazanin" w:eastAsia="IRNazanin" w:cs="IRNazanin"/>
          <w:lang w:bidi="fa-IR"/>
          <w:color w:val="111111"/>
          <w:sz w:val="28"/>
          <w:szCs w:val="28"/>
          <w:rtl/>
        </w:rPr>
        <w:t xml:space="preserve">وهذا نمط من استکشاف الحقیقة بعیداً عن الکلام المنقول وهو باب واسع.</w:t>
      </w:r>
    </w:p>
    <w:p>
      <w:pPr>
        <w:pStyle w:val="BookText"/>
      </w:pPr>
      <w:r>
        <w:rPr>
          <w:rFonts w:ascii="IRNazanin" w:hAnsi="IRNazanin" w:eastAsia="IRNazanin" w:cs="IRNazanin"/>
          <w:lang w:bidi="fa-IR"/>
          <w:color w:val="111111"/>
          <w:sz w:val="28"/>
          <w:szCs w:val="28"/>
          <w:rtl/>
        </w:rPr>
        <w:t xml:space="preserve">ومن ثمّ تنسب هذه الأقاریر من وإلی المتکلم أنه اعترف بها.</w:t>
      </w:r>
    </w:p>
    <w:p>
      <w:pPr>
        <w:pStyle w:val="Heading4"/>
      </w:pPr>
      <w:bookmarkStart w:id="435" w:name="_Toc182"/>
      <w:r>
        <w:t>الطریق الرابع: إنشاء المعانی فی النفس:</w:t>
      </w:r>
      <w:bookmarkEnd w:id="435"/>
    </w:p>
    <w:p>
      <w:pPr>
        <w:pStyle w:val="BookText"/>
      </w:pPr>
      <w:r>
        <w:rPr>
          <w:rFonts w:ascii="Amiri" w:hAnsi="Amiri" w:eastAsia="Amiri" w:cs="Amiri"/>
          <w:lang w:bidi="ar-SA"/>
          <w:color w:val="111111"/>
          <w:sz w:val="28"/>
          <w:szCs w:val="28"/>
          <w:rtl/>
        </w:rPr>
        <w:t xml:space="preserve">وهو ما یسمّی بحدیث النفس, وهو نحو تخاطب بین النفس وذات الإنسان, وکثیراً ما یُحکی کمقولة یقولها الإنسان, ومن هذا القبیل النوایا والخواطر وقد یُجعل من أمثلة هذا القسم, ما فی قوله تعالی فی وصف أصحاب الکساء: وَ یُطْعِمُونَ الطَّعامَ عَلی حُبِّهِ مِسْکِیناً وَ یَتِیماً وَ أَسِیراً * إِنَّما نُطْعِمُکُمْ لِوَجْهِ اللّهِ لا نُرِیدُ مِنْکُمْ جَزاءً وَ لا شُکُوراً .</w:t>
      </w:r>
    </w:p>
    <w:p>
      <w:pPr>
        <w:pStyle w:val="BookText"/>
      </w:pPr>
      <w:r>
        <w:rPr>
          <w:rFonts w:ascii="IRNazanin" w:hAnsi="IRNazanin" w:eastAsia="IRNazanin" w:cs="IRNazanin"/>
          <w:lang w:bidi="fa-IR"/>
          <w:color w:val="111111"/>
          <w:sz w:val="28"/>
          <w:szCs w:val="28"/>
          <w:rtl/>
        </w:rPr>
        <w:t xml:space="preserve">مع أن هذا الکلام لم یکن منهم(علیهم السلام) باللسان.</w:t>
      </w:r>
    </w:p>
    <w:p>
      <w:pPr>
        <w:pStyle w:val="BookText"/>
      </w:pPr>
      <w:r>
        <w:rPr>
          <w:rFonts w:ascii="IRNazanin" w:hAnsi="IRNazanin" w:eastAsia="IRNazanin" w:cs="IRNazanin"/>
          <w:lang w:bidi="fa-IR"/>
          <w:color w:val="111111"/>
          <w:sz w:val="28"/>
          <w:szCs w:val="28"/>
          <w:rtl/>
        </w:rPr>
        <w:t xml:space="preserve">فحدیث النفس وإنشاء المعانی فی صفحة الخاطر أو غیره من بیوت النفس هو حدیث وتکلّم للنفس. بل إنشاء الحالات التکوینیة للنفس الحاملة لهویة وماهیة المعانی هو تکلّم نفسانی.</w:t>
      </w:r>
    </w:p>
    <w:p>
      <w:pPr>
        <w:pStyle w:val="Heading4"/>
      </w:pPr>
      <w:bookmarkStart w:id="436" w:name="_Toc183"/>
      <w:r>
        <w:t>الطریق الخامس: المُجمل والمفصّل:</w:t>
      </w:r>
      <w:bookmarkEnd w:id="436"/>
    </w:p>
    <w:p>
      <w:pPr>
        <w:pStyle w:val="BookText"/>
      </w:pPr>
      <w:r>
        <w:rPr>
          <w:rFonts w:ascii="IRNazanin" w:hAnsi="IRNazanin" w:eastAsia="IRNazanin" w:cs="IRNazanin"/>
          <w:lang w:bidi="fa-IR"/>
          <w:color w:val="111111"/>
          <w:sz w:val="28"/>
          <w:szCs w:val="28"/>
          <w:rtl/>
        </w:rPr>
        <w:t xml:space="preserve">وهو بأن یتکلم المتکلم بکلامٍ مُجمل لا بمعنی الإبهام, بل بمعنی إجمال ینطوی فیه تفاصیل کثیرة غیر مصرّح بها ولکنها مُدمجة فی المعنی الإجمالی،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وتُستخرج بالتدبّر والتمعّن.</w:t>
      </w:r>
    </w:p>
    <w:p>
      <w:pPr>
        <w:pStyle w:val="BookText"/>
      </w:pPr>
      <w:r>
        <w:rPr>
          <w:rFonts w:ascii="Amiri" w:hAnsi="Amiri" w:eastAsia="Amiri" w:cs="Amiri"/>
          <w:lang w:bidi="ar-SA"/>
          <w:color w:val="111111"/>
          <w:sz w:val="28"/>
          <w:szCs w:val="28"/>
          <w:rtl/>
        </w:rPr>
        <w:t xml:space="preserve">نظیر قوله تعالی للملائکة عندما اعترضوا علی استخلاف آدم: قالَ إِنِّی أَعْلَمُ ما لا تَعْلَمُونَ ثم عاود سبحانه وتعالی الخطاب مع الملائکة.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تعلیمه الأسماء وإنباء آدم للملائکة بالأسماء واعتراف الملائکة بقصور علمهم من علم الله تعالی وحکمته - عاود سبحانه بقوله: قالَ أَ لَمْ أَقُلْ لَکُمْ إِنِّی أَعْلَمُ غَیْبَ السَّماواتِ وَ الْأَرْضِ وَ أَعْلَمُ ما تُبْدُونَ وَ ما کُنْتُمْ تَکْتُمُونَ .</w:t>
      </w:r>
    </w:p>
    <w:p>
      <w:pPr>
        <w:pStyle w:val="BookText"/>
      </w:pPr>
      <w:r>
        <w:rPr>
          <w:rFonts w:ascii="Amiri" w:hAnsi="Amiri" w:eastAsia="Amiri" w:cs="Amiri"/>
          <w:lang w:bidi="ar-SA"/>
          <w:color w:val="111111"/>
          <w:sz w:val="28"/>
          <w:szCs w:val="28"/>
          <w:rtl/>
        </w:rPr>
        <w:t xml:space="preserve">فبیّن سبحانه وتعالی, تفصیلاً فی معاودته للخطاب لهم, وأسنَد التفصیل إلی ما أجمله سابقاً ما لا تَعْلَمُونَ المجمَل, والمفصّل غَیْبَ السَّماواتِ وَ الْأَرْضِ ... ما تُبْدُونَ وَ ما کُنْتُمْ تَکْتُمُونَ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ونظیر قوله تعالی لنوح لمّا سأله فی ابنه وأنه من أهله وَ نادی نُوحٌ رَبَّهُ فَقالَ رَبِّ إِنَّ ابْنِی مِنْ أَهْلِی وَ إِنَّ وَعْدَکَ الْحَقُّ وَ أَنْتَ أَحْکَمُ الْحاکِمِینَ فأجابه تعالی: قالَ یا نُوحُ إِنَّهُ لَیْسَ مِنْ أَهْلِکَ إِنَّهُ عَمَلٌ غَیْرُ صالِحٍ فَلا تَسْئَلْنِ ما لَیْسَ لَکَ بِهِ عِلْمٌ إِنِّی أَعِظُکَ أَنْ تَکُونَ مِنَ الْجاهِلِینَ * قالَ رَبِّ إِنِّی أَعُوذُ بِکَ أَنْ أَسْئَلَکَ ما لَیْسَ لِی بِهِ عِلْمٌ وَ إِلاّ تَغْفِرْ لِی وَ تَرْحَمْنِی أَکُنْ مِنَ الْخاسِرِینَ 1.</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32" w:name="pg13927_124670"/>
    <w:bookmarkEnd w:id="132"/>
    <w:p>
      <w:pPr>
        <w:pStyle w:val="BookText"/>
      </w:pPr>
      <w:r>
        <w:rPr>
          <w:rFonts w:ascii="Amiri" w:hAnsi="Amiri" w:eastAsia="Amiri" w:cs="Amiri"/>
          <w:lang w:bidi="ar-SA"/>
          <w:color w:val="111111"/>
          <w:sz w:val="28"/>
          <w:szCs w:val="28"/>
          <w:rtl/>
        </w:rPr>
        <w:t xml:space="preserve">حیث أن سؤال نبی الله نوح, عن وعد الله الحق هو إشارة إلی قوله تعالی لنوح قبل الطوفانفَاسْلُکْ فِیها مِنْ کُلٍّ زَوْجَیْنِ اثْنَیْنِ وَ أَهْلَکَ إِلاّ مَنْ سَبَقَ عَلَیْهِ الْقَوْلُ فکان استثناؤه تعالی مجملاً أوضح تفصیله لنوح فی قوله تعالی: إِنَّهُ لَیْسَ مِنْ أَهْلِکَ ، أن کنعان ابنه ممن سبق علیه القول.</w:t>
      </w:r>
    </w:p>
    <w:p>
      <w:pPr>
        <w:pStyle w:val="BookText"/>
      </w:pPr>
      <w:r>
        <w:rPr>
          <w:rFonts w:ascii="IRNazanin" w:hAnsi="IRNazanin" w:eastAsia="IRNazanin" w:cs="IRNazanin"/>
          <w:lang w:bidi="fa-IR"/>
          <w:color w:val="111111"/>
          <w:sz w:val="28"/>
          <w:szCs w:val="28"/>
          <w:rtl/>
        </w:rPr>
        <w:t xml:space="preserve">فیصحّ إسناد الکلام المفصّل لمن تکلّم بالمُجمل بالمعنی المزبور کما یصح ا لعکس, أی إسناد المُجمل لمن تکلّم بالمفصّل ولعلّ هذا أحد الوجوه المفسِّرة لاختلاف نوع العرض للکلام والکلمات التی یسندها القرآن الکریم لأشخاص بین موضع وآخر فی القرآن الکریم, سواء فی تجاذب حوار أو کلام تخاطب.</w:t>
      </w:r>
    </w:p>
    <w:p>
      <w:pPr>
        <w:pStyle w:val="Heading4"/>
      </w:pPr>
      <w:bookmarkStart w:id="437" w:name="_Toc184"/>
      <w:r>
        <w:t>الطریق السادس: لسان الحال والتصویر:</w:t>
      </w:r>
      <w:bookmarkEnd w:id="437"/>
    </w:p>
    <w:p>
      <w:pPr>
        <w:pStyle w:val="Heading5"/>
      </w:pPr>
      <w:bookmarkStart w:id="438" w:name="_Toc185"/>
      <w:r>
        <w:t>اشارة</w:t>
      </w:r>
      <w:bookmarkEnd w:id="438"/>
    </w:p>
    <w:p>
      <w:pPr>
        <w:pStyle w:val="BookText"/>
      </w:pPr>
      <w:r>
        <w:rPr>
          <w:rFonts w:ascii="IRNazanin" w:hAnsi="IRNazanin" w:eastAsia="IRNazanin" w:cs="IRNazanin"/>
          <w:lang w:bidi="fa-IR"/>
          <w:color w:val="111111"/>
          <w:sz w:val="28"/>
          <w:szCs w:val="28"/>
          <w:rtl/>
        </w:rPr>
        <w:t xml:space="preserve">لسان الحال - ما دلّ علی حالة الشیء من ظواهر أمره: وقد عُرِّف بعدة تعاریف, من أنه انکشاف المعنی عن الشیء لدلالة صفة من صفاته, وحال من أحواله علیه, سواء شعر به أم لا کما تُفصح آثار الدیار الخربة عن حال ساکنیها, ودلالة سیماء البائس علی فقره.</w:t>
      </w:r>
    </w:p>
    <w:p>
      <w:pPr>
        <w:pStyle w:val="BookText"/>
      </w:pPr>
      <w:r>
        <w:rPr>
          <w:rFonts w:ascii="IRNazanin" w:hAnsi="IRNazanin" w:eastAsia="IRNazanin" w:cs="IRNazanin"/>
          <w:lang w:bidi="fa-IR"/>
          <w:color w:val="111111"/>
          <w:sz w:val="28"/>
          <w:szCs w:val="28"/>
          <w:rtl/>
        </w:rPr>
        <w:t xml:space="preserve">ولا بأس فی البدءِ أن ننقل کلاماً حول حقیقة لسان الحال وحکمه، فی الحکایة والإخبار للسید ابن طاووس فی کتابه إقبال الأعمال.</w:t>
      </w:r>
    </w:p>
    <w:p>
      <w:pPr>
        <w:pStyle w:val="BookText"/>
      </w:pPr>
      <w:r>
        <w:rPr>
          <w:rFonts w:ascii="IRNazanin" w:hAnsi="IRNazanin" w:eastAsia="IRNazanin" w:cs="IRNazanin"/>
          <w:lang w:bidi="fa-IR"/>
          <w:color w:val="111111"/>
          <w:sz w:val="28"/>
          <w:szCs w:val="28"/>
          <w:rtl/>
        </w:rPr>
        <w:t xml:space="preserve">قال: (ومن ذلک ما یتعلق بوداع شهر رمضان فنقول : إن سأل سائل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3" w:name="pg13927_124671"/>
    <w:bookmarkEnd w:id="133"/>
    <w:p>
      <w:pPr>
        <w:pStyle w:val="BookText"/>
      </w:pPr>
      <w:r>
        <w:rPr>
          <w:rFonts w:ascii="IRNazanin" w:hAnsi="IRNazanin" w:eastAsia="IRNazanin" w:cs="IRNazanin"/>
          <w:lang w:bidi="fa-IR"/>
          <w:color w:val="111111"/>
          <w:sz w:val="28"/>
          <w:szCs w:val="28"/>
          <w:rtl/>
        </w:rPr>
        <w:t xml:space="preserve">فقال: ما معنی الوداع لشهر رمضان، ولیس هو من الحیوان الذی یُخاطب ویعقل ما یقال له باللسان. فاعلم، أن عادة ذوی العقول قبل الرسول ومع الرسول وبعد الرسول یخاطبون الدیار والأوطان والشباب وأوقات الصفا والأمان والإحسان، ببیان المقال، وهو محادثة لها بلسان الحال، فلمّا جاء أدب الإسلام أمضی ما شهدت بجوازه من ذلک أحکام العقول والأفهام، ونطق به مقدّس القرآن المجید، وقال: جلّ جلاله: (یوم نقول لجهنم هل امتلأت و تقول هل من مزید) - فأخبر أنّ جهنّم ردت الجواب بالمثال. وهو إشارة إلی لسان الحال وذکر کثیراً فی القرآن المجید، وفی کلام النبی (صلی الله علیه و آله) والأئمة(علیهم السلام).</w:t>
      </w:r>
    </w:p>
    <w:p>
      <w:pPr>
        <w:pStyle w:val="BookText"/>
      </w:pPr>
      <w:r>
        <w:rPr>
          <w:rFonts w:ascii="IRNazanin" w:hAnsi="IRNazanin" w:eastAsia="IRNazanin" w:cs="IRNazanin"/>
          <w:lang w:bidi="fa-IR"/>
          <w:color w:val="111111"/>
          <w:sz w:val="28"/>
          <w:szCs w:val="28"/>
          <w:rtl/>
        </w:rPr>
        <w:t xml:space="preserve">وکلام أهل التعریف، فلا یحتاج ذوو الألباب الإطالة فی الجواب</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قُرّر للسان الحال ضوابط وقواعد لضبط الدقة والصواب والسداد فیه, ونقدّم جملة من الأمثلة القرآنیة الواردة علی نمط لسان الحال, وقبل ذلک لابدَّ من الإشارة إلی أدلة واقعیة الحکایة بلسان الحال وصدقها:</w:t>
      </w:r>
    </w:p>
    <w:p>
      <w:pPr>
        <w:pStyle w:val="Heading5"/>
      </w:pPr>
      <w:bookmarkStart w:id="439" w:name="_Toc186"/>
      <w:r>
        <w:t>أدلّة واقعیة لسان الحال:</w:t>
      </w:r>
      <w:bookmarkEnd w:id="439"/>
    </w:p>
    <w:p>
      <w:pPr>
        <w:pStyle w:val="BookText"/>
      </w:pPr>
      <w:r>
        <w:rPr>
          <w:rFonts w:ascii="IRNazanin" w:hAnsi="IRNazanin" w:eastAsia="IRNazanin" w:cs="IRNazanin"/>
          <w:lang w:bidi="fa-IR"/>
          <w:color w:val="111111"/>
          <w:sz w:val="28"/>
          <w:szCs w:val="28"/>
          <w:rtl/>
        </w:rPr>
        <w:t xml:space="preserve">الأوَّل : أنه قد تسالم بین المفسرین من الفریقین علی أن القرآن الکریم قد استعمل طریقة لسان حال فی إسناد جملة من الکلام والأقوال للأشخاص مع کون ذلک من باب لسان الحال, أی أن تلک الکلمات والکلام لم یصدر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أولئک الأشخاص بنحو الصوت الصادر من لسان المقال بل إنما هو حال وحالات أولئک دالة کلسان علی تلک المعانی التی أسند صدور کلماتها عنهم, وهذا أکبر شاهد علی کون طریقة لسان الحال طبق قواعد وضوابط هی مسوّغة لإسناد المقال إلی الأشخاص, وکذا إسناد الأفعال الإنشائیة والمعانی الاعتباریة إلیهم..</w:t>
      </w:r>
    </w:p>
    <w:p>
      <w:pPr>
        <w:pStyle w:val="BookText"/>
      </w:pPr>
      <w:r>
        <w:rPr>
          <w:rFonts w:ascii="IRNazanin" w:hAnsi="IRNazanin" w:eastAsia="IRNazanin" w:cs="IRNazanin"/>
          <w:lang w:bidi="fa-IR"/>
          <w:color w:val="111111"/>
          <w:sz w:val="28"/>
          <w:szCs w:val="28"/>
          <w:rtl/>
        </w:rPr>
        <w:t xml:space="preserve">الثانی : قد تقدّم دلیل ضرورة تعدد الطرق المتنوعة فی الکشف عن الحقیقة لأن مساحاتها لا یمکن أن یغطیّها لسان القال والمقال وهی أعظم مساحة فی الأحداث, إذ مشاهد الحال, بحرٌ مترامی فیها, ولسان المقال لیس إلّا بمثابة قشرة السطح.</w:t>
      </w:r>
    </w:p>
    <w:p>
      <w:pPr>
        <w:pStyle w:val="BookText"/>
      </w:pPr>
      <w:r>
        <w:rPr>
          <w:rFonts w:ascii="IRNazanin" w:hAnsi="IRNazanin" w:eastAsia="IRNazanin" w:cs="IRNazanin"/>
          <w:lang w:bidi="fa-IR"/>
          <w:color w:val="111111"/>
          <w:sz w:val="28"/>
          <w:szCs w:val="28"/>
          <w:rtl/>
        </w:rPr>
        <w:t xml:space="preserve">الثالث : ما سیأتی من شواهد استعمالیة فی القرآن الکریم علی ذلک.</w:t>
      </w:r>
    </w:p>
    <w:p>
      <w:pPr>
        <w:pStyle w:val="BookText"/>
      </w:pPr>
      <w:r>
        <w:rPr>
          <w:rFonts w:ascii="IRNazanin" w:hAnsi="IRNazanin" w:eastAsia="IRNazanin" w:cs="IRNazanin"/>
          <w:lang w:bidi="fa-IR"/>
          <w:color w:val="111111"/>
          <w:sz w:val="28"/>
          <w:szCs w:val="28"/>
          <w:rtl/>
        </w:rPr>
        <w:t xml:space="preserve">الرابع : ما ورد عن أمیر المؤمنین (علیه السلام) من أن لسان الحال أصدق من لسان المقال.</w:t>
      </w:r>
    </w:p>
    <w:p>
      <w:pPr>
        <w:pStyle w:val="BookText"/>
      </w:pPr>
      <w:r>
        <w:rPr>
          <w:rFonts w:ascii="IRNazanin" w:hAnsi="IRNazanin" w:eastAsia="IRNazanin" w:cs="IRNazanin"/>
          <w:lang w:bidi="fa-IR"/>
          <w:color w:val="111111"/>
          <w:sz w:val="28"/>
          <w:szCs w:val="28"/>
          <w:rtl/>
        </w:rPr>
        <w:t xml:space="preserve">وفی نقل آخر, أفصح منه, وفی نقل ثالث أبین. وفی نقل رابع «أصدق المقال ما نطق به لسان الحال»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والوجه فی ما قاله (علیه السلام) أن لسان الحال یندرج فی قسم سابع فی بیان الحقیقة ألا وهو الکلام والکلمة التکوینیة, حیث أن دلالة الأثر التکوینی علی المؤثر أو الآیة علی ذی الآیة لیست بالوضع والاعتبار, بل بالدلالة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والتسبّب التکوینی, وانعکاس الأثر عمّا فی المؤثر من صفات.</w:t>
      </w:r>
    </w:p>
    <w:p>
      <w:pPr>
        <w:pStyle w:val="BookText"/>
      </w:pPr>
      <w:r>
        <w:rPr>
          <w:rFonts w:ascii="IRNazanin" w:hAnsi="IRNazanin" w:eastAsia="IRNazanin" w:cs="IRNazanin"/>
          <w:lang w:bidi="fa-IR"/>
          <w:color w:val="111111"/>
          <w:sz w:val="28"/>
          <w:szCs w:val="28"/>
          <w:rtl/>
        </w:rPr>
        <w:t xml:space="preserve">الخامس : أن فی لسان الحال معنی تصویریا للحدث هو أبلغ تأثیراً فی تحسّس ولمس المشاهد بواقع المجریات والإدراک التفاعلی للوقائع من المعنی السمعی أو الفکری.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استعراض شواهد استعمالیة فی القرآن الکریم علی لسان الحال ولیس من الضروری صحة هذه الأمثلة بأجمعها أنها من لسان الحال ولا یعنی استعراضها, الموافقة علی کون الجمیع من مصادیق لسان الحال. ولکن یکفی صحة بعضها فضلاً عن غیرها من الموارد التی لم نستقص ذکرها فی المقام, کما أن هذه الأمثلة بغض النظر عن صحتها تبین تسالم المفسرین علی وجود لسان الحال کأسلوب فی الحکایة عن الواقع والأحداث:</w:t>
      </w:r>
    </w:p>
    <w:p>
      <w:pPr>
        <w:pStyle w:val="BookText"/>
      </w:pPr>
      <w:r>
        <w:rPr>
          <w:rFonts w:ascii="Amiri" w:hAnsi="Amiri" w:eastAsia="Amiri" w:cs="Amiri"/>
          <w:lang w:bidi="ar-SA"/>
          <w:color w:val="111111"/>
          <w:sz w:val="28"/>
          <w:szCs w:val="28"/>
          <w:rtl/>
        </w:rPr>
        <w:t xml:space="preserve">1 - قوله تعالی: إِنَّ الْإِنْسانَ لِرَبِّهِ لَکَنُودٌ * وَ إِنَّهُ عَلی ذلِکَ لَشَهِیدٌ .</w:t>
      </w:r>
    </w:p>
    <w:p>
      <w:pPr>
        <w:pStyle w:val="BookText"/>
      </w:pPr>
      <w:r>
        <w:rPr>
          <w:rFonts w:ascii="IRNazanin" w:hAnsi="IRNazanin" w:eastAsia="IRNazanin" w:cs="IRNazanin"/>
          <w:lang w:bidi="fa-IR"/>
          <w:color w:val="111111"/>
          <w:sz w:val="28"/>
          <w:szCs w:val="28"/>
          <w:rtl/>
        </w:rPr>
        <w:t xml:space="preserve">ومعنی کنود: أی لکفور, أی الکفر العملی لا الکفر المقالی.</w:t>
      </w:r>
    </w:p>
    <w:p>
      <w:pPr>
        <w:pStyle w:val="BookText"/>
      </w:pPr>
      <w:r>
        <w:rPr>
          <w:rFonts w:ascii="Amiri" w:hAnsi="Amiri" w:eastAsia="Amiri" w:cs="Amiri"/>
          <w:lang w:bidi="ar-SA"/>
          <w:color w:val="111111"/>
          <w:sz w:val="28"/>
          <w:szCs w:val="28"/>
          <w:rtl/>
        </w:rPr>
        <w:t xml:space="preserve">2 - قوله تعالی: فَقالَ لَها وَ لِلْأَرْضِ ائْتِیا طَوْعاً أَوْ کَرْهاً قالَتا أَتَیْنا طائِعِینَ .</w:t>
      </w:r>
    </w:p>
    <w:p>
      <w:pPr>
        <w:pStyle w:val="BookText"/>
      </w:pPr>
      <w:r>
        <w:rPr>
          <w:rFonts w:ascii="IRNazanin" w:hAnsi="IRNazanin" w:eastAsia="IRNazanin" w:cs="IRNazanin"/>
          <w:lang w:bidi="fa-IR"/>
          <w:color w:val="111111"/>
          <w:sz w:val="28"/>
          <w:szCs w:val="28"/>
          <w:rtl/>
        </w:rPr>
        <w:t xml:space="preserve">فإنَّ جملة من المفسرین, فسّروا إسناد القول أَتَیْنا طائِعِینَ إلی أن المراد هو لسان الحال وأن حالهما هو الانقیاد التکوینی له تعالی, وهو الطوع التکوینی, کما أن إسناد القول له تعالی مخاطباً للسماء والأرض یُراد به الفعل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التکوینی منه تعالی الذی هو بمثابة تکلّم تکوینی لا قولی ومقالی, وعلی هذا التفسیر للآیة یُقرر أن الکلام التکوینی أصدق فی انطباق عنوان القول علیه من المقال والکلام الصوتی.</w:t>
      </w:r>
    </w:p>
    <w:p>
      <w:pPr>
        <w:pStyle w:val="BookText"/>
      </w:pPr>
      <w:r>
        <w:rPr>
          <w:rFonts w:ascii="Amiri" w:hAnsi="Amiri" w:eastAsia="Amiri" w:cs="Amiri"/>
          <w:lang w:bidi="ar-SA"/>
          <w:color w:val="111111"/>
          <w:sz w:val="28"/>
          <w:szCs w:val="28"/>
          <w:rtl/>
        </w:rPr>
        <w:t xml:space="preserve">3 - قوله تعالی: وَ إِذْ أَخَذَ رَبُّکَ مِنْ بَنِی آدَمَ مِنْ ظُهُورِهِمْ ذُرِّیَّتَهُمْ وَ أَشْهَدَهُمْ عَلی أَنْفُسِهِمْ أَ لَسْتُ بِرَبِّکُمْ قالُوا بَلی شَهِدْنا أَنْ تَقُولُوا یَوْمَ الْقِیامَةِ إِنّا کُنّا عَنْ هذا غافِلِینَ * أَوْ تَقُولُوا إِنَّما أَشْرَکَ آباؤُنا مِنْ قَبْلُ وَ کُنّا ذُرِّیَّةً مِنْ بَعْدِهِمْ أَ فَتُهْلِکُنا بِما فَعَلَ الْمُبْطِلُونَ 1.</w:t>
      </w:r>
    </w:p>
    <w:p>
      <w:pPr>
        <w:pStyle w:val="BookText"/>
      </w:pPr>
      <w:r>
        <w:rPr>
          <w:rFonts w:ascii="IRNazanin" w:hAnsi="IRNazanin" w:eastAsia="IRNazanin" w:cs="IRNazanin"/>
          <w:lang w:bidi="fa-IR"/>
          <w:color w:val="111111"/>
          <w:sz w:val="28"/>
          <w:szCs w:val="28"/>
          <w:rtl/>
        </w:rPr>
        <w:t xml:space="preserve">فقد فسّر الآیة غیر واحد من المفسّرین أن خطاب الله للذریة فی عالم الذر وإسناد القول له إنما هو بلسان الحال لا التخاطب بلسان المقال, بأن رکّب تعالی فی فطرهم ما یشهد تکویناً بربوبیته تعالی.</w:t>
      </w:r>
    </w:p>
    <w:p>
      <w:pPr>
        <w:pStyle w:val="BookText"/>
      </w:pPr>
      <w:r>
        <w:rPr>
          <w:rFonts w:ascii="Amiri" w:hAnsi="Amiri" w:eastAsia="Amiri" w:cs="Amiri"/>
          <w:lang w:bidi="ar-SA"/>
          <w:color w:val="111111"/>
          <w:sz w:val="28"/>
          <w:szCs w:val="28"/>
          <w:rtl/>
        </w:rPr>
        <w:t xml:space="preserve">4 - وقوله تعالی: یَوْمَ نَقُولُ لِجَهَنَّمَ هَلِ امْتَلَأْتِ وَ تَقُولُ هَلْ مِنْ مَزِیدٍ.</w:t>
      </w:r>
    </w:p>
    <w:p>
      <w:pPr>
        <w:pStyle w:val="BookText"/>
      </w:pPr>
      <w:r>
        <w:rPr>
          <w:rFonts w:ascii="IRNazanin" w:hAnsi="IRNazanin" w:eastAsia="IRNazanin" w:cs="IRNazanin"/>
          <w:lang w:bidi="fa-IR"/>
          <w:color w:val="111111"/>
          <w:sz w:val="28"/>
          <w:szCs w:val="28"/>
          <w:rtl/>
        </w:rPr>
        <w:t xml:space="preserve">فقد ذکر غیر واحد أن إسناد ردّ الجواب المقالی إلی جهنم إشارة إلی لسان الحال.</w:t>
      </w:r>
    </w:p>
    <w:p>
      <w:pPr>
        <w:pStyle w:val="BookText"/>
      </w:pPr>
      <w:r>
        <w:rPr>
          <w:rFonts w:ascii="IRNazanin" w:hAnsi="IRNazanin" w:eastAsia="IRNazanin" w:cs="IRNazanin"/>
          <w:lang w:bidi="fa-IR"/>
          <w:color w:val="111111"/>
          <w:sz w:val="28"/>
          <w:szCs w:val="28"/>
          <w:rtl/>
        </w:rPr>
        <w:t xml:space="preserve">بل وحملوا جملة من الآیات الواردة فی عوالم المیثاق والعهد السابقة لنشأة الدنیا علی لسان الحال واقتضاء الاستعداد کما فی المثال اللاحق.</w:t>
      </w:r>
    </w:p>
    <w:p>
      <w:pPr>
        <w:pStyle w:val="BookText"/>
      </w:pPr>
      <w:r>
        <w:rPr>
          <w:rFonts w:ascii="Amiri" w:hAnsi="Amiri" w:eastAsia="Amiri" w:cs="Amiri"/>
          <w:lang w:bidi="ar-SA"/>
          <w:color w:val="111111"/>
          <w:sz w:val="28"/>
          <w:szCs w:val="28"/>
          <w:rtl/>
        </w:rPr>
        <w:t xml:space="preserve">5 - قوله تعالی: وَ إِنْ مِنْ شَیْ‌ءٍ إِلاّ یُسَبِّحُ بِحَمْدِهِ وَ لکِنْ لا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تَفْقَهُونَ تَسْبِیحَهُمْ أن الموجودات ناطقة بالحمد بلسان الحال حیث تشهد عظمة خلقتها علی عظمة الباری سبحانه فهو بمنزلة ثناء وحمد وتمجید.</w:t>
      </w:r>
    </w:p>
    <w:p>
      <w:pPr>
        <w:pStyle w:val="BookText"/>
      </w:pPr>
      <w:r>
        <w:rPr>
          <w:rFonts w:ascii="IRNazanin" w:hAnsi="IRNazanin" w:eastAsia="IRNazanin" w:cs="IRNazanin"/>
          <w:lang w:bidi="fa-IR"/>
          <w:color w:val="111111"/>
          <w:sz w:val="28"/>
          <w:szCs w:val="28"/>
          <w:rtl/>
        </w:rPr>
        <w:t xml:space="preserve">ونظیره قوله تعالی:</w:t>
      </w:r>
    </w:p>
    <w:p>
      <w:pPr>
        <w:pStyle w:val="BookText"/>
      </w:pPr>
      <w:r>
        <w:rPr>
          <w:rFonts w:ascii="IRNazanin" w:hAnsi="IRNazanin" w:eastAsia="IRNazanin" w:cs="IRNazanin"/>
          <w:lang w:bidi="fa-IR"/>
          <w:color w:val="111111"/>
          <w:sz w:val="28"/>
          <w:szCs w:val="28"/>
          <w:rtl/>
        </w:rPr>
        <w:t xml:space="preserve">و النجم و الشجر یسجدان بأنها فاعلة لذلک کأفعال قصدیة بلسان الحال .</w:t>
      </w:r>
    </w:p>
    <w:p>
      <w:pPr>
        <w:pStyle w:val="BookText"/>
      </w:pPr>
      <w:r>
        <w:rPr>
          <w:rFonts w:ascii="Amiri" w:hAnsi="Amiri" w:eastAsia="Amiri" w:cs="Amiri"/>
          <w:lang w:bidi="ar-SA"/>
          <w:color w:val="111111"/>
          <w:sz w:val="28"/>
          <w:szCs w:val="28"/>
          <w:rtl/>
        </w:rPr>
        <w:t xml:space="preserve">6 - قوله تعالی: لَقَدْ کانَ لِسَبَإٍ فِی مَسْکَنِهِمْ آیَةٌ جَنَّتانِ عَنْ یَمِینٍ وَ شِمالٍ کُلُوا مِنْ رِزْقِ رَبِّکُمْ وَ اشْکُرُوا لَهُ بَلْدَةٌ طَیِّبَةٌ وَ رَبٌّ غَفُورٌ فکونهم یخاطبون ب- کُلُوا مِنْ رِزْقِ رَبِّکُمْ وَ اشْکُرُوا ... بلسان الحال لا لسان المقال ومع ذلک ذکر فی الآیة کإسناد مقال.</w:t>
      </w:r>
    </w:p>
    <w:p>
      <w:pPr>
        <w:pStyle w:val="BookText"/>
      </w:pPr>
      <w:r>
        <w:rPr>
          <w:rFonts w:ascii="Amiri" w:hAnsi="Amiri" w:eastAsia="Amiri" w:cs="Amiri"/>
          <w:lang w:bidi="ar-SA"/>
          <w:color w:val="111111"/>
          <w:sz w:val="28"/>
          <w:szCs w:val="28"/>
          <w:rtl/>
        </w:rPr>
        <w:t xml:space="preserve">7 - وقوله تعالی: یَسْئَلُهُ مَنْ فِی السَّماواتِ وَ الْأَرْضِ کُلَّ یَوْمٍ هُوَ فِی شَأْنٍ .</w:t>
      </w:r>
    </w:p>
    <w:p>
      <w:pPr>
        <w:pStyle w:val="BookText"/>
      </w:pPr>
      <w:r>
        <w:rPr>
          <w:rFonts w:ascii="IRNazanin" w:hAnsi="IRNazanin" w:eastAsia="IRNazanin" w:cs="IRNazanin"/>
          <w:lang w:bidi="fa-IR"/>
          <w:color w:val="111111"/>
          <w:sz w:val="28"/>
          <w:szCs w:val="28"/>
          <w:rtl/>
        </w:rPr>
        <w:t xml:space="preserve">فقد فسّر السؤال کثیر من المفسرین بأنّه لیس نطقاً وإنما باقتضاء حال وطبیعة المخلوقات أنها تفتقر إلی مَدد باریها فسؤالها هو بلسان الحال.</w:t>
      </w:r>
    </w:p>
    <w:p>
      <w:pPr>
        <w:pStyle w:val="BookText"/>
      </w:pPr>
      <w:r>
        <w:rPr>
          <w:rFonts w:ascii="Amiri" w:hAnsi="Amiri" w:eastAsia="Amiri" w:cs="Amiri"/>
          <w:lang w:bidi="ar-SA"/>
          <w:color w:val="111111"/>
          <w:sz w:val="28"/>
          <w:szCs w:val="28"/>
          <w:rtl/>
        </w:rPr>
        <w:t xml:space="preserve">8 - وقوله تعالی: ما کانَ لِلْمُشْرِکِینَ أَنْ یَعْمُرُوا مَساجِدَ اللّهِ شاهِدِینَ عَلی أَنْفُسِهِمْ بِالْکُفْرِ فقد فُسّرت شهادة الکافرین علی أنفسهم لا بنطق اللسان بل أن حالهم وموقفهم, وما هم علیه من ملّة شاهد علی جحودهم وإنکارهم. فإصدارهم لأفعالهم بمثابة الشهادة من أنفسهم علی کفرهم.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34" w:name="pg13927_124676"/>
    <w:bookmarkEnd w:id="134"/>
    <w:p>
      <w:pPr>
        <w:pStyle w:val="Heading4"/>
      </w:pPr>
      <w:bookmarkStart w:id="440" w:name="_Toc187"/>
      <w:r>
        <w:t>الوجه السابع: النقل بالمعنی ولسان الحال:</w:t>
      </w:r>
      <w:bookmarkEnd w:id="440"/>
    </w:p>
    <w:p>
      <w:pPr>
        <w:pStyle w:val="BookText"/>
      </w:pPr>
      <w:r>
        <w:rPr>
          <w:rFonts w:ascii="Amiri" w:hAnsi="Amiri" w:eastAsia="Amiri" w:cs="Amiri"/>
          <w:lang w:bidi="ar-SA"/>
          <w:color w:val="111111"/>
          <w:sz w:val="28"/>
          <w:szCs w:val="28"/>
          <w:rtl/>
        </w:rPr>
        <w:t xml:space="preserve">9 - وقوله تعالی: وَ إِذا خاطَبَهُمُ الْجاهِلُونَ قالُوا سَلاماً.</w:t>
      </w:r>
    </w:p>
    <w:p>
      <w:pPr>
        <w:pStyle w:val="BookText"/>
      </w:pPr>
      <w:r>
        <w:rPr>
          <w:rFonts w:ascii="IRNazanin" w:hAnsi="IRNazanin" w:eastAsia="IRNazanin" w:cs="IRNazanin"/>
          <w:lang w:bidi="fa-IR"/>
          <w:color w:val="111111"/>
          <w:sz w:val="28"/>
          <w:szCs w:val="28"/>
          <w:rtl/>
        </w:rPr>
        <w:t xml:space="preserve">فقد اعتمد جملة من المفسرین - وهو الذی یظهر من الروایات الواردة فی ذیلها - أن عباد الرحمن, حالهم فی مقابلة جهالة الجهال أنهم یغضّون الطرف ویصفحون لئلا ینشغلوا بهم, وبترّهاتهم.</w:t>
      </w:r>
    </w:p>
    <w:p>
      <w:pPr>
        <w:pStyle w:val="BookText"/>
      </w:pPr>
      <w:r>
        <w:rPr>
          <w:rFonts w:ascii="IRNazanin" w:hAnsi="IRNazanin" w:eastAsia="IRNazanin" w:cs="IRNazanin"/>
          <w:lang w:bidi="fa-IR"/>
          <w:color w:val="111111"/>
          <w:sz w:val="28"/>
          <w:szCs w:val="28"/>
          <w:rtl/>
        </w:rPr>
        <w:t xml:space="preserve">فإسناد قولهم أن ما یبدون من فِعال بمثابة هذا القول وأن ما یجیبون به خطاب الجهال کلاماً ینطبق علیه عنوان السِلم والصَفح، فإسناد لفظة السلامة إلی مقالهم بلحاظ المعنی وحال المضمون, وهو قریب من لسان الحال.</w:t>
      </w:r>
    </w:p>
    <w:p>
      <w:pPr>
        <w:pStyle w:val="BookText"/>
      </w:pPr>
      <w:r>
        <w:rPr>
          <w:rFonts w:ascii="IRNazanin" w:hAnsi="IRNazanin" w:eastAsia="IRNazanin" w:cs="IRNazanin"/>
          <w:lang w:bidi="fa-IR"/>
          <w:color w:val="111111"/>
          <w:sz w:val="28"/>
          <w:szCs w:val="28"/>
          <w:rtl/>
        </w:rPr>
        <w:t xml:space="preserve">وهذا الوجه ینبّه علی وجه آخر لاعتبار وحجیة لسان الحال, وهو أن النقل بالمعنی معتبر ومعتد به, مع أنه لیس نقلاً حرفیاً لألفاظ المقال لاسیما وأن النقل بالمعنی علی طبقات ودرجات, فمنه القریب من ألفاظ مقال القائل, ومنه البعید عن تلک الألفاظ, ولکن حقیقة المعنی متقررة فی تلک المعانی, وهو نظیر ما مرّ فی باب الإقرار المقالی من الشخص المقر وعموم باب التقاریر, حیث أنه یسند إلی المقر فی ما قاله جملة من المعانی والأمور التی لم یلتفت إلیها وإلی تفاصیلها, لا بالالتفات التفصیلی ولا بالالتفات الإجمالی.</w:t>
      </w:r>
    </w:p>
    <w:p>
      <w:pPr>
        <w:pStyle w:val="BookText"/>
      </w:pPr>
      <w:r>
        <w:rPr>
          <w:rFonts w:ascii="IRNazanin" w:hAnsi="IRNazanin" w:eastAsia="IRNazanin" w:cs="IRNazanin"/>
          <w:lang w:bidi="fa-IR"/>
          <w:color w:val="111111"/>
          <w:sz w:val="28"/>
          <w:szCs w:val="28"/>
          <w:rtl/>
        </w:rPr>
        <w:t xml:space="preserve">فإسناد الإقرار إلی مقاله, وأنه أقرّ بذلک مقال قریب من لسان الحال, وهذا ما یفتح الباب واسعاً لاستکشاف الحقائق. وأن الطریق إلیها, لا یقتصر علی الألفاظ وحدود المعانی التی تکلم بها فی نطاق السطح المطابقی للکلام.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5" w:name="pg13927_124677"/>
    <w:bookmarkEnd w:id="135"/>
    <w:p>
      <w:pPr>
        <w:pStyle w:val="Heading4"/>
      </w:pPr>
      <w:bookmarkStart w:id="441" w:name="_Toc188"/>
      <w:r>
        <w:t>الوجه الثامن: الکلام التکوینی للأفعال:</w:t>
      </w:r>
      <w:bookmarkEnd w:id="441"/>
    </w:p>
    <w:p>
      <w:pPr>
        <w:pStyle w:val="BookText"/>
      </w:pPr>
      <w:r>
        <w:rPr>
          <w:rFonts w:ascii="IRNazanin" w:hAnsi="IRNazanin" w:eastAsia="IRNazanin" w:cs="IRNazanin"/>
          <w:lang w:bidi="fa-IR"/>
          <w:color w:val="111111"/>
          <w:sz w:val="28"/>
          <w:szCs w:val="28"/>
          <w:rtl/>
        </w:rPr>
        <w:t xml:space="preserve">ویمکن تقریر هذا الوجه ببیان آخر وهو أن کل فعلٍ یبدیه الإنسان یُعد نمطاً من التکلّم, وإبرازاً لما هو مضمر فی مکنونه, وهذا یشمل أفعال البدن والخواطر أی المعانی التی یوجدها فی خاطره, والحالات الروحیة التی تتکون متولدة منه ویکون له دور وتسبیب فی تکوینها ولو بلحاظ المقدمات البعیدة, وإنما یکون قوله اللسانی کلاماً لا بلحاظ الأصوات الدالة علی المعانی فحسب, بل یکون متکلماً بلحاظ أنه یبرز منه بمقاله والمعانی التی یستعملها مضمرات مکنونة فی شخصیته, وهذا الذی یشیر إلیه قول أمیر المؤمنین (علیه السلام):</w:t>
      </w:r>
    </w:p>
    <w:p>
      <w:pPr>
        <w:pStyle w:val="BookText"/>
      </w:pPr>
      <w:r>
        <w:rPr>
          <w:rFonts w:ascii="IRNazanin" w:hAnsi="IRNazanin" w:eastAsia="IRNazanin" w:cs="IRNazanin"/>
          <w:lang w:bidi="fa-IR"/>
          <w:color w:val="111111"/>
          <w:sz w:val="28"/>
          <w:szCs w:val="28"/>
          <w:rtl/>
        </w:rPr>
        <w:t xml:space="preserve">«المرء مخبوّ تحت لسانه»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IRNazanin" w:hAnsi="IRNazanin" w:eastAsia="IRNazanin" w:cs="IRNazanin"/>
          <w:lang w:bidi="fa-IR"/>
          <w:color w:val="111111"/>
          <w:sz w:val="28"/>
          <w:szCs w:val="28"/>
          <w:rtl/>
        </w:rPr>
        <w:t xml:space="preserve">«المرء مخبو تحت لسانه فإذا تکلم ظهر»</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ونظیر قوله تعالی: وَ لَتَعْرِفَنَّهُمْ فِی لَحْنِ الْقَوْلِ فإن دلالة القول هنا علی حالة النفاق فی الأشخاص لیست من جهة أصوات الکلمات ودلالتها الاعتباریة الوضعیة علی المعانی الذهنیة بل من جهة أن القول فعل من أفعال الإنسان یبرز مکنون حاله.</w:t>
      </w:r>
    </w:p>
    <w:p>
      <w:pPr>
        <w:pStyle w:val="BookText"/>
      </w:pPr>
      <w:r>
        <w:rPr>
          <w:rFonts w:ascii="IRNazanin" w:hAnsi="IRNazanin" w:eastAsia="IRNazanin" w:cs="IRNazanin"/>
          <w:lang w:bidi="fa-IR"/>
          <w:color w:val="111111"/>
          <w:sz w:val="28"/>
          <w:szCs w:val="28"/>
          <w:rtl/>
        </w:rPr>
        <w:t xml:space="preserve">فمعالم شخصیة المرء, وطابع توجهه یُکشف ویبرز بإقدامه علی التعاطی بجملة من المعانی والأصوات, فهی تکشف تکویناً عن ما وراءها.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فجملة حرکات الإنسان وسکناته وأفعاله تکلّم تکوینی من الإنسان. وقولٌ کونی وجودی.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قوله (علیه السلام):</w:t>
      </w:r>
    </w:p>
    <w:p>
      <w:pPr>
        <w:pStyle w:val="BookText"/>
      </w:pPr>
      <w:r>
        <w:rPr>
          <w:rFonts w:ascii="IRNazanin" w:hAnsi="IRNazanin" w:eastAsia="IRNazanin" w:cs="IRNazanin"/>
          <w:lang w:bidi="fa-IR"/>
          <w:color w:val="111111"/>
          <w:sz w:val="28"/>
          <w:szCs w:val="28"/>
          <w:rtl/>
        </w:rPr>
        <w:t xml:space="preserve">«ما أضمر أحدٌ شیئاً إلّا وظهر فی فلتات لسانه وصفحات وجهه»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وقوله تعالی: لِمَنِ الْمُلْکُ الْیَوْمَ لِلّهِ الْواحِدِ الْقَهّارِ .</w:t>
      </w:r>
    </w:p>
    <w:p>
      <w:pPr>
        <w:pStyle w:val="BookText"/>
      </w:pPr>
      <w:r>
        <w:rPr>
          <w:rFonts w:ascii="IRNazanin" w:hAnsi="IRNazanin" w:eastAsia="IRNazanin" w:cs="IRNazanin"/>
          <w:lang w:bidi="fa-IR"/>
          <w:color w:val="111111"/>
          <w:sz w:val="28"/>
          <w:szCs w:val="28"/>
          <w:rtl/>
        </w:rPr>
        <w:t xml:space="preserve">فإن جملة من المفسرین ذهبوا إلی أن حال المخلوقات یومئذ من الفناء والهلاک بحیث لا توجد قدرة إلّا له سبحانه وتعالی, وحال کل ما سواه تتجلّی بکونها مقهورة له تعالی.</w:t>
      </w:r>
    </w:p>
    <w:p>
      <w:pPr>
        <w:pStyle w:val="BookText"/>
      </w:pPr>
      <w:r>
        <w:rPr>
          <w:rFonts w:ascii="IRNazanin" w:hAnsi="IRNazanin" w:eastAsia="IRNazanin" w:cs="IRNazanin"/>
          <w:lang w:bidi="fa-IR"/>
          <w:color w:val="111111"/>
          <w:sz w:val="28"/>
          <w:szCs w:val="28"/>
          <w:rtl/>
        </w:rPr>
        <w:t xml:space="preserve">لا أنه یُخلق نداء بهذه الألفاظ, فهو من قبیل لسان الحال.</w:t>
      </w:r>
    </w:p>
    <w:p>
      <w:pPr>
        <w:pStyle w:val="BookText"/>
      </w:pPr>
      <w:r>
        <w:rPr>
          <w:rFonts w:ascii="Amiri" w:hAnsi="Amiri" w:eastAsia="Amiri" w:cs="Amiri"/>
          <w:lang w:bidi="ar-SA"/>
          <w:color w:val="111111"/>
          <w:sz w:val="28"/>
          <w:szCs w:val="28"/>
          <w:rtl/>
        </w:rPr>
        <w:t xml:space="preserve">11 - وقوله تعالی: حَتّی إِذا أَتَوْا عَلی وادِ النَّمْلِ قالَتْ نَمْلَةٌ یا أَیُّهَا النَّمْلُ ادْخُلُوا مَساکِنَکُمْ لا یَحْطِمَنَّکُمْ سُلَیْمانُ وَ جُنُودُهُ وَ هُمْ لا یَشْعُرُونَ * فَتَبَسَّمَ ضاحِکاً مِنْ قَوْلِها 2. فإنَّه قد ذکر عدة من المفسرین أن قول النملة لیس کلاما لها وإنما فعلها مع بقیة أفراد مجموعتها حالها بمثابة قول لها.</w:t>
      </w:r>
    </w:p>
    <w:p>
      <w:pPr>
        <w:pStyle w:val="BookText"/>
      </w:pPr>
      <w:r>
        <w:rPr>
          <w:rFonts w:ascii="Amiri" w:hAnsi="Amiri" w:eastAsia="Amiri" w:cs="Amiri"/>
          <w:lang w:bidi="ar-SA"/>
          <w:color w:val="111111"/>
          <w:sz w:val="28"/>
          <w:szCs w:val="28"/>
          <w:rtl/>
        </w:rPr>
        <w:t xml:space="preserve">12 - وقوله تعالی: فَقالَ أَحَطْتُ بِما لَمْ تُحِطْ بِهِ وَ جِئْتُکَ مِنْ سَبَإٍ</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بِنَبَإٍ یَقِینٍ 1.</w:t>
      </w:r>
    </w:p>
    <w:p>
      <w:pPr>
        <w:pStyle w:val="BookText"/>
      </w:pPr>
      <w:r>
        <w:rPr>
          <w:rFonts w:ascii="IRNazanin" w:hAnsi="IRNazanin" w:eastAsia="IRNazanin" w:cs="IRNazanin"/>
          <w:lang w:bidi="fa-IR"/>
          <w:color w:val="111111"/>
          <w:sz w:val="28"/>
          <w:szCs w:val="28"/>
          <w:rtl/>
        </w:rPr>
        <w:t xml:space="preserve">فإنَّ کثیراً من المفسرین حملها علی لسان الحال, من النملة ومن الهدهد.</w:t>
      </w:r>
    </w:p>
    <w:p>
      <w:pPr>
        <w:pStyle w:val="BookText"/>
      </w:pPr>
      <w:r>
        <w:rPr>
          <w:rFonts w:ascii="Amiri" w:hAnsi="Amiri" w:eastAsia="Amiri" w:cs="Amiri"/>
          <w:lang w:bidi="ar-SA"/>
          <w:color w:val="111111"/>
          <w:sz w:val="28"/>
          <w:szCs w:val="28"/>
          <w:rtl/>
        </w:rPr>
        <w:t xml:space="preserve">13 - وقوله تعالی: وَ أَعْلَمُ ما تُبْدُونَ وَ ما کُنْتُمْ تَکْتُمُونَ .</w:t>
      </w:r>
    </w:p>
    <w:p>
      <w:pPr>
        <w:pStyle w:val="BookText"/>
      </w:pPr>
      <w:r>
        <w:rPr>
          <w:rFonts w:ascii="IRNazanin" w:hAnsi="IRNazanin" w:eastAsia="IRNazanin" w:cs="IRNazanin"/>
          <w:lang w:bidi="fa-IR"/>
          <w:color w:val="111111"/>
          <w:sz w:val="28"/>
          <w:szCs w:val="28"/>
          <w:rtl/>
        </w:rPr>
        <w:t xml:space="preserve">وهذه الآیة وإن کانت قد تقدمت أنها من المفصّل لما کان مجملاً إلّا أن مفادها ینطبق علی وجه آخر أیضاً بلحاظ جهة أخری فی مفادها, وهو أن التکلم عبارة عن إبراز وإظهار ما فی النفس من المعانی، فقوام القول والکلام هو إنشاء المعانی فی النفس بإنشاء تکوینی, من أحاسیس وخواطر ومشاعر وهواجس وإحساسات, وخیالات وأوهام وأفکار ووجدانیات ورؤی وآمال وغیرها من المعانی الکثیرة التی تنشئها النفس بتفاعل فإنها بمثابة درجة من التکلم.</w:t>
      </w:r>
    </w:p>
    <w:p>
      <w:pPr>
        <w:pStyle w:val="BookText"/>
      </w:pPr>
      <w:r>
        <w:rPr>
          <w:rFonts w:ascii="IRNazanin" w:hAnsi="IRNazanin" w:eastAsia="IRNazanin" w:cs="IRNazanin"/>
          <w:lang w:bidi="fa-IR"/>
          <w:color w:val="111111"/>
          <w:sz w:val="28"/>
          <w:szCs w:val="28"/>
          <w:rtl/>
        </w:rPr>
        <w:t xml:space="preserve">ومن ثم أطلق علیها بالکلام النفسی والنفسانی وحدیث النفس, فإنه درجة من الکلام, وکأنَّ فطرة الإنسان ومعدن طینته کالأمر المضمر والمُجمل والمُکمَّم, فیُفتّق رتقه لإنشاء وإبراز ذلک المُضمَر المدفون والمعدن المطمور والکنز المستور, فکل درجة من درجات الإبراز والظهور فی طبقات صفحات النفس تُعدّ درجة من درجات التکلّم, ومنه یظهر أن لسان الحال هو من حقیقة التکلّم والکلام وأنه لا یقتصر علی الإبراز بلُحمة اللسان, ولا بالصوت القارع بشحمة الآذان, فیندرج لسان الحال حقیقةً فی الکلام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6" w:name="pg13927_124680"/>
    <w:bookmarkEnd w:id="136"/>
    <w:p>
      <w:pPr>
        <w:pStyle w:val="BookText"/>
      </w:pPr>
      <w:r>
        <w:rPr>
          <w:rFonts w:ascii="IRNazanin" w:hAnsi="IRNazanin" w:eastAsia="IRNazanin" w:cs="IRNazanin"/>
          <w:lang w:bidi="fa-IR"/>
          <w:color w:val="111111"/>
          <w:sz w:val="28"/>
          <w:szCs w:val="28"/>
          <w:rtl/>
        </w:rPr>
        <w:t xml:space="preserve">والقول لأنه إبراز ما فی معدن وطینة الإنسان, فمن ثم تکون کل أفعال الإنسان تکلّماً وقولاً.</w:t>
      </w:r>
    </w:p>
    <w:p>
      <w:pPr>
        <w:pStyle w:val="Heading4"/>
      </w:pPr>
      <w:bookmarkStart w:id="442" w:name="_Toc189"/>
      <w:r>
        <w:t>الوجه التاسع: التمثیل والتصویر:</w:t>
      </w:r>
      <w:bookmarkEnd w:id="442"/>
    </w:p>
    <w:p>
      <w:pPr>
        <w:pStyle w:val="BookText"/>
      </w:pPr>
      <w:r>
        <w:rPr>
          <w:rFonts w:ascii="IRNazanin" w:hAnsi="IRNazanin" w:eastAsia="IRNazanin" w:cs="IRNazanin"/>
          <w:lang w:bidi="fa-IR"/>
          <w:color w:val="111111"/>
          <w:sz w:val="28"/>
          <w:szCs w:val="28"/>
          <w:rtl/>
        </w:rPr>
        <w:t xml:space="preserve">یعتبر التمثیل والتصویر نمطان بارزان من أنماط لسان الحال ولا یقتصر التمثیل والاستعمال للسان الحال بمنزلة الکلام والقول علی الآیات الشریفة, بل هناک من الروایات الشیء الکثیر..</w:t>
      </w:r>
    </w:p>
    <w:p>
      <w:pPr>
        <w:pStyle w:val="BookText"/>
      </w:pPr>
      <w:r>
        <w:rPr>
          <w:rFonts w:ascii="IRNazanin" w:hAnsi="IRNazanin" w:eastAsia="IRNazanin" w:cs="IRNazanin"/>
          <w:lang w:bidi="fa-IR"/>
          <w:color w:val="111111"/>
          <w:sz w:val="28"/>
          <w:szCs w:val="28"/>
          <w:rtl/>
        </w:rPr>
        <w:t xml:space="preserve">1 - (ما أضمر أحدٌ شیئاً إلّا ظهر فی فلتات لسانه وصفحات وجهه)</w:t>
      </w:r>
      <w:r>
        <w:rPr>
          <w:rStyle w:val="FootnoteReference"/>
        </w:rPr>
        <w:footnoteReference w:id="463"/>
      </w:r>
      <w:r>
        <w:rPr>
          <w:rFonts w:ascii="IRNazanin" w:hAnsi="IRNazanin" w:eastAsia="IRNazanin" w:cs="IRNazanin"/>
          <w:lang w:bidi="fa-IR"/>
          <w:color w:val="111111"/>
          <w:sz w:val="28"/>
          <w:szCs w:val="28"/>
          <w:rtl/>
        </w:rPr>
        <w:t xml:space="preserve">. ومفاد هذا الحدیث یطابق ما مرّ تقریره من أن حقیقة الکلام غیر منحصرة بإبرازه بلحمة اللسان, بل یشمل ما یُضمر فی النفس والوجدان من ما ینشئ فی صفحاتها من معانی وأحادیث.</w:t>
      </w:r>
    </w:p>
    <w:p>
      <w:pPr>
        <w:pStyle w:val="BookText"/>
      </w:pPr>
      <w:r>
        <w:rPr>
          <w:rFonts w:ascii="IRNazanin" w:hAnsi="IRNazanin" w:eastAsia="IRNazanin" w:cs="IRNazanin"/>
          <w:lang w:bidi="fa-IR"/>
          <w:color w:val="111111"/>
          <w:sz w:val="28"/>
          <w:szCs w:val="28"/>
          <w:rtl/>
        </w:rPr>
        <w:t xml:space="preserve">2 - ما ورد فی بعض الروایات عن الإمام الصادق (علیه السلام) أنه قال:</w:t>
      </w:r>
    </w:p>
    <w:p>
      <w:pPr>
        <w:pStyle w:val="BookText"/>
      </w:pPr>
      <w:r>
        <w:rPr>
          <w:rFonts w:ascii="IRNazanin" w:hAnsi="IRNazanin" w:eastAsia="IRNazanin" w:cs="IRNazanin"/>
          <w:lang w:bidi="fa-IR"/>
          <w:color w:val="111111"/>
          <w:sz w:val="28"/>
          <w:szCs w:val="28"/>
          <w:rtl/>
        </w:rPr>
        <w:t xml:space="preserve">«ما من یوم یأتی علی ابن آدم إلاّ قال له ذلک الیوم: یا ابن آدم، أنا یوم جدید، وأنا علیک شهید، فقل خیراً واعمل فیّ خیراً، أشهد لک به یوم القیامة، فإنک لن ترانی بعدها أبداً»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وما ورد فی دعاء وداع شهر رمضان للإمام السجاد (علیه السلام)، حیث یقول (علیه السلام) فیه:</w:t>
      </w:r>
    </w:p>
    <w:p>
      <w:pPr>
        <w:pStyle w:val="BookText"/>
      </w:pPr>
      <w:r>
        <w:rPr>
          <w:rFonts w:ascii="IRNazanin" w:hAnsi="IRNazanin" w:eastAsia="IRNazanin" w:cs="IRNazanin"/>
          <w:lang w:bidi="fa-IR"/>
          <w:color w:val="111111"/>
          <w:sz w:val="28"/>
          <w:szCs w:val="28"/>
          <w:rtl/>
        </w:rPr>
        <w:t xml:space="preserve">«... فنحن قائلون: السلام علیک یا شهر الله الأکبر، ویا عید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أولیائه، السلام علیک یا أکرم مصحوب من الأوقات...»</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ما ورد فی ثواب صوت المؤذن وأنه یشهد له کلّ رطب ویابس یصل إلیه صوته، کما ورد عن النبی (صلی الله علیه و آله) أنه قال:</w:t>
      </w:r>
    </w:p>
    <w:p>
      <w:pPr>
        <w:pStyle w:val="BookText"/>
      </w:pPr>
      <w:r>
        <w:rPr>
          <w:rFonts w:ascii="IRNazanin" w:hAnsi="IRNazanin" w:eastAsia="IRNazanin" w:cs="IRNazanin"/>
          <w:lang w:bidi="fa-IR"/>
          <w:color w:val="111111"/>
          <w:sz w:val="28"/>
          <w:szCs w:val="28"/>
          <w:rtl/>
        </w:rPr>
        <w:t xml:space="preserve">«المؤذنون یخرجون من قبورهم یوم القیامة یؤذنون ویغفر للمؤذن مدّ صوته، ویشهد له کل شیء سمعه من شجر أو مدر أو حجر رطب، أو یابس...»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ما ورد فی مصحح أبی هارون المکفوف, قال: قال: أبو عبدالله (علیه السلام): یا أبا هارون أنشدنی فی الحسین (علیه السلام), قال: فانشدته فبکی, فقال: أنشدنی کما تنشدون - یعنی بالرقة - قال فأنشدته:</w:t>
      </w:r>
    </w:p>
    <w:p>
      <w:pPr>
        <w:pStyle w:val="BookText"/>
      </w:pPr>
      <w:r>
        <w:rPr>
          <w:rFonts w:ascii="IRNazanin" w:hAnsi="IRNazanin" w:eastAsia="IRNazanin" w:cs="IRNazanin"/>
          <w:lang w:bidi="fa-IR"/>
          <w:color w:val="111111"/>
          <w:sz w:val="28"/>
          <w:szCs w:val="28"/>
          <w:rtl/>
        </w:rPr>
        <w:t xml:space="preserve">أمرر علی جَدث الحسین فقل لأعظمِه الزکیة</w:t>
      </w:r>
    </w:p>
    <w:p>
      <w:pPr>
        <w:pStyle w:val="BookText"/>
      </w:pPr>
      <w:r>
        <w:rPr>
          <w:rFonts w:ascii="IRNazanin" w:hAnsi="IRNazanin" w:eastAsia="IRNazanin" w:cs="IRNazanin"/>
          <w:lang w:bidi="fa-IR"/>
          <w:color w:val="111111"/>
          <w:sz w:val="28"/>
          <w:szCs w:val="28"/>
          <w:rtl/>
        </w:rPr>
        <w:t xml:space="preserve">یا أعظماً لا زلتِ من وطفاء ساکبة رویة</w:t>
      </w:r>
    </w:p>
    <w:p>
      <w:pPr>
        <w:pStyle w:val="BookText"/>
      </w:pPr>
      <w:r>
        <w:rPr>
          <w:rFonts w:ascii="IRNazanin" w:hAnsi="IRNazanin" w:eastAsia="IRNazanin" w:cs="IRNazanin"/>
          <w:lang w:bidi="fa-IR"/>
          <w:color w:val="111111"/>
          <w:sz w:val="28"/>
          <w:szCs w:val="28"/>
          <w:rtl/>
        </w:rPr>
        <w:t xml:space="preserve">وإذا مررت بقبره فأطل به وقف المطیة</w:t>
      </w:r>
    </w:p>
    <w:p>
      <w:pPr>
        <w:pStyle w:val="BookText"/>
      </w:pPr>
      <w:r>
        <w:rPr>
          <w:rFonts w:ascii="IRNazanin" w:hAnsi="IRNazanin" w:eastAsia="IRNazanin" w:cs="IRNazanin"/>
          <w:lang w:bidi="fa-IR"/>
          <w:color w:val="111111"/>
          <w:sz w:val="28"/>
          <w:szCs w:val="28"/>
          <w:rtl/>
        </w:rPr>
        <w:t xml:space="preserve">وأبک المطهّر للمطّهر والمطهرةِ النقیة</w:t>
      </w:r>
    </w:p>
    <w:p>
      <w:pPr>
        <w:pStyle w:val="BookText"/>
      </w:pPr>
      <w:r>
        <w:rPr>
          <w:rFonts w:ascii="IRNazanin" w:hAnsi="IRNazanin" w:eastAsia="IRNazanin" w:cs="IRNazanin"/>
          <w:lang w:bidi="fa-IR"/>
          <w:color w:val="111111"/>
          <w:sz w:val="28"/>
          <w:szCs w:val="28"/>
          <w:rtl/>
        </w:rPr>
        <w:t xml:space="preserve">کبکاء معولة أتت یوماً لواحدها المنیة</w:t>
      </w:r>
    </w:p>
    <w:p>
      <w:pPr>
        <w:pStyle w:val="BookText"/>
      </w:pPr>
      <w:r>
        <w:rPr>
          <w:rFonts w:ascii="IRNazanin" w:hAnsi="IRNazanin" w:eastAsia="IRNazanin" w:cs="IRNazanin"/>
          <w:lang w:bidi="fa-IR"/>
          <w:color w:val="111111"/>
          <w:sz w:val="28"/>
          <w:szCs w:val="28"/>
          <w:rtl/>
        </w:rPr>
        <w:t xml:space="preserve">قال: فبکی, ثم قال: زدنی, فأنشدته القصیدة الأخری, قال: فبکی. وسمعت البکاء من خلف الستر, قال: فلما فرغت: قال لی:</w:t>
      </w:r>
    </w:p>
    <w:p>
      <w:pPr>
        <w:pStyle w:val="BookText"/>
      </w:pPr>
      <w:r>
        <w:rPr>
          <w:rFonts w:ascii="IRNazanin" w:hAnsi="IRNazanin" w:eastAsia="IRNazanin" w:cs="IRNazanin"/>
          <w:lang w:bidi="fa-IR"/>
          <w:color w:val="111111"/>
          <w:sz w:val="28"/>
          <w:szCs w:val="28"/>
          <w:rtl/>
        </w:rPr>
        <w:t xml:space="preserve">«یا أبا هارون من أنشد فی الحسین (علیه السلام) شعراً فبکی وأبکی عشراً کتبت له الجنة, ومن أنشد فی الحسین (علیه السلام) شعراً فبکی وأبکی خمساً کتبت له الجنة, ومن أنشد فی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شعراً فبکی وأبکی واحداً کتبت لهما الجنة» الحدیث</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الاستدلال: أن مضمون الأبیات التی ذکرها المُنشد, هو تمثیل وتصویر بلسان الحال, ولیس من الإخبار وکلام المقال, وإلّا فلیس هناک حوار بین الزائر, وبین عظام سید الشهداء (علیه السلام), فهی استعارة تمثیلیة ذکرها المُنشد, لأجل تصویر حیاة الإمام الحسین (علیه السلام), وأن قلوب المؤمنین منجذبة ومرتبطة به, وأن قرحة المصاب وآلام الحزن لا زالت تُبکی عیون المحبین من شیعة الحسین (علیه السلام).</w:t>
      </w:r>
    </w:p>
    <w:p>
      <w:pPr>
        <w:pStyle w:val="BookText"/>
      </w:pPr>
      <w:r>
        <w:rPr>
          <w:rFonts w:ascii="IRNazanin" w:hAnsi="IRNazanin" w:eastAsia="IRNazanin" w:cs="IRNazanin"/>
          <w:lang w:bidi="fa-IR"/>
          <w:color w:val="111111"/>
          <w:sz w:val="28"/>
          <w:szCs w:val="28"/>
          <w:rtl/>
        </w:rPr>
        <w:t xml:space="preserve">وبهذا التقریب یکون أمره (علیه السلام) لهذا المنشد, بالإنشاد هو بهذا المنوال والشاکلة الذی یکون الغالب فیه؛ طریقة لسان الحال ممّا یتم الترکیز فیه علی المعانی والحالات المعنویة؛ والمشاعر الروحیة, والعواطف النفسانیة؛ والتی هی جزء من الواقع, حیث مرّ أن الواقع والحقیقة لا یقتصر علی المحسوس بالحواس الخمس. فإن المشهد الروحی والنفسانی والفکری والقلبی والعقلی فی واقعة الطف عالم کبیر, حافل بکثیر من الحقائق والمقامات والأهوال ومضمار المیادین الواسعة, التی هی أوسع أُفقاً ورحابةً من البقعة الجغرافیة لواقعة الأبدان فی معرکة الطف فإن الزخم الروحی, والتفاعل النفسانی, هو ذو مشاهد کبیرة, وکثیرة بل هو بحور هائلة من المعانی لا تحصی ولا تُعد. فأین الآلیة الراصدة والمجهر الکاشف لکل تلک المساحات الغائبة عن أعین البصر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المادی والجسمانی, وعن أذان البدن المادی.</w:t>
      </w:r>
    </w:p>
    <w:p>
      <w:pPr>
        <w:pStyle w:val="BookText"/>
      </w:pPr>
      <w:r>
        <w:rPr>
          <w:rFonts w:ascii="IRNazanin" w:hAnsi="IRNazanin" w:eastAsia="IRNazanin" w:cs="IRNazanin"/>
          <w:lang w:bidi="fa-IR"/>
          <w:color w:val="111111"/>
          <w:sz w:val="28"/>
          <w:szCs w:val="28"/>
          <w:rtl/>
        </w:rPr>
        <w:t xml:space="preserve">فبالله علیک, هل لعاقل أن ینحسر نظره عن کل تلک المساحات من حقیقة واقعة الطف, والتی هی بمثابة الروح واللب للواقعة, ویقتصر علی القشور والهوامش, فإن منازلة الطف هی منازلة روحیة فی أساسها وأصلها, ومواجهة عقلیة ومقابلة فکریة, ومحاربة نفسانیة. أکثر مما هی اشتباک عسکری بالأبدان والأجساد.</w:t>
      </w:r>
    </w:p>
    <w:p>
      <w:pPr>
        <w:pStyle w:val="BookText"/>
      </w:pPr>
      <w:r>
        <w:rPr>
          <w:rFonts w:ascii="IRNazanin" w:hAnsi="IRNazanin" w:eastAsia="IRNazanin" w:cs="IRNazanin"/>
          <w:lang w:bidi="fa-IR"/>
          <w:color w:val="111111"/>
          <w:sz w:val="28"/>
          <w:szCs w:val="28"/>
          <w:rtl/>
        </w:rPr>
        <w:t xml:space="preserve">-وبتقریب ثان للروایة, أنَّه (علیه السلام): عندما أمر الراثی بالإنشاد, فقرأ قصیدته الأولی, وَالَّتِی مرّت أنها بلسان الحال حیث تعکس الجوانب الروحیة والمعنویة فی بحر واقعة الطف, لم یردعه (علیه السلام) عن ذلک, بل أکّد له بمزید من الطلب والأمر والحث والترغیب علی مثل هذا الشعر والإنشاد؛ ورغّبه بعظیم الثواب والجزاء.</w:t>
      </w:r>
    </w:p>
    <w:p>
      <w:pPr>
        <w:pStyle w:val="BookText"/>
      </w:pPr>
      <w:r>
        <w:rPr>
          <w:rFonts w:ascii="IRNazanin" w:hAnsi="IRNazanin" w:eastAsia="IRNazanin" w:cs="IRNazanin"/>
          <w:lang w:bidi="fa-IR"/>
          <w:color w:val="111111"/>
          <w:sz w:val="28"/>
          <w:szCs w:val="28"/>
          <w:rtl/>
        </w:rPr>
        <w:t xml:space="preserve">-وبتقریب ثالث: إنَّ أمرهم(علیهم السلام) بإنشاد الشعر بعنوان الشعر لا بعنوان النثر والکلام النثری, هو بنفسه دال علی تقریر باب لسان الحال فی التذکیر بواقعة الطف وأن هذا الباب, من أعظم الأبواب التی یمکنها کشف مساحات عظیمة مغفول عنها فی تلک الملحمة.</w:t>
      </w:r>
    </w:p>
    <w:p>
      <w:pPr>
        <w:pStyle w:val="BookText"/>
      </w:pPr>
      <w:r>
        <w:rPr>
          <w:rFonts w:ascii="IRNazanin" w:hAnsi="IRNazanin" w:eastAsia="IRNazanin" w:cs="IRNazanin"/>
          <w:lang w:bidi="fa-IR"/>
          <w:color w:val="111111"/>
          <w:sz w:val="28"/>
          <w:szCs w:val="28"/>
          <w:rtl/>
        </w:rPr>
        <w:t xml:space="preserve">حیث أنَّ الشعر بطبعه فیه حالة التحلیق فی عالم الخیال وإثارة الأحاسیس النفسانیة, وتکثر فیه البراعة فی التصویر, والإثارة النفسانیة, کل ذلک مع وقع تفعیلة الأوزان الشعریة, و وقع صوت الکلمات, فمن أجل ذلک جُعلت المباینة بینه وبین القرآن الکریم الذی هو کلام الله کما فی قوله تعالی: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7" w:name="pg13927_124684"/>
    <w:bookmarkEnd w:id="137"/>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 1 وکذا قوله تعالی: وَ الشُّعَراءُ یَتَّبِعُهُمُ الْغاوُونَ * أَ لَمْ تَرَ أَنَّهُمْ فِی کُلِّ وادٍ یَهِیمُونَ * وَ أَنَّهُمْ یَقُولُونَ ما لا یَفْعَلُونَ * إِلاَّ الَّذِینَ آمَنُوا وَ عَمِلُوا الصّالِحاتِ وَ ذَکَرُوا اللّهَ کَثِیراً وَ انْتَصَرُوا مِنْ بَعْدِ ما ظُلِمُوا 2.</w:t>
      </w:r>
    </w:p>
    <w:p>
      <w:pPr>
        <w:pStyle w:val="BookText"/>
      </w:pPr>
      <w:r>
        <w:rPr>
          <w:rFonts w:ascii="IRNazanin" w:hAnsi="IRNazanin" w:eastAsia="IRNazanin" w:cs="IRNazanin"/>
          <w:lang w:bidi="fa-IR"/>
          <w:color w:val="111111"/>
          <w:sz w:val="28"/>
          <w:szCs w:val="28"/>
          <w:rtl/>
        </w:rPr>
        <w:t xml:space="preserve">فبینت هذه الآیات أن الشعر بطبیعته التخیّلیة, غوایة عن الحق, وأنه یسلک بصاحبه إلی کل اتجاه عبثاً, وأن أقواله لیست نابعه من إلتزام وصدقیة, وإنما ثرثرة معانی وتزویق کلمات.</w:t>
      </w:r>
    </w:p>
    <w:p>
      <w:pPr>
        <w:pStyle w:val="Heading3"/>
      </w:pPr>
      <w:bookmarkStart w:id="443" w:name="_Toc190"/>
      <w:r>
        <w:t>القرآن والدعوة للإنشاد والشعر فی أهل البیت(علیهم السلام):</w:t>
      </w:r>
      <w:bookmarkEnd w:id="443"/>
    </w:p>
    <w:p>
      <w:pPr>
        <w:pStyle w:val="BookText"/>
      </w:pPr>
      <w:r>
        <w:rPr>
          <w:rFonts w:ascii="IRNazanin" w:hAnsi="IRNazanin" w:eastAsia="IRNazanin" w:cs="IRNazanin"/>
          <w:lang w:bidi="fa-IR"/>
          <w:color w:val="111111"/>
          <w:sz w:val="28"/>
          <w:szCs w:val="28"/>
          <w:rtl/>
        </w:rPr>
        <w:t xml:space="preserve">ولکنه سبحانه وتعالی, استثنی المؤمنین العاملین للصالحات والذاکرین الله کثیراً والذین یستخدمون آلة الشعر لنصرة المظلوم, وتقریع الظالم وهذا باب عظیم لتقسیم وتصنیف الشعر, أبداه القرآن الکریم؛ فذکر لمواصفات الشعر الصالح الهادف.</w:t>
      </w:r>
    </w:p>
    <w:p>
      <w:pPr>
        <w:pStyle w:val="BookText"/>
      </w:pPr>
      <w:r>
        <w:rPr>
          <w:rFonts w:ascii="IRNazanin" w:hAnsi="IRNazanin" w:eastAsia="IRNazanin" w:cs="IRNazanin"/>
          <w:lang w:bidi="fa-IR"/>
          <w:color w:val="111111"/>
          <w:sz w:val="28"/>
          <w:szCs w:val="28"/>
          <w:rtl/>
        </w:rPr>
        <w:t xml:space="preserve">أولاً : أن یکون منطلقاً من مقتضیات الإیمان والاعتقادات الحقة.</w:t>
      </w:r>
    </w:p>
    <w:p>
      <w:pPr>
        <w:pStyle w:val="BookText"/>
      </w:pPr>
      <w:r>
        <w:rPr>
          <w:rFonts w:ascii="IRNazanin" w:hAnsi="IRNazanin" w:eastAsia="IRNazanin" w:cs="IRNazanin"/>
          <w:lang w:bidi="fa-IR"/>
          <w:color w:val="111111"/>
          <w:sz w:val="28"/>
          <w:szCs w:val="28"/>
          <w:rtl/>
        </w:rPr>
        <w:t xml:space="preserve">ثانیاً : أنْ یکون منطلقاً وداعیاً إلی العمل الصالح بخلاف الشعر الذی یدعو إلی البطر والأشر واللهو والمجون والفسق والتحلّق وغیر ذلک.</w:t>
      </w:r>
    </w:p>
    <w:p>
      <w:pPr>
        <w:pStyle w:val="BookText"/>
      </w:pPr>
      <w:r>
        <w:rPr>
          <w:rFonts w:ascii="IRNazanin" w:hAnsi="IRNazanin" w:eastAsia="IRNazanin" w:cs="IRNazanin"/>
          <w:lang w:bidi="fa-IR"/>
          <w:color w:val="111111"/>
          <w:sz w:val="28"/>
          <w:szCs w:val="28"/>
          <w:rtl/>
        </w:rPr>
        <w:t xml:space="preserve">ثالثاً : أن یوجب التذکیر بالله تعالی کثیراً, بخلاف النمط الآخر من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الذی یصدق علیه قوله تعالی: وَ مِنَ النّاسِ مَنْ یَشْتَرِی لَهْوَ الْحَدِیثِ لِیُضِلَّ عَنْ سَبِیلِ اللّهِ بِغَیْرِ عِلْمٍ وَ یَتَّخِذَها هُزُواً أُولئِکَ لَهُمْ عَذابٌ مُهِینٌ 1.</w:t>
      </w:r>
    </w:p>
    <w:p>
      <w:pPr>
        <w:pStyle w:val="BookText"/>
      </w:pPr>
      <w:r>
        <w:rPr>
          <w:rFonts w:ascii="IRNazanin" w:hAnsi="IRNazanin" w:eastAsia="IRNazanin" w:cs="IRNazanin"/>
          <w:lang w:bidi="fa-IR"/>
          <w:color w:val="111111"/>
          <w:sz w:val="28"/>
          <w:szCs w:val="28"/>
          <w:rtl/>
        </w:rPr>
        <w:t xml:space="preserve">رابعا ً: أن یکون نصرةً للمظلوم, ومواجهةً للظالم.</w:t>
      </w:r>
    </w:p>
    <w:p>
      <w:pPr>
        <w:pStyle w:val="BookText"/>
      </w:pPr>
      <w:r>
        <w:rPr>
          <w:rFonts w:ascii="IRNazanin" w:hAnsi="IRNazanin" w:eastAsia="IRNazanin" w:cs="IRNazanin"/>
          <w:lang w:bidi="fa-IR"/>
          <w:color w:val="111111"/>
          <w:sz w:val="28"/>
          <w:szCs w:val="28"/>
          <w:rtl/>
        </w:rPr>
        <w:t xml:space="preserve">فهذه أرکان أربعة للشعر الهادف الممدوح أساساً فی القرآن الکریم؛ فنلاحظ انطباق هذه الأسس الأربعة, علی الشعر الذی یُنشد فی فضائل أهل البیت, وفی رثائهم, وذکر مصائبهم, وفی فضح أعدائهم.</w:t>
      </w:r>
    </w:p>
    <w:p>
      <w:pPr>
        <w:pStyle w:val="BookText"/>
      </w:pPr>
      <w:r>
        <w:rPr>
          <w:rFonts w:ascii="IRNazanin" w:hAnsi="IRNazanin" w:eastAsia="IRNazanin" w:cs="IRNazanin"/>
          <w:lang w:bidi="fa-IR"/>
          <w:color w:val="111111"/>
          <w:sz w:val="28"/>
          <w:szCs w:val="28"/>
          <w:rtl/>
        </w:rPr>
        <w:t xml:space="preserve">ومن أعظم مصائبهم(علیهم السلام) ما جری علی سید الشهداء (علیه السلام).</w:t>
      </w:r>
    </w:p>
    <w:p>
      <w:pPr>
        <w:pStyle w:val="BookText"/>
      </w:pPr>
      <w:r>
        <w:rPr>
          <w:rFonts w:ascii="IRNazanin" w:hAnsi="IRNazanin" w:eastAsia="IRNazanin" w:cs="IRNazanin"/>
          <w:lang w:bidi="fa-IR"/>
          <w:color w:val="111111"/>
          <w:sz w:val="28"/>
          <w:szCs w:val="28"/>
          <w:rtl/>
        </w:rPr>
        <w:t xml:space="preserve">-أما الأساس الأوَّل: فهو مقتضی فریضة الإیمان بولایتهم وخلافتهم من الله ورسوله, ووصایتهم للنبی (صلی الله علیه و آله).</w:t>
      </w:r>
    </w:p>
    <w:p>
      <w:pPr>
        <w:pStyle w:val="BookText"/>
      </w:pPr>
      <w:r>
        <w:rPr>
          <w:rFonts w:ascii="IRNazanin" w:hAnsi="IRNazanin" w:eastAsia="IRNazanin" w:cs="IRNazanin"/>
          <w:lang w:bidi="fa-IR"/>
          <w:color w:val="111111"/>
          <w:sz w:val="28"/>
          <w:szCs w:val="28"/>
          <w:rtl/>
        </w:rPr>
        <w:t xml:space="preserve">وأما الأساس الثانی: فلأن إنشاد الشعر فی أهل البیت(علیهم السلام) هو امتثال للأمر بصلتهم, وهم أعظم رحم أوصی به القرآن الکریم.</w:t>
      </w:r>
    </w:p>
    <w:p>
      <w:pPr>
        <w:pStyle w:val="BookText"/>
      </w:pPr>
      <w:r>
        <w:rPr>
          <w:rFonts w:ascii="IRNazanin" w:hAnsi="IRNazanin" w:eastAsia="IRNazanin" w:cs="IRNazanin"/>
          <w:lang w:bidi="fa-IR"/>
          <w:color w:val="111111"/>
          <w:sz w:val="28"/>
          <w:szCs w:val="28"/>
          <w:rtl/>
        </w:rPr>
        <w:t xml:space="preserve">فیکون من أبرز الأعمال الصالحة. وکذلک هو طاعة للمودّة لهم.</w:t>
      </w:r>
    </w:p>
    <w:p>
      <w:pPr>
        <w:pStyle w:val="BookText"/>
      </w:pPr>
      <w:r>
        <w:rPr>
          <w:rFonts w:ascii="Amiri" w:hAnsi="Amiri" w:eastAsia="Amiri" w:cs="Amiri"/>
          <w:lang w:bidi="ar-SA"/>
          <w:color w:val="111111"/>
          <w:sz w:val="28"/>
          <w:szCs w:val="28"/>
          <w:rtl/>
        </w:rPr>
        <w:t xml:space="preserve">وأما الأساس الثالث: فلأنهم جُعلوا السبیل إلی الله بنص القرآن, حیث قال تعالی: قُلْ لا أَسْئَلُکُمْ عَلَیْهِ أَجْراً إِلاَّ الْمَوَدَّةَ فِی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الْقُرْبی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تعالی: قُلْ ما سَأَلْتُکُمْ مِنْ أَجْرٍ فَهُوَ لَکُمْ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تعالی: قُلْ ما أَسْئَلُکُمْ عَلَیْهِ مِنْ أَجْرٍ إِلاّ مَنْ شاءَ أَنْ یَتَّخِذَ إِلی رَبِّهِ سَبِیلاً فبیّن سبحانه وتعالی: أن أجر الرسالة هی مودة قربی النبی (صلی الله علیه و آله), وأن هذا الأجر نفعه عائد للبشریة, وأن هذه المودة لأهل البیت(علیهم السلام) هی السبیل إلی الله سبحانه:</w:t>
      </w:r>
    </w:p>
    <w:p>
      <w:pPr>
        <w:pStyle w:val="BookText"/>
      </w:pPr>
      <w:r>
        <w:rPr>
          <w:rFonts w:ascii="IRNazanin" w:hAnsi="IRNazanin" w:eastAsia="IRNazanin" w:cs="IRNazanin"/>
          <w:lang w:bidi="fa-IR"/>
          <w:color w:val="111111"/>
          <w:sz w:val="28"/>
          <w:szCs w:val="28"/>
          <w:rtl/>
        </w:rPr>
        <w:t xml:space="preserve">«فکانوا هم السبیل إلیک والمسلک إلی رضوانک».</w:t>
      </w:r>
    </w:p>
    <w:p>
      <w:pPr>
        <w:pStyle w:val="BookText"/>
      </w:pPr>
      <w:r>
        <w:rPr>
          <w:rFonts w:ascii="IRNazanin" w:hAnsi="IRNazanin" w:eastAsia="IRNazanin" w:cs="IRNazanin"/>
          <w:lang w:bidi="fa-IR"/>
          <w:color w:val="111111"/>
          <w:sz w:val="28"/>
          <w:szCs w:val="28"/>
          <w:rtl/>
        </w:rPr>
        <w:t xml:space="preserve">وأما الأساس الرابع: فإنَّهم(علیهم السلام) ظُلموا واُبعدوا عن الحق الذی جعله الله لهم واضطهدوا, ودُفعوا عن مراتبهم التی رتبّهم الله فیها.</w:t>
      </w:r>
    </w:p>
    <w:p>
      <w:pPr>
        <w:pStyle w:val="BookText"/>
      </w:pPr>
      <w:r>
        <w:rPr>
          <w:rFonts w:ascii="Amiri" w:hAnsi="Amiri" w:eastAsia="Amiri" w:cs="Amiri"/>
          <w:lang w:bidi="ar-SA"/>
          <w:color w:val="111111"/>
          <w:sz w:val="28"/>
          <w:szCs w:val="28"/>
          <w:rtl/>
        </w:rPr>
        <w:t xml:space="preserve">وفی الحقیقة أن نصرتهم هی نصرة للدین القویم کما أشار إلیه قوله تعالی: قُلْ ما سَأَلْتُکُمْ مِنْ أَجْرٍ فَهُوَ لَکُمْ .</w:t>
      </w:r>
    </w:p>
    <w:p>
      <w:pPr>
        <w:pStyle w:val="BookText"/>
      </w:pPr>
      <w:r>
        <w:rPr>
          <w:rFonts w:ascii="IRNazanin" w:hAnsi="IRNazanin" w:eastAsia="IRNazanin" w:cs="IRNazanin"/>
          <w:lang w:bidi="fa-IR"/>
          <w:color w:val="111111"/>
          <w:sz w:val="28"/>
          <w:szCs w:val="28"/>
          <w:rtl/>
        </w:rPr>
        <w:t xml:space="preserve">ومن ذلک نری سیرة النبی (صلی الله علیه و آله) علی حث الشعراء, فی عصره, کحسان بن ثابت وغیره فی إنشاد الشعر فی أهل البیت(علیهم السلام). والفضائل التی أنزلها القرآن فیهم(علیهم السلام). ولأجل ذلک قد ورد مستفیضاً الحث علی إنشاد الشعر فیهم(علیهم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الصدوق فی عیون أخبار الرضا (علیه السلام). (المتضمنة للحثِّ علی إنشاد الشعر فیهم(علیهم السلام)).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38" w:name="pg13927_124687"/>
    <w:bookmarkEnd w:id="1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عقد السید البروجردی فی جامع أحادیث الشیعة, باباً فی استحباب انشاد الشعر فی الحسین (علیه السلام) وأهل البیت, وذکر فیه ثمان وعشرین روایة فی ج12.</w:t>
      </w:r>
    </w:p>
    <w:p>
      <w:pPr>
        <w:pStyle w:val="BookText"/>
      </w:pPr>
      <w:r>
        <w:rPr>
          <w:rFonts w:ascii="IRNazanin" w:hAnsi="IRNazanin" w:eastAsia="IRNazanin" w:cs="IRNazanin"/>
          <w:lang w:bidi="fa-IR"/>
          <w:color w:val="111111"/>
          <w:sz w:val="28"/>
          <w:szCs w:val="28"/>
          <w:rtl/>
        </w:rPr>
        <w:t xml:space="preserve">وعقد صاحب الوسائل باباً فی استحباب إنشاد الشعر فیهم(علیهم السلام) باب 104/ من أبواب المزار.</w:t>
      </w:r>
    </w:p>
    <w:p>
      <w:pPr>
        <w:pStyle w:val="BookText"/>
      </w:pPr>
      <w:r>
        <w:rPr>
          <w:rFonts w:ascii="IRNazanin" w:hAnsi="IRNazanin" w:eastAsia="IRNazanin" w:cs="IRNazanin"/>
          <w:lang w:bidi="fa-IR"/>
          <w:color w:val="111111"/>
          <w:sz w:val="28"/>
          <w:szCs w:val="28"/>
          <w:rtl/>
        </w:rPr>
        <w:t xml:space="preserve">فتحصّل أن إسناد القول والکلام إلی الشخص بلحاظ واقع حاله لسان أصدق وأبین وأثبت من لسان المقال، وأن هذا الإسناد حقیقی سواء بلحاظ الفعل الصادر عنه علی مستوی جوارح البدن أو علی مستوی الجوانح. أو کان حالاً من الأحوال وسواء کان للبدن أو للنفس, وإن رجع الحال إلی کونه فعلاً صادراً منه بحسب النظر الدقیق الممعِن, وأن هذا الإسناد لیس علی نحو المجاز أو التوسّع شریطة أن یکون الحال حقیقیاً.</w:t>
      </w:r>
    </w:p>
    <w:p>
      <w:pPr>
        <w:pStyle w:val="Heading3"/>
      </w:pPr>
      <w:bookmarkStart w:id="444" w:name="_Toc191"/>
      <w:r>
        <w:t>التصویر:</w:t>
      </w:r>
      <w:bookmarkEnd w:id="444"/>
    </w:p>
    <w:p>
      <w:pPr>
        <w:pStyle w:val="BookText"/>
      </w:pPr>
      <w:r>
        <w:rPr>
          <w:rFonts w:ascii="IRNazanin" w:hAnsi="IRNazanin" w:eastAsia="IRNazanin" w:cs="IRNazanin"/>
          <w:lang w:bidi="fa-IR"/>
          <w:color w:val="111111"/>
          <w:sz w:val="28"/>
          <w:szCs w:val="28"/>
          <w:rtl/>
        </w:rPr>
        <w:t xml:space="preserve">أما ما ورد فی التصویر، فعدة روایات:</w:t>
      </w:r>
    </w:p>
    <w:p>
      <w:pPr>
        <w:pStyle w:val="BookText"/>
      </w:pPr>
      <w:r>
        <w:rPr>
          <w:rFonts w:ascii="IRNazanin" w:hAnsi="IRNazanin" w:eastAsia="IRNazanin" w:cs="IRNazanin"/>
          <w:lang w:bidi="fa-IR"/>
          <w:color w:val="111111"/>
          <w:sz w:val="28"/>
          <w:szCs w:val="28"/>
          <w:rtl/>
        </w:rPr>
        <w:t xml:space="preserve">1- ففی مصححة أبی هارون المکفوف, قال: دخلتُ علی أبی عبدالله (علیه السلام), فقال لی: أنشدنی, فأنشدته, فقال (علیه السلام): لا, کما تنشدون, وکما ترثیه عند قبره. فقال: وأنشدته:</w:t>
      </w:r>
    </w:p>
    <w:p>
      <w:pPr>
        <w:pStyle w:val="BookText"/>
      </w:pPr>
      <w:r>
        <w:rPr>
          <w:rFonts w:ascii="IRNazanin" w:hAnsi="IRNazanin" w:eastAsia="IRNazanin" w:cs="IRNazanin"/>
          <w:lang w:bidi="fa-IR"/>
          <w:color w:val="111111"/>
          <w:sz w:val="28"/>
          <w:szCs w:val="28"/>
          <w:rtl/>
        </w:rPr>
        <w:t xml:space="preserve">أمرر علی جَدث الحسین فقل لأعظمِه الزکیة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بکی, أمسکتُ أنا. فقال: مُرّ.</w:t>
      </w:r>
    </w:p>
    <w:p>
      <w:pPr>
        <w:pStyle w:val="BookText"/>
      </w:pPr>
      <w:r>
        <w:rPr>
          <w:rFonts w:ascii="IRNazanin" w:hAnsi="IRNazanin" w:eastAsia="IRNazanin" w:cs="IRNazanin"/>
          <w:lang w:bidi="fa-IR"/>
          <w:color w:val="111111"/>
          <w:sz w:val="28"/>
          <w:szCs w:val="28"/>
          <w:rtl/>
        </w:rPr>
        <w:t xml:space="preserve">فمررتُ. قال: ثم قال: زدنی, زدنی. فأنشدته:</w:t>
      </w:r>
    </w:p>
    <w:p>
      <w:pPr>
        <w:pStyle w:val="BookText"/>
      </w:pPr>
      <w:r>
        <w:rPr>
          <w:rFonts w:ascii="IRNazanin" w:hAnsi="IRNazanin" w:eastAsia="IRNazanin" w:cs="IRNazanin"/>
          <w:lang w:bidi="fa-IR"/>
          <w:color w:val="111111"/>
          <w:sz w:val="28"/>
          <w:szCs w:val="28"/>
          <w:rtl/>
        </w:rPr>
        <w:t xml:space="preserve">یا مریم قومی فاندبی مولاک وعلی الحسین فاسعدی ببکاکِ</w:t>
      </w:r>
    </w:p>
    <w:p>
      <w:pPr>
        <w:pStyle w:val="BookText"/>
      </w:pPr>
      <w:r>
        <w:rPr>
          <w:rFonts w:ascii="IRNazanin" w:hAnsi="IRNazanin" w:eastAsia="IRNazanin" w:cs="IRNazanin"/>
          <w:lang w:bidi="fa-IR"/>
          <w:color w:val="111111"/>
          <w:sz w:val="28"/>
          <w:szCs w:val="28"/>
          <w:rtl/>
        </w:rPr>
        <w:t xml:space="preserve">قال فبکی وتهایج النساء. الحدیث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الاستدلال, أن الشاعر والمنشد (الرادود) القارئ والملّا قام بعملیة تصویر فی کل من البیتین مشیراً للمشاعر والعواطف بنحو التصویر الذی یقوم به الشعراء، ففی البیت الأول, قام بتصویر شخص یخاطب آخر, ویأمره بالمرور علی قبر الحسین (علیه السلام), وأیضاً صوّر الشاعر حوار وتخاطب بینه وبین العظام الزاکیات لسید الشهداء (علیه السلام).</w:t>
      </w:r>
    </w:p>
    <w:p>
      <w:pPr>
        <w:pStyle w:val="BookText"/>
      </w:pPr>
      <w:r>
        <w:rPr>
          <w:rFonts w:ascii="IRNazanin" w:hAnsi="IRNazanin" w:eastAsia="IRNazanin" w:cs="IRNazanin"/>
          <w:lang w:bidi="fa-IR"/>
          <w:color w:val="111111"/>
          <w:sz w:val="28"/>
          <w:szCs w:val="28"/>
          <w:rtl/>
        </w:rPr>
        <w:t xml:space="preserve">فقام بعملیة حوار مفصّل فی الأبیات الأخری بین شخص الزائر وجثمان سید الشهداء (علیه السلام).. وقد أقرّه الإمام (علیه السلام) علی هذا التصویر, بقوله (علیه السلام): مُر. أی (أمض فی تصویرک وتابع بقیة المشهد التصویری الذی أنشأته).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القصیدة الثانیة التی مطلعها البیت الثانی.</w:t>
      </w:r>
    </w:p>
    <w:p>
      <w:pPr>
        <w:pStyle w:val="BookText"/>
      </w:pPr>
      <w:r>
        <w:rPr>
          <w:rFonts w:ascii="IRNazanin" w:hAnsi="IRNazanin" w:eastAsia="IRNazanin" w:cs="IRNazanin"/>
          <w:lang w:bidi="fa-IR"/>
          <w:color w:val="111111"/>
          <w:sz w:val="28"/>
          <w:szCs w:val="28"/>
          <w:rtl/>
        </w:rPr>
        <w:t xml:space="preserve">فلا یخفی وجه التصویر فیه, حیث صوّر تعاطف وتعاون رجل وامرأته علی الرثاء والبکاء علی الحسین (علیه السلام) وأنهما أقاما مأتماً یتناشدان فیه مصاب سید الشهداء (علیه السلام). فهنا نری أن هذا التصویر زاد من حرقة بکاء نساء وحرم الصادق (علیه السلام), وتهایجن بالبکاء. وأشعل مزید من الحزن لدیهن بصراخ, وقد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 الإمام (علیه السلام) المنشد (الرادود) علی ذلک, وحثّه علی هذا الطریق وحثّ غیره من المؤمنین (علیه السلام), بذکر مدی الثواب العظیم لذلک.</w:t>
      </w:r>
    </w:p>
    <w:p>
      <w:pPr>
        <w:pStyle w:val="BookText"/>
      </w:pPr>
      <w:r>
        <w:rPr>
          <w:rFonts w:ascii="IRNazanin" w:hAnsi="IRNazanin" w:eastAsia="IRNazanin" w:cs="IRNazanin"/>
          <w:lang w:bidi="fa-IR"/>
          <w:color w:val="111111"/>
          <w:sz w:val="28"/>
          <w:szCs w:val="28"/>
          <w:rtl/>
        </w:rPr>
        <w:t xml:space="preserve">2- ما رواه الشیخ المفید فی المزار، والسید ابن طاووس والشهید الأول فی مزاره، أنه إذا أردت زیارة النبی (صلی الله علیه و آله) فیما عدا المدینة الطیبة، من البلدان، فاغتسل ومثّل بین یدیک شبه القبر، واکتب علیه اسمه الشریف، ثم قف، وتوجّه بقلبک إلیه، وقل:</w:t>
      </w:r>
    </w:p>
    <w:p>
      <w:pPr>
        <w:pStyle w:val="BookText"/>
      </w:pPr>
      <w:r>
        <w:rPr>
          <w:rFonts w:ascii="IRNazanin" w:hAnsi="IRNazanin" w:eastAsia="IRNazanin" w:cs="IRNazanin"/>
          <w:lang w:bidi="fa-IR"/>
          <w:color w:val="111111"/>
          <w:sz w:val="28"/>
          <w:szCs w:val="28"/>
          <w:rtl/>
        </w:rPr>
        <w:t xml:space="preserve">«أشهد أن لا إله إلا الله، وحده لا شریک له، وأشهد أن محمداً عبده ورسوله...»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المشهدی فی المزار الکبیر، بسنده الصحیح عن عبدالله بن سنان، عن الصادق (علیه السلام)، فی حدیث عن کیفیة الزیارة لسید الشهداء من البعد، وفیها: ... ثم تسلّم وتحوّل وجهک نحو قبر الحسین (علیه السلام)، ومضجعه، فتمثل لنفسک مصرعه، ومن کان معه، وتلعن قاتلیه، وتبرأ من أفعالهم، یرفع الله عز وجل لک بذلک فی الجنة من الدرجات، ویحط عنک من السیئات)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ویتحصّل من کلّ ما مرّ، استعراض تسعة وجوه وطرق للحکایة عن الواقع، تختلف عن حکایة الکلام الإخباری بل هی طرق أخری ترصد فی الأصل مساحات من الحقیقة والواقع غیر محسوسة بالبصر ولا مسموعة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بالأُذن، إلاّ أنّ الواقع یعیشها، ویتعامل معها بتفاعل، فلإنکشافها وإظهارها آلیات، تغایر قالب وإطار الکلام والنطق باللسان. فلا یمکن حصر القنوات الرافعة للستار والکاشفة اللثام، والمزیلة للغطاء عن الواقع، إلاّ بضمیمة هذه الطرق والقنوات الأخری، وما استعرضناه، لیس استقصاءاً نهائیاً لتلک الطرق، وإنما، ذکرنا جملة مهمة منها.. والأمر بعد یحتاج إلی المزید من الاستقراء وإمعان من التحلیل والتتبّع.</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39" w:name="pg13927_124691"/>
    <w:bookmarkEnd w:id="139"/>
    <w:p>
      <w:pPr>
        <w:pStyle w:val="Heading2"/>
      </w:pPr>
      <w:bookmarkStart w:id="445" w:name="_Toc192"/>
      <w:r>
        <w:t>الفصل التاسع : تکامل روح المؤمن بأقصی الکمالات عند زیارته لقبر الحسین علیه السلام</w:t>
      </w:r>
      <w:bookmarkEnd w:id="445"/>
    </w:p>
    <w:p>
      <w:pPr>
        <w:pStyle w:val="Heading3"/>
      </w:pPr>
      <w:bookmarkStart w:id="446" w:name="_Toc193"/>
      <w:r>
        <w:t>اشارة</w:t>
      </w:r>
      <w:bookmarkEnd w:id="446"/>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تکامل روح المؤمن بأقصی الکمالات عند زیارته لقبر الحسین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ورد فی الروایات المستفیضة غایات وفوائد بالغة التأثیر فی مصیر الإنسان ومساره وأن الزیارة طریق أقصد لبلوغ أقصی درجات الکمالات, ومسافة أقرب للعروج إلی معالی الدرجات, وطیّ اسرع للعبور من عقبات کؤودة, فالزیارة باب معراج للأولیاء والصالحین .. ولنستعرض نبذة من تفاصیل مفاد الروایات الواردة: فقد روی فی کامل الزیارات روایات مستفیضة:</w:t>
      </w:r>
    </w:p>
    <w:p>
      <w:pPr>
        <w:pStyle w:val="BookText"/>
      </w:pPr>
      <w:r>
        <w:rPr>
          <w:rFonts w:ascii="IRNazanin" w:hAnsi="IRNazanin" w:eastAsia="IRNazanin" w:cs="IRNazanin"/>
          <w:lang w:bidi="fa-IR"/>
          <w:color w:val="111111"/>
          <w:sz w:val="28"/>
          <w:szCs w:val="28"/>
          <w:rtl/>
        </w:rPr>
        <w:t xml:space="preserve">1 - إن من أتی قبره (علیه السلام) کتبه الله فی علیّین.</w:t>
      </w:r>
    </w:p>
    <w:p>
      <w:pPr>
        <w:pStyle w:val="BookText"/>
      </w:pPr>
      <w:r>
        <w:rPr>
          <w:rFonts w:ascii="IRNazanin" w:hAnsi="IRNazanin" w:eastAsia="IRNazanin" w:cs="IRNazanin"/>
          <w:lang w:bidi="fa-IR"/>
          <w:color w:val="111111"/>
          <w:sz w:val="28"/>
          <w:szCs w:val="28"/>
          <w:rtl/>
        </w:rPr>
        <w:t xml:space="preserve">2 - بل فی جملة من تلک الروایات المستفیضة, فی أعلی علیین. وقد عقد لها باباً</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وفی جملة منها: کمن زار الله فوق عرشه.</w:t>
      </w:r>
    </w:p>
    <w:p>
      <w:pPr>
        <w:pStyle w:val="BookText"/>
      </w:pPr>
      <w:r>
        <w:rPr>
          <w:rFonts w:ascii="IRNazanin" w:hAnsi="IRNazanin" w:eastAsia="IRNazanin" w:cs="IRNazanin"/>
          <w:lang w:bidi="fa-IR"/>
          <w:color w:val="111111"/>
          <w:sz w:val="28"/>
          <w:szCs w:val="28"/>
          <w:rtl/>
        </w:rPr>
        <w:t xml:space="preserve">4 - ومصححة بشیر الدهان عن أبی عبدالله (علیه السلام): فإذا أتاه ناجاه الله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وروی روایات مستفیضة أیضاً أن زائره (علیه السلام), یُنادیه سید الأنبیاء, وأمیر المؤمنین بالبشارة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بل فی بعض الروایات: زاره فوق کرسیه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وفی کامل الزیارات فی الصحیح إلی الحسن بن موسی الخشاب, عن بعض رجاله عن أبی عبدالله (علیه السلام), قال: إن زائر الحسین جعل ذنوبه جسراً علی باب داره ثم عبرها, کما یُخلف أحدکم الجسر ورائه إذا عبره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وهذا المفاد قد ورد فی أثر الصلاة أنّها کالنهر یغتسل الإنسان به من ذنوبه. وهو معنی ما ورد فی روایة أخری فی معتبرة بشیر الدهان أن الرجل لیخرج إلی قبر الحسین (علیه السلام), فله إذا خرج من أهله بأول خطوة مغفرة من ذنوبه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تقدیس روح الزائر للحسین (علیه السلام), والمراد من التقدیس التطهیر وزیارة النور, والذی یقوم بهذا التقدیس هم الملائکة, یقومون به فی روح الزائر.</w:t>
      </w:r>
    </w:p>
    <w:p>
      <w:pPr>
        <w:pStyle w:val="BookText"/>
      </w:pPr>
      <w:r>
        <w:rPr>
          <w:rFonts w:ascii="IRNazanin" w:hAnsi="IRNazanin" w:eastAsia="IRNazanin" w:cs="IRNazanin"/>
          <w:lang w:bidi="fa-IR"/>
          <w:color w:val="111111"/>
          <w:sz w:val="28"/>
          <w:szCs w:val="28"/>
          <w:rtl/>
        </w:rPr>
        <w:t xml:space="preserve">فقد ورد فی تتمة معتبرة بشیر الدهان عن أبی عبدالله (علیه السلام), بعد قوله: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مغفرة من ذنوبه, ثم لم یزل یقدّس بکل خطوة حتی یأتیه, فإذا أتاه ناجاه الله...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والظاهر أن هذا التقدیس, الذی هو التطهیر من الذنوب, والنورانیة تهیئة لتصاعد روح الزائر لیبلغ مقام النجوی مع الله سبحانه.</w:t>
      </w:r>
    </w:p>
    <w:p>
      <w:pPr>
        <w:pStyle w:val="BookText"/>
      </w:pPr>
      <w:r>
        <w:rPr>
          <w:rFonts w:ascii="IRNazanin" w:hAnsi="IRNazanin" w:eastAsia="IRNazanin" w:cs="IRNazanin"/>
          <w:lang w:bidi="fa-IR"/>
          <w:color w:val="111111"/>
          <w:sz w:val="28"/>
          <w:szCs w:val="28"/>
          <w:rtl/>
        </w:rPr>
        <w:t xml:space="preserve">وهذا هو مقام أعلی علیین. وکتابة روحه فی علیین عبارة عن بناء کمال ملکوتی فی روحه. من سنخ مقام العلّیین, فیحصل له ذلک العروج, وهذا نظیر ما ورد, من أن «الصلاة معراج المؤمن» فإنَّه یطابق ما فی هذه الروایات المستفیضة الدالة علی خواص زیارة الحسین (علیه السلام), وأنه یُکتب بأعلی علیین, أی عروج روحه إلی ذلک المقام, بل فی هذه الروایات زیادة علی ما فی الصلاة, حیث أن العروج لا یستلزم التمکین والاستقرار فی ذلک المقام العالی, بخلاف کتابة روحه فی أعلی علیین, التی تدلّ علی التمکین والبناء الثابت فی ذلک المقام؛ فی کمالات طبقات روحه....</w:t>
      </w:r>
    </w:p>
    <w:p>
      <w:pPr>
        <w:pStyle w:val="BookText"/>
      </w:pPr>
      <w:r>
        <w:rPr>
          <w:rFonts w:ascii="IRNazanin" w:hAnsi="IRNazanin" w:eastAsia="IRNazanin" w:cs="IRNazanin"/>
          <w:lang w:bidi="fa-IR"/>
          <w:color w:val="111111"/>
          <w:sz w:val="28"/>
          <w:szCs w:val="28"/>
          <w:rtl/>
        </w:rPr>
        <w:t xml:space="preserve">10- ونظیره, ما رواه فی کامل الزیارات</w:t>
      </w:r>
      <w:r>
        <w:rPr>
          <w:rStyle w:val="FootnoteReference"/>
        </w:rPr>
        <w:footnoteReference w:id="478"/>
      </w:r>
      <w:r>
        <w:rPr>
          <w:rFonts w:ascii="IRNazanin" w:hAnsi="IRNazanin" w:eastAsia="IRNazanin" w:cs="IRNazanin"/>
          <w:lang w:bidi="fa-IR"/>
          <w:color w:val="111111"/>
          <w:sz w:val="28"/>
          <w:szCs w:val="28"/>
          <w:rtl/>
        </w:rPr>
        <w:t xml:space="preserve">, فی المصحح عن الحارث بن المغیرة عن أبی عبدالله (علیه السلام) قال: إن لله ملائکة موکلین بقبر الحسین (علیه السلام)؛ فإذا همّ الرجل بزیارته أعطاهم الله ذنوبه, فإذا خطا مَحوها, ثم إذا خطا ضاعفوا حسناته, فما تزال حسناته تضاعف حتی توجب له الجنة...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اکتنفوه وقدّسوه, ویُنادون ملائکة السماء أن قدسوا زوّار حبیب حبیب الله, فإذا اغتسلوا ناداهم مُحمَّد (صلی الله علیه و آله): یا وفد الله أبشروا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مرّ تتمتها سابقاً.</w:t>
      </w:r>
    </w:p>
    <w:p>
      <w:pPr>
        <w:pStyle w:val="BookText"/>
      </w:pPr>
      <w:r>
        <w:rPr>
          <w:rFonts w:ascii="IRNazanin" w:hAnsi="IRNazanin" w:eastAsia="IRNazanin" w:cs="IRNazanin"/>
          <w:lang w:bidi="fa-IR"/>
          <w:color w:val="111111"/>
          <w:sz w:val="28"/>
          <w:szCs w:val="28"/>
          <w:rtl/>
        </w:rPr>
        <w:t xml:space="preserve">ففی هذه المصححة, تصریح بأن التقدیس هو تطهیر من الذنوب, والطهارة الحاصلة من إبعاد الذنوب عن الزائر.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المصححة إشارة ظریفة أن الزائر, ما أن یهمّ فی قلبه وعزمه علی الزیارة, حتی تقوم الملائکة الموکلّة بقبره (علیه السلام) بإبعاد ذنوبه عنه, وإن کان مکان الزائر فی أقصی الأرض, ثم إذا بدأ للحرکة والخطوات, ففی أول خطوة تقوم الملائکة بمحو الذنوب, ولم تقتصر علی إبعادها, ثم إذا خطا بقیة الخطوات یتبدّل تقدیسهم إلیه وتطهیرهم له, من محو الذنوب إلی إفاضة الحسنات. وهذا یشیر إلی أن التقدیس والتطهیر لا ینحصر سنخه ونمطه فی الطهارة من رجس ولوث الذنوب وظلمتها, بل فی المراتب العلیا من التطهیر والتقدیس تعلو علی التنزیه إلی إفاضة نور جمال الحسنات.</w:t>
      </w:r>
    </w:p>
    <w:p>
      <w:pPr>
        <w:pStyle w:val="BookText"/>
      </w:pPr>
      <w:r>
        <w:rPr>
          <w:rFonts w:ascii="IRNazanin" w:hAnsi="IRNazanin" w:eastAsia="IRNazanin" w:cs="IRNazanin"/>
          <w:lang w:bidi="fa-IR"/>
          <w:color w:val="111111"/>
          <w:sz w:val="28"/>
          <w:szCs w:val="28"/>
          <w:rtl/>
        </w:rPr>
        <w:t xml:space="preserve">ویزداد هذا التقدیس والتطهیر فی التکامل الجوهری لروح الزائر حتی توجب له الجنة.. وفی الإشارة إلی هذا التدرج فی طبقات الکمال فی الروایة, فائدة معرفیة ظریفة, وهی أن الإثابة بکتابة الحسنات, التی هی عبارة عن کتابة تکوینیة لکمالات العامل بالحسنی, لا تستلزم فی تقررّها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الوجودی التعلّق بالجنة الأبدیة, بل قد تکون جزاءً فی الدنیا أو فی البرزخ أو فی الرجعة, أو فی عرصات وعقبات القیامة, من دون أن یکون هناک ارتباط وجودی روحی بین ذات العامل بالحسنی ونشأة الجنة الأبدیة, وعند تضاعف الحسنات یتصاعد کمال ذات وروح العامل بالحسنی حتی یرتقی مقام وجوده بالنشأة الجسمانیة للجنة الأبدیة.</w:t>
      </w:r>
    </w:p>
    <w:p>
      <w:pPr>
        <w:pStyle w:val="BookText"/>
      </w:pPr>
      <w:r>
        <w:rPr>
          <w:rFonts w:ascii="IRNazanin" w:hAnsi="IRNazanin" w:eastAsia="IRNazanin" w:cs="IRNazanin"/>
          <w:lang w:bidi="fa-IR"/>
          <w:color w:val="111111"/>
          <w:sz w:val="28"/>
          <w:szCs w:val="28"/>
          <w:rtl/>
        </w:rPr>
        <w:t xml:space="preserve">والظریفة الأُخری فی هذه المصححة, أنه لا یقف جزاء وثواب الزیارة للزائر علی هذا الحدّ, بل یبدأ عمل تقدیس فوق ذلک وتطهر وتنویر بدرجات تفوق هذا المستوی, یقوم به الملائکة الموکَّلین بقبر الحسین (علیه السلام) وبمشارکة أیضاً من ملائکة السماء, الذین هم من طبقات علیا وذوی قدرات فائقة بلحاظ الطبقات العلیا لروح الزائر, حتی یوصل رقی الزائر إلی درجة کمال النجوی والخطاب من النبی (صلی الله علیه و آله). ویزداد مقامهم فی الجنة إلی درجة رفقة النبی (صلی الله علیه و آله).</w:t>
      </w:r>
    </w:p>
    <w:p>
      <w:pPr>
        <w:pStyle w:val="BookText"/>
      </w:pPr>
      <w:r>
        <w:rPr>
          <w:rFonts w:ascii="IRNazanin" w:hAnsi="IRNazanin" w:eastAsia="IRNazanin" w:cs="IRNazanin"/>
          <w:lang w:bidi="fa-IR"/>
          <w:color w:val="111111"/>
          <w:sz w:val="28"/>
          <w:szCs w:val="28"/>
          <w:rtl/>
        </w:rPr>
        <w:t xml:space="preserve">وکذلک نجوی وخطاب أمیر المؤمنین (علیه السلام).</w:t>
      </w:r>
    </w:p>
    <w:p>
      <w:pPr>
        <w:pStyle w:val="BookText"/>
      </w:pPr>
      <w:r>
        <w:rPr>
          <w:rFonts w:ascii="IRNazanin" w:hAnsi="IRNazanin" w:eastAsia="IRNazanin" w:cs="IRNazanin"/>
          <w:lang w:bidi="fa-IR"/>
          <w:color w:val="111111"/>
          <w:sz w:val="28"/>
          <w:szCs w:val="28"/>
          <w:rtl/>
        </w:rPr>
        <w:t xml:space="preserve">11- ومن هذا القبیل مما یشیر إلی هذه الدرجة من التکامل للزائر بزیارته لسید الشهداء (علیه السلام), ما رواه ابن قولویه فی کامل الزیارات, محسنّة صفوان الجمال, عن أبی عبدالله (علیه السلام) قال:</w:t>
      </w:r>
    </w:p>
    <w:p>
      <w:pPr>
        <w:pStyle w:val="BookText"/>
      </w:pPr>
      <w:r>
        <w:rPr>
          <w:rFonts w:ascii="IRNazanin" w:hAnsi="IRNazanin" w:eastAsia="IRNazanin" w:cs="IRNazanin"/>
          <w:lang w:bidi="fa-IR"/>
          <w:color w:val="111111"/>
          <w:sz w:val="28"/>
          <w:szCs w:val="28"/>
          <w:rtl/>
        </w:rPr>
        <w:t xml:space="preserve">«من زار قبر الحسین (علیه السلام) وهو یرید الله (عزوّجل) , شیّعه جبرائیل ومیکائیل وإسرافیل, حتی یُرد إلی منزله»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أن هذا ارتباط روحی مع جبرائیل ومیکائیل وإسرافیل.</w:t>
      </w:r>
    </w:p>
    <w:p>
      <w:pPr>
        <w:pStyle w:val="BookText"/>
      </w:pPr>
      <w:r>
        <w:rPr>
          <w:rFonts w:ascii="IRNazanin" w:hAnsi="IRNazanin" w:eastAsia="IRNazanin" w:cs="IRNazanin"/>
          <w:lang w:bidi="fa-IR"/>
          <w:color w:val="111111"/>
          <w:sz w:val="28"/>
          <w:szCs w:val="28"/>
          <w:rtl/>
        </w:rPr>
        <w:t xml:space="preserve">بل فی جملة من الروایات المستفیضة أن من زار الحسین (علیه السلام) کمن زار الله فوق عرشه أو فوق کرسیه.</w:t>
      </w:r>
    </w:p>
    <w:p>
      <w:pPr>
        <w:pStyle w:val="BookText"/>
      </w:pPr>
      <w:r>
        <w:rPr>
          <w:rFonts w:ascii="IRNazanin" w:hAnsi="IRNazanin" w:eastAsia="IRNazanin" w:cs="IRNazanin"/>
          <w:lang w:bidi="fa-IR"/>
          <w:color w:val="111111"/>
          <w:sz w:val="28"/>
          <w:szCs w:val="28"/>
          <w:rtl/>
        </w:rPr>
        <w:t xml:space="preserve">12 - ففی مصحح زید الشحام قال: قلت لأبی عبدالله (علیه السلام): ما لمن زار قبر الحسین (علیه السلام)؛ قال: کان کمن زار الله فی عرشه, قال: قلت: ما لمن زار أحداً منکم, قال: کمن زار رسول الله (صلی الله علیه و آله)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وفی معتبرة الحسین بن محمد القمی, قال: قال لی الرضا (علیه السلام):</w:t>
      </w:r>
    </w:p>
    <w:p>
      <w:pPr>
        <w:pStyle w:val="BookText"/>
      </w:pPr>
      <w:r>
        <w:rPr>
          <w:rFonts w:ascii="IRNazanin" w:hAnsi="IRNazanin" w:eastAsia="IRNazanin" w:cs="IRNazanin"/>
          <w:lang w:bidi="fa-IR"/>
          <w:color w:val="111111"/>
          <w:sz w:val="28"/>
          <w:szCs w:val="28"/>
          <w:rtl/>
        </w:rPr>
        <w:t xml:space="preserve">«من زار قبر أبی ببغداد کان کمن زار رسول الله (صلی الله علیه و آله) وأمیر المؤمنین (علیه السلام), إلّا أن لرسول الله وأمیر المؤمنین فضلهما. قال: ثم قال لی: من زار أبی عبدالله (علیه السلام) بشط الفرات کان کمن زار الله فوق کرسیه»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ومثلها: معتبرة بشیر الدهان, وروایات أخری.</w:t>
      </w:r>
    </w:p>
    <w:p>
      <w:pPr>
        <w:pStyle w:val="BookText"/>
      </w:pPr>
      <w:r>
        <w:rPr>
          <w:rFonts w:ascii="IRNazanin" w:hAnsi="IRNazanin" w:eastAsia="IRNazanin" w:cs="IRNazanin"/>
          <w:lang w:bidi="fa-IR"/>
          <w:color w:val="111111"/>
          <w:sz w:val="28"/>
          <w:szCs w:val="28"/>
          <w:rtl/>
        </w:rPr>
        <w:t xml:space="preserve">14 - ونظیر ذلک ما رواه ابن قولویه فی الصحیح إلی جویریة بن العلاء عن بعض أصحابنا قال:</w:t>
      </w:r>
    </w:p>
    <w:p>
      <w:pPr>
        <w:pStyle w:val="BookText"/>
      </w:pPr>
      <w:r>
        <w:rPr>
          <w:rFonts w:ascii="IRNazanin" w:hAnsi="IRNazanin" w:eastAsia="IRNazanin" w:cs="IRNazanin"/>
          <w:lang w:bidi="fa-IR"/>
          <w:color w:val="111111"/>
          <w:sz w:val="28"/>
          <w:szCs w:val="28"/>
          <w:rtl/>
        </w:rPr>
        <w:t xml:space="preserve">«من سرّه أن ینظر إلی الله یوم القیامة, وتهون علیه سکرة الموت وهول المطّلع, فلیکثر زیارة الحسین (علیه السلام), فإن زیارة الحسین (علیه السلام) زیارة رسول الله (صلی الله علیه و آله)».</w:t>
      </w:r>
    </w:p>
    <w:p>
      <w:pPr>
        <w:pStyle w:val="BookText"/>
      </w:pPr>
      <w:r>
        <w:rPr>
          <w:rFonts w:ascii="IRNazanin" w:hAnsi="IRNazanin" w:eastAsia="IRNazanin" w:cs="IRNazanin"/>
          <w:lang w:bidi="fa-IR"/>
          <w:color w:val="111111"/>
          <w:sz w:val="28"/>
          <w:szCs w:val="28"/>
          <w:rtl/>
        </w:rPr>
        <w:t xml:space="preserve">والمراد من النظر إلی الله سبحانه, هو النظر إلی رسول الله (صلی الله علیه و آله), فإنه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أعظم خلیفة لله, إذ یتعالی الله عن الرؤیة الجسمانیة, أو المراد الرؤیة القلبیة إلی الله سبحانه.</w:t>
      </w:r>
    </w:p>
    <w:p>
      <w:pPr>
        <w:pStyle w:val="BookText"/>
      </w:pPr>
      <w:r>
        <w:rPr>
          <w:rFonts w:ascii="IRNazanin" w:hAnsi="IRNazanin" w:eastAsia="IRNazanin" w:cs="IRNazanin"/>
          <w:lang w:bidi="fa-IR"/>
          <w:color w:val="111111"/>
          <w:sz w:val="28"/>
          <w:szCs w:val="28"/>
          <w:rtl/>
        </w:rPr>
        <w:t xml:space="preserve">15 - محسنة صفوان الجمال قال: قال لی أبو عبد الله (علیه السلام) لما أتی الحیرة: هل لک فی قبر الحسین (علیه السلام). قلت: وتزوره جُعلت فداک. قال: وکیف لا أزوره, والله یزوره فی کل لیلة جمعة, یهبط مع الملائکة إلیه والأنبیاء والأوصیاء, ومحمد (صلی الله علیه و آله) أفضل الأنبیاء ونحن أفضل الأوصیاء, فقال صفوان: جعلت فداک.</w:t>
      </w:r>
    </w:p>
    <w:p>
      <w:pPr>
        <w:pStyle w:val="BookText"/>
      </w:pPr>
      <w:r>
        <w:rPr>
          <w:rFonts w:ascii="IRNazanin" w:hAnsi="IRNazanin" w:eastAsia="IRNazanin" w:cs="IRNazanin"/>
          <w:lang w:bidi="fa-IR"/>
          <w:color w:val="111111"/>
          <w:sz w:val="28"/>
          <w:szCs w:val="28"/>
          <w:rtl/>
        </w:rPr>
        <w:t xml:space="preserve">فنزوره کل جمعة حتی نُدرک زیارة الرب, قال:</w:t>
      </w:r>
    </w:p>
    <w:p>
      <w:pPr>
        <w:pStyle w:val="BookText"/>
      </w:pPr>
      <w:r>
        <w:rPr>
          <w:rFonts w:ascii="IRNazanin" w:hAnsi="IRNazanin" w:eastAsia="IRNazanin" w:cs="IRNazanin"/>
          <w:lang w:bidi="fa-IR"/>
          <w:color w:val="111111"/>
          <w:sz w:val="28"/>
          <w:szCs w:val="28"/>
          <w:rtl/>
        </w:rPr>
        <w:t xml:space="preserve">«نعم, یا صفوان إلزم ذلک یکتب لک زیارة قبر الحسین (علیه السلام), وذلک تفضیل, وذلک تفضیل»</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زیارة الحسین (علیه السلام) وإدمانها کما یؤثر فی تکامل الروح, فإن ترکها یؤثر عکساً فی النقص, والهبوط, کما أشار إلی ذلک مضمون روایات کثیرة.. دلت علی أنه موجب لنقص فی الأعمار والأرزاق. (کامل الزیارات: باب 61).</w:t>
      </w:r>
    </w:p>
    <w:p>
      <w:pPr>
        <w:pStyle w:val="BookText"/>
      </w:pPr>
      <w:r>
        <w:rPr>
          <w:rFonts w:ascii="IRNazanin" w:hAnsi="IRNazanin" w:eastAsia="IRNazanin" w:cs="IRNazanin"/>
          <w:lang w:bidi="fa-IR"/>
          <w:color w:val="111111"/>
          <w:sz w:val="28"/>
          <w:szCs w:val="28"/>
          <w:rtl/>
        </w:rPr>
        <w:t xml:space="preserve">والتعبیر فی الروایة, أن الرب تعالی یهبط لیلة الجمعة مع الملائکة والأنبیاء والأوصیاء, هو نظیر قوله تعالی: وَ جاءَ رَبُّکَ وَ الْمَلَکُ صَفًّا صَفًّا , ونظیر ما ورد فی روایات الفریقین من هبوطه تعالی لیلة الجمعة, فإنه لیس المراد تجسیمه تعالی والعیاذ بالله, کما قد یتوهم من ألفاظ</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الأحادیث الواردة من طرق العامة, بل المراد هو هبوط تجلّیاته تعالی نظیر ما فی قوله تعالی: فَلَمّا تَجَلّی رَبُّهُ لِلْجَبَلِ جَعَلَهُ دَکًّا .</w:t>
      </w:r>
    </w:p>
    <w:p>
      <w:pPr>
        <w:pStyle w:val="BookText"/>
      </w:pPr>
      <w:r>
        <w:rPr>
          <w:rFonts w:ascii="IRNazanin" w:hAnsi="IRNazanin" w:eastAsia="IRNazanin" w:cs="IRNazanin"/>
          <w:lang w:bidi="fa-IR"/>
          <w:color w:val="111111"/>
          <w:sz w:val="28"/>
          <w:szCs w:val="28"/>
          <w:rtl/>
        </w:rPr>
        <w:t xml:space="preserve">ونزول فیوضاته ورحمته الخاصة, ومن ثمّ تناغم مفاد هذا الحدیث الشریف مع الأحادیث المتقدمة, من أنّ من زاره کمن زار الله فوق عرشه. أو فوق کرسیه, وأن الزائر له, یحظی بالنظر إلیه یوم القیامة.</w:t>
      </w:r>
    </w:p>
    <w:p>
      <w:pPr>
        <w:pStyle w:val="BookText"/>
      </w:pPr>
      <w:r>
        <w:rPr>
          <w:rFonts w:ascii="IRNazanin" w:hAnsi="IRNazanin" w:eastAsia="IRNazanin" w:cs="IRNazanin"/>
          <w:lang w:bidi="fa-IR"/>
          <w:color w:val="111111"/>
          <w:sz w:val="28"/>
          <w:szCs w:val="28"/>
          <w:rtl/>
        </w:rPr>
        <w:t xml:space="preserve">16 - ما ورد فی عدة روایات أن زوار الحسین بن علی (علیه السلام) یوم القیامة علی موائد من نور.</w:t>
      </w:r>
    </w:p>
    <w:p>
      <w:pPr>
        <w:pStyle w:val="BookText"/>
      </w:pPr>
      <w:r>
        <w:rPr>
          <w:rFonts w:ascii="IRNazanin" w:hAnsi="IRNazanin" w:eastAsia="IRNazanin" w:cs="IRNazanin"/>
          <w:lang w:bidi="fa-IR"/>
          <w:color w:val="111111"/>
          <w:sz w:val="28"/>
          <w:szCs w:val="28"/>
          <w:rtl/>
        </w:rPr>
        <w:t xml:space="preserve">وأن زوار الحسین (علیه السلام) یکونون تحت لوائه ویدخلون الجنة, وأنهم یختصّون بالنظر إلی وجه الحسین (علیه السلام) قبل دخول الجنة</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تحت لواء رسول الله (صلی الله علیه و آله), الذی بید علی (علیه السلام)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الظاهر أن موائد النور هی غیر موائد الطعام والغذاء والجسمانیة, بل هی إشارة إلی المعرفة.... کما یشیر التعبیر بالنظر إلی وجه الحسین. وکذا التعبیر ب-: (تحت لوائه)</w:t>
      </w:r>
      <w:r>
        <w:rPr>
          <w:rStyle w:val="FootnoteReference"/>
        </w:rPr>
        <w:footnoteReference w:id="486"/>
      </w:r>
      <w:r>
        <w:rPr>
          <w:rFonts w:ascii="IRNazanin" w:hAnsi="IRNazanin" w:eastAsia="IRNazanin" w:cs="IRNazanin"/>
          <w:lang w:bidi="fa-IR"/>
          <w:color w:val="111111"/>
          <w:sz w:val="28"/>
          <w:szCs w:val="28"/>
          <w:rtl/>
        </w:rPr>
        <w:t xml:space="preserve">: فإن اللواء عمود فیض لکمالات من یأتم بصاحب اللواء کما عبر عن الإمامة وأمرها الملکوتی بلواء الرب.</w:t>
      </w:r>
    </w:p>
    <w:p>
      <w:pPr>
        <w:pStyle w:val="BookText"/>
      </w:pPr>
      <w:r>
        <w:rPr>
          <w:rFonts w:ascii="IRNazanin" w:hAnsi="IRNazanin" w:eastAsia="IRNazanin" w:cs="IRNazanin"/>
          <w:lang w:bidi="fa-IR"/>
          <w:color w:val="111111"/>
          <w:sz w:val="28"/>
          <w:szCs w:val="28"/>
          <w:rtl/>
        </w:rPr>
        <w:t xml:space="preserve">وقد أُشیر بذلک فی عدة من الروایات أن زوار الحسین (علیه السلام) یزدادون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نوراً یوم القیامة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وفی معتبرة الکاهلی عن أبی عبدالله (علیه السلام):</w:t>
      </w:r>
    </w:p>
    <w:p>
      <w:pPr>
        <w:pStyle w:val="BookText"/>
      </w:pPr>
      <w:r>
        <w:rPr>
          <w:rFonts w:ascii="IRNazanin" w:hAnsi="IRNazanin" w:eastAsia="IRNazanin" w:cs="IRNazanin"/>
          <w:lang w:bidi="fa-IR"/>
          <w:color w:val="111111"/>
          <w:sz w:val="28"/>
          <w:szCs w:val="28"/>
          <w:rtl/>
        </w:rPr>
        <w:t xml:space="preserve">«من أراد أن یکون فی کرامة الله یوم القیامة؛ وفی شفاعة مُحمَّد (صلی الله علیه و آله), فلیکن للحسین زائراً ینال من الله الفضل والکرامة, وحسن الثواب, ولا یُسأل عن ذنب عمله فی حیاة الدنیا, ولو کانت ذنوبه عدد رمل عالج وجبال تهامة وزبد البحر. إن الحسین (علیه السلام) قُتل مظلوماً مضطهداً نفسه, عطشاناً هو وأهل بیته وأصحابه»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وتفید الروایة وصول الزائر المُدمن الزیارة إلی کرامة خاصة فی عالم القیامة. إذ یوم القیامة لا یُراد منه یوم ساعات, بل یُراد منه عالم, أعظم مدة من عالم الدنیا. کما أنه ینال قرباً خاصاً من النبی (صلی الله علیه و آله) ویحظی بوجاهة, بشمول شفاعة النبی (صلی الله علیه و آله)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من هذه الروایة والکثیر من الروایات, أن الارتباط بسید الشهداء (علیه السلام) وتوکید الانتماء إلیه یقطع الزائر عن کلّ انتماءات إلی الباطل, وعن کل ولایات لأهل الضلال, کان قد وقع فی حبالها سابقاً, ومن الظاهر بحسب هذه الروایات المستفیضة فی أبواب عدیدة عقدها ابن قولویه فی کامل الزیارات وذکرها الصدوق فی کتبه وغیرهما, أن هذا الثواب وإن ورد لزیارة الحسین (علیه السلام) وإدمانها ولکن الظاهر عمومه للشعائر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الحسینیة, نظراً للتعلیل الوارد فیها المتکرر بکون الزیارة من أبرز أفراد التعلّق بسید الشهداء (علیه السلام) والارتباط به وذکره (علیه السلام).</w:t>
      </w:r>
    </w:p>
    <w:p>
      <w:pPr>
        <w:pStyle w:val="BookText"/>
      </w:pPr>
      <w:r>
        <w:rPr>
          <w:rFonts w:ascii="IRNazanin" w:hAnsi="IRNazanin" w:eastAsia="IRNazanin" w:cs="IRNazanin"/>
          <w:lang w:bidi="fa-IR"/>
          <w:color w:val="111111"/>
          <w:sz w:val="28"/>
          <w:szCs w:val="28"/>
          <w:rtl/>
        </w:rPr>
        <w:t xml:space="preserve">18 - وقد روی ابن قولویه بطرق مستفیضة إلی سالم بن أبی خدیجة (أبی سلمة) عن أبی عبدالله (صلی الله علیه و آله) قال:</w:t>
      </w:r>
    </w:p>
    <w:p>
      <w:pPr>
        <w:pStyle w:val="BookText"/>
      </w:pPr>
      <w:r>
        <w:rPr>
          <w:rFonts w:ascii="IRNazanin" w:hAnsi="IRNazanin" w:eastAsia="IRNazanin" w:cs="IRNazanin"/>
          <w:lang w:bidi="fa-IR"/>
          <w:color w:val="111111"/>
          <w:sz w:val="28"/>
          <w:szCs w:val="28"/>
          <w:rtl/>
        </w:rPr>
        <w:t xml:space="preserve">«إن زیارة الحسین (علیه السلام) أفضل ما یکون من الأعمال»</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وفی معتبرة عبد الملک بن حکیم الخثعمی, عن أبی عبدالله (علیه السلام) فی ثواب زیارة الحسین (علیه السلام):</w:t>
      </w:r>
    </w:p>
    <w:p>
      <w:pPr>
        <w:pStyle w:val="BookText"/>
      </w:pPr>
      <w:r>
        <w:rPr>
          <w:rFonts w:ascii="IRNazanin" w:hAnsi="IRNazanin" w:eastAsia="IRNazanin" w:cs="IRNazanin"/>
          <w:lang w:bidi="fa-IR"/>
          <w:color w:val="111111"/>
          <w:sz w:val="28"/>
          <w:szCs w:val="28"/>
          <w:rtl/>
        </w:rPr>
        <w:t xml:space="preserve">«... یمدّ الله فی عمرک, ویزید الله فی رزقک, ویحییک الله سعیداً, ولا تموت إلّا سعیداً, ویکتبک سعیداً»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السعادة أعظم من النجاة, ولم یقتصر أثر الزیارة علی السعادة فی الدنیا, ولا علی مجرّد السعادة فی الموت, بل علی سعادة أعظم, وهی کتابة روحه وذاته فی مقام السعادة الأبدیة, ولا یخفی التفاوت بین النجاة من النار, والفوز بالجنة. کما لا یخفی الفرق بینهما وبین مقام السعادة.</w:t>
      </w:r>
    </w:p>
    <w:p>
      <w:pPr>
        <w:pStyle w:val="BookText"/>
      </w:pPr>
      <w:r>
        <w:rPr>
          <w:rFonts w:ascii="IRNazanin" w:hAnsi="IRNazanin" w:eastAsia="IRNazanin" w:cs="IRNazanin"/>
          <w:lang w:bidi="fa-IR"/>
          <w:color w:val="111111"/>
          <w:sz w:val="28"/>
          <w:szCs w:val="28"/>
          <w:rtl/>
        </w:rPr>
        <w:t xml:space="preserve">وأن مقام السعادة ینطبق علی ما مرّ, من مقام العلّیین, أو أعلی علّیین وبعبارة أخری, فإن الارتباط بالحسین (علیه السلام) عَبر الزیارة والشعائر یجعل الموالی من خواص محمد وآل محمد, وهو أعظم مقام یصل إلیه أهل التقوی والیقین.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وفی صحیح محمد بن مسلم عن أبی جعفر (علیه السلام), فی ثواب زیارة الحسین (علیه السلام):</w:t>
      </w:r>
    </w:p>
    <w:p>
      <w:pPr>
        <w:pStyle w:val="BookText"/>
      </w:pPr>
      <w:r>
        <w:rPr>
          <w:rFonts w:ascii="IRNazanin" w:hAnsi="IRNazanin" w:eastAsia="IRNazanin" w:cs="IRNazanin"/>
          <w:lang w:bidi="fa-IR"/>
          <w:color w:val="111111"/>
          <w:sz w:val="28"/>
          <w:szCs w:val="28"/>
          <w:rtl/>
        </w:rPr>
        <w:t xml:space="preserve">«کتب الله له ألف حجة متقبلة, وألف عمرة مبرورة, وأجر ألف شهید من شهداء بدر, وأجر ألف صائم, وثواب ألف صدقة مقبولة, وثواب ألف نسمة أرید بها وجه الله, ولم یزل محفوظاً سنته من کل آفةٍ أهونها الشیطان, ووکّل به ملک کریم, یحفظه من بین یدیه ومن خلفه وعن یمینه وعن شماله, ومن فوق رأسه ومن تحت قدمیه, فإن مات سنته حضرته ملائکة الرحمن, یحضرون غسله وأکفانه, والاستغفار له, ویشیعونه إلی قبره, بالاستغفار له, ویُفسح له فی قبره مدّ بصره؛ ویؤمنه الله من ضغطة القبر, ومن منکر ونکیر أن یروعانه, ویُفتح له باب إلی الجنة, ویُعطی کتابه بیمینه, ویُعطی له یوم القیامة نوراً یضیء لنوره ما بین المشرق والمغرب, وینادی منادی هذا من زوار الحسین, شوقاً إلیه, فلا یبقی أحدٌ یوم القیامة, إلّا تمنی یومئذ أنه من زوار الحسین»</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ویلاحظ فی مفاد هذه الروایة عدة نقاط:</w:t>
      </w:r>
    </w:p>
    <w:p>
      <w:pPr>
        <w:pStyle w:val="BookText"/>
      </w:pPr>
      <w:r>
        <w:rPr>
          <w:rFonts w:ascii="IRNazanin" w:hAnsi="IRNazanin" w:eastAsia="IRNazanin" w:cs="IRNazanin"/>
          <w:lang w:bidi="fa-IR"/>
          <w:color w:val="111111"/>
          <w:sz w:val="28"/>
          <w:szCs w:val="28"/>
          <w:rtl/>
        </w:rPr>
        <w:t xml:space="preserve">الأولی: تضمن زیارة الحسین لجملة الکمالات والآثار الدینیة والدنیویة والآخرویة المودعة فی حج بیت الله الحرام؛ وقد استفاضت أو تواترت مضامین الروایات فی ذلک, مع أنه قد وصف الحج فی الروایات عنهم(علیهم السلام), أن الحج هو الشریعة, أی أنه متضمن لجملة أبواب الشریعة, بل بینات الروایات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فی الزیارة أضعاف إلی ألف ضعف, ولعلّ هذه الأضعاف, نظیر تضاعف العمل فی لیلة القدر, نظراً لارتباط لیلة القدر بإمامة أهل البیت(علیهم السلام), وقد ورد بیان هذه الخاصیة من تضاعف العمل ألف ضعف فی معتبرة هشام بن سالم عن أبی عبدالله (علیه السلام), فی حدیث طویل: قال: فما لمن أقام عنده (عند الحسین)؛ قال:</w:t>
      </w:r>
    </w:p>
    <w:p>
      <w:pPr>
        <w:pStyle w:val="BookText"/>
      </w:pPr>
      <w:r>
        <w:rPr>
          <w:rFonts w:ascii="IRNazanin" w:hAnsi="IRNazanin" w:eastAsia="IRNazanin" w:cs="IRNazanin"/>
          <w:lang w:bidi="fa-IR"/>
          <w:color w:val="111111"/>
          <w:sz w:val="28"/>
          <w:szCs w:val="28"/>
          <w:rtl/>
        </w:rPr>
        <w:t xml:space="preserve">«کل یوم بألف شهر؛ قال: فما للمنفق فی خروجه إلیه, والمنفق عنده, قال: درهم بألف درهم»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لسان هذه الروایات المستفیضة, یؤسّس لکون مرقده الشریف, مشعراً إلهیاً یُحج إلیه؛ وأنه زیارة لبیت أعظم لله تعالی, کما هو مطابق مفاد قوله تعالی:</w:t>
      </w:r>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 أی تعظّم, وتقدّس.</w:t>
      </w:r>
    </w:p>
    <w:p>
      <w:pPr>
        <w:pStyle w:val="BookText"/>
      </w:pPr>
      <w:r>
        <w:rPr>
          <w:rFonts w:ascii="IRNazanin" w:hAnsi="IRNazanin" w:eastAsia="IRNazanin" w:cs="IRNazanin"/>
          <w:lang w:bidi="fa-IR"/>
          <w:color w:val="111111"/>
          <w:sz w:val="28"/>
          <w:szCs w:val="28"/>
          <w:rtl/>
        </w:rPr>
        <w:t xml:space="preserve">الثانیة: أن آثار وجزاء زیارته (علیه السلام) تحصل للزائر بِدءاً من عالم الدنیا, وحیاته فیها, وتمتد إلی الموت والقبر, وتتواصل إلی القیامة حتی ینتهی به إلی الجنة, وهذا من الخواص المتمیزة لزیارته (علیه السلام), کما أنه یزداد له من أعظم أنواع الجزاء وهو النور.</w:t>
      </w:r>
    </w:p>
    <w:p>
      <w:pPr>
        <w:pStyle w:val="BookText"/>
      </w:pPr>
      <w:r>
        <w:rPr>
          <w:rFonts w:ascii="IRNazanin" w:hAnsi="IRNazanin" w:eastAsia="IRNazanin" w:cs="IRNazanin"/>
          <w:lang w:bidi="fa-IR"/>
          <w:color w:val="111111"/>
          <w:sz w:val="28"/>
          <w:szCs w:val="28"/>
          <w:rtl/>
        </w:rPr>
        <w:t xml:space="preserve">الثالثة: أن فی زیارته (علیه السلام) لیس خصوص الحج فقط, بل خصائص باب الجهاد کذلک وجزاؤه, وکذلک خصائص باب الزکاة, وخصائص باب الصوم..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0" w:name="pg13927_124705"/>
    <w:bookmarkEnd w:id="1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انضمام خصائص باب الجهاد, فالوجه فیه واضح, لما تتمیز به.</w:t>
      </w:r>
    </w:p>
    <w:p>
      <w:pPr>
        <w:pStyle w:val="BookText"/>
      </w:pPr>
      <w:r>
        <w:rPr>
          <w:rFonts w:ascii="IRNazanin" w:hAnsi="IRNazanin" w:eastAsia="IRNazanin" w:cs="IRNazanin"/>
          <w:lang w:bidi="fa-IR"/>
          <w:color w:val="111111"/>
          <w:sz w:val="28"/>
          <w:szCs w:val="28"/>
          <w:rtl/>
        </w:rPr>
        <w:t xml:space="preserve">وهناک طائفة من الروایات دالة علی أن زیارته (علیه السلام) تعدل حجة مع رسول الله (صلی الله علیه و آله)، کما روی بطرق مستفیضة عالیة الإسناد، عن الفضیل بن یسار، عن أبی عبد الله وأبی جعفر (علیه السلام)، أن زیارة قبر الحسین (علیه السلام) تعدل حجة مبرورة مع رسول الله (صلی الله علیه و آله)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3"/>
      </w:pPr>
      <w:bookmarkStart w:id="447" w:name="_Toc194"/>
      <w:r>
        <w:t>من معانی زیارة الله فوق العرش و الکرسی:</w:t>
      </w:r>
      <w:bookmarkEnd w:id="447"/>
    </w:p>
    <w:p>
      <w:pPr>
        <w:pStyle w:val="BookText"/>
      </w:pPr>
      <w:r>
        <w:rPr>
          <w:rFonts w:ascii="IRNazanin" w:hAnsi="IRNazanin" w:eastAsia="IRNazanin" w:cs="IRNazanin"/>
          <w:lang w:bidi="fa-IR"/>
          <w:color w:val="111111"/>
          <w:sz w:val="28"/>
          <w:szCs w:val="28"/>
          <w:rtl/>
        </w:rPr>
        <w:t xml:space="preserve">ومقتضی هذا البیان، أن زائر الحسین (علیه السلام)، وافد إلی الله سبحانه بصحبة رسول الله (صلی الله علیه و آله). وفی هذا من الإشارة البالغة المقاربة فی المعنی لما تقدم من أن زائر الحسین (علیه السلام)، یزور الله من فوق عرشه، وکرسیه.</w:t>
      </w:r>
    </w:p>
    <w:p>
      <w:pPr>
        <w:pStyle w:val="BookText"/>
      </w:pPr>
      <w:r>
        <w:rPr>
          <w:rFonts w:ascii="IRNazanin" w:hAnsi="IRNazanin" w:eastAsia="IRNazanin" w:cs="IRNazanin"/>
          <w:lang w:bidi="fa-IR"/>
          <w:color w:val="111111"/>
          <w:sz w:val="28"/>
          <w:szCs w:val="28"/>
          <w:rtl/>
        </w:rPr>
        <w:t xml:space="preserve">وورد فی الأحادیث المرقمة 11، 12، 13 أن صفة من صفات زیارة الحسین (علیه السلام) هی زیارة لله وبکونها فوق عرشه أو فوق کرسیه، إشارة بالغة فی کون هذه الزیارة تختلف عن زیارة بیت الله الحرام، التی هی وفود علی الله، لکن فی بیته الحرام علی الأرض، وحجاج بیته الحرام، وورد فی روایات الفریقین أنهم وفد الله، وحضّاره فی بیته علی الأرض إذ الزیارة حضور الزائر عند المزور - لکن هذا الحضور درجات، بعد بداهة عدم جسمانیة الله سبحانه وتعالی. وأنه تعالی منزّه عن شغل الحیّز والمکان، فالوفود علیه تعالی بمعنی القرب المعنوی، والنوری والقلبی، وهو فی زیارة الحسین (علیه السلام) یبلغ</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العروج وهو المعبر عنه فوق عرشه. أو فوق کرسیه، فیکون إشارة إلی العروج التام، والقرب البالغ. وفی هذا المضمار عدة روایات تشیر إلی هذه الخصوصیة من الکمال الخاص:</w:t>
      </w:r>
    </w:p>
    <w:p>
      <w:pPr>
        <w:pStyle w:val="BookText"/>
      </w:pPr>
      <w:r>
        <w:rPr>
          <w:rFonts w:ascii="IRNazanin" w:hAnsi="IRNazanin" w:eastAsia="IRNazanin" w:cs="IRNazanin"/>
          <w:lang w:bidi="fa-IR"/>
          <w:color w:val="111111"/>
          <w:sz w:val="28"/>
          <w:szCs w:val="28"/>
          <w:rtl/>
        </w:rPr>
        <w:t xml:space="preserve">1- ففی مصحح یونس عن الرضا (علیه السلام)، قال:</w:t>
      </w:r>
    </w:p>
    <w:p>
      <w:pPr>
        <w:pStyle w:val="BookText"/>
      </w:pPr>
      <w:r>
        <w:rPr>
          <w:rFonts w:ascii="IRNazanin" w:hAnsi="IRNazanin" w:eastAsia="IRNazanin" w:cs="IRNazanin"/>
          <w:lang w:bidi="fa-IR"/>
          <w:color w:val="111111"/>
          <w:sz w:val="28"/>
          <w:szCs w:val="28"/>
          <w:rtl/>
        </w:rPr>
        <w:t xml:space="preserve">«من زار قبر الحسین (علیه السلام)، فقد حج واعتمر؛ قال: یطرح عنه حجة الإسلام، قال: لا؛ هی حجة الضعیف حتی یقوی، ویحج إلی بیت الله الحرام؛ أما علمت أن البیت یطوف به کل یوم سبعون ألف ملک حتی إذا أدرکهم اللیل صعدوا، ونزل غیرهم فطافوا بالبیت حتی الصباح. وإن الحسین (علیه السلام) لأکرم علی الله من البیت، وإنه فی وقت کل صلاة، لینزل علیه سبعون ألف ملک شعث غبر، لا تقع علیهم النوبة إلی یوم القیامة»</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الروایة إشارة إلی أن التوجه إلی الله بسید الشهداء (علیه السلام) أعظم من التوجه إلی الله بالبیت الحرام. کیف وقد قال الله تعالی علی لسان إبراهیم (علیه السلام) أن الغایة من حج بیت الله الحرام، هو التوجّه إلی الذریة المصطفاة من نسل إبراهیم من إسماعیل، حیث قال تعالی: رَبَّنا إِنِّی أَسْکَنْتُ مِنْ ذُرِّیَّتِی بِوادٍ غَیْرِ ذِی زَرْعٍ عِنْدَ بَیْتِکَ الْمُحَرَّمِ رَبَّنا لِیُقِیمُوا الصَّلاةَ فَاجْعَلْ أَفْئِدَةً مِنَ النّاسِ تَهْوِی إِلَیْهِمْ 2.</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الغایة من الإقامة عند البیت الحرام وإقامة الصلاة والحج هی أن تهوی القلوب إلی ذریة إبراهیم، من نسل إسماعیل والتی دعا الله تعالی أن تکون الإمامة فیهم، فی قوله تعالی: قالَ إِنِّی جاعِلُکَ لِلنّاسِ إِماماً قالَ وَ مِنْ ذُرِّیَّتِی قالَ لا یَنالُ عَهْدِی الظّالِمِینَ - وهم محل دعوة إبراهیم وإسماعیل فی قوله تعالی: رَبَّنا وَ اجْعَلْنا مُسْلِمَیْنِ لَکَ وَ مِنْ ذُرِّیَّتِنا أُمَّةً مُسْلِمَةً لَکَ ... رَبَّنا وَ ابْعَثْ فِیهِمْ رَسُولاً مِنْهُمْ یَتْلُوا عَلَیْهِمْ آیاتِکَ وَ یُعَلِّمُهُمُ الْکِتابَ وَ الْحِکْمَةَ .. 1 إلی قوله تعالی: وَ کَذلِکَ جَعَلْناکُمْ أُمَّةً وَسَطاً لِتَکُونُوا شُهَداءَ عَلَی النّاسِ وَ یَکُونَ الرَّسُولُ عَلَیْکُمْ شَهِیداً 2.</w:t>
      </w:r>
    </w:p>
    <w:p>
      <w:pPr>
        <w:pStyle w:val="BookText"/>
      </w:pPr>
      <w:r>
        <w:rPr>
          <w:rFonts w:ascii="IRNazanin" w:hAnsi="IRNazanin" w:eastAsia="IRNazanin" w:cs="IRNazanin"/>
          <w:lang w:bidi="fa-IR"/>
          <w:color w:val="111111"/>
          <w:sz w:val="28"/>
          <w:szCs w:val="28"/>
          <w:rtl/>
        </w:rPr>
        <w:t xml:space="preserve">فإن درجة الإسلام التی دعا بها إبراهیم لهذه الذریة، هی الدرجة من الإسلام والتسلیم التی دعا بها لنفسه وابنه إسماعیل مع أنهما قد حصلت لهما النبوة والرسالة، وتلک الدرجة هی درجة الاصطفاء. وأن الرسول منهم، وجعلهم الله شهداء علی الناس، أی شهداء علی أعمال الناس، وهذا هو مقام الإمامة المنصوب من الله سبحانه، لا یخفی علیه من رعیته عمل، وقد نقل السمهودی فی مقدمة کتاب وفاء الوفاء إجماع المسلمین، بأن تراب قبر الرسول (صلی الله علیه و آله) أعظم حرمة من الکعبة البیت الحرام.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ولمزید من البسط فی هذا الأمر، یراجع کتاب الإمامة الإلهیة</w:t>
      </w:r>
      <w:r>
        <w:rPr>
          <w:rStyle w:val="FootnoteReference"/>
        </w:rPr>
        <w:footnoteReference w:id="495"/>
      </w:r>
      <w:r>
        <w:rPr>
          <w:rFonts w:ascii="IRNazanin" w:hAnsi="IRNazanin" w:eastAsia="IRNazanin" w:cs="IRNazanin"/>
          <w:lang w:bidi="fa-IR"/>
          <w:color w:val="111111"/>
          <w:sz w:val="28"/>
          <w:szCs w:val="28"/>
          <w:rtl/>
        </w:rPr>
        <w:t xml:space="preserve">ومن ذلک یظهر مفاد قوله (علیه السلام): إن الحسین لأکرم علی الله من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ورد فی ثواب زیارة الحسین (علیه السلام) عدة ألسن تبیّن مضاعفة ثواب زیارة الحسین وأعظمیته علی ثواب التوجه إلی بیت الله الحرام، نظیر أنه ذکر الله أعظم من الصلاة فی قوله تعالی: إِنَّ الصَّلاةَ تَنْهی عَنِ الْفَحْشاءِ وَ الْمُنْکَرِ وَ لَذِکْرُ اللّهِ أَکْبَرُ 2.</w:t>
      </w:r>
    </w:p>
    <w:p>
      <w:pPr>
        <w:pStyle w:val="BookText"/>
      </w:pPr>
      <w:r>
        <w:rPr>
          <w:rFonts w:ascii="IRNazanin" w:hAnsi="IRNazanin" w:eastAsia="IRNazanin" w:cs="IRNazanin"/>
          <w:lang w:bidi="fa-IR"/>
          <w:color w:val="111111"/>
          <w:sz w:val="28"/>
          <w:szCs w:val="28"/>
          <w:rtl/>
        </w:rPr>
        <w:t xml:space="preserve">ولقد جعل الله آدم قبلة لسجود الملائکة، إذ قال تعالی: وَ إِذْ قُلْنا لِلْمَلائِکَةِ اسْجُدُوا لِآدَمَ فی سبع سور، فالسجود هو لله تعالی، وآدم کان قبلة لهم.. وهو أعظم فی التوجه إلی الله من الکعبة والبیت المعمور، وإذا أطلق علی الکعبة عنوان بیت الله الحرام، فقد أُطلق علی الإمام من قبل الله عنوان أعظم من ذلک وهو عنوان، خلیفة الله، والخلیفة أعظم من البیت وأین هذا من ذاک؟..</w:t>
      </w:r>
    </w:p>
    <w:p>
      <w:pPr>
        <w:pStyle w:val="BookText"/>
      </w:pPr>
      <w:r>
        <w:rPr>
          <w:rFonts w:ascii="IRNazanin" w:hAnsi="IRNazanin" w:eastAsia="IRNazanin" w:cs="IRNazanin"/>
          <w:lang w:bidi="fa-IR"/>
          <w:color w:val="111111"/>
          <w:sz w:val="28"/>
          <w:szCs w:val="28"/>
          <w:rtl/>
        </w:rPr>
        <w:t xml:space="preserve">2- ومن ثمّ وردت ألسن عدیدة فی ثواب زیارته بدءاً من أنَّها تعدل عمرة، وفی لسان آخر، عمرة وحجة، وثالث، حجتین وعمرة، ورابع، عشرة حجج وعشرة عمرات.. وخامس، ثمانین حجة مبرورة، وسادس، حجة مقبولة زاکیة مع رسول الله.. وسابع، عشرین حجة، وثامن واحد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1" w:name="pg13927_124709"/>
    <w:bookmarkEnd w:id="141"/>
    <w:p>
      <w:pPr>
        <w:pStyle w:val="BookText"/>
      </w:pPr>
      <w:r>
        <w:rPr>
          <w:rFonts w:ascii="IRNazanin" w:hAnsi="IRNazanin" w:eastAsia="IRNazanin" w:cs="IRNazanin"/>
          <w:lang w:bidi="fa-IR"/>
          <w:color w:val="111111"/>
          <w:sz w:val="28"/>
          <w:szCs w:val="28"/>
          <w:rtl/>
        </w:rPr>
        <w:t xml:space="preserve">وعشرین حجة..</w:t>
      </w:r>
    </w:p>
    <w:p>
      <w:pPr>
        <w:pStyle w:val="BookText"/>
      </w:pPr>
      <w:r>
        <w:rPr>
          <w:rFonts w:ascii="IRNazanin" w:hAnsi="IRNazanin" w:eastAsia="IRNazanin" w:cs="IRNazanin"/>
          <w:lang w:bidi="fa-IR"/>
          <w:color w:val="111111"/>
          <w:sz w:val="28"/>
          <w:szCs w:val="28"/>
          <w:rtl/>
        </w:rPr>
        <w:t xml:space="preserve">-وهناک لسان تاسع: أفضل من واحد وعشرین حجة.</w:t>
      </w:r>
    </w:p>
    <w:p>
      <w:pPr>
        <w:pStyle w:val="BookText"/>
      </w:pPr>
      <w:r>
        <w:rPr>
          <w:rFonts w:ascii="IRNazanin" w:hAnsi="IRNazanin" w:eastAsia="IRNazanin" w:cs="IRNazanin"/>
          <w:lang w:bidi="fa-IR"/>
          <w:color w:val="111111"/>
          <w:sz w:val="28"/>
          <w:szCs w:val="28"/>
          <w:rtl/>
        </w:rPr>
        <w:t xml:space="preserve">ولسان عاشر: ثلاثین حجة مبرورة مع رسول الله (صلی الله علیه و آله).</w:t>
      </w:r>
    </w:p>
    <w:p>
      <w:pPr>
        <w:pStyle w:val="BookText"/>
      </w:pPr>
      <w:r>
        <w:rPr>
          <w:rFonts w:ascii="IRNazanin" w:hAnsi="IRNazanin" w:eastAsia="IRNazanin" w:cs="IRNazanin"/>
          <w:lang w:bidi="fa-IR"/>
          <w:color w:val="111111"/>
          <w:sz w:val="28"/>
          <w:szCs w:val="28"/>
          <w:rtl/>
        </w:rPr>
        <w:t xml:space="preserve">وفی ألسن أخر: حجة، وحجتین، وثلاثة وعشرة حجج وعشرین حجة، وثلاثین حجة وخمسین حجة، ومائة حجة کلها مع رسول الله (صلی الله علیه و آله).</w:t>
      </w:r>
    </w:p>
    <w:p>
      <w:pPr>
        <w:pStyle w:val="BookText"/>
      </w:pPr>
      <w:r>
        <w:rPr>
          <w:rFonts w:ascii="IRNazanin" w:hAnsi="IRNazanin" w:eastAsia="IRNazanin" w:cs="IRNazanin"/>
          <w:lang w:bidi="fa-IR"/>
          <w:color w:val="111111"/>
          <w:sz w:val="28"/>
          <w:szCs w:val="28"/>
          <w:rtl/>
        </w:rPr>
        <w:t xml:space="preserve">-وفی لسان آخر: ألف حجة وألف عمرة</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3"/>
      </w:pPr>
      <w:bookmarkStart w:id="448" w:name="_Toc195"/>
      <w:r>
        <w:t>مقارنة بین زیارة خلیفة الله، و زیارة بیت الله:</w:t>
      </w:r>
      <w:bookmarkEnd w:id="448"/>
    </w:p>
    <w:p>
      <w:pPr>
        <w:pStyle w:val="BookText"/>
      </w:pPr>
      <w:r>
        <w:rPr>
          <w:rFonts w:ascii="IRNazanin" w:hAnsi="IRNazanin" w:eastAsia="IRNazanin" w:cs="IRNazanin"/>
          <w:lang w:bidi="fa-IR"/>
          <w:color w:val="111111"/>
          <w:sz w:val="28"/>
          <w:szCs w:val="28"/>
          <w:rtl/>
        </w:rPr>
        <w:t xml:space="preserve">قد ورد فی زیارة الحسین (علیه السلام) أنها بمثابة الوفود علی الله عَزَّ وَجَلَّ، وذکرت الروایة خواص هذا الوفود بدرجة لا تقاس بزیارة بیت الله الحرام، أن زیارة بین الله الحرام هو وفود علی الله، وإن کان بیت الله الحرام مخلوق من المخلوقات، والإمام الحسین (علیه السلام)، أیضاً مخلوق من مخلوقات الله سبحانه، لکن أین مقام الحسین (علیه السلام) من مقام البیت الحرام.</w:t>
      </w:r>
    </w:p>
    <w:p>
      <w:pPr>
        <w:pStyle w:val="BookText"/>
      </w:pPr>
      <w:r>
        <w:rPr>
          <w:rFonts w:ascii="IRNazanin" w:hAnsi="IRNazanin" w:eastAsia="IRNazanin" w:cs="IRNazanin"/>
          <w:lang w:bidi="fa-IR"/>
          <w:color w:val="111111"/>
          <w:sz w:val="28"/>
          <w:szCs w:val="28"/>
          <w:rtl/>
        </w:rPr>
        <w:t xml:space="preserve">3- الصحیح الأعلائی، لعبد الله بن مسکان، قال، قال أبو عبدالله (علیه السلام) إن الله تبارک وتعالی یتجلّی لزوار قبر الحسین، قبل أهل عرفات، ویقضی حوائجهم، ویغفر ذنوبهم، ویشفّعهم فی مسائلهم، ثم یُثنّی بأهل عرفات، فیفعل بهم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مصباح المتهجد، قال الشیخ الطوسی، وروی علی بن أسباط عن بعض أصحابه، عن أبی عبدالله (علیه السلام)، قال: إن الله عَزَّ وَجَلَّ یبدأ بالنظر إلی زوار قبر الحسین (علیه السلام)، عشیة عرفة، قبل أهل عرفات. قال: قلت: قبل نظره إلی أهل الموقف؟ قال: نعم. قلت: وکیف ذاک؟ قال: لأن فی أولئک أولاد زنا، ولیس فی هؤلاء أولاد زنا. -</w:t>
      </w:r>
    </w:p>
    <w:p>
      <w:pPr>
        <w:pStyle w:val="BookText"/>
      </w:pPr>
      <w:r>
        <w:rPr>
          <w:rFonts w:ascii="IRNazanin" w:hAnsi="IRNazanin" w:eastAsia="IRNazanin" w:cs="IRNazanin"/>
          <w:lang w:bidi="fa-IR"/>
          <w:color w:val="111111"/>
          <w:sz w:val="28"/>
          <w:szCs w:val="28"/>
          <w:rtl/>
        </w:rPr>
        <w:t xml:space="preserve">وروی الروایة باللفظ السابق عن عبد الله بن مسکان. وطریق الشیخ إلی عبدالله بن مسکان صحیح.. - کما أن أحد طرق الشیخ إلی علی بن أسباط معتبر، والروایة کالمسندة لأن علی بن أسباط أسندها إلی بعض مشایخه فی الروایة.</w:t>
      </w:r>
    </w:p>
    <w:p>
      <w:pPr>
        <w:pStyle w:val="BookText"/>
      </w:pPr>
      <w:r>
        <w:rPr>
          <w:rFonts w:ascii="IRNazanin" w:hAnsi="IRNazanin" w:eastAsia="IRNazanin" w:cs="IRNazanin"/>
          <w:lang w:bidi="fa-IR"/>
          <w:color w:val="111111"/>
          <w:sz w:val="28"/>
          <w:szCs w:val="28"/>
          <w:rtl/>
        </w:rPr>
        <w:t xml:space="preserve">4- وروی الشیخ الطوسی فی مصباح المتهجد عن یونس بن ظبیان، عن أبی عبدالله (علیه السلام) قال: من زار الحسین بن علی (علیه السلام) یوم عرفات، کتب الله له ألف ألف حجة مع القائم، وألف ألف عمرة مع رسول الله (صلی الله علیه و آله)، وعتق ألف ألف نسمة، وحملان ألف ألف فرس فی سبیل الله.</w:t>
      </w:r>
    </w:p>
    <w:p>
      <w:pPr>
        <w:pStyle w:val="BookText"/>
      </w:pPr>
      <w:r>
        <w:rPr>
          <w:rFonts w:ascii="IRNazanin" w:hAnsi="IRNazanin" w:eastAsia="IRNazanin" w:cs="IRNazanin"/>
          <w:lang w:bidi="fa-IR"/>
          <w:color w:val="111111"/>
          <w:sz w:val="28"/>
          <w:szCs w:val="28"/>
          <w:rtl/>
        </w:rPr>
        <w:t xml:space="preserve">وسمّاه الله، عبدی الصدّیق، آمن بوعدی.. وقالت الملائکة، فلان صدّیق</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زکّاه الله من فوق عرشه، وسُمّی فی الأرض کرّوبیاً)</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وطریق الشیخ إلی یونس بن ظبیان صحیح.</w:t>
      </w:r>
    </w:p>
    <w:p>
      <w:pPr>
        <w:pStyle w:val="BookText"/>
      </w:pPr>
      <w:r>
        <w:rPr>
          <w:rFonts w:ascii="IRNazanin" w:hAnsi="IRNazanin" w:eastAsia="IRNazanin" w:cs="IRNazanin"/>
          <w:lang w:bidi="fa-IR"/>
          <w:color w:val="111111"/>
          <w:sz w:val="28"/>
          <w:szCs w:val="28"/>
          <w:rtl/>
        </w:rPr>
        <w:t xml:space="preserve">5- وروی الشیخ فی المصباح عن عمر بن الحسن العرزمی، عن أبی عبدالله (علیه السلام)، قال: سمعته یقول: إذا کان یوم عرفة، نظر الله تعالی إلی زوار قبر الحسین بن علی (علیه السلام)، فقال: ارجعوا مغفوراً لکم، ولا یکتب علی أحدٍ منهم ذنباً من یوم ینصرف</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وروی الشیخ بسنده عن بشیر الدهان، عن رفاعة النخاس، قال: دخلت علی أبی عبدالله، فقال لی یا رفاعة، أما حججت العام؛ قال: قلت: جعلت فداک ما کان عندی ما أحج به، ولکنی عرّفت عند قبر الحسین بن علی (علیه السلام)، فقال لی:</w:t>
      </w:r>
    </w:p>
    <w:p>
      <w:pPr>
        <w:pStyle w:val="BookText"/>
      </w:pPr>
      <w:r>
        <w:rPr>
          <w:rFonts w:ascii="IRNazanin" w:hAnsi="IRNazanin" w:eastAsia="IRNazanin" w:cs="IRNazanin"/>
          <w:lang w:bidi="fa-IR"/>
          <w:color w:val="111111"/>
          <w:sz w:val="28"/>
          <w:szCs w:val="28"/>
          <w:rtl/>
        </w:rPr>
        <w:t xml:space="preserve">«یا رفاعة، ما قصرت عمّا کان أهل منی فیه، لولا أنی أخشی أن یدع الناس الحج لحدثتک بحدیث، لا تدع زیارة قبر الحسین (علیه السلام) أبداً، ثم نکت الأرض وسکت طویلاً، ثم قال: أخبرنی أبی قال: من خرج إلی قبر الحسین (علیه السلام) عارفاً بحقه غیر متکبرّ صحبه ألف ملک عن یمینه وألف ملک عن یساره، وکُتب له ألف حجة وألف عمرة، مع نبی أو وصی نبی»</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فی نهج البلاغة عن أمیر المؤمنین (علیه السلام) فی خطبة له، فی بیان فضل الحج:</w:t>
      </w:r>
    </w:p>
    <w:p>
      <w:pPr>
        <w:pStyle w:val="BookText"/>
      </w:pPr>
      <w:r>
        <w:rPr>
          <w:rFonts w:ascii="IRNazanin" w:hAnsi="IRNazanin" w:eastAsia="IRNazanin" w:cs="IRNazanin"/>
          <w:lang w:bidi="fa-IR"/>
          <w:color w:val="111111"/>
          <w:sz w:val="28"/>
          <w:szCs w:val="28"/>
          <w:rtl/>
        </w:rPr>
        <w:t xml:space="preserve">«... إلی أن قال (علیه السلام): ووقفوا موقف أنبیائه، وتشبّهوا بملائکته المطیفین بعرشه، یُحرزون الأرباح فی متجر عبادته...»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فی مصباح الشریعة، عن الإمام الصادق (علیه السلام) فی بیان الحج: ... إلی أن قال:</w:t>
      </w:r>
    </w:p>
    <w:p>
      <w:pPr>
        <w:pStyle w:val="BookText"/>
      </w:pPr>
      <w:r>
        <w:rPr>
          <w:rFonts w:ascii="IRNazanin" w:hAnsi="IRNazanin" w:eastAsia="IRNazanin" w:cs="IRNazanin"/>
          <w:lang w:bidi="fa-IR"/>
          <w:color w:val="111111"/>
          <w:sz w:val="28"/>
          <w:szCs w:val="28"/>
          <w:rtl/>
        </w:rPr>
        <w:t xml:space="preserve">«وطُف بقلبک مع الملائکة حول العرش، کطوافک مع المسلمین بنفسک حول البیت»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من هاتین الروایتین أن الطائف بالکعبة الشریفة یتشبّه بطواف الملائکة المطیفین بالعرش؛ ولا یُعدّ الطواف حول الکعبة طوافاً بالعرش، بل هو لأجل التشبه به، فلا یُعدّ الطواف بالکعبة، فی مرتبة الطواف بالعرش، وهذا بخلاف زیارة الحسین (علیه السلام) فی قبره؛ فإنه یُعدّ بتلک المرتبة وهی زیارة الله فوق عرشه، وکرسیه، بل إن دققنا وأمعنّا النظر هی أعظم من طواف الملائکة حول العرش؛ بل هی من الحضور عند الرّب فوق العرش.</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2" w:name="pg13927_124713"/>
    <w:bookmarkEnd w:id="142"/>
    <w:p>
      <w:pPr>
        <w:pStyle w:val="Heading2"/>
      </w:pPr>
      <w:bookmarkStart w:id="449" w:name="_Toc196"/>
      <w:r>
        <w:t>الفصل العاشر : قاعدة: عمارة مراقد الأئمة علیهم السلام فریضة شرعیة هامة</w:t>
      </w:r>
      <w:bookmarkEnd w:id="449"/>
    </w:p>
    <w:p>
      <w:pPr>
        <w:pStyle w:val="Heading3"/>
      </w:pPr>
      <w:bookmarkStart w:id="450" w:name="_Toc197"/>
      <w:r>
        <w:t>اشارة</w:t>
      </w:r>
      <w:bookmarkEnd w:id="450"/>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عمارة مراقد الأئمة علیهم السَّلامُ فریضة شرعیة هامة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هناک بقاع مقدّسة مبارکة، تُعظّم ویتقرّب فیها إلی الله سبحانه وتعالی.. وقد قال عَزَّ وَجَلَّ: فِی بُیُوتٍ أَذِنَ اللّهُ أَنْ تُرْفَعَ وَ یُذْکَرَ فِیهَا اسْمُهُ یُسَبِّحُ لَهُ فِیها بِالْغُدُوِّ وَ الْآصالِ 1.</w:t>
      </w:r>
    </w:p>
    <w:p>
      <w:pPr>
        <w:pStyle w:val="BookText"/>
      </w:pPr>
      <w:r>
        <w:rPr>
          <w:rFonts w:ascii="IRNazanin" w:hAnsi="IRNazanin" w:eastAsia="IRNazanin" w:cs="IRNazanin"/>
          <w:lang w:bidi="fa-IR"/>
          <w:color w:val="111111"/>
          <w:sz w:val="28"/>
          <w:szCs w:val="28"/>
          <w:rtl/>
        </w:rPr>
        <w:t xml:space="preserve">ففی هذا البحث نحاول إثبات أن عمارة قبور النبی (صلی الله علیه و آله) وقبور عترته، هی من أرکان ومعالم الدین، باعتبارها مشاعر إلهیة.</w:t>
      </w:r>
    </w:p>
    <w:p>
      <w:pPr>
        <w:pStyle w:val="BookText"/>
      </w:pPr>
      <w:r>
        <w:rPr>
          <w:rFonts w:ascii="IRNazanin" w:hAnsi="IRNazanin" w:eastAsia="IRNazanin" w:cs="IRNazanin"/>
          <w:lang w:bidi="fa-IR"/>
          <w:color w:val="111111"/>
          <w:sz w:val="28"/>
          <w:szCs w:val="28"/>
          <w:rtl/>
        </w:rPr>
        <w:t xml:space="preserve">وتمهیداً نذکر النقاط التالیة:</w:t>
      </w:r>
    </w:p>
    <w:p>
      <w:pPr>
        <w:pStyle w:val="BookText"/>
      </w:pPr>
      <w:r>
        <w:rPr>
          <w:rFonts w:ascii="IRNazanin" w:hAnsi="IRNazanin" w:eastAsia="IRNazanin" w:cs="IRNazanin"/>
          <w:lang w:bidi="fa-IR"/>
          <w:color w:val="111111"/>
          <w:sz w:val="28"/>
          <w:szCs w:val="28"/>
          <w:rtl/>
        </w:rPr>
        <w:t xml:space="preserve">النقطة الأولی: إن ما یُقرّر من وجوب عمارة المسجد الحرام - ومکة المکرمة علی مدار السنة وما بقی الدین, کما ورد بذلک الآیات والروایات وضرورة الدین - , فإنه یقرّر کذلک فی عمارة قبر النبی (صلی الله علیه و آله), وقبور الأئمة(علیهم السلام) سواء فی البقیع أم فی العراق أم فی خراسان.</w:t>
      </w:r>
    </w:p>
    <w:p>
      <w:pPr>
        <w:pStyle w:val="BookText"/>
      </w:pPr>
      <w:r>
        <w:rPr>
          <w:rFonts w:ascii="IRNazanin" w:hAnsi="IRNazanin" w:eastAsia="IRNazanin" w:cs="IRNazanin"/>
          <w:lang w:bidi="fa-IR"/>
          <w:color w:val="111111"/>
          <w:sz w:val="28"/>
          <w:szCs w:val="28"/>
          <w:rtl/>
        </w:rPr>
        <w:t xml:space="preserve">النقطة الثانیة: کما أن فریضة عمارة المسجد الحرام تشتمل علی جملة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3" w:name="pg13927_124716"/>
    <w:bookmarkEnd w:id="143"/>
    <w:p>
      <w:pPr>
        <w:pStyle w:val="BookText"/>
      </w:pPr>
      <w:r>
        <w:rPr>
          <w:rFonts w:ascii="IRNazanin" w:hAnsi="IRNazanin" w:eastAsia="IRNazanin" w:cs="IRNazanin"/>
          <w:lang w:bidi="fa-IR"/>
          <w:color w:val="111111"/>
          <w:sz w:val="28"/>
          <w:szCs w:val="28"/>
          <w:rtl/>
        </w:rPr>
        <w:t xml:space="preserve">من الواجبات وفصول من الوظائف, نظیر عمارة مدینة مکة لاستقبال الحجیج والزائرین علی مدار السنة من دون اختصاص ذلک بموسم الحج، الذی یستمر ثلاثة أشهر, إذ موسم العُمرة لا یُحدّ بحدّ, بل هو ممتد علی مدار السنة؛ کذلک الحال فی قبر النبی (صلی الله علیه و آله) والمدینة المنورة وقبر أمیر المؤمنین (علیه السلام) فی مدینة النجف الأشرف والکوفة, وبقیة قبور الأئمة(علیهم السلام) والمدن الواقعة فیها, عمارةً لتلک المدن ولتلک المراقد والقیام بتسهیل السُبل للزیارة وبقیة الشعائر والطقوس التی تقام فیها, علی مدار السنة فضلاً عن المواسم الخاصة.</w:t>
      </w:r>
    </w:p>
    <w:p>
      <w:pPr>
        <w:pStyle w:val="Heading3"/>
      </w:pPr>
      <w:bookmarkStart w:id="451" w:name="_Toc198"/>
      <w:r>
        <w:t>أدلة القاعدة:</w:t>
      </w:r>
      <w:bookmarkEnd w:id="451"/>
    </w:p>
    <w:p>
      <w:pPr>
        <w:pStyle w:val="Heading4"/>
      </w:pPr>
      <w:bookmarkStart w:id="452" w:name="_Toc199"/>
      <w:r>
        <w:t>اشارة</w:t>
      </w:r>
      <w:bookmarkEnd w:id="452"/>
    </w:p>
    <w:p>
      <w:pPr>
        <w:pStyle w:val="BookText"/>
      </w:pPr>
      <w:r>
        <w:rPr>
          <w:rFonts w:ascii="IRNazanin" w:hAnsi="IRNazanin" w:eastAsia="IRNazanin" w:cs="IRNazanin"/>
          <w:lang w:bidi="fa-IR"/>
          <w:color w:val="111111"/>
          <w:sz w:val="28"/>
          <w:szCs w:val="28"/>
          <w:rtl/>
        </w:rPr>
        <w:t xml:space="preserve">ولتقریب هذه القاعدة: أولاً نستعرض الأدلة الواردة بشأن مکة المکرمة والمدینة المنورة علی هذه الفریضة الکبیرة .</w:t>
      </w:r>
    </w:p>
    <w:p>
      <w:pPr>
        <w:pStyle w:val="Heading4"/>
      </w:pPr>
      <w:bookmarkStart w:id="453" w:name="_Toc200"/>
      <w:r>
        <w:t>أما الآیات:</w:t>
      </w:r>
      <w:bookmarkEnd w:id="453"/>
    </w:p>
    <w:p>
      <w:pPr>
        <w:pStyle w:val="Heading5"/>
      </w:pPr>
      <w:bookmarkStart w:id="454" w:name="_Toc201"/>
      <w:r>
        <w:t>اشارة</w:t>
      </w:r>
      <w:bookmarkEnd w:id="454"/>
    </w:p>
    <w:p>
      <w:pPr>
        <w:pStyle w:val="BookText"/>
      </w:pPr>
      <w:r>
        <w:rPr>
          <w:rFonts w:ascii="Amiri" w:hAnsi="Amiri" w:eastAsia="Amiri" w:cs="Amiri"/>
          <w:lang w:bidi="ar-SA"/>
          <w:color w:val="111111"/>
          <w:sz w:val="28"/>
          <w:szCs w:val="28"/>
          <w:rtl/>
        </w:rPr>
        <w:t xml:space="preserve">الآیة الأولی: قوله تعالی: أَ جَعَلْتُمْ سِقایَةَ الْحاجِّ وَ عِمارَةَ الْمَسْجِدِ الْحَرامِ کَمَنْ آمَنَ بِاللّهِ وَ الْیَوْمِ الْآخِرِ وَ جاهَدَ فِی سَبِیلِ اللّهِ 1.</w:t>
      </w:r>
    </w:p>
    <w:p>
      <w:pPr>
        <w:pStyle w:val="BookText"/>
      </w:pPr>
      <w:r>
        <w:rPr>
          <w:rFonts w:ascii="IRNazanin" w:hAnsi="IRNazanin" w:eastAsia="IRNazanin" w:cs="IRNazanin"/>
          <w:lang w:bidi="fa-IR"/>
          <w:color w:val="111111"/>
          <w:sz w:val="28"/>
          <w:szCs w:val="28"/>
          <w:rtl/>
        </w:rPr>
        <w:t xml:space="preserve">ومفاد الآیة یقرّر فریضیة عمارة المسجد الحرام, ورعایة الحاج فی تمام شؤون الرعایة, وإن کانت فی صدد أعظمیة فریضة الإیمان والجهاد علی فریضة العمارة والرعایة..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والآیة الکریمة توجز هذه الفریضة فی شعبتین هامتین:</w:t>
      </w:r>
    </w:p>
    <w:p>
      <w:pPr>
        <w:pStyle w:val="BookText"/>
      </w:pPr>
      <w:r>
        <w:rPr>
          <w:rFonts w:ascii="IRNazanin" w:hAnsi="IRNazanin" w:eastAsia="IRNazanin" w:cs="IRNazanin"/>
          <w:lang w:bidi="fa-IR"/>
          <w:color w:val="111111"/>
          <w:sz w:val="28"/>
          <w:szCs w:val="28"/>
          <w:rtl/>
        </w:rPr>
        <w:t xml:space="preserve">الأولی: عمارة المسجد الحرام.</w:t>
      </w:r>
    </w:p>
    <w:p>
      <w:pPr>
        <w:pStyle w:val="BookText"/>
      </w:pPr>
      <w:r>
        <w:rPr>
          <w:rFonts w:ascii="IRNazanin" w:hAnsi="IRNazanin" w:eastAsia="IRNazanin" w:cs="IRNazanin"/>
          <w:lang w:bidi="fa-IR"/>
          <w:color w:val="111111"/>
          <w:sz w:val="28"/>
          <w:szCs w:val="28"/>
          <w:rtl/>
        </w:rPr>
        <w:t xml:space="preserve">الثانیة: رعایة خدمات الحاج وخدمة الزائر لبیت الله الحرام وهذان عمودان أساسیان فی هذه الفریضة.</w:t>
      </w:r>
    </w:p>
    <w:p>
      <w:pPr>
        <w:pStyle w:val="BookText"/>
      </w:pPr>
      <w:r>
        <w:rPr>
          <w:rFonts w:ascii="Amiri" w:hAnsi="Amiri" w:eastAsia="Amiri" w:cs="Amiri"/>
          <w:lang w:bidi="ar-SA"/>
          <w:color w:val="111111"/>
          <w:sz w:val="28"/>
          <w:szCs w:val="28"/>
          <w:rtl/>
        </w:rPr>
        <w:t xml:space="preserve">الآیة الثانیة: قوله تعالی: وَ إِذْ جَعَلْنَا الْبَیْتَ مَثابَةً لِلنّاسِ وَ أَمْناً وَ اتَّخِذُوا مِنْ مَقامِ إِبْراهِیمَ مُصَلًّی وَ عَهِدْنا إِلی إِبْراهِیمَ وَ إِسْماعِیلَ أَنْ طَهِّرا بَیْتِیَ لِلطّائِفِینَ وَ الْعاکِفِینَ وَ الرُّکَّعِ السُّجُودِ وَ إِذْ یَرْفَعُ إِبْراهِیمُ الْقَواعِدَ مِنَ الْبَیْتِ وَ إِسْماعِیلُ رَبَّنا تَقَبَّلْ مِنّا إِنَّکَ أَنْتَ السَّمِیعُ الْعَلِیمُ 1.</w:t>
      </w:r>
    </w:p>
    <w:p>
      <w:pPr>
        <w:pStyle w:val="BookText"/>
      </w:pPr>
      <w:r>
        <w:rPr>
          <w:rFonts w:ascii="IRNazanin" w:hAnsi="IRNazanin" w:eastAsia="IRNazanin" w:cs="IRNazanin"/>
          <w:lang w:bidi="fa-IR"/>
          <w:color w:val="111111"/>
          <w:sz w:val="28"/>
          <w:szCs w:val="28"/>
          <w:rtl/>
        </w:rPr>
        <w:t xml:space="preserve">وهاتان الآیتان تدلان علی جملة من الوظائف فی هذه القاعدة والفریضة.</w:t>
      </w:r>
    </w:p>
    <w:p>
      <w:pPr>
        <w:pStyle w:val="BookText"/>
      </w:pPr>
      <w:r>
        <w:rPr>
          <w:rFonts w:ascii="IRNazanin" w:hAnsi="IRNazanin" w:eastAsia="IRNazanin" w:cs="IRNazanin"/>
          <w:lang w:bidi="fa-IR"/>
          <w:color w:val="111111"/>
          <w:sz w:val="28"/>
          <w:szCs w:val="28"/>
          <w:rtl/>
        </w:rPr>
        <w:t xml:space="preserve">1 - جَعْل البیت الحرام مثابة للناس أی مکاناً یُقصد ویُؤتی ویؤم, ویُشد الرحال إلیه وهذا نمط من عمارته وإحیائه باستمرار وفود الناس إلیه.</w:t>
      </w:r>
    </w:p>
    <w:p>
      <w:pPr>
        <w:pStyle w:val="BookText"/>
      </w:pPr>
      <w:r>
        <w:rPr>
          <w:rFonts w:ascii="IRNazanin" w:hAnsi="IRNazanin" w:eastAsia="IRNazanin" w:cs="IRNazanin"/>
          <w:lang w:bidi="fa-IR"/>
          <w:color w:val="111111"/>
          <w:sz w:val="28"/>
          <w:szCs w:val="28"/>
          <w:rtl/>
        </w:rPr>
        <w:t xml:space="preserve">2 - توفیر الأمن فیه وکونه أمان ومأمن لجمیع الناس من دون استثناء لحرمة الاستجارة بالحرم.</w:t>
      </w:r>
    </w:p>
    <w:p>
      <w:pPr>
        <w:pStyle w:val="BookText"/>
      </w:pPr>
      <w:r>
        <w:rPr>
          <w:rFonts w:ascii="Amiri" w:hAnsi="Amiri" w:eastAsia="Amiri" w:cs="Amiri"/>
          <w:lang w:bidi="ar-SA"/>
          <w:color w:val="111111"/>
          <w:sz w:val="28"/>
          <w:szCs w:val="28"/>
          <w:rtl/>
        </w:rPr>
        <w:t xml:space="preserve">3 - اتخاذه مقام ومحل عبادة وصلاة.</w:t>
      </w:r>
    </w:p>
    <w:p>
      <w:pPr>
        <w:pStyle w:val="BookText"/>
      </w:pPr>
      <w:r>
        <w:rPr>
          <w:rFonts w:ascii="IRNazanin" w:hAnsi="IRNazanin" w:eastAsia="IRNazanin" w:cs="IRNazanin"/>
          <w:lang w:bidi="fa-IR"/>
          <w:color w:val="111111"/>
          <w:sz w:val="28"/>
          <w:szCs w:val="28"/>
          <w:rtl/>
        </w:rPr>
        <w:t xml:space="preserve">4 - القیام بتطهیره ونظافته وتهیئته للزیارة والمکث فیه والصلاة.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بناء عمارته, وتشییده.</w:t>
      </w:r>
    </w:p>
    <w:p>
      <w:pPr>
        <w:pStyle w:val="BookText"/>
      </w:pPr>
      <w:r>
        <w:rPr>
          <w:rFonts w:ascii="IRNazanin" w:hAnsi="IRNazanin" w:eastAsia="IRNazanin" w:cs="IRNazanin"/>
          <w:lang w:bidi="fa-IR"/>
          <w:color w:val="111111"/>
          <w:sz w:val="28"/>
          <w:szCs w:val="28"/>
          <w:rtl/>
        </w:rPr>
        <w:t xml:space="preserve">وهذه الخمسة من الواجبات تفصیل للواجبین الذین مرّا فی الآیة السابقة.</w:t>
      </w:r>
    </w:p>
    <w:p>
      <w:pPr>
        <w:pStyle w:val="BookText"/>
      </w:pPr>
      <w:r>
        <w:rPr>
          <w:rFonts w:ascii="Amiri" w:hAnsi="Amiri" w:eastAsia="Amiri" w:cs="Amiri"/>
          <w:lang w:bidi="ar-SA"/>
          <w:color w:val="111111"/>
          <w:sz w:val="28"/>
          <w:szCs w:val="28"/>
          <w:rtl/>
        </w:rPr>
        <w:t xml:space="preserve">الآیة الثالثة: قوله تعالی: رَبَّنا إِنِّی أَسْکَنْتُ مِنْ ذُرِّیَّتِی بِوادٍ غَیْرِ ذِی زَرْعٍ عِنْدَ بَیْتِکَ الْمُحَرَّمِ رَبَّنا لِیُقِیمُوا الصَّلاةَ فَاجْعَلْ أَفْئِدَةً مِنَ النّاسِ تَهْوِی إِلَیْهِمْ وَ ارْزُقْهُمْ مِنَ الثَّمَراتِ لَعَلَّهُمْ یَشْکُرُونَ 1.</w:t>
      </w:r>
    </w:p>
    <w:p>
      <w:pPr>
        <w:pStyle w:val="BookText"/>
      </w:pPr>
      <w:r>
        <w:rPr>
          <w:rFonts w:ascii="IRNazanin" w:hAnsi="IRNazanin" w:eastAsia="IRNazanin" w:cs="IRNazanin"/>
          <w:lang w:bidi="fa-IR"/>
          <w:color w:val="111111"/>
          <w:sz w:val="28"/>
          <w:szCs w:val="28"/>
          <w:rtl/>
        </w:rPr>
        <w:t xml:space="preserve">وهذه الآیة تبیّن أن من الأمور وأشکال الأعمال المفترضة فی فریضة عمارة المسجد الحرام ورعایة الحجیج.</w:t>
      </w:r>
    </w:p>
    <w:p>
      <w:pPr>
        <w:pStyle w:val="BookText"/>
      </w:pPr>
      <w:r>
        <w:rPr>
          <w:rFonts w:ascii="IRNazanin" w:hAnsi="IRNazanin" w:eastAsia="IRNazanin" w:cs="IRNazanin"/>
          <w:lang w:bidi="fa-IR"/>
          <w:color w:val="111111"/>
          <w:sz w:val="28"/>
          <w:szCs w:val="28"/>
          <w:rtl/>
        </w:rPr>
        <w:t xml:space="preserve">6 - هو القیام بإسکان المجاورین والمقیمین لاسیما الصالحین.</w:t>
      </w:r>
    </w:p>
    <w:p>
      <w:pPr>
        <w:pStyle w:val="BookText"/>
      </w:pPr>
      <w:r>
        <w:rPr>
          <w:rFonts w:ascii="IRNazanin" w:hAnsi="IRNazanin" w:eastAsia="IRNazanin" w:cs="IRNazanin"/>
          <w:lang w:bidi="fa-IR"/>
          <w:color w:val="111111"/>
          <w:sz w:val="28"/>
          <w:szCs w:val="28"/>
          <w:rtl/>
        </w:rPr>
        <w:t xml:space="preserve">7 - إنشاء عمران المدینة السکنیة لأن ذلک یوطّأ ویمهد لرعایة الزائرین والحجاج.</w:t>
      </w:r>
    </w:p>
    <w:p>
      <w:pPr>
        <w:pStyle w:val="BookText"/>
      </w:pPr>
      <w:r>
        <w:rPr>
          <w:rFonts w:ascii="IRNazanin" w:hAnsi="IRNazanin" w:eastAsia="IRNazanin" w:cs="IRNazanin"/>
          <w:lang w:bidi="fa-IR"/>
          <w:color w:val="111111"/>
          <w:sz w:val="28"/>
          <w:szCs w:val="28"/>
          <w:rtl/>
        </w:rPr>
        <w:t xml:space="preserve">8 - إضافة إلی إقامة الصلاة فإنها من مقومات عمارة المسجد الحرام.</w:t>
      </w:r>
    </w:p>
    <w:p>
      <w:pPr>
        <w:pStyle w:val="BookText"/>
      </w:pPr>
      <w:r>
        <w:rPr>
          <w:rFonts w:ascii="IRNazanin" w:hAnsi="IRNazanin" w:eastAsia="IRNazanin" w:cs="IRNazanin"/>
          <w:lang w:bidi="fa-IR"/>
          <w:color w:val="111111"/>
          <w:sz w:val="28"/>
          <w:szCs w:val="28"/>
          <w:rtl/>
        </w:rPr>
        <w:t xml:space="preserve">9 - تسهیل مجیء الزائرین.</w:t>
      </w:r>
    </w:p>
    <w:p>
      <w:pPr>
        <w:pStyle w:val="BookText"/>
      </w:pPr>
      <w:r>
        <w:rPr>
          <w:rFonts w:ascii="IRNazanin" w:hAnsi="IRNazanin" w:eastAsia="IRNazanin" w:cs="IRNazanin"/>
          <w:lang w:bidi="fa-IR"/>
          <w:color w:val="111111"/>
          <w:sz w:val="28"/>
          <w:szCs w:val="28"/>
          <w:rtl/>
        </w:rPr>
        <w:t xml:space="preserve">10 - توفیر تموین الطعام للمجاورین والزائرین فیحصل بذلک عمارة البلد.</w:t>
      </w:r>
    </w:p>
    <w:p>
      <w:pPr>
        <w:pStyle w:val="BookText"/>
      </w:pPr>
      <w:r>
        <w:rPr>
          <w:rFonts w:ascii="Amiri" w:hAnsi="Amiri" w:eastAsia="Amiri" w:cs="Amiri"/>
          <w:lang w:bidi="ar-SA"/>
          <w:color w:val="111111"/>
          <w:sz w:val="28"/>
          <w:szCs w:val="28"/>
          <w:rtl/>
        </w:rPr>
        <w:t xml:space="preserve">الآیة الرابعة: قوله تعالی: إِنَّ أَوَّلَ بَیْتٍ وُضِعَ لِلنّاسِ لَلَّذِی بِبَکَّةَ مُبارَکاً وَ هُدیً لِلْعالَمِینَ * فِیهِ آیاتٌ بَیِّناتٌ مَقامُ إِبْراهِیمَ وَ مَنْ دَخَلَهُ کانَ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1.</w:t>
      </w:r>
    </w:p>
    <w:p>
      <w:pPr>
        <w:pStyle w:val="BookText"/>
      </w:pPr>
      <w:r>
        <w:rPr>
          <w:rFonts w:ascii="IRNazanin" w:hAnsi="IRNazanin" w:eastAsia="IRNazanin" w:cs="IRNazanin"/>
          <w:lang w:bidi="fa-IR"/>
          <w:color w:val="111111"/>
          <w:sz w:val="28"/>
          <w:szCs w:val="28"/>
          <w:rtl/>
        </w:rPr>
        <w:t xml:space="preserve">وتفید الآیة الکریمة.</w:t>
      </w:r>
    </w:p>
    <w:p>
      <w:pPr>
        <w:pStyle w:val="BookText"/>
      </w:pPr>
      <w:r>
        <w:rPr>
          <w:rFonts w:ascii="IRNazanin" w:hAnsi="IRNazanin" w:eastAsia="IRNazanin" w:cs="IRNazanin"/>
          <w:lang w:bidi="fa-IR"/>
          <w:color w:val="111111"/>
          <w:sz w:val="28"/>
          <w:szCs w:val="28"/>
          <w:rtl/>
        </w:rPr>
        <w:t xml:space="preserve">11 - تشعیر البیت الحرام من قبل ربّ العالمین سبحانه وتعالی کموطن عبادة أبدی.</w:t>
      </w:r>
    </w:p>
    <w:p>
      <w:pPr>
        <w:pStyle w:val="BookText"/>
      </w:pPr>
      <w:r>
        <w:rPr>
          <w:rFonts w:ascii="IRNazanin" w:hAnsi="IRNazanin" w:eastAsia="IRNazanin" w:cs="IRNazanin"/>
          <w:lang w:bidi="fa-IR"/>
          <w:color w:val="111111"/>
          <w:sz w:val="28"/>
          <w:szCs w:val="28"/>
          <w:rtl/>
        </w:rPr>
        <w:t xml:space="preserve">12- ومرکز نبراس للهدایة ویندرج فی ذلک مطلق الأنشطة التعلیمیة والتربویة التثقیفیة والدینیة.</w:t>
      </w:r>
    </w:p>
    <w:p>
      <w:pPr>
        <w:pStyle w:val="BookText"/>
      </w:pPr>
      <w:r>
        <w:rPr>
          <w:rFonts w:ascii="Amiri" w:hAnsi="Amiri" w:eastAsia="Amiri" w:cs="Amiri"/>
          <w:lang w:bidi="ar-SA"/>
          <w:color w:val="111111"/>
          <w:sz w:val="28"/>
          <w:szCs w:val="28"/>
          <w:rtl/>
        </w:rPr>
        <w:t xml:space="preserve">الآیة الخامسة: وقوله تعالی: جَعَلَ اللّهُ الْکَعْبَةَ الْبَیْتَ الْحَرامَ قِیاماً لِلنّاسِ 2 ومفادها, نظیر ما تقدم من الآیات فی مشعریة البیت الحرام, وإنه مرکز لتوافد الناس علیه, وکونه قائماً ومعموراً بذلک إلی یوم القیامة...</w:t>
      </w:r>
    </w:p>
    <w:p>
      <w:pPr>
        <w:pStyle w:val="BookText"/>
      </w:pPr>
      <w:r>
        <w:rPr>
          <w:rFonts w:ascii="Amiri" w:hAnsi="Amiri" w:eastAsia="Amiri" w:cs="Amiri"/>
          <w:lang w:bidi="ar-SA"/>
          <w:color w:val="111111"/>
          <w:sz w:val="28"/>
          <w:szCs w:val="28"/>
          <w:rtl/>
        </w:rPr>
        <w:t xml:space="preserve">الآیة السادسة: وقوله تعالی: وَ یَصُدُّونَ عَنْ سَبِیلِ اللّهِ وَ الْمَسْجِدِ الْحَرامِ الَّذِی جَعَلْناهُ لِلنّاسِ سَواءً الْعاکِفُ فِیهِ وَ الْبادِ وَ مَنْ یُرِدْ فِیهِ بِإِلْحادٍ بِظُلْمٍ نُذِقْهُ مِنْ عَذابٍ أَلِیمٍ 3.</w:t>
      </w:r>
    </w:p>
    <w:p>
      <w:pPr>
        <w:pStyle w:val="BookText"/>
      </w:pPr>
      <w:r>
        <w:rPr>
          <w:rFonts w:ascii="IRNazanin" w:hAnsi="IRNazanin" w:eastAsia="IRNazanin" w:cs="IRNazanin"/>
          <w:lang w:bidi="fa-IR"/>
          <w:color w:val="111111"/>
          <w:sz w:val="28"/>
          <w:szCs w:val="28"/>
          <w:rtl/>
        </w:rPr>
        <w:t xml:space="preserve">(العاکف), هو الساکن المقیم بمکة والبادی هو الزائر الوارد.</w:t>
      </w:r>
    </w:p>
    <w:p>
      <w:pPr>
        <w:pStyle w:val="BookText"/>
      </w:pPr>
      <w:r>
        <w:rPr>
          <w:rFonts w:ascii="IRNazanin" w:hAnsi="IRNazanin" w:eastAsia="IRNazanin" w:cs="IRNazanin"/>
          <w:lang w:bidi="fa-IR"/>
          <w:color w:val="111111"/>
          <w:sz w:val="28"/>
          <w:szCs w:val="28"/>
          <w:rtl/>
        </w:rPr>
        <w:t xml:space="preserve">13 - ومفاد هذه الآیة الکریمة استحقاق جمیع الناس من المسلمین زیارة البیت الحرام والوفود إلیه والإقامة فیه, وأن هذا الاستحقاق متساوی فیه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المجاور والآفاقی.</w:t>
      </w:r>
    </w:p>
    <w:p>
      <w:pPr>
        <w:pStyle w:val="BookText"/>
      </w:pPr>
      <w:r>
        <w:rPr>
          <w:rFonts w:ascii="IRNazanin" w:hAnsi="IRNazanin" w:eastAsia="IRNazanin" w:cs="IRNazanin"/>
          <w:lang w:bidi="fa-IR"/>
          <w:color w:val="111111"/>
          <w:sz w:val="28"/>
          <w:szCs w:val="28"/>
          <w:rtl/>
        </w:rPr>
        <w:t xml:space="preserve">ویعزّز هذا الحکم، بحرمة الصدّ عنه، وقد استدل جملة من الفقهاء بهذه الآیة علی حرمة تملک أراضی مکة وحرمة إجارتها لاستواء استحقاق الناس لها بمقتضی الآیة, وأنه لا ینبغی أن یُمنع الحاج شیئاً من دور مکة ومنازلها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الروایة عن الصادق (علیه السلام): فقال: فکانت مکة لیس علی شیء منها باب, وکان أول من علّق علی بابها المصراعین معاویة بن أبی سفیان ولیس ینبغی لأحدٍ أن یمنع الحاج شیئاً من الدور ومنازلها</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فی المختلف (العلامة الحلّی) عن کتاب الجمل للسید المرتضی, المنع من التقصیر (ووجوب الإتمام تعییناً) فی الصلاة فی مکة المکرمة, ومسجد النبی (صلی الله علیه و آله) ومشاهد الأئمة(علیهم السلام) القائمین مقامه, وکذا حکی عن ابن الجنید أنه قال: والمسجد الحرام لا تقصیر فیه علی أحد لأن الله (عزوّجل) جعله سواء العاکف فیه والبادی.</w:t>
      </w:r>
    </w:p>
    <w:p>
      <w:pPr>
        <w:pStyle w:val="BookText"/>
      </w:pPr>
      <w:r>
        <w:rPr>
          <w:rFonts w:ascii="IRNazanin" w:hAnsi="IRNazanin" w:eastAsia="IRNazanin" w:cs="IRNazanin"/>
          <w:lang w:bidi="fa-IR"/>
          <w:color w:val="111111"/>
          <w:sz w:val="28"/>
          <w:szCs w:val="28"/>
          <w:rtl/>
        </w:rPr>
        <w:t xml:space="preserve">واستدلّ فی منتهی المطلب, لاستواء استحقاق الناس فی مطلق المساجد,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4" w:name="pg13927_124721"/>
    <w:bookmarkEnd w:id="144"/>
    <w:p>
      <w:pPr>
        <w:pStyle w:val="BookText"/>
      </w:pPr>
      <w:r>
        <w:rPr>
          <w:rFonts w:ascii="IRNazanin" w:hAnsi="IRNazanin" w:eastAsia="IRNazanin" w:cs="IRNazanin"/>
          <w:lang w:bidi="fa-IR"/>
          <w:color w:val="111111"/>
          <w:sz w:val="28"/>
          <w:szCs w:val="28"/>
          <w:rtl/>
        </w:rPr>
        <w:t xml:space="preserve">وإن اعتاد أحدهم الجلوس فی موضع خاص استدلالاً بالآیة الکریمة</w:t>
      </w:r>
      <w:r>
        <w:rPr>
          <w:rStyle w:val="FootnoteReference"/>
        </w:rPr>
        <w:footnoteReference w:id="505"/>
      </w:r>
      <w:r>
        <w:rPr>
          <w:rFonts w:ascii="IRNazanin" w:hAnsi="IRNazanin" w:eastAsia="IRNazanin" w:cs="IRNazanin"/>
          <w:lang w:bidi="fa-IR"/>
          <w:color w:val="111111"/>
          <w:sz w:val="28"/>
          <w:szCs w:val="28"/>
          <w:rtl/>
        </w:rPr>
        <w:t xml:space="preserve">. ویظهر من المسالک أن هذا الاستدلال اعتمده الکثیر من الأصحاب</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Heading5"/>
      </w:pPr>
      <w:bookmarkStart w:id="455" w:name="_Toc202"/>
      <w:r>
        <w:t>معنی الإلحاد فی الآیة الشریفة:</w:t>
      </w:r>
      <w:bookmarkEnd w:id="455"/>
    </w:p>
    <w:p>
      <w:pPr>
        <w:pStyle w:val="BookText"/>
      </w:pPr>
      <w:r>
        <w:rPr>
          <w:rFonts w:ascii="IRNazanin" w:hAnsi="IRNazanin" w:eastAsia="IRNazanin" w:cs="IRNazanin"/>
          <w:lang w:bidi="fa-IR"/>
          <w:color w:val="111111"/>
          <w:sz w:val="28"/>
          <w:szCs w:val="28"/>
          <w:rtl/>
        </w:rPr>
        <w:t xml:space="preserve">وفی زبدة البیان للأردبیلی حکی, أن الإلحاد فی الحرم منع الناس من عمارته وقیل الاحتکار..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ویتبیّن معنی الإلحاد من هذه الروایة، ففی صحیح الحلبی قال سألت أبا عبدالله (علیه السلام) عن قول الله (عزوّجل) وَ مَنْ یُرِدْ فِیهِ بِإِلْحادٍ بِظُلْمٍ نُذِقْهُ مِنْ عَذابٍ أَلِیمٍ فقال (علیه السلام): کل الظلم فیه إلحادٌ, حتی لو ضربت خادمک ظلماً خشیت أن یکون إلحاداً. فلذلک کان الفقهاء یکرهون سکنی مکة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فی التذکرة أن الخلاف فی جواز بیع دور مکة وعدمه فی غیر مواضع النسک, أما بقاع المناسک کبقاع السعی والرمی وغیرها فحکمها حکم المساجد.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أی تقدیر فالذی ذهب إلی کراهة أخذ الأجرة للسکن فی مکة, وبیع الأبنیة, لم ینفی استحقاق الزائر الوارد السکنی فی مکة ولو بأجرة, وإنما نفی وجوب ذلک مجاناً، أما أصل الاستحقاق فمحل تسالم بینهم, ومن ثمّ استدلوا بالآیة الکریمة إلی عموم استحقاق المسلمین سواسیة فی المساجد لمن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5" w:name="pg13927_124722"/>
    <w:bookmarkEnd w:id="145"/>
    <w:p>
      <w:pPr>
        <w:pStyle w:val="BookText"/>
      </w:pPr>
      <w:r>
        <w:rPr>
          <w:rFonts w:ascii="IRNazanin" w:hAnsi="IRNazanin" w:eastAsia="IRNazanin" w:cs="IRNazanin"/>
          <w:lang w:bidi="fa-IR"/>
          <w:color w:val="111111"/>
          <w:sz w:val="28"/>
          <w:szCs w:val="28"/>
          <w:rtl/>
        </w:rPr>
        <w:t xml:space="preserve">سبق منهم إلی ما لم یسبقه غیره.. ولا یخفی عدم اختصاص هذا الحکم بمکة، بل یعم المدینة المنورة والنجف وکربلاء والکاظمیة وسامراء وطوس من مراقد المعصومین(علیهم السلام) التی شُعرّت مشاعر، وافتُرض عمارتها بالزیارة کما سیأتی بیانه. فهی بحکم المساجد بل أعظم لأنها مشاعر, وبمثابة المسجد الحرام حرمةً.</w:t>
      </w:r>
    </w:p>
    <w:p>
      <w:pPr>
        <w:pStyle w:val="Heading5"/>
      </w:pPr>
      <w:bookmarkStart w:id="456" w:name="_Toc203"/>
      <w:r>
        <w:t>أحکام المسجد الحرام والعتبات المقدسة:</w:t>
      </w:r>
      <w:bookmarkEnd w:id="456"/>
    </w:p>
    <w:p>
      <w:pPr>
        <w:pStyle w:val="BookText"/>
      </w:pPr>
      <w:r>
        <w:rPr>
          <w:rFonts w:ascii="IRNazanin" w:hAnsi="IRNazanin" w:eastAsia="IRNazanin" w:cs="IRNazanin"/>
          <w:lang w:bidi="fa-IR"/>
          <w:color w:val="111111"/>
          <w:sz w:val="28"/>
          <w:szCs w:val="28"/>
          <w:rtl/>
        </w:rPr>
        <w:t xml:space="preserve">ویتحصل من مجموع الآیات الشریفة جملة من الأحکام العامة للمسجد الحرام ومکة المکرمة, ومسجد النبی والمدینة المنورة وبقیة مدن مراقد الأئمة(علیهم السلام) المشرّفة:</w:t>
      </w:r>
    </w:p>
    <w:p>
      <w:pPr>
        <w:pStyle w:val="BookText"/>
      </w:pPr>
      <w:r>
        <w:rPr>
          <w:rFonts w:ascii="IRNazanin" w:hAnsi="IRNazanin" w:eastAsia="IRNazanin" w:cs="IRNazanin"/>
          <w:lang w:bidi="fa-IR"/>
          <w:color w:val="111111"/>
          <w:sz w:val="28"/>
          <w:szCs w:val="28"/>
          <w:rtl/>
        </w:rPr>
        <w:t xml:space="preserve">1 - کون عمارة المسجد الحرام ورعایة الحاج فی تمام شؤون الرعایة فریضة إلهیة - وتشمل شؤون الرعایة الخدمات المختلفة.</w:t>
      </w:r>
    </w:p>
    <w:p>
      <w:pPr>
        <w:pStyle w:val="BookText"/>
      </w:pPr>
      <w:r>
        <w:rPr>
          <w:rFonts w:ascii="IRNazanin" w:hAnsi="IRNazanin" w:eastAsia="IRNazanin" w:cs="IRNazanin"/>
          <w:lang w:bidi="fa-IR"/>
          <w:color w:val="111111"/>
          <w:sz w:val="28"/>
          <w:szCs w:val="28"/>
          <w:rtl/>
        </w:rPr>
        <w:t xml:space="preserve">2 - إن من وظائف وآلیات عمارة المسجد الحرام تسهیل جعل البیت الحرام مکاناً یُقصد ویُزار وتسهیل السفر إلیه من أجل استمرار وفود الزوار والحجاج إلیه.</w:t>
      </w:r>
    </w:p>
    <w:p>
      <w:pPr>
        <w:pStyle w:val="BookText"/>
      </w:pPr>
      <w:r>
        <w:rPr>
          <w:rFonts w:ascii="IRNazanin" w:hAnsi="IRNazanin" w:eastAsia="IRNazanin" w:cs="IRNazanin"/>
          <w:lang w:bidi="fa-IR"/>
          <w:color w:val="111111"/>
          <w:sz w:val="28"/>
          <w:szCs w:val="28"/>
          <w:rtl/>
        </w:rPr>
        <w:t xml:space="preserve">3 - ومن وظائف عمارة المسجد الحرام توفیر الحالة الأمنیة والاستقرار لجمیع الناس, سواء المجاور أو الوافد.</w:t>
      </w:r>
    </w:p>
    <w:p>
      <w:pPr>
        <w:pStyle w:val="BookText"/>
      </w:pPr>
      <w:r>
        <w:rPr>
          <w:rFonts w:ascii="IRNazanin" w:hAnsi="IRNazanin" w:eastAsia="IRNazanin" w:cs="IRNazanin"/>
          <w:lang w:bidi="fa-IR"/>
          <w:color w:val="111111"/>
          <w:sz w:val="28"/>
          <w:szCs w:val="28"/>
          <w:rtl/>
        </w:rPr>
        <w:t xml:space="preserve">4 - اتخاذه محل ومقام عبادة وصلاة, لإقامة الصلاة فیه.</w:t>
      </w:r>
    </w:p>
    <w:p>
      <w:pPr>
        <w:pStyle w:val="BookText"/>
      </w:pPr>
      <w:r>
        <w:rPr>
          <w:rFonts w:ascii="IRNazanin" w:hAnsi="IRNazanin" w:eastAsia="IRNazanin" w:cs="IRNazanin"/>
          <w:lang w:bidi="fa-IR"/>
          <w:color w:val="111111"/>
          <w:sz w:val="28"/>
          <w:szCs w:val="28"/>
          <w:rtl/>
        </w:rPr>
        <w:t xml:space="preserve">5 - القیام بتطهیره ونظافته وتهیئته للزیارة والمکث والصلاة فیه.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6" w:name="pg13927_124723"/>
    <w:bookmarkEnd w:id="146"/>
    <w:p>
      <w:pPr>
        <w:pStyle w:val="BookText"/>
      </w:pPr>
      <w:r>
        <w:rPr>
          <w:rFonts w:ascii="IRNazanin" w:hAnsi="IRNazanin" w:eastAsia="IRNazanin" w:cs="IRNazanin"/>
          <w:lang w:bidi="fa-IR"/>
          <w:color w:val="111111"/>
          <w:sz w:val="28"/>
          <w:szCs w:val="28"/>
          <w:rtl/>
        </w:rPr>
        <w:t xml:space="preserve">6 - بناء عمارته وتشیید بنیانه.</w:t>
      </w:r>
    </w:p>
    <w:p>
      <w:pPr>
        <w:pStyle w:val="BookText"/>
      </w:pPr>
      <w:r>
        <w:rPr>
          <w:rFonts w:ascii="IRNazanin" w:hAnsi="IRNazanin" w:eastAsia="IRNazanin" w:cs="IRNazanin"/>
          <w:lang w:bidi="fa-IR"/>
          <w:color w:val="111111"/>
          <w:sz w:val="28"/>
          <w:szCs w:val="28"/>
          <w:rtl/>
        </w:rPr>
        <w:t xml:space="preserve">7 - إسکان الناس لاسیما أهل الصلاح کمجاورین ومقیمین وإنشاء عمران السکنی فی مکة المکرمة مما یمّهد لرعایة الزائرین والمجاورین.</w:t>
      </w:r>
    </w:p>
    <w:p>
      <w:pPr>
        <w:pStyle w:val="BookText"/>
      </w:pPr>
      <w:r>
        <w:rPr>
          <w:rFonts w:ascii="IRNazanin" w:hAnsi="IRNazanin" w:eastAsia="IRNazanin" w:cs="IRNazanin"/>
          <w:lang w:bidi="fa-IR"/>
          <w:color w:val="111111"/>
          <w:sz w:val="28"/>
          <w:szCs w:val="28"/>
          <w:rtl/>
        </w:rPr>
        <w:t xml:space="preserve">8 - توفیر الطعام والغذاء للمجاورین والزائرین.</w:t>
      </w:r>
    </w:p>
    <w:p>
      <w:pPr>
        <w:pStyle w:val="BookText"/>
      </w:pPr>
      <w:r>
        <w:rPr>
          <w:rFonts w:ascii="IRNazanin" w:hAnsi="IRNazanin" w:eastAsia="IRNazanin" w:cs="IRNazanin"/>
          <w:lang w:bidi="fa-IR"/>
          <w:color w:val="111111"/>
          <w:sz w:val="28"/>
          <w:szCs w:val="28"/>
          <w:rtl/>
        </w:rPr>
        <w:t xml:space="preserve">9 - تشعیر البیت الحرام من قِبل الله سبحانه, کمشعر إلهی, وکموطن عبادی, ونبراس للهدایة أبدی.</w:t>
      </w:r>
    </w:p>
    <w:p>
      <w:pPr>
        <w:pStyle w:val="BookText"/>
      </w:pPr>
      <w:r>
        <w:rPr>
          <w:rFonts w:ascii="IRNazanin" w:hAnsi="IRNazanin" w:eastAsia="IRNazanin" w:cs="IRNazanin"/>
          <w:lang w:bidi="fa-IR"/>
          <w:color w:val="111111"/>
          <w:sz w:val="28"/>
          <w:szCs w:val="28"/>
          <w:rtl/>
        </w:rPr>
        <w:t xml:space="preserve">10 - جعله وإقامته کمرکز لأنشطة التعلیم والثقافة الدینیة والإسلامیة.</w:t>
      </w:r>
    </w:p>
    <w:p>
      <w:pPr>
        <w:pStyle w:val="BookText"/>
      </w:pPr>
      <w:r>
        <w:rPr>
          <w:rFonts w:ascii="IRNazanin" w:hAnsi="IRNazanin" w:eastAsia="IRNazanin" w:cs="IRNazanin"/>
          <w:lang w:bidi="fa-IR"/>
          <w:color w:val="111111"/>
          <w:sz w:val="28"/>
          <w:szCs w:val="28"/>
          <w:rtl/>
        </w:rPr>
        <w:t xml:space="preserve">11 - استحقاق جمیع الناس من المسلمین زیارة البیت الحرام والوفود إلیه والإقامة فیه بنحو متساوٍ بین المجاور والآفاقی.</w:t>
      </w:r>
    </w:p>
    <w:p>
      <w:pPr>
        <w:pStyle w:val="BookText"/>
      </w:pPr>
      <w:r>
        <w:rPr>
          <w:rFonts w:ascii="IRNazanin" w:hAnsi="IRNazanin" w:eastAsia="IRNazanin" w:cs="IRNazanin"/>
          <w:lang w:bidi="fa-IR"/>
          <w:color w:val="111111"/>
          <w:sz w:val="28"/>
          <w:szCs w:val="28"/>
          <w:rtl/>
        </w:rPr>
        <w:t xml:space="preserve">12 - حرمة الصدّ عنه, وحرمة الصد عن السفر والوفود إلیه..</w:t>
      </w:r>
    </w:p>
    <w:p>
      <w:pPr>
        <w:pStyle w:val="BookText"/>
      </w:pPr>
      <w:r>
        <w:rPr>
          <w:rFonts w:ascii="IRNazanin" w:hAnsi="IRNazanin" w:eastAsia="IRNazanin" w:cs="IRNazanin"/>
          <w:lang w:bidi="fa-IR"/>
          <w:color w:val="111111"/>
          <w:sz w:val="28"/>
          <w:szCs w:val="28"/>
          <w:rtl/>
        </w:rPr>
        <w:t xml:space="preserve">وقد فرع بعض الفقهاء علی ذلک جملة من الأحکام حول إعمار مکة والسکن فیها.</w:t>
      </w:r>
    </w:p>
    <w:p>
      <w:pPr>
        <w:pStyle w:val="Heading5"/>
      </w:pPr>
      <w:bookmarkStart w:id="457" w:name="_Toc204"/>
      <w:r>
        <w:t>عمومیة هذه الأحکام لکل مساجد المراقد:</w:t>
      </w:r>
      <w:bookmarkEnd w:id="457"/>
    </w:p>
    <w:p>
      <w:pPr>
        <w:pStyle w:val="BookText"/>
      </w:pPr>
      <w:r>
        <w:rPr>
          <w:rFonts w:ascii="IRNazanin" w:hAnsi="IRNazanin" w:eastAsia="IRNazanin" w:cs="IRNazanin"/>
          <w:lang w:bidi="fa-IR"/>
          <w:color w:val="111111"/>
          <w:sz w:val="28"/>
          <w:szCs w:val="28"/>
          <w:rtl/>
        </w:rPr>
        <w:t xml:space="preserve">ولا یخفی أن جملة هذه الأحکام غیر مخصوصة بمکة المکرمة والمسجد الحرام, بل تعم المدینة المنورة والمسجد النبوی الشریف والنجف الأشرف وکربلاء المقدسة, وبقیة مراقد الأئمة الطاهرین(علیهم السلام) فی الکاظمیة ومشهد وسامراء.</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7" w:name="pg13927_124724"/>
    <w:bookmarkEnd w:id="147"/>
    <w:p>
      <w:pPr>
        <w:pStyle w:val="BookText"/>
      </w:pPr>
      <w:r>
        <w:rPr>
          <w:rFonts w:ascii="IRNazanin" w:hAnsi="IRNazanin" w:eastAsia="IRNazanin" w:cs="IRNazanin"/>
          <w:lang w:bidi="fa-IR"/>
          <w:color w:val="111111"/>
          <w:sz w:val="28"/>
          <w:szCs w:val="28"/>
          <w:rtl/>
        </w:rPr>
        <w:t xml:space="preserve">1 - کما تعدی الفقهاء فی استواء الناس فی مطلق المساجد من قوله تعالی: سَواءً الْعاکِفُ فِیهِ وَ الْبادِ وأن هذا حکماً عاماً لکل المساجد لاسیما ما شعّر منها کمشعر إلهی علی حذو المسجد الحرام.</w:t>
      </w:r>
    </w:p>
    <w:p>
      <w:pPr>
        <w:pStyle w:val="BookText"/>
      </w:pPr>
      <w:r>
        <w:rPr>
          <w:rFonts w:ascii="IRNazanin" w:hAnsi="IRNazanin" w:eastAsia="IRNazanin" w:cs="IRNazanin"/>
          <w:lang w:bidi="fa-IR"/>
          <w:color w:val="111111"/>
          <w:sz w:val="28"/>
          <w:szCs w:val="28"/>
          <w:rtl/>
        </w:rPr>
        <w:t xml:space="preserve">2 - بعد ظهور هذه الآیات فی ترتّب هذه الأحکام علی المسجد الحرام بما هو مسجد کطبیعة عامة, غایة الأمر: أشدّیة هذه الأحکام فی المسجد الحرام.</w:t>
      </w:r>
    </w:p>
    <w:p>
      <w:pPr>
        <w:pStyle w:val="BookText"/>
      </w:pPr>
      <w:r>
        <w:rPr>
          <w:rFonts w:ascii="IRNazanin" w:hAnsi="IRNazanin" w:eastAsia="IRNazanin" w:cs="IRNazanin"/>
          <w:lang w:bidi="fa-IR"/>
          <w:color w:val="111111"/>
          <w:sz w:val="28"/>
          <w:szCs w:val="28"/>
          <w:rtl/>
        </w:rPr>
        <w:t xml:space="preserve">3 - مضافاً إلی ورود جملة من هذه الأحکام فی عموم المسجد, یکون شاهداً آخر علی ذلک.</w:t>
      </w:r>
    </w:p>
    <w:p>
      <w:pPr>
        <w:pStyle w:val="BookText"/>
      </w:pPr>
      <w:r>
        <w:rPr>
          <w:rFonts w:ascii="IRNazanin" w:hAnsi="IRNazanin" w:eastAsia="IRNazanin" w:cs="IRNazanin"/>
          <w:lang w:bidi="fa-IR"/>
          <w:color w:val="111111"/>
          <w:sz w:val="28"/>
          <w:szCs w:val="28"/>
          <w:rtl/>
        </w:rPr>
        <w:t xml:space="preserve">4 - عموم التعلیل الوارد فی تلک الآیات, کقوله تعالی: فِیهِ آیاتٌ بَیِّناتٌ مَقامُ ، وقوله تعالی: وَ اتَّخِذُوا مِنْ مَقامِ إِبْراهِیمَ مُصَلًّی , حیث یظهر منها أن إضافة المقام لإبراهیم هو منشأ الأمر بالعبادة فی ذلک الموضع, وتعظیم ثوابه, وتعظیم ذلک المقام وتقدیسه, وأنه بسبب شرافة المکان وإضافته لنبی الله إبراهیم (علیه السلام) تأهّل لیکون مکاناً ومحلاً یُتقرب فیه إلی الله سبحانه وتعالی .</w:t>
      </w:r>
    </w:p>
    <w:p>
      <w:pPr>
        <w:pStyle w:val="Heading4"/>
      </w:pPr>
      <w:bookmarkStart w:id="458" w:name="_Toc205"/>
      <w:r>
        <w:t>و أما الروایات الدالة علی هذه القاعدة:</w:t>
      </w:r>
      <w:bookmarkEnd w:id="458"/>
    </w:p>
    <w:p>
      <w:pPr>
        <w:pStyle w:val="Heading5"/>
      </w:pPr>
      <w:bookmarkStart w:id="459" w:name="_Toc206"/>
      <w:r>
        <w:t>اشارة</w:t>
      </w:r>
      <w:bookmarkEnd w:id="459"/>
    </w:p>
    <w:p>
      <w:pPr>
        <w:pStyle w:val="BookText"/>
      </w:pPr>
      <w:r>
        <w:rPr>
          <w:rFonts w:ascii="IRNazanin" w:hAnsi="IRNazanin" w:eastAsia="IRNazanin" w:cs="IRNazanin"/>
          <w:lang w:bidi="fa-IR"/>
          <w:color w:val="111111"/>
          <w:sz w:val="28"/>
          <w:szCs w:val="28"/>
          <w:rtl/>
        </w:rPr>
        <w:t xml:space="preserve">1 - ففی صحیح عبدالله بن سنان عن أبی عبدالله (علیه السلام) قال:</w:t>
      </w:r>
    </w:p>
    <w:p>
      <w:pPr>
        <w:pStyle w:val="BookText"/>
      </w:pPr>
      <w:r>
        <w:rPr>
          <w:rFonts w:ascii="IRNazanin" w:hAnsi="IRNazanin" w:eastAsia="IRNazanin" w:cs="IRNazanin"/>
          <w:lang w:bidi="fa-IR"/>
          <w:color w:val="111111"/>
          <w:sz w:val="28"/>
          <w:szCs w:val="28"/>
          <w:rtl/>
        </w:rPr>
        <w:t xml:space="preserve">«لو عطّل الناس الحج لوجب علی الإمام أن یجبرهم علی الحج إن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شاؤوا وإن أبوا، فإن هذا البیت إنما وضع للحج»</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وفی صحیح الفضلاء, عن أبی عبدالله (علیه السلام) قال:</w:t>
      </w:r>
    </w:p>
    <w:p>
      <w:pPr>
        <w:pStyle w:val="BookText"/>
      </w:pPr>
      <w:r>
        <w:rPr>
          <w:rFonts w:ascii="IRNazanin" w:hAnsi="IRNazanin" w:eastAsia="IRNazanin" w:cs="IRNazanin"/>
          <w:lang w:bidi="fa-IR"/>
          <w:color w:val="111111"/>
          <w:sz w:val="28"/>
          <w:szCs w:val="28"/>
          <w:rtl/>
        </w:rPr>
        <w:t xml:space="preserve">«لو أن الناس ترکوا الحج لکان علی الوالی أن یجبرهم علی ذلک أو علی المقام عنده, ولو ترکوا زیارة النبی لکان علی الوالی أن یجبرهم علی ذلک, أو علی المقام عنده, فإن لم یکن لهم أموال أنفق علیهم من بیت مال المسلمین»</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هذین الحدیثین:</w:t>
      </w:r>
    </w:p>
    <w:p>
      <w:pPr>
        <w:pStyle w:val="BookText"/>
      </w:pPr>
      <w:r>
        <w:rPr>
          <w:rFonts w:ascii="IRNazanin" w:hAnsi="IRNazanin" w:eastAsia="IRNazanin" w:cs="IRNazanin"/>
          <w:lang w:bidi="fa-IR"/>
          <w:color w:val="111111"/>
          <w:sz w:val="28"/>
          <w:szCs w:val="28"/>
          <w:rtl/>
        </w:rPr>
        <w:t xml:space="preserve">1 - فریضیة عمارة بیت الله الحرام الحاصلة عن طریق عبادة الحج وکذلک فریضیة عمارة قبر النبی (صلی الله علیه و آله) ومسجده الحاصلة بزیارة النبی (صلی الله علیه و آله).</w:t>
      </w:r>
    </w:p>
    <w:p>
      <w:pPr>
        <w:pStyle w:val="BookText"/>
      </w:pPr>
      <w:r>
        <w:rPr>
          <w:rFonts w:ascii="IRNazanin" w:hAnsi="IRNazanin" w:eastAsia="IRNazanin" w:cs="IRNazanin"/>
          <w:lang w:bidi="fa-IR"/>
          <w:color w:val="111111"/>
          <w:sz w:val="28"/>
          <w:szCs w:val="28"/>
          <w:rtl/>
        </w:rPr>
        <w:t xml:space="preserve">2 - وأن هذه الفریضة لیست موکولة إلی المکلفین واختیارهم فحسب, بل اللازم علی الوالی إجبارهم علی ذلک لو امتنعوا.</w:t>
      </w:r>
    </w:p>
    <w:p>
      <w:pPr>
        <w:pStyle w:val="BookText"/>
      </w:pPr>
      <w:r>
        <w:rPr>
          <w:rFonts w:ascii="IRNazanin" w:hAnsi="IRNazanin" w:eastAsia="IRNazanin" w:cs="IRNazanin"/>
          <w:lang w:bidi="fa-IR"/>
          <w:color w:val="111111"/>
          <w:sz w:val="28"/>
          <w:szCs w:val="28"/>
          <w:rtl/>
        </w:rPr>
        <w:t xml:space="preserve">3 - یجب علی الوالی أن یمدّهم بالمؤونة المالیة من بیت المال فیما إذا عجزوا عن ذلک.</w:t>
      </w:r>
    </w:p>
    <w:p>
      <w:pPr>
        <w:pStyle w:val="BookText"/>
      </w:pPr>
      <w:r>
        <w:rPr>
          <w:rFonts w:ascii="IRNazanin" w:hAnsi="IRNazanin" w:eastAsia="IRNazanin" w:cs="IRNazanin"/>
          <w:lang w:bidi="fa-IR"/>
          <w:color w:val="111111"/>
          <w:sz w:val="28"/>
          <w:szCs w:val="28"/>
          <w:rtl/>
        </w:rPr>
        <w:t xml:space="preserve">4 - یجب علی عموم المسلمین الإقامة فی مکة المکرمة وجوباً کفائیاً وکذلک الحال فی المدینة المنورة, وأن عمارة المدینتین فریضة تتأدّی بالإقامة والعمران فیها.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8" w:name="pg13927_124726"/>
    <w:bookmarkEnd w:id="148"/>
    <w:p>
      <w:pPr>
        <w:pStyle w:val="BookText"/>
      </w:pPr>
      <w:r>
        <w:rPr>
          <w:rFonts w:ascii="IRNazanin" w:hAnsi="IRNazanin" w:eastAsia="IRNazanin" w:cs="IRNazanin"/>
          <w:lang w:bidi="fa-IR"/>
          <w:color w:val="111111"/>
          <w:sz w:val="28"/>
          <w:szCs w:val="28"/>
          <w:rtl/>
        </w:rPr>
        <w:t xml:space="preserve">5 - أن هذه الفریضة لیست فریضة کفائیة علی المسلمین فحسب بل هی وظیفة من وظائف الدولة والنظام الإسلامی کما هو الحال فی إحجاج الناس لبیت الله الحرام, وتشیید زیارة النبی (صلی الله علیه و آله).</w:t>
      </w:r>
    </w:p>
    <w:p>
      <w:pPr>
        <w:pStyle w:val="BookText"/>
      </w:pPr>
      <w:r>
        <w:rPr>
          <w:rFonts w:ascii="IRNazanin" w:hAnsi="IRNazanin" w:eastAsia="IRNazanin" w:cs="IRNazanin"/>
          <w:lang w:bidi="fa-IR"/>
          <w:color w:val="111111"/>
          <w:sz w:val="28"/>
          <w:szCs w:val="28"/>
          <w:rtl/>
        </w:rPr>
        <w:t xml:space="preserve">6 - أن هذا الواجب یتعین علی الدولة الإسلامیة إقامته, وکوظیفة مالیة.</w:t>
      </w:r>
    </w:p>
    <w:p>
      <w:pPr>
        <w:pStyle w:val="BookText"/>
      </w:pPr>
      <w:r>
        <w:rPr>
          <w:rFonts w:ascii="IRNazanin" w:hAnsi="IRNazanin" w:eastAsia="IRNazanin" w:cs="IRNazanin"/>
          <w:lang w:bidi="fa-IR"/>
          <w:color w:val="111111"/>
          <w:sz w:val="28"/>
          <w:szCs w:val="28"/>
          <w:rtl/>
        </w:rPr>
        <w:t xml:space="preserve">7 - صحیحة عبدالله بن سنان, عند الصادق (علیه السلام): «إن لله (عزوّجل) حرمات ثلاثاً لیس کمثلهن شیء: کتابه وهو حکمته ونوره؛ وبیته الذی جعله قبلة للناس لا یُقبل من أحد توجهاً إلی غیره, وعترة نبیکم»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الصحیحة أن الحفاظ علی الکتاب العزیز, والحفاظ علی المسجد الحرام بعمارته وغیرها, والحفاظ علی العترة کما هو حاصل بعمارة قبورهم ومراقدهم الشریفة، هی من أعظم الفرائض, وأعظم أُسس الدین وبقائه, وبذلک یتبین تعاظم وأساسیة هذه الفریضة فی صرح الدین.</w:t>
      </w:r>
    </w:p>
    <w:p>
      <w:pPr>
        <w:pStyle w:val="Heading5"/>
      </w:pPr>
      <w:bookmarkStart w:id="460" w:name="_Toc207"/>
      <w:r>
        <w:t>أدلة فریضیة عمارة مراقد النبی (صلی الله علیه و آله) و أهل بیته:</w:t>
      </w:r>
      <w:bookmarkEnd w:id="4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لما تقدم من الأدلة فی عمارة المسجد الحرام من الآیات والروایات, نستعرض جملة من الآیات والروایات الأخری الخاصة بذلک, أما الآیات:</w:t>
      </w:r>
    </w:p>
    <w:p>
      <w:pPr>
        <w:pStyle w:val="BookText"/>
      </w:pPr>
      <w:r>
        <w:rPr>
          <w:rFonts w:ascii="Amiri" w:hAnsi="Amiri" w:eastAsia="Amiri" w:cs="Amiri"/>
          <w:lang w:bidi="ar-SA"/>
          <w:color w:val="111111"/>
          <w:sz w:val="28"/>
          <w:szCs w:val="28"/>
          <w:rtl/>
        </w:rPr>
        <w:t xml:space="preserve">1 - قوله تعالی: اَللّهُ نُورُ السَّماواتِ وَ الْأَرْضِ مَثَلُ نُورِهِ کَمِشْکاةٍ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 فِی بُیُوتٍ أَذِنَ اللّهُ أَنْ تُرْفَعَ وَ یُذْکَرَ فِیهَا اسْمُهُ یُسَبِّحُ لَهُ فِیها بِالْغُدُوِّ وَ الْآصالِ * رِجالٌ لا تُلْهِیهِمْ تِجارَةٌ وَ لا بَیْعٌ عَنْ ذِکْرِ اللّهِ وَ إِقامِ الصَّلاةِ وَ إِیتاءِ الزَّکاةِ یَخافُونَ یَوْماً تَتَقَلَّبُ فِیهِ الْقُلُوبُ وَ الْأَبْصارُ 1.</w:t>
      </w:r>
    </w:p>
    <w:p>
      <w:pPr>
        <w:pStyle w:val="BookText"/>
      </w:pPr>
      <w:r>
        <w:rPr>
          <w:rFonts w:ascii="IRNazanin" w:hAnsi="IRNazanin" w:eastAsia="IRNazanin" w:cs="IRNazanin"/>
          <w:lang w:bidi="fa-IR"/>
          <w:color w:val="111111"/>
          <w:sz w:val="28"/>
          <w:szCs w:val="28"/>
          <w:rtl/>
        </w:rPr>
        <w:t xml:space="preserve">وقد بسطنا القول فی بیان هذه الآیة أنَّها واردة فی الخمسة أصحاب الکساء, والتسعة من ذریة الحسین (علیه السلام), فی کتاب الإمامة الإلهیة</w:t>
      </w:r>
      <w:r>
        <w:rPr>
          <w:rStyle w:val="FootnoteReference"/>
        </w:rPr>
        <w:footnoteReference w:id="511"/>
      </w:r>
      <w:r>
        <w:rPr>
          <w:rFonts w:ascii="IRNazanin" w:hAnsi="IRNazanin" w:eastAsia="IRNazanin" w:cs="IRNazanin"/>
          <w:lang w:bidi="fa-IR"/>
          <w:color w:val="111111"/>
          <w:sz w:val="28"/>
          <w:szCs w:val="28"/>
          <w:rtl/>
        </w:rPr>
        <w:t xml:space="preserve">, وکتاب عمارة قبور النبی وأهل بیته.</w:t>
      </w:r>
    </w:p>
    <w:p>
      <w:pPr>
        <w:pStyle w:val="BookText"/>
      </w:pPr>
      <w:r>
        <w:rPr>
          <w:rFonts w:ascii="IRNazanin" w:hAnsi="IRNazanin" w:eastAsia="IRNazanin" w:cs="IRNazanin"/>
          <w:lang w:bidi="fa-IR"/>
          <w:color w:val="111111"/>
          <w:sz w:val="28"/>
          <w:szCs w:val="28"/>
          <w:rtl/>
        </w:rPr>
        <w:t xml:space="preserve">حَیْثُ أنَّ بیوتهم ومراقدهم بنص هذه الآیة قد جُعلت من قبله تعالی مشعراً إلهیاً, وفرض تعالی أن تعظّم وتُرفع, وأن تُجعل مواطن للعبادة ولذکر الله تعالی.</w:t>
      </w:r>
    </w:p>
    <w:p>
      <w:pPr>
        <w:pStyle w:val="BookText"/>
      </w:pPr>
      <w:r>
        <w:rPr>
          <w:rFonts w:ascii="IRNazanin" w:hAnsi="IRNazanin" w:eastAsia="IRNazanin" w:cs="IRNazanin"/>
          <w:lang w:bidi="fa-IR"/>
          <w:color w:val="111111"/>
          <w:sz w:val="28"/>
          <w:szCs w:val="28"/>
          <w:rtl/>
        </w:rPr>
        <w:t xml:space="preserve">وقد أشارت الآیة أن العمارة لیست بالبناء والعمران فحسب بل بالزیارة والتواضع وإقامة العبادة لله تعالی فیها, فالإذن هنا بمعنی الأمر, والرفع أن تعظم وتجلل وتقدس, ولا یخفی أنه من هذا المفاد یستفاد جملة النقاط الاثنی عشرة المستخلصة من الآیات والست نقاط من الروایات فی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إعمار مکة المکرمة.</w:t>
      </w:r>
    </w:p>
    <w:p>
      <w:pPr>
        <w:pStyle w:val="BookText"/>
      </w:pPr>
      <w:r>
        <w:rPr>
          <w:rFonts w:ascii="Amiri" w:hAnsi="Amiri" w:eastAsia="Amiri" w:cs="Amiri"/>
          <w:lang w:bidi="ar-SA"/>
          <w:color w:val="111111"/>
          <w:sz w:val="28"/>
          <w:szCs w:val="28"/>
          <w:rtl/>
        </w:rPr>
        <w:t xml:space="preserve">2 - قوله تعالی: 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مَسْجِداً1.</w:t>
      </w:r>
    </w:p>
    <w:p>
      <w:pPr>
        <w:pStyle w:val="BookText"/>
      </w:pPr>
      <w:r>
        <w:rPr>
          <w:rFonts w:ascii="IRNazanin" w:hAnsi="IRNazanin" w:eastAsia="IRNazanin" w:cs="IRNazanin"/>
          <w:lang w:bidi="fa-IR"/>
          <w:color w:val="111111"/>
          <w:sz w:val="28"/>
          <w:szCs w:val="28"/>
          <w:rtl/>
        </w:rPr>
        <w:t xml:space="preserve">وذکر القرآن الکریم لهذه الواقعة تقریر للمؤمنین الذین کانت لهم الغلبة بقرینة ذکر اتخاذ المسجد, تقریر منه لهم علی ذلک. ولم یفند اتخاذهم المسجد, بل هو فی مقام المدح والإطراء علیهم.</w:t>
      </w:r>
    </w:p>
    <w:p>
      <w:pPr>
        <w:pStyle w:val="BookText"/>
      </w:pPr>
      <w:r>
        <w:rPr>
          <w:rFonts w:ascii="Amiri" w:hAnsi="Amiri" w:eastAsia="Amiri" w:cs="Amiri"/>
          <w:lang w:bidi="ar-SA"/>
          <w:color w:val="111111"/>
          <w:sz w:val="28"/>
          <w:szCs w:val="28"/>
          <w:rtl/>
        </w:rPr>
        <w:t xml:space="preserve">3 - ومن هذا القبیل قوله تعالی: وَ اتَّخِذُوا مِنْ مَقامِ إِبْراهِیمَ مُصَلًّی 2 فإن مفادها تشعیر مقام إبراهیم وتخلید ذکره بذلک, الذی هو سبب لخلود التوحید وباعثاً للناس علی التمسک بدینهم.</w:t>
      </w:r>
    </w:p>
    <w:p>
      <w:pPr>
        <w:pStyle w:val="BookText"/>
      </w:pPr>
      <w:r>
        <w:rPr>
          <w:rFonts w:ascii="IRNazanin" w:hAnsi="IRNazanin" w:eastAsia="IRNazanin" w:cs="IRNazanin"/>
          <w:lang w:bidi="fa-IR"/>
          <w:color w:val="111111"/>
          <w:sz w:val="28"/>
          <w:szCs w:val="28"/>
          <w:rtl/>
        </w:rPr>
        <w:t xml:space="preserve">فإذا کان الحجر قد لامَس بدن نبی الله إبراهیم, یعظم بهذه المثابة ویتخذ مکاناً للعبادة. وقد بسطنا دلالة الآیة علی ذلک فی المصادر المتقدمة.</w:t>
      </w:r>
    </w:p>
    <w:p>
      <w:pPr>
        <w:pStyle w:val="BookText"/>
      </w:pPr>
      <w:r>
        <w:rPr>
          <w:rFonts w:ascii="IRNazanin" w:hAnsi="IRNazanin" w:eastAsia="IRNazanin" w:cs="IRNazanin"/>
          <w:lang w:bidi="fa-IR"/>
          <w:color w:val="111111"/>
          <w:sz w:val="28"/>
          <w:szCs w:val="28"/>
          <w:rtl/>
        </w:rPr>
        <w:t xml:space="preserve">حیث أن إضافة المقام إلی إبراهیم مشعر بالعلیّة للحکم.</w:t>
      </w:r>
    </w:p>
    <w:p>
      <w:pPr>
        <w:pStyle w:val="BookText"/>
      </w:pPr>
      <w:r>
        <w:rPr>
          <w:rFonts w:ascii="IRNazanin" w:hAnsi="IRNazanin" w:eastAsia="IRNazanin" w:cs="IRNazanin"/>
          <w:lang w:bidi="fa-IR"/>
          <w:color w:val="111111"/>
          <w:sz w:val="28"/>
          <w:szCs w:val="28"/>
          <w:rtl/>
        </w:rPr>
        <w:t xml:space="preserve">فکیف الحال بمن هو أعظم من إبراهیم, وتقریب الدلالة فیه أیضاً بما تقدّم.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شمول هذا التقریب لمراقد آل النبی بما تکاثرت الأدلة من الآیات والروایات علی أفضلیتهم.</w:t>
      </w:r>
    </w:p>
    <w:p>
      <w:pPr>
        <w:pStyle w:val="BookText"/>
      </w:pPr>
      <w:r>
        <w:rPr>
          <w:rFonts w:ascii="Amiri" w:hAnsi="Amiri" w:eastAsia="Amiri" w:cs="Amiri"/>
          <w:lang w:bidi="ar-SA"/>
          <w:color w:val="111111"/>
          <w:sz w:val="28"/>
          <w:szCs w:val="28"/>
          <w:rtl/>
        </w:rPr>
        <w:t xml:space="preserve">ولا یخفی أن التعبیر فی الآیة للتعظیم والتفخیم, نظیر قوله تعالی: عَسی أَنْ یَبْعَثَکَ رَبُّکَ مَقاماً مَحْمُوداً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ویشیر إلیه قوله تعالی: إِنَّ أَوَّلَ بَیْتٍ وُضِعَ لِلنّاسِ لَلَّذِی بِبَکَّةَ مُبارَکاً وَ هُدیً لِلْعالَمِینَ * فِیهِ آیاتٌ بَیِّناتٌ مَقامُ إِبْراهِیمَ 1.</w:t>
      </w:r>
    </w:p>
    <w:p>
      <w:pPr>
        <w:pStyle w:val="BookText"/>
      </w:pPr>
      <w:r>
        <w:rPr>
          <w:rFonts w:ascii="IRNazanin" w:hAnsi="IRNazanin" w:eastAsia="IRNazanin" w:cs="IRNazanin"/>
          <w:lang w:bidi="fa-IR"/>
          <w:color w:val="111111"/>
          <w:sz w:val="28"/>
          <w:szCs w:val="28"/>
          <w:rtl/>
        </w:rPr>
        <w:t xml:space="preserve">وفی هذه الآیة دلالة علی عظمة البیت الحرام والمسجد الحرام بأن فیه مقام إبراهیم.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ویشیر إلی نفس هذا التعلیل: رَبَّنا إِنِّی أَسْکَنْتُ مِنْ ذُرِّیَّتِی بِوادٍ غَیْرِ ذِی زَرْعٍ عِنْدَ بَیْتِکَ الْمُحَرَّمِ رَبَّنا لِیُقِیمُوا الصَّلاةَ فَاجْعَلْ أَفْئِدَةً مِنَ النّاسِ تَهْوِی إِلَیْهِمْ وَ ارْزُقْهُمْ مِنَ الثَّمَراتِ 2.</w:t>
      </w:r>
    </w:p>
    <w:p>
      <w:pPr>
        <w:pStyle w:val="BookText"/>
      </w:pPr>
      <w:r>
        <w:rPr>
          <w:rFonts w:ascii="IRNazanin" w:hAnsi="IRNazanin" w:eastAsia="IRNazanin" w:cs="IRNazanin"/>
          <w:lang w:bidi="fa-IR"/>
          <w:color w:val="111111"/>
          <w:sz w:val="28"/>
          <w:szCs w:val="28"/>
          <w:rtl/>
        </w:rPr>
        <w:t xml:space="preserve">فجُعل فی هذه الآیة من غایات الوفادة والزیارة لبیت الله الحرام هو مودة وهوی قلوب المؤمنین لذریة إبراهیم (علیه السلام) لا إلی البیت 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ونظیر ذلک قوله تعالی: وَ أَذِّنْ فِی النّاسِ بِالْحَجِّ یَأْتُوکَ رِجالاً وَ عَلی کُلِّ ضامِرٍ یَأْتِینَ مِنْ کُلِّ فَجٍّ عَمِیقٍ 3.</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فجعلت الآیة من غایات الحج المجیء والإتیان إلی إبراهیم, فالحج لبیت الله الحرام, وفادة علی ولی الله..</w:t>
      </w:r>
    </w:p>
    <w:p>
      <w:pPr>
        <w:pStyle w:val="BookText"/>
      </w:pPr>
      <w:r>
        <w:rPr>
          <w:rFonts w:ascii="IRNazanin" w:hAnsi="IRNazanin" w:eastAsia="IRNazanin" w:cs="IRNazanin"/>
          <w:lang w:bidi="fa-IR"/>
          <w:color w:val="111111"/>
          <w:sz w:val="28"/>
          <w:szCs w:val="28"/>
          <w:rtl/>
        </w:rPr>
        <w:t xml:space="preserve">وبذلک یظهر أن جملة الآیات المتقدمة فی بیت الله الحرام والروایات کلّها, تشمل مراقد النبی (صلی الله علیه و آله) وأهل بیته(علیهم السلام).</w:t>
      </w:r>
    </w:p>
    <w:p>
      <w:pPr>
        <w:pStyle w:val="BookText"/>
      </w:pPr>
      <w:r>
        <w:rPr>
          <w:rFonts w:ascii="Amiri" w:hAnsi="Amiri" w:eastAsia="Amiri" w:cs="Amiri"/>
          <w:lang w:bidi="ar-SA"/>
          <w:color w:val="111111"/>
          <w:sz w:val="28"/>
          <w:szCs w:val="28"/>
          <w:rtl/>
        </w:rPr>
        <w:t xml:space="preserve">ویشیر إلی تعلیل عظمة البیت الحرام بما اصطفاهم الله سبحانه, قوله تعالی: وَ ما جَعَلْنَا الْقِبْلَةَ الَّتِی کُنْتَ عَلَیْها إِلاّ لِنَعْلَمَ مَنْ یَتَّبِعُ الرَّسُولَ مِمَّنْ یَنْقَلِبُ عَلی عَقِبَیْهِ وَ إِنْ کانَتْ لَکَبِیرَةً إِلاّ عَلَی الَّذِینَ هَدَی اللّهُ 1.</w:t>
      </w:r>
    </w:p>
    <w:p>
      <w:pPr>
        <w:pStyle w:val="BookText"/>
      </w:pPr>
      <w:r>
        <w:rPr>
          <w:rFonts w:ascii="IRNazanin" w:hAnsi="IRNazanin" w:eastAsia="IRNazanin" w:cs="IRNazanin"/>
          <w:lang w:bidi="fa-IR"/>
          <w:color w:val="111111"/>
          <w:sz w:val="28"/>
          <w:szCs w:val="28"/>
          <w:rtl/>
        </w:rPr>
        <w:t xml:space="preserve">حَیْثُ تبین الآیة أن عظمة وقدسیة القبلة من جهة طاعة الرسول (صلی الله علیه و آله) وولایته فی قبول العبادات.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فیستفاد من هذه الطائفة من الآیات أن مشاهد الأنبیاء والأوصیاء هی مواطن قربات ومشاعر لعبادة الله سبحانه, ولاسیما أعظم الأنبیاء, وکذلک أهل بیته(علیهم السلام) من بعده, فکیف ببقاع ثوت فیها الأجساد الطاهرة, وهذه القاعدة فی القداسة لتلک البقاع ضروریة عند المسلمین.</w:t>
      </w:r>
    </w:p>
    <w:p>
      <w:pPr>
        <w:pStyle w:val="BookText"/>
      </w:pPr>
      <w:r>
        <w:rPr>
          <w:rFonts w:ascii="IRNazanin" w:hAnsi="IRNazanin" w:eastAsia="IRNazanin" w:cs="IRNazanin"/>
          <w:lang w:bidi="fa-IR"/>
          <w:color w:val="111111"/>
          <w:sz w:val="28"/>
          <w:szCs w:val="28"/>
          <w:rtl/>
        </w:rPr>
        <w:t xml:space="preserve">حَیْثُ حکی السمهودی فی مقدمة کتابه وفاء الوفاء إجماع المسلمین علی أفضلیة قبر النبی (صلی الله علیه و آله) علی الکعبة</w:t>
      </w:r>
      <w:r>
        <w:rPr>
          <w:rStyle w:val="FootnoteReference"/>
        </w:rPr>
        <w:footnoteReference w:id="512"/>
      </w:r>
      <w:r>
        <w:rPr>
          <w:rFonts w:ascii="IRNazanin" w:hAnsi="IRNazanin" w:eastAsia="IRNazanin" w:cs="IRNazanin"/>
          <w:lang w:bidi="fa-IR"/>
          <w:color w:val="111111"/>
          <w:sz w:val="28"/>
          <w:szCs w:val="28"/>
          <w:rtl/>
        </w:rPr>
        <w:t xml:space="preserve">. وفی الحقیقة هذا هو ما استفاض بین الفریقین, ما ورد عن رسول الله (صلی الله علیه و آله):</w:t>
      </w:r>
    </w:p>
    <w:p>
      <w:pPr>
        <w:pStyle w:val="BookText"/>
      </w:pPr>
      <w:r>
        <w:rPr>
          <w:rFonts w:ascii="IRNazanin" w:hAnsi="IRNazanin" w:eastAsia="IRNazanin" w:cs="IRNazanin"/>
          <w:lang w:bidi="fa-IR"/>
          <w:color w:val="111111"/>
          <w:sz w:val="28"/>
          <w:szCs w:val="28"/>
          <w:rtl/>
        </w:rPr>
        <w:t xml:space="preserve">«ما بین قبری ومنبری روضة من ریاض الجنة». أو:</w:t>
      </w:r>
    </w:p>
    <w:p>
      <w:pPr>
        <w:pStyle w:val="BookText"/>
      </w:pPr>
      <w:r>
        <w:rPr>
          <w:rFonts w:ascii="IRNazanin" w:hAnsi="IRNazanin" w:eastAsia="IRNazanin" w:cs="IRNazanin"/>
          <w:lang w:bidi="fa-IR"/>
          <w:color w:val="111111"/>
          <w:sz w:val="28"/>
          <w:szCs w:val="28"/>
          <w:rtl/>
        </w:rPr>
        <w:t xml:space="preserve">«ما بین منبری وبیوتی روضة من ریاض الجنة» فإن اقتراب بقعة المسجد من قبره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وبیوته جعلته مشعراً مقدساً إلی درجة صیرورته روضة من ریاض الجنة, وبیوته شاملة لبقاع أهل بیته, کما سیأتی مفصلاً فی المبحث الروائی».</w:t>
      </w:r>
    </w:p>
    <w:p>
      <w:pPr>
        <w:pStyle w:val="BookText"/>
      </w:pPr>
      <w:r>
        <w:rPr>
          <w:rFonts w:ascii="Amiri" w:hAnsi="Amiri" w:eastAsia="Amiri" w:cs="Amiri"/>
          <w:lang w:bidi="ar-SA"/>
          <w:color w:val="111111"/>
          <w:sz w:val="28"/>
          <w:szCs w:val="28"/>
          <w:rtl/>
        </w:rPr>
        <w:t xml:space="preserve">4 - قوله تعالی: یا قَوْمِ ادْخُلُوا الْأَرْضَ الْمُقَدَّسَةَ الَّتِی کَتَبَ اللّهُ لَکُمْ وَ لا تَرْتَدُّوا عَلی أَدْبارِکُمْ فَتَنْقَلِبُوا خاسِرِینَ 1.</w:t>
      </w:r>
    </w:p>
    <w:p>
      <w:pPr>
        <w:pStyle w:val="BookText"/>
      </w:pPr>
      <w:r>
        <w:rPr>
          <w:rFonts w:ascii="IRNazanin" w:hAnsi="IRNazanin" w:eastAsia="IRNazanin" w:cs="IRNazanin"/>
          <w:lang w:bidi="fa-IR"/>
          <w:color w:val="111111"/>
          <w:sz w:val="28"/>
          <w:szCs w:val="28"/>
          <w:rtl/>
        </w:rPr>
        <w:t xml:space="preserve">وسیأتی أن مراقد النبی وأهل البیت(علیهم السلام) من أعظم البقاع والأراضی المقدسة.</w:t>
      </w:r>
    </w:p>
    <w:p>
      <w:pPr>
        <w:pStyle w:val="BookText"/>
      </w:pPr>
      <w:r>
        <w:rPr>
          <w:rFonts w:ascii="IRNazanin" w:hAnsi="IRNazanin" w:eastAsia="IRNazanin" w:cs="IRNazanin"/>
          <w:lang w:bidi="fa-IR"/>
          <w:color w:val="111111"/>
          <w:sz w:val="28"/>
          <w:szCs w:val="28"/>
          <w:rtl/>
        </w:rPr>
        <w:t xml:space="preserve">وقد روی إسماعیل عن أبیه موسی بن جعفر عن آبائه عن رسول الله (صلی الله علیه و آله) قال:</w:t>
      </w:r>
    </w:p>
    <w:p>
      <w:pPr>
        <w:pStyle w:val="BookText"/>
      </w:pPr>
      <w:r>
        <w:rPr>
          <w:rFonts w:ascii="IRNazanin" w:hAnsi="IRNazanin" w:eastAsia="IRNazanin" w:cs="IRNazanin"/>
          <w:lang w:bidi="fa-IR"/>
          <w:color w:val="111111"/>
          <w:sz w:val="28"/>
          <w:szCs w:val="28"/>
          <w:rtl/>
        </w:rPr>
        <w:t xml:space="preserve">«من زار قبری بعد موتی کان کمن هاجر إلیّ فی حیاتی»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وَ إِذْ قُلْنَا ادْخُلُوا هذِهِ الْقَرْیَةَ فَکُلُوا مِنْها حَیْثُ شِئْتُمْ رَغَداً وَ ادْخُلُوا الْبابَ سُجَّداً وَ قُولُوا حِطَّةٌ نَغْفِرْ لَکُمْ خَطایاکُمْ وَ سَنَزِیدُ الْمُحْسِنِینَ * فَبَدَّلَ الَّذِینَ ظَلَمُوا قَوْلاً غَیْرَ الَّذِی قِیلَ لَهُمْ فَأَنْزَلْنا عَلَی الَّذِینَ ظَلَمُوا رِجْزاً مِنَ السَّماءِ بِما کانُوا یَفْسُقُونَ 3.</w:t>
      </w:r>
    </w:p>
    <w:p>
      <w:pPr>
        <w:pStyle w:val="BookText"/>
      </w:pPr>
      <w:r>
        <w:rPr>
          <w:rFonts w:ascii="Amiri" w:hAnsi="Amiri" w:eastAsia="Amiri" w:cs="Amiri"/>
          <w:lang w:bidi="ar-SA"/>
          <w:color w:val="111111"/>
          <w:sz w:val="28"/>
          <w:szCs w:val="28"/>
          <w:rtl/>
        </w:rPr>
        <w:t xml:space="preserve">وقوله تعالی: وَ إِذْ قِیلَ لَهُمُ اسْکُنُوا هذِهِ الْقَرْیَةَ وَ کُلُوا مِنْها حَیْثُ شِئْتُمْ وَ قُولُوا حِطَّةٌ وَ ادْخُلُوا الْبابَ سُجَّداً نَغْفِرْ لَکُمْ خَطِیئاتِکُمْ سَنَزِیدُ الْمُحْسِنِینَ 4.</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 *قالَ رَجُلانِ مِنَ الَّذِینَ یَخافُونَ أَنْعَمَ اللّهُ عَلَیْهِمَا ادْخُلُوا عَلَیْهِمُ الْبابَ فَإِذا دَخَلْتُمُوهُ فَإِنَّکُمْ غالِبُونَ وَ عَلَی اللّهِ فَتَوَکَّلُوا إِنْ کُنْتُمْ مُؤْمِنِینَ * قالُوا یا مُوسی إِنّا لَنْ نَدْخُلَها أَبَداً ما دامُوا فِیها فَاذْهَبْ أَنْتَ وَ رَبُّکَ فَقاتِلا إِنّا هاهُنا قاعِدُونَ * قالَ رَبِّ إِنِّی لا أَمْلِکُ إِلاّ نَفْسِی وَ أَخِی فَافْرُقْ بَیْنَنا وَ بَیْنَ الْقَوْمِ الْفاسِقِینَ 1.</w:t>
      </w:r>
    </w:p>
    <w:p>
      <w:pPr>
        <w:pStyle w:val="BookText"/>
      </w:pPr>
      <w:r>
        <w:rPr>
          <w:rFonts w:ascii="IRNazanin" w:hAnsi="IRNazanin" w:eastAsia="IRNazanin" w:cs="IRNazanin"/>
          <w:lang w:bidi="fa-IR"/>
          <w:color w:val="111111"/>
          <w:sz w:val="28"/>
          <w:szCs w:val="28"/>
          <w:rtl/>
        </w:rPr>
        <w:t xml:space="preserve">ویستفاد من هذه الآیات جملة من الأحکام:</w:t>
      </w:r>
    </w:p>
    <w:p>
      <w:pPr>
        <w:pStyle w:val="BookText"/>
      </w:pPr>
      <w:r>
        <w:rPr>
          <w:rFonts w:ascii="IRNazanin" w:hAnsi="IRNazanin" w:eastAsia="IRNazanin" w:cs="IRNazanin"/>
          <w:lang w:bidi="fa-IR"/>
          <w:color w:val="111111"/>
          <w:sz w:val="28"/>
          <w:szCs w:val="28"/>
          <w:rtl/>
        </w:rPr>
        <w:t xml:space="preserve">1 - وجوب عمارة البقاع المقدسة بالتوافد إلیها وزیارتها.</w:t>
      </w:r>
    </w:p>
    <w:p>
      <w:pPr>
        <w:pStyle w:val="BookText"/>
      </w:pPr>
      <w:r>
        <w:rPr>
          <w:rFonts w:ascii="IRNazanin" w:hAnsi="IRNazanin" w:eastAsia="IRNazanin" w:cs="IRNazanin"/>
          <w:lang w:bidi="fa-IR"/>
          <w:color w:val="111111"/>
          <w:sz w:val="28"/>
          <w:szCs w:val="28"/>
          <w:rtl/>
        </w:rPr>
        <w:t xml:space="preserve">2 - تشعیر الله (عزوّجل) لجملة من الأراضی والبقاع وتعظیمها وتقدیسها.</w:t>
      </w:r>
    </w:p>
    <w:p>
      <w:pPr>
        <w:pStyle w:val="BookText"/>
      </w:pPr>
      <w:r>
        <w:rPr>
          <w:rFonts w:ascii="IRNazanin" w:hAnsi="IRNazanin" w:eastAsia="IRNazanin" w:cs="IRNazanin"/>
          <w:lang w:bidi="fa-IR"/>
          <w:color w:val="111111"/>
          <w:sz w:val="28"/>
          <w:szCs w:val="28"/>
          <w:rtl/>
        </w:rPr>
        <w:t xml:space="preserve">3 - هذه الأراضی المقدسة جعلت مواطن لتطهیر العباد عن الذنوب, وذلک بزیارتها والوفود إلیها, وإقامة العبادة والاستغفار فیها, کما یشیر إلیه قوله تعالی:</w:t>
      </w:r>
    </w:p>
    <w:p>
      <w:pPr>
        <w:pStyle w:val="BookText"/>
      </w:pPr>
      <w:r>
        <w:rPr>
          <w:rFonts w:ascii="IRNazanin" w:hAnsi="IRNazanin" w:eastAsia="IRNazanin" w:cs="IRNazanin"/>
          <w:lang w:bidi="fa-IR"/>
          <w:color w:val="111111"/>
          <w:sz w:val="28"/>
          <w:szCs w:val="28"/>
          <w:rtl/>
        </w:rPr>
        <w:t xml:space="preserve">و قولوا حطة و أن هذه الأرض کتبها الله لهم لا سیما و قد ورد أن الزیارة لهم بمثابة الهجرة إلیهم </w:t>
      </w:r>
      <w:r>
        <w:rPr>
          <w:rStyle w:val="FootnoteReference"/>
        </w:rPr>
        <w:footnoteReference w:id="514"/>
      </w:r>
      <w:r>
        <w:rPr>
          <w:rFonts w:ascii="IRNazanin" w:hAnsi="IRNazanin" w:eastAsia="IRNazanin" w:cs="IRNazanin"/>
          <w:lang w:bidi="fa-IR"/>
          <w:color w:val="111111"/>
          <w:sz w:val="28"/>
          <w:szCs w:val="28"/>
          <w:rtl/>
        </w:rPr>
        <w:t xml:space="preserve">. هذا فضلاً عن طرق الخاصة التی نقلت هذه الروایات.</w:t>
      </w:r>
    </w:p>
    <w:p>
      <w:pPr>
        <w:pStyle w:val="BookText"/>
      </w:pPr>
      <w:r>
        <w:rPr>
          <w:rFonts w:ascii="IRNazanin" w:hAnsi="IRNazanin" w:eastAsia="IRNazanin" w:cs="IRNazanin"/>
          <w:lang w:bidi="fa-IR"/>
          <w:color w:val="111111"/>
          <w:sz w:val="28"/>
          <w:szCs w:val="28"/>
          <w:rtl/>
        </w:rPr>
        <w:t xml:space="preserve">4 - قطیعة هذه البقاع وجفاؤها ارتداد عن الإیمان علی الأدبار وانقلاب بالخسران.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49" w:name="pg13927_124733"/>
    <w:bookmarkEnd w:id="149"/>
    <w:p>
      <w:pPr>
        <w:pStyle w:val="BookText"/>
      </w:pPr>
      <w:r>
        <w:rPr>
          <w:rFonts w:ascii="IRNazanin" w:hAnsi="IRNazanin" w:eastAsia="IRNazanin" w:cs="IRNazanin"/>
          <w:lang w:bidi="fa-IR"/>
          <w:color w:val="111111"/>
          <w:sz w:val="28"/>
          <w:szCs w:val="28"/>
          <w:rtl/>
        </w:rPr>
        <w:t xml:space="preserve">5 - أن هذه الأراضی والبقاع المقدسة یجب الجهاد لتحریرها من أیدی الجبارین علیها, فیجب نزعها عن أیدی وسلطة الجبارین, وإقامة حکم عادل فیها علی الدوام.</w:t>
      </w:r>
    </w:p>
    <w:p>
      <w:pPr>
        <w:pStyle w:val="BookText"/>
      </w:pPr>
      <w:r>
        <w:rPr>
          <w:rFonts w:ascii="IRNazanin" w:hAnsi="IRNazanin" w:eastAsia="IRNazanin" w:cs="IRNazanin"/>
          <w:lang w:bidi="fa-IR"/>
          <w:color w:val="111111"/>
          <w:sz w:val="28"/>
          <w:szCs w:val="28"/>
          <w:rtl/>
        </w:rPr>
        <w:t xml:space="preserve">6 - التخاذل عن تحریر الأراضی المقدسة, وعدم الوفود علیها حوبته وعقوبته التیه فی الأرض.</w:t>
      </w:r>
    </w:p>
    <w:p>
      <w:pPr>
        <w:pStyle w:val="Heading5"/>
      </w:pPr>
      <w:bookmarkStart w:id="461" w:name="_Toc208"/>
      <w:r>
        <w:t>أدلة کون مراقد النبی (صلی الله علیه و آله) وأهل بیته(علیهم السلام) من الأراضی المقدسة المندرجة فی عموم الآیة:</w:t>
      </w:r>
      <w:bookmarkEnd w:id="461"/>
    </w:p>
    <w:p>
      <w:pPr>
        <w:pStyle w:val="BookText"/>
      </w:pPr>
      <w:r>
        <w:rPr>
          <w:rFonts w:ascii="IRNazanin" w:hAnsi="IRNazanin" w:eastAsia="IRNazanin" w:cs="IRNazanin"/>
          <w:lang w:bidi="fa-IR"/>
          <w:color w:val="111111"/>
          <w:sz w:val="28"/>
          <w:szCs w:val="28"/>
          <w:rtl/>
        </w:rPr>
        <w:t xml:space="preserve">1 - لا یخفی أنه قد وردت فی روایات الفریقین إن علی بن أبی طالب وأهل بیته(علیهم السلام) بمنزلة باب حطة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وقد تقدم أن بِقاع مراقد أهل البیت(علیهم السلام) تتضمن البیوت التی أمر الله تعالی بتعظیمها ورفعتها, وشعّرها أماکن مقدسة.</w:t>
      </w:r>
    </w:p>
    <w:p>
      <w:pPr>
        <w:pStyle w:val="BookText"/>
      </w:pPr>
      <w:r>
        <w:rPr>
          <w:rFonts w:ascii="Amiri" w:hAnsi="Amiri" w:eastAsia="Amiri" w:cs="Amiri"/>
          <w:lang w:bidi="ar-SA"/>
          <w:color w:val="111111"/>
          <w:sz w:val="28"/>
          <w:szCs w:val="28"/>
          <w:rtl/>
        </w:rPr>
        <w:t xml:space="preserve">فی قوله تعالی: فِی بُیُوتٍ أَذِنَ اللّهُ أَنْ تُرْفَعَ وَ یُذْکَرَ فِیهَا اسْمُهُ .</w:t>
      </w:r>
    </w:p>
    <w:p>
      <w:pPr>
        <w:pStyle w:val="BookText"/>
      </w:pPr>
      <w:r>
        <w:rPr>
          <w:rFonts w:ascii="Amiri" w:hAnsi="Amiri" w:eastAsia="Amiri" w:cs="Amiri"/>
          <w:lang w:bidi="ar-SA"/>
          <w:color w:val="111111"/>
          <w:sz w:val="28"/>
          <w:szCs w:val="28"/>
          <w:rtl/>
        </w:rPr>
        <w:t xml:space="preserve">3 - ویشهد لذلک أیضاً علی أن مراقدهم من الأراضی المقدسة الإشارة لقوله تعالی: وَ اتَّخِذُوا مِنْ مَقامِ إِبْراهِیمَ مُصَلًّی حیث أن جهة اتخاذه عبادة لتکریم مقام الإضافة إلی النبی إبراهیم (علیه السلام).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قوله تعالی: وَ إِذا قِیلَ لَهُمْ تَعالَوْا یَسْتَغْفِرْ لَکُمْ رَسُولُ اللّهِ لَوَّوْا رُؤُسَهُمْ وَ رَأَیْتَهُمْ یَصُدُّونَ وَ هُمْ مُسْتَکْبِرُونَ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وَ ما أَرْسَلْنا مِنْ رَسُولٍ إِلاّ لِیُطاعَ بِإِذْنِ اللّهِ وَ لَوْ أَنَّهُمْ إِذْ ظَلَمُوا أَنْفُسَهُمْ جاؤُکَ فَاسْتَغْفَرُوا اللّهَ وَ اسْتَغْفَرَ لَهُمُ الرَّسُولُ لَوَجَدُوا اللّهَ تَوّاباً رَحِیماً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وَ ما أَرْسَلْناکَ إِلاّ رَحْمَةً لِلْعالَمِینَ فبینّت الآیات أن رسول الله (صلی الله علیه و آله) من أعظم أبواب حطة الذنوب, بشروط ثلاثة, التوجه واللواذ بحضرة النبی (صلی الله علیه و آله), استغفار المذنب, واستغفار النبی (صلی الله علیه و آله) له, أی شفاعته له. ومن ثمّ ورد مستفیضاً من طرق الفریقین عنه (صلی الله علیه و آله): أن ما بین منبره الشریف وقبره (أو بیوته) - واللفظ الثانی وهو البیت أکثر وروداً فی الأحادیث - روضة من ریاض الجنة.</w:t>
      </w:r>
    </w:p>
    <w:p>
      <w:pPr>
        <w:pStyle w:val="BookText"/>
      </w:pPr>
      <w:r>
        <w:rPr>
          <w:rFonts w:ascii="IRNazanin" w:hAnsi="IRNazanin" w:eastAsia="IRNazanin" w:cs="IRNazanin"/>
          <w:lang w:bidi="fa-IR"/>
          <w:color w:val="111111"/>
          <w:sz w:val="28"/>
          <w:szCs w:val="28"/>
          <w:rtl/>
        </w:rPr>
        <w:t xml:space="preserve">ومن بیوته (صلی الله علیه و آله) بیت علی وفاطمة وذریاتهما المطهرین وقد روی ذلک الفریقان فی ذیل الآیة.</w:t>
      </w:r>
    </w:p>
    <w:p>
      <w:pPr>
        <w:pStyle w:val="BookText"/>
      </w:pPr>
      <w:r>
        <w:rPr>
          <w:rFonts w:ascii="Amiri" w:hAnsi="Amiri" w:eastAsia="Amiri" w:cs="Amiri"/>
          <w:lang w:bidi="ar-SA"/>
          <w:color w:val="111111"/>
          <w:sz w:val="28"/>
          <w:szCs w:val="28"/>
          <w:rtl/>
        </w:rPr>
        <w:t xml:space="preserve">وقد قال الله تعالی فی تعظیم بیوت النبی: یا أَیُّهَا الَّذِینَ آمَنُوا لا تَدْخُلُوا بُیُوتَ النَّبِیِّ إِلاّ أَنْ یُؤْذَنَ لَکُمْ 3.</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الفریقان فی ذیل هذه الآیة الأخیرة, أنها بیوت الأنبیاء وأن بیت علی وفاطمة من أفاضلها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ما مر من إشارة الآیات, نظیر قوله تعالی: وَ إِذْ قالَ إِبْراهِیمُ رَبِّ اجْعَلْ هَذَا الْبَلَدَ آمِناً وَ اجْنُبْنِی وَ بَنِیَّ أَنْ نَعْبُدَ الْأَصْنامَ * رَبِّ إِنَّهُنَّ أَضْلَلْنَ کَثِیراً مِنَ النّاسِ فَمَنْ تَبِعَنِی فَإِنَّهُ مِنِّی وَ مَنْ عَصانِی فَإِنَّکَ غَفُورٌ رَحِیمٌ * رَبَّنا إِنِّی أَسْکَنْتُ مِنْ ذُرِّیَّتِی بِوادٍ غَیْرِ ذِی زَرْعٍ عِنْدَ بَیْتِکَ الْمُحَرَّمِ رَبَّنا لِیُقِیمُوا الصَّلاةَ فَاجْعَلْ أَفْئِدَةً مِنَ النّاسِ تَهْوِی إِلَیْهِمْ 2, ونظیر قوله تعالی: وَ ما جَعَلْنَا الْقِبْلَةَ الَّتِی کُنْتَ عَلَیْها إِلاّ لِنَعْلَمَ مَنْ یَتَّبِعُ الرَّسُولَ مِمَّنْ یَنْقَلِبُ عَلی عَقِبَیْهِ وَ إِنْ کانَتْ لَکَبِیرَةً إِلاّ عَلَی الَّذِینَ هَدَی اللّهُ 3.</w:t>
      </w:r>
    </w:p>
    <w:p>
      <w:pPr>
        <w:pStyle w:val="BookText"/>
      </w:pPr>
      <w:r>
        <w:rPr>
          <w:rFonts w:ascii="IRNazanin" w:hAnsi="IRNazanin" w:eastAsia="IRNazanin" w:cs="IRNazanin"/>
          <w:lang w:bidi="fa-IR"/>
          <w:color w:val="111111"/>
          <w:sz w:val="28"/>
          <w:szCs w:val="28"/>
          <w:rtl/>
        </w:rPr>
        <w:t xml:space="preserve">حیث مر أن هذه الآیات تبین قدسیة الکعبة والمسجد الحرام والقبلة إنما هو لتعظیم ذریة إبراهیم الذی هو سید الأنبیاء, وأهل بیته.</w:t>
      </w:r>
    </w:p>
    <w:p>
      <w:pPr>
        <w:pStyle w:val="BookText"/>
      </w:pPr>
      <w:r>
        <w:rPr>
          <w:rFonts w:ascii="Amiri" w:hAnsi="Amiri" w:eastAsia="Amiri" w:cs="Amiri"/>
          <w:lang w:bidi="ar-SA"/>
          <w:color w:val="111111"/>
          <w:sz w:val="28"/>
          <w:szCs w:val="28"/>
          <w:rtl/>
        </w:rPr>
        <w:t xml:space="preserve">وکذلک قوله تعالی: فِیهِ آیاتٌ بَیِّناتٌ مَقامُ إِبْراهِیمَ 4, أن جهة تقدیس البیت لاشتماله علی الآیات البینات ومن أعظمها مقام إبراهیم, وکذا قوله تعالی: إِنَّمَا الْمُشْرِکُونَ نَجَسٌ فَلا یَقْرَبُوا الْمَسْجِدَ الْحَرامَ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عامِهِمْ هذا , حیث تبین الآیة أن إبعادهم عن المسجد الحرام لأجل عدم إقرارهم بکل من الشهادة الأولی والشهادة الثانیة. فلا قیمة لحجهم وصلاتهم بدون ولایتهم لله ولرسوله أیضاً, وهذا یفید أن عظمة الصلاة والحج کعبادات فی بیت الله الحرام إنما قیمتها بالولاء لله والولاء للرسول, وهو نظیر الغایة المذکورة فی کلام إبراهیم, أن الغایة بإقامة بیت الله الحرام هو ولایة الله, وهوی القلوب إلی ذریة إبراهیم, وکذلک ما فی قوله تعالی: وَ أَذِّنْ فِی النّاسِ بِالْحَجِّ یَأْتُوکَ رِجالاً وَ عَلی کُلِّ ضامِرٍ یَأْتِینَ مِنْ کُلِّ فَجٍّ عَمِیقٍ فجعل غایة الحج الوفود علی الله وعلی أنبیاء الله, لا مجرد أحجار الکعبة وبیت الله الحرام.</w:t>
      </w:r>
    </w:p>
    <w:p>
      <w:pPr>
        <w:pStyle w:val="BookText"/>
      </w:pPr>
      <w:r>
        <w:rPr>
          <w:rFonts w:ascii="IRNazanin" w:hAnsi="IRNazanin" w:eastAsia="IRNazanin" w:cs="IRNazanin"/>
          <w:lang w:bidi="fa-IR"/>
          <w:color w:val="111111"/>
          <w:sz w:val="28"/>
          <w:szCs w:val="28"/>
          <w:rtl/>
        </w:rPr>
        <w:t xml:space="preserve">وذریة إبراهیم من ذریة إسماعیل والتی دعا إبراهیم وإسماعیل أن تکون من ذریتهما أمة مسلمة, کما فی سورة البقرة, وسورة الحج, وأن یُبعث سید الأنبیاء فیهم, هم من یکون الرسول منهم بنص الآیة فی قوله تعالی: رَبَّنا وَ ابْعَثْ فِیهِمْ رَسُولاً مِنْهُمْ 1.</w:t>
      </w:r>
    </w:p>
    <w:p>
      <w:pPr>
        <w:pStyle w:val="BookText"/>
      </w:pPr>
      <w:r>
        <w:rPr>
          <w:rFonts w:ascii="IRNazanin" w:hAnsi="IRNazanin" w:eastAsia="IRNazanin" w:cs="IRNazanin"/>
          <w:lang w:bidi="fa-IR"/>
          <w:color w:val="111111"/>
          <w:sz w:val="28"/>
          <w:szCs w:val="28"/>
          <w:rtl/>
        </w:rPr>
        <w:t xml:space="preserve">وهم أمة موحدة لم تشرک بالله طرفة عین, استجابة لدعائهما ولیسوا إلّا من شهد القرآن بطهارتهم من أهل الکساء من أهل بیته..</w:t>
      </w:r>
    </w:p>
    <w:p>
      <w:pPr>
        <w:pStyle w:val="BookText"/>
      </w:pPr>
      <w:r>
        <w:rPr>
          <w:rFonts w:ascii="IRNazanin" w:hAnsi="IRNazanin" w:eastAsia="IRNazanin" w:cs="IRNazanin"/>
          <w:lang w:bidi="fa-IR"/>
          <w:color w:val="111111"/>
          <w:sz w:val="28"/>
          <w:szCs w:val="28"/>
          <w:rtl/>
        </w:rPr>
        <w:t xml:space="preserve">وقد بسطنا الحدیث عن جمیع هذه الآیات فی محلّه</w:t>
      </w:r>
      <w:r>
        <w:rPr>
          <w:rStyle w:val="FootnoteReference"/>
        </w:rPr>
        <w:footnoteReference w:id="517"/>
      </w:r>
      <w:r>
        <w:rPr>
          <w:rFonts w:ascii="IRNazanin" w:hAnsi="IRNazanin" w:eastAsia="IRNazanin" w:cs="IRNazanin"/>
          <w:lang w:bidi="fa-IR"/>
          <w:color w:val="111111"/>
          <w:sz w:val="28"/>
          <w:szCs w:val="28"/>
          <w:rtl/>
        </w:rPr>
        <w:t xml:space="preserve">ویتحصل من ذلک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عظمة المسجد الحرام والکعبة المشرفة, التی هی أعظم المساجد هی بعظمة الأنبیاء, وذریاتهم المصطفون, وأعظمهم سید الأنبیاء وأهل بیته.</w:t>
      </w:r>
    </w:p>
    <w:p>
      <w:pPr>
        <w:pStyle w:val="BookText"/>
      </w:pPr>
      <w:r>
        <w:rPr>
          <w:rFonts w:ascii="IRNazanin" w:hAnsi="IRNazanin" w:eastAsia="IRNazanin" w:cs="IRNazanin"/>
          <w:lang w:bidi="fa-IR"/>
          <w:color w:val="111111"/>
          <w:sz w:val="28"/>
          <w:szCs w:val="28"/>
          <w:rtl/>
        </w:rPr>
        <w:t xml:space="preserve">فمن ثم تبیّن صحة ما ذکره السمهودی فی وفاء الوفاء, من (إجماع الأمة علی أن قبر النبی (صلی الله علیه و آله) أعظم من الکعبة المطهرة)</w:t>
      </w:r>
      <w:r>
        <w:rPr>
          <w:rStyle w:val="FootnoteReference"/>
        </w:rPr>
        <w:footnoteReference w:id="518"/>
      </w:r>
      <w:r>
        <w:rPr>
          <w:rFonts w:ascii="IRNazanin" w:hAnsi="IRNazanin" w:eastAsia="IRNazanin" w:cs="IRNazanin"/>
          <w:lang w:bidi="fa-IR"/>
          <w:color w:val="111111"/>
          <w:sz w:val="28"/>
          <w:szCs w:val="28"/>
          <w:rtl/>
        </w:rPr>
        <w:t xml:space="preserve">. وکذلک الحال فی مراقد أهل بیته.</w:t>
      </w:r>
    </w:p>
    <w:p>
      <w:pPr>
        <w:pStyle w:val="BookText"/>
      </w:pPr>
      <w:r>
        <w:rPr>
          <w:rFonts w:ascii="IRNazanin" w:hAnsi="IRNazanin" w:eastAsia="IRNazanin" w:cs="IRNazanin"/>
          <w:lang w:bidi="fa-IR"/>
          <w:color w:val="111111"/>
          <w:sz w:val="28"/>
          <w:szCs w:val="28"/>
          <w:rtl/>
        </w:rPr>
        <w:t xml:space="preserve">ویتبین أن ما جاء مستفیضاً فی روایات أهل البیت(علیهم السلام) من أن أعظم وأقدس بیوت الأرض, وبیوت السماء وأرفعها تعظیماً عند الله وطهارة وقدساً هی بیوت النبی وأهل بیته(علیهم السلام)..</w:t>
      </w:r>
    </w:p>
    <w:p>
      <w:pPr>
        <w:pStyle w:val="BookText"/>
      </w:pPr>
      <w:r>
        <w:rPr>
          <w:rFonts w:ascii="IRNazanin" w:hAnsi="IRNazanin" w:eastAsia="IRNazanin" w:cs="IRNazanin"/>
          <w:lang w:bidi="fa-IR"/>
          <w:color w:val="111111"/>
          <w:sz w:val="28"/>
          <w:szCs w:val="28"/>
          <w:rtl/>
        </w:rPr>
        <w:t xml:space="preserve">وکذلک ورد عنهم أن البیت المقدس, وإن کان اسماً لمسجد الصخرة التی صلت فیه الأنبیاء إلّا أن الأعظم منه قدسیة مسجد الکوفة ومسجد النبی (صلی الله علیه و آله). نعم ثواب الصلاة فی المسجد الحرام أعظم, ثم مسجد النبی, ثم مسجد الکوفة.. بل إن البیت المقدس, کما ورد عنهم(علیهم السلام), فی الدرجة السابقة علی مسجد الصخرة هو بیت الإمام المعصوم الحی.</w:t>
      </w:r>
    </w:p>
    <w:p>
      <w:pPr>
        <w:pStyle w:val="BookText"/>
      </w:pPr>
      <w:r>
        <w:rPr>
          <w:rFonts w:ascii="IRNazanin" w:hAnsi="IRNazanin" w:eastAsia="IRNazanin" w:cs="IRNazanin"/>
          <w:lang w:bidi="fa-IR"/>
          <w:color w:val="111111"/>
          <w:sz w:val="28"/>
          <w:szCs w:val="28"/>
          <w:rtl/>
        </w:rPr>
        <w:t xml:space="preserve">6 - ما ورد متواتراً ومستفیضاً من الروایات من قدسیة وعظمة مراقد قبورهم الشریفة وقد جمع صاحب الوسائل فی أبواب المزار ما یزید علی المائة باب فی ذلک فضلاً عما جمعه غیره کالمحقق الشیخ النوری فی المستدرک والعلامة المجلسی فی البحار وغیرهم.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0" w:name="pg13927_124738"/>
    <w:bookmarkEnd w:id="150"/>
    <w:p>
      <w:pPr>
        <w:pStyle w:val="BookText"/>
      </w:pPr>
      <w:r>
        <w:rPr>
          <w:rFonts w:ascii="IRNazanin" w:hAnsi="IRNazanin" w:eastAsia="IRNazanin" w:cs="IRNazanin"/>
          <w:lang w:bidi="fa-IR"/>
          <w:color w:val="111111"/>
          <w:sz w:val="28"/>
          <w:szCs w:val="28"/>
          <w:rtl/>
        </w:rPr>
        <w:t xml:space="preserve">فتحصل أن أعظم البقاع قدسیة علی الأرض, هو قبر النبی (صلی الله علیه و آله) وقبور أهل بیته (علیهم السلام) اندراجاً تحت هذه الطائفة من الآیات, فی ترتیب الأحکام الستة السابقة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الباقر (علیه السلام):</w:t>
      </w:r>
    </w:p>
    <w:p>
      <w:pPr>
        <w:pStyle w:val="BookText"/>
      </w:pPr>
      <w:r>
        <w:rPr>
          <w:rFonts w:ascii="IRNazanin" w:hAnsi="IRNazanin" w:eastAsia="IRNazanin" w:cs="IRNazanin"/>
          <w:lang w:bidi="fa-IR"/>
          <w:color w:val="111111"/>
          <w:sz w:val="28"/>
          <w:szCs w:val="28"/>
          <w:rtl/>
        </w:rPr>
        <w:t xml:space="preserve">«ولا أعلم أن فی هذا الزمان جهاداً إلّا الحج والعمرة والجوار»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5"/>
      </w:pPr>
      <w:bookmarkStart w:id="462" w:name="_Toc209"/>
      <w:r>
        <w:t>و أما الروایات: فی فریضیة عمارة مرقد النبی (صلی الله علیه و آله) و مراقد أهل بیته:</w:t>
      </w:r>
      <w:bookmarkEnd w:id="462"/>
    </w:p>
    <w:p>
      <w:pPr>
        <w:pStyle w:val="BookText"/>
      </w:pPr>
      <w:r>
        <w:rPr>
          <w:rFonts w:ascii="IRNazanin" w:hAnsi="IRNazanin" w:eastAsia="IRNazanin" w:cs="IRNazanin"/>
          <w:lang w:bidi="fa-IR"/>
          <w:color w:val="111111"/>
          <w:sz w:val="28"/>
          <w:szCs w:val="28"/>
          <w:rtl/>
        </w:rPr>
        <w:t xml:space="preserve">الطائفة الأولی: بالنسبة لقبر النبی (صلی الله علیه و آله), فقد استفاض بین الفریقین بل تواتر التشعیر لقبر النبی (صلی الله علیه و آله), وتشعیر الروضة المبارکة فی مسجده الشریف. بل تمتد الروضة, إلی قبره الشریف, لقوله (صلی الله علیه و آله) المستفیض بین الفریقین: «ما بین قبری ومنبری روضة من ریاض الجنة»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وفی الطرق الکثیرة منها «ما بین منبری وبیوتی روضة من ریاض الجنة».</w:t>
      </w:r>
    </w:p>
    <w:p>
      <w:pPr>
        <w:pStyle w:val="BookText"/>
      </w:pPr>
      <w:r>
        <w:rPr>
          <w:rFonts w:ascii="IRNazanin" w:hAnsi="IRNazanin" w:eastAsia="IRNazanin" w:cs="IRNazanin"/>
          <w:lang w:bidi="fa-IR"/>
          <w:color w:val="111111"/>
          <w:sz w:val="28"/>
          <w:szCs w:val="28"/>
          <w:rtl/>
        </w:rPr>
        <w:t xml:space="preserve">وبیوته تمتد إلی بیت أم زمعة فیشمل بیت علی وفاطمة (علیهما السلام). وفی لفظ آخر: «ما بین بیتی ومنبری روضة من ریاض الجنة».</w:t>
      </w:r>
    </w:p>
    <w:p>
      <w:pPr>
        <w:pStyle w:val="BookText"/>
      </w:pPr>
      <w:r>
        <w:rPr>
          <w:rFonts w:ascii="IRNazanin" w:hAnsi="IRNazanin" w:eastAsia="IRNazanin" w:cs="IRNazanin"/>
          <w:lang w:bidi="fa-IR"/>
          <w:color w:val="111111"/>
          <w:sz w:val="28"/>
          <w:szCs w:val="28"/>
          <w:rtl/>
        </w:rPr>
        <w:t xml:space="preserve">وفی المصحّح عن جمیل بن دراج, قال سمعت أبا عبدالله (علیه السلام) یقول: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w:t>
      </w:r>
    </w:p>
    <w:p>
      <w:pPr>
        <w:pStyle w:val="BookText"/>
      </w:pPr>
      <w:r>
        <w:rPr>
          <w:rFonts w:ascii="IRNazanin" w:hAnsi="IRNazanin" w:eastAsia="IRNazanin" w:cs="IRNazanin"/>
          <w:lang w:bidi="fa-IR"/>
          <w:color w:val="111111"/>
          <w:sz w:val="28"/>
          <w:szCs w:val="28"/>
          <w:rtl/>
        </w:rPr>
        <w:t xml:space="preserve">«ما بین منبری وبیوتی روضة من ریاض الجنة, ومنبری علی ترعة من تُرع الجنة, وصلاة فی مسجدی تعدل ألف صلاة فیما سواه من المساجد إلّا المسجد الحرام؛ قال جمیل: بیوت النبی (صلی الله علیه و آله) وبیت علی منها, قال: نعم وأفضل»</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 السائل سأل أن بیت علی (علیه السلام) من بیوت النبی (علیه السلام) التی هی من ریاض الجنة, ولا تختص بالبیوت التی جعل فیها أزواجه, بل تشمل بیوت قرابته الخاصة, من أصحاب الکساء, کما هو مقتضی التحدید ما بین المنبر والبیوت, فبیوت النبی (صلی الله علیه و آله) شاملة لبیت علی وفاطمة والحسن والحسین (علیهم السلام), بل والأئمة من ذریة الحسین, وأنها أفضل بیوت النبی, والمراد مضافاً إلی تحدید البقعة الواقعة فی البین أن کل طرف فی نفسه علی روضة من ریاض الجنة, بمقتضی العموم الاستغراقی والمجموعی معاً, وهذا مطابق لما رواه السیوطی فی الدر المنثور عن ابن مردویه عن أنس بن مالک وبریدة, أن المراد من قوله تعالی: فِی بُیُوتٍ أَذِنَ اللّهُ أَنْ تُرْفَعَ عن النبی (صلی الله علیه و آله):</w:t>
      </w:r>
    </w:p>
    <w:p>
      <w:pPr>
        <w:pStyle w:val="BookText"/>
      </w:pPr>
      <w:r>
        <w:rPr>
          <w:rFonts w:ascii="IRNazanin" w:hAnsi="IRNazanin" w:eastAsia="IRNazanin" w:cs="IRNazanin"/>
          <w:lang w:bidi="fa-IR"/>
          <w:color w:val="111111"/>
          <w:sz w:val="28"/>
          <w:szCs w:val="28"/>
          <w:rtl/>
        </w:rPr>
        <w:t xml:space="preserve">«أنها بیوت الأنبیاء, وأن بیت علی وفاطمة من أفاضلها»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دال علی أن بیت علی وفاطمة نسبته إلی النبی أتم من نسبة بیوت وغرف أزواجه إلیه. وبالتالی فعموم بیوته شامل لبیوت ذریته المطهرة, وقد ورد مستفیضاً عن أهل البیت(علیهم السلام) فی الزیارات, هذا الدعاء</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المأثور فی الإذن للدخول لمشاهدهم ومراقدهم المطهرة:</w:t>
      </w:r>
    </w:p>
    <w:p>
      <w:pPr>
        <w:pStyle w:val="BookText"/>
      </w:pPr>
      <w:r>
        <w:rPr>
          <w:rFonts w:ascii="IRNazanin" w:hAnsi="IRNazanin" w:eastAsia="IRNazanin" w:cs="IRNazanin"/>
          <w:lang w:bidi="fa-IR"/>
          <w:color w:val="111111"/>
          <w:sz w:val="28"/>
          <w:szCs w:val="28"/>
          <w:rtl/>
        </w:rPr>
        <w:t xml:space="preserve">«اللهم إنی وقفت علی بابٍ من أبواب بیوت نبیک».</w:t>
      </w:r>
    </w:p>
    <w:p>
      <w:pPr>
        <w:pStyle w:val="BookText"/>
      </w:pPr>
      <w:r>
        <w:rPr>
          <w:rFonts w:ascii="IRNazanin" w:hAnsi="IRNazanin" w:eastAsia="IRNazanin" w:cs="IRNazanin"/>
          <w:lang w:bidi="fa-IR"/>
          <w:color w:val="111111"/>
          <w:sz w:val="28"/>
          <w:szCs w:val="28"/>
          <w:rtl/>
        </w:rPr>
        <w:t xml:space="preserve">ویتطابق هذا المفاد المستظهر مع الروایات الخاصة الواردة فی کون مرقد کل منهم(علیهم السلام) روضة من ریاض الجنة, وکالمستفیضة الواردة فی کون حرم الحسین (علیه السلام) روضة من ریاض الجنة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أبی هاشم الجعفری قال: سمعت أبا جعفر, محمد بن علی الرضا (علیه السلام) یقول:</w:t>
      </w:r>
    </w:p>
    <w:p>
      <w:pPr>
        <w:pStyle w:val="BookText"/>
      </w:pPr>
      <w:r>
        <w:rPr>
          <w:rFonts w:ascii="IRNazanin" w:hAnsi="IRNazanin" w:eastAsia="IRNazanin" w:cs="IRNazanin"/>
          <w:lang w:bidi="fa-IR"/>
          <w:color w:val="111111"/>
          <w:sz w:val="28"/>
          <w:szCs w:val="28"/>
          <w:rtl/>
        </w:rPr>
        <w:t xml:space="preserve">«إنّ بین جبلی طوس قبضة قبضت من الجنة, من دخلها کان آمناً یوم القیامة من النار»</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الثانیة: ما ورد من تواتر الروایات فی زیارة قبورهم</w:t>
      </w:r>
      <w:r>
        <w:rPr>
          <w:rStyle w:val="FootnoteReference"/>
        </w:rPr>
        <w:footnoteReference w:id="526"/>
      </w:r>
      <w:r>
        <w:rPr>
          <w:rFonts w:ascii="IRNazanin" w:hAnsi="IRNazanin" w:eastAsia="IRNazanin" w:cs="IRNazanin"/>
          <w:lang w:bidi="fa-IR"/>
          <w:color w:val="111111"/>
          <w:sz w:val="28"/>
          <w:szCs w:val="28"/>
          <w:rtl/>
        </w:rPr>
        <w:t xml:space="preserve">, نظیر ما رواه الصدوق فی الصحیح عن یاسر الخادم قال: قال علی بن موسی الرضا (علیه السلام):</w:t>
      </w:r>
    </w:p>
    <w:p>
      <w:pPr>
        <w:pStyle w:val="BookText"/>
      </w:pPr>
      <w:r>
        <w:rPr>
          <w:rFonts w:ascii="IRNazanin" w:hAnsi="IRNazanin" w:eastAsia="IRNazanin" w:cs="IRNazanin"/>
          <w:lang w:bidi="fa-IR"/>
          <w:color w:val="111111"/>
          <w:sz w:val="28"/>
          <w:szCs w:val="28"/>
          <w:rtl/>
        </w:rPr>
        <w:t xml:space="preserve">«لا تُشدّ الرحال إلی شیء من القبور إلّا إلی قبورنا, ألا وإنی مقتول بالسمّ ظلماً ومدفون فی موضع غربة, فمن شدّ رحله إلی زیارتی استجیب دعاؤه وغُفر له ذنوبه»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استفاض فی هذه الطائفة من الروایات کون زیارتهم وعمارة قبورهم من معالم شعائر الدین الکبری, فقد عقد صاحب الوسائل ستة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وتسعین باباً وأخرج مئات الأحادیث فیها. ونظیر هذه الأبواب, أبواب المزار فی البحار للمجلسی, وفی مستدرک الوسائل للمیرزا النوری فضلاً عما أوردوه فی أبواب أحکام المساجد وغیرها؛ بل قد ورد الحث منهم علی زیارة قبورهم وعمارتها فی حال الخوف علی النفس, وهی سیرة شیعتهم منذ القرن الأول إلی یومنا هذا.</w:t>
      </w:r>
    </w:p>
    <w:p>
      <w:pPr>
        <w:pStyle w:val="BookText"/>
      </w:pPr>
      <w:r>
        <w:rPr>
          <w:rFonts w:ascii="IRNazanin" w:hAnsi="IRNazanin" w:eastAsia="IRNazanin" w:cs="IRNazanin"/>
          <w:lang w:bidi="fa-IR"/>
          <w:color w:val="111111"/>
          <w:sz w:val="28"/>
          <w:szCs w:val="28"/>
          <w:rtl/>
        </w:rPr>
        <w:t xml:space="preserve">الطائفة الثالثة: ما استفاض بل تواتر فی الروایات أن مراقدهم(علیهم السلام), حرم من حرم الله وحرم رسوله, نظیر ما فی لسان تلک الروایات فی آداب الزیارة:</w:t>
      </w:r>
    </w:p>
    <w:p>
      <w:pPr>
        <w:pStyle w:val="BookText"/>
      </w:pPr>
      <w:r>
        <w:rPr>
          <w:rFonts w:ascii="IRNazanin" w:hAnsi="IRNazanin" w:eastAsia="IRNazanin" w:cs="IRNazanin"/>
          <w:lang w:bidi="fa-IR"/>
          <w:color w:val="111111"/>
          <w:sz w:val="28"/>
          <w:szCs w:val="28"/>
          <w:rtl/>
        </w:rPr>
        <w:t xml:space="preserve">«ثم امش حافیاً فإنَّک فی حرم الله وحرم رسوله»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تعددت الروایات الواردة عنهم(علیهم السلام) أن الکوفة أفضل البقاع بعد حرم الله وحرم رسوله (صلی الله علیه و آله), وبعدها مراقد الأئمة(علیهم السلام), وأن ثواب الصلاة فیها, یأتی فی الفضل والعظمة بعد فضیلة المسجد الحرام والمسجد النبوی</w:t>
      </w:r>
      <w:r>
        <w:rPr>
          <w:rStyle w:val="FootnoteReference"/>
        </w:rPr>
        <w:footnoteReference w:id="529"/>
      </w:r>
      <w:r>
        <w:rPr>
          <w:rFonts w:ascii="IRNazanin" w:hAnsi="IRNazanin" w:eastAsia="IRNazanin" w:cs="IRNazanin"/>
          <w:lang w:bidi="fa-IR"/>
          <w:color w:val="111111"/>
          <w:sz w:val="28"/>
          <w:szCs w:val="28"/>
          <w:rtl/>
        </w:rPr>
        <w:t xml:space="preserve">, ولا یقاس بها فضیلة بیت المقدس, أو غیرها من المراقد.. بل إن خصوص موضع قبورهم أعظم شأناً من الکعبة, کما صرّح بذلک السمهودی فی وفاء الوفاء, ونقل إجماع الأمة علی أن مرقد النبی (صلی الله علیه و آله) أعظم من الکعبة.</w:t>
      </w:r>
    </w:p>
    <w:p>
      <w:pPr>
        <w:pStyle w:val="BookText"/>
      </w:pPr>
      <w:r>
        <w:rPr>
          <w:rFonts w:ascii="IRNazanin" w:hAnsi="IRNazanin" w:eastAsia="IRNazanin" w:cs="IRNazanin"/>
          <w:lang w:bidi="fa-IR"/>
          <w:color w:val="111111"/>
          <w:sz w:val="28"/>
          <w:szCs w:val="28"/>
          <w:rtl/>
        </w:rPr>
        <w:t xml:space="preserve">وفی صحیح جمیل بن دراج قال, قلت لأبی عبدالله (علیه السلام): الصلاة فی بیت فاطمة مثل الصلاة فی الروضة؟ قال (علیه السلام):</w:t>
      </w:r>
    </w:p>
    <w:p>
      <w:pPr>
        <w:pStyle w:val="BookText"/>
      </w:pPr>
      <w:r>
        <w:rPr>
          <w:rFonts w:ascii="IRNazanin" w:hAnsi="IRNazanin" w:eastAsia="IRNazanin" w:cs="IRNazanin"/>
          <w:lang w:bidi="fa-IR"/>
          <w:color w:val="111111"/>
          <w:sz w:val="28"/>
          <w:szCs w:val="28"/>
          <w:rtl/>
        </w:rPr>
        <w:t xml:space="preserve">«وأفضل»</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موثق یونس بن یعقوب؟ قال: قلت لأبی عبدالله (علیه السلام): الصلاة فی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فاطمة أفضل أم فی الروضة؟ قال (علیه السلام):</w:t>
      </w:r>
    </w:p>
    <w:p>
      <w:pPr>
        <w:pStyle w:val="BookText"/>
      </w:pPr>
      <w:r>
        <w:rPr>
          <w:rFonts w:ascii="IRNazanin" w:hAnsi="IRNazanin" w:eastAsia="IRNazanin" w:cs="IRNazanin"/>
          <w:lang w:bidi="fa-IR"/>
          <w:color w:val="111111"/>
          <w:sz w:val="28"/>
          <w:szCs w:val="28"/>
          <w:rtl/>
        </w:rPr>
        <w:t xml:space="preserve">«فی بیت فاطمة»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الطوائف الکثیرة, والذی یظهر من حاصلها, ترتب جملة الأحکام المتقدمة ذکرها للحرم المکی والحرم المدنی علی مراقد وعتبات بقیة الأئمة المعصومین(علیهم السلام) وهذا مما یقرّر مفاد هذه القاعدة الفقهیة.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51" w:name="pg13927_124744"/>
    <w:bookmarkEnd w:id="151"/>
    <w:p>
      <w:pPr>
        <w:pStyle w:val="Heading2"/>
      </w:pPr>
      <w:bookmarkStart w:id="463" w:name="_Toc210"/>
      <w:r>
        <w:t>الفصل الحادی عشر : لکل سؤال جواب</w:t>
      </w:r>
      <w:bookmarkEnd w:id="463"/>
    </w:p>
    <w:p>
      <w:pPr>
        <w:pStyle w:val="Heading3"/>
      </w:pPr>
      <w:bookmarkStart w:id="464" w:name="_Toc211"/>
      <w:r>
        <w:t>اشارة</w:t>
      </w:r>
      <w:bookmarkEnd w:id="464"/>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2" w:name="pg13927_124746"/>
    <w:bookmarkEnd w:id="152"/>
    <w:p>
      <w:pPr>
        <w:pStyle w:val="BookText"/>
      </w:pPr>
      <w:r>
        <w:rPr>
          <w:rFonts w:ascii="IRNazanin" w:hAnsi="IRNazanin" w:eastAsia="IRNazanin" w:cs="IRNazanin"/>
          <w:lang w:bidi="fa-IR"/>
          <w:color w:val="111111"/>
          <w:sz w:val="28"/>
          <w:szCs w:val="28"/>
          <w:rtl/>
        </w:rPr>
        <w:t xml:space="preserve">لکل سؤال جواب</w:t>
      </w:r>
    </w:p>
    <w:p>
      <w:pPr>
        <w:pStyle w:val="Heading3"/>
      </w:pPr>
      <w:bookmarkStart w:id="465" w:name="_Toc212"/>
      <w:r>
        <w:t>الإمام الحسین علیه السلام:</w:t>
      </w:r>
      <w:bookmarkEnd w:id="465"/>
    </w:p>
    <w:p>
      <w:pPr>
        <w:pStyle w:val="BookText"/>
      </w:pPr>
      <w:r>
        <w:rPr>
          <w:rFonts w:ascii="Amiri" w:hAnsi="Amiri" w:eastAsia="Amiri" w:cs="Amiri"/>
          <w:lang w:bidi="ar-SA"/>
          <w:color w:val="111111"/>
          <w:sz w:val="28"/>
          <w:szCs w:val="28"/>
          <w:rtl/>
        </w:rPr>
        <w:t xml:space="preserve">المحاور: ما السرّ فی قراءة رأس الحسین للآیة الشریفة: أَمْ حَسِبْتَ أَنَّ أَصْحابَ الْکَهْفِ وَ الرَّقِیمِ کانُوا مِنْ آیاتِنا عَجَباً1، علی وجه الخصوص دون غیرها من السور؟.</w:t>
      </w:r>
    </w:p>
    <w:p>
      <w:pPr>
        <w:pStyle w:val="BookText"/>
      </w:pPr>
      <w:r>
        <w:rPr>
          <w:rFonts w:ascii="IRNazanin" w:hAnsi="IRNazanin" w:eastAsia="IRNazanin" w:cs="IRNazanin"/>
          <w:lang w:bidi="fa-IR"/>
          <w:color w:val="111111"/>
          <w:sz w:val="28"/>
          <w:szCs w:val="28"/>
          <w:rtl/>
        </w:rPr>
        <w:t xml:space="preserve">الشیخ السند: هو أنَّ الآیة الأعجازیة التی کانت لله تعالی فی أصحاب الکهف هو أنَّهم کانوا مؤمنین موحدین مضطهدین من قبل الملک والسلطان المتغلب فی وقتهم وکان مجتمعهم یتابع ذلک السلطان الغاشم فکانوا منفردین فی طریق الحق والهدایة، وکان الملک وقومه یستأصلونهم، لو اطلعوا علی دینهم أو سیطروا علیهم، الا أنه بقدرته تعالی أبقی وحفظ أصحاب الکهف بعدما هلک ذلک السلطان وقومه ونشأ نسل جدید وحضارة اخری، لیبین تعالی علی أنه قادر علی نصر المستضعفین ویرجعهم إلی الدار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وتکون العاقبة هی غلبتهم علی القوم الظالمین کما فی قوله تعالی: وَ نُرِیدُ أَنْ نَمُنَّ عَلَی الَّذِینَ اسْتُضْعِفُوا فِی الْأَرْضِ وَ نَجْعَلَهُمْ أَئِمَّةً وَ نَجْعَلَهُمُ الْوارِثِینَ 1، وقوله تعالی: وَ لَقَدْ کَتَبْنا فِی الزَّبُورِ مِنْ بَعْدِ الذِّکْرِ أَنَّ الْأَرْضَ یَرِثُها عِبادِیَ الصّالِحُونَ 2، وغیرها من الآیات الدالة علی رجوع الصالحین إلی الدار الدنیا وکون العاقبة لهم جزاءاً دنیویاً من الله تعالی قبل جزاء ثواب الآخرة.</w:t>
      </w:r>
    </w:p>
    <w:p>
      <w:pPr>
        <w:pStyle w:val="BookText"/>
      </w:pPr>
      <w:r>
        <w:rPr>
          <w:rFonts w:ascii="IRNazanin" w:hAnsi="IRNazanin" w:eastAsia="IRNazanin" w:cs="IRNazanin"/>
          <w:lang w:bidi="fa-IR"/>
          <w:color w:val="111111"/>
          <w:sz w:val="28"/>
          <w:szCs w:val="28"/>
          <w:rtl/>
        </w:rPr>
        <w:t xml:space="preserve">المحاور: فی قول لسیدتنا زینب (علیها السلام) حین أستشهد أخوها الإمام الحسین (علیه السلام)</w:t>
      </w:r>
    </w:p>
    <w:p>
      <w:pPr>
        <w:pStyle w:val="BookText"/>
      </w:pPr>
      <w:r>
        <w:rPr>
          <w:rFonts w:ascii="IRNazanin" w:hAnsi="IRNazanin" w:eastAsia="IRNazanin" w:cs="IRNazanin"/>
          <w:lang w:bidi="fa-IR"/>
          <w:color w:val="111111"/>
          <w:sz w:val="28"/>
          <w:szCs w:val="28"/>
          <w:rtl/>
        </w:rPr>
        <w:t xml:space="preserve">«الیوم مات جدی محمد المصطفی، وأبی علی المرتضی، وأمی فاطمة الزهراء ....» </w:t>
      </w:r>
      <w:r>
        <w:rPr>
          <w:rStyle w:val="FootnoteReference"/>
        </w:rPr>
        <w:footnoteReference w:id="532"/>
      </w:r>
      <w:r>
        <w:rPr>
          <w:rFonts w:ascii="IRNazanin" w:hAnsi="IRNazanin" w:eastAsia="IRNazanin" w:cs="IRNazanin"/>
          <w:lang w:bidi="fa-IR"/>
          <w:color w:val="111111"/>
          <w:sz w:val="28"/>
          <w:szCs w:val="28"/>
          <w:rtl/>
        </w:rPr>
        <w:t xml:space="preserve">ما هو المقصود من کلامها؟.</w:t>
      </w:r>
    </w:p>
    <w:p>
      <w:pPr>
        <w:pStyle w:val="BookText"/>
      </w:pPr>
      <w:r>
        <w:rPr>
          <w:rFonts w:ascii="IRNazanin" w:hAnsi="IRNazanin" w:eastAsia="IRNazanin" w:cs="IRNazanin"/>
          <w:lang w:bidi="fa-IR"/>
          <w:color w:val="111111"/>
          <w:sz w:val="28"/>
          <w:szCs w:val="28"/>
          <w:rtl/>
        </w:rPr>
        <w:t xml:space="preserve">الشیخ السند: الظاهر کون المراد هو ذهاب أصحاب الکساء الخمسة بذهابه (علیه السلام)، إذ کان وجوده بقاء لهم فیه کما أن وجوده (علیه السلام) کان تجسیداً وروحاً لوجود الاُسرة النبویة، وکانت (علیها السلام) تأنس به وبنوره (علیه السلام) عند فقدهم.</w:t>
      </w:r>
    </w:p>
    <w:p>
      <w:pPr>
        <w:pStyle w:val="BookText"/>
      </w:pPr>
      <w:r>
        <w:rPr>
          <w:rFonts w:ascii="IRNazanin" w:hAnsi="IRNazanin" w:eastAsia="IRNazanin" w:cs="IRNazanin"/>
          <w:lang w:bidi="fa-IR"/>
          <w:color w:val="111111"/>
          <w:sz w:val="28"/>
          <w:szCs w:val="28"/>
          <w:rtl/>
        </w:rPr>
        <w:t xml:space="preserve">المحاور: ما الأوجه المحتملة لشق الإمام الحسین أزیاق القاسم بن الحسن؟.</w:t>
      </w:r>
    </w:p>
    <w:p>
      <w:pPr>
        <w:pStyle w:val="BookText"/>
      </w:pPr>
      <w:r>
        <w:rPr>
          <w:rFonts w:ascii="IRNazanin" w:hAnsi="IRNazanin" w:eastAsia="IRNazanin" w:cs="IRNazanin"/>
          <w:lang w:bidi="fa-IR"/>
          <w:color w:val="111111"/>
          <w:sz w:val="28"/>
          <w:szCs w:val="28"/>
          <w:rtl/>
        </w:rPr>
        <w:t xml:space="preserve">الشیخ السند: قیل فی سبب ذلک لتکون ثیابه بهیئة الکفن فیستشهد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ولا یطمع فی سلبها منه العدو بعد شهادته.</w:t>
      </w:r>
    </w:p>
    <w:p>
      <w:pPr>
        <w:pStyle w:val="BookText"/>
      </w:pPr>
      <w:r>
        <w:rPr>
          <w:rFonts w:ascii="IRNazanin" w:hAnsi="IRNazanin" w:eastAsia="IRNazanin" w:cs="IRNazanin"/>
          <w:lang w:bidi="fa-IR"/>
          <w:color w:val="111111"/>
          <w:sz w:val="28"/>
          <w:szCs w:val="28"/>
          <w:rtl/>
        </w:rPr>
        <w:t xml:space="preserve">المحاور: أرجو ذکر خمساً من الثورات التی نتجت بعد ثورة الامام الحسین؟.</w:t>
      </w:r>
    </w:p>
    <w:p>
      <w:pPr>
        <w:pStyle w:val="BookText"/>
      </w:pPr>
      <w:r>
        <w:rPr>
          <w:rFonts w:ascii="IRNazanin" w:hAnsi="IRNazanin" w:eastAsia="IRNazanin" w:cs="IRNazanin"/>
          <w:lang w:bidi="fa-IR"/>
          <w:color w:val="111111"/>
          <w:sz w:val="28"/>
          <w:szCs w:val="28"/>
          <w:rtl/>
        </w:rPr>
        <w:t xml:space="preserve">الشیخ السند: ثورة زید الشهید بن الإمام السجاد (علیه السلام)، وثورة التوابین فی الکوفة، وثورة المختار، وثورة یحیی بن زید الشهید، وثورة صاحب فخ الحسین بن علی من بنی الحسن المجتبی (علیه السلام).</w:t>
      </w:r>
    </w:p>
    <w:p>
      <w:pPr>
        <w:pStyle w:val="BookText"/>
      </w:pPr>
      <w:r>
        <w:rPr>
          <w:rFonts w:ascii="IRNazanin" w:hAnsi="IRNazanin" w:eastAsia="IRNazanin" w:cs="IRNazanin"/>
          <w:lang w:bidi="fa-IR"/>
          <w:color w:val="111111"/>
          <w:sz w:val="28"/>
          <w:szCs w:val="28"/>
          <w:rtl/>
        </w:rPr>
        <w:t xml:space="preserve">المحاور: ما هی النتائج المستخلصة من ثورة الامام الحسین؟ وما هی بواعث الثورة عند الإمام الحسین؟.</w:t>
      </w:r>
    </w:p>
    <w:p>
      <w:pPr>
        <w:pStyle w:val="BookText"/>
      </w:pPr>
      <w:r>
        <w:rPr>
          <w:rFonts w:ascii="IRNazanin" w:hAnsi="IRNazanin" w:eastAsia="IRNazanin" w:cs="IRNazanin"/>
          <w:lang w:bidi="fa-IR"/>
          <w:color w:val="111111"/>
          <w:sz w:val="28"/>
          <w:szCs w:val="28"/>
          <w:rtl/>
        </w:rPr>
        <w:t xml:space="preserve">الشیخ السند: حیث أن نتائج ثورة ونهضة الحسین (علیه السلام) هی البواعث لها وقد ذکرها (علیه السلام) فی عدة من خطبه وکلماته الشریفة، منها:</w:t>
      </w:r>
    </w:p>
    <w:p>
      <w:pPr>
        <w:pStyle w:val="BookText"/>
      </w:pPr>
      <w:r>
        <w:rPr>
          <w:rFonts w:ascii="IRNazanin" w:hAnsi="IRNazanin" w:eastAsia="IRNazanin" w:cs="IRNazanin"/>
          <w:lang w:bidi="fa-IR"/>
          <w:color w:val="111111"/>
          <w:sz w:val="28"/>
          <w:szCs w:val="28"/>
          <w:rtl/>
        </w:rPr>
        <w:t xml:space="preserve">«إنما خرجت لطلب الأصلاح فیٌ أمة جدی (صلی الله علیه و آله)، أرید أن آمر بالمعروف وانهی عن المنکر»</w:t>
      </w:r>
      <w:r>
        <w:rPr>
          <w:rStyle w:val="FootnoteReference"/>
        </w:rPr>
        <w:footnoteReference w:id="533"/>
      </w:r>
      <w:r>
        <w:rPr>
          <w:rFonts w:ascii="IRNazanin" w:hAnsi="IRNazanin" w:eastAsia="IRNazanin" w:cs="IRNazanin"/>
          <w:lang w:bidi="fa-IR"/>
          <w:color w:val="111111"/>
          <w:sz w:val="28"/>
          <w:szCs w:val="28"/>
          <w:rtl/>
        </w:rPr>
        <w:t xml:space="preserve">، حیث قد أستبدلت الخلافة الإسلامیة علی ید معاویة بملک الوراثة النسبیة الترابیة، وهذا إنحراف خطیر فی الدین والأمة الإسلامیة أن یتبدل مسار الزعامة الدینیة والدنیویة. منها ما قاله الرسول (صلی الله علیه و آله):</w:t>
      </w:r>
    </w:p>
    <w:p>
      <w:pPr>
        <w:pStyle w:val="BookText"/>
      </w:pPr>
      <w:r>
        <w:rPr>
          <w:rFonts w:ascii="IRNazanin" w:hAnsi="IRNazanin" w:eastAsia="IRNazanin" w:cs="IRNazanin"/>
          <w:lang w:bidi="fa-IR"/>
          <w:color w:val="111111"/>
          <w:sz w:val="28"/>
          <w:szCs w:val="28"/>
          <w:rtl/>
        </w:rPr>
        <w:t xml:space="preserve">«حسین منی وأنا من حسین»</w:t>
      </w:r>
      <w:r>
        <w:rPr>
          <w:rStyle w:val="FootnoteReference"/>
        </w:rPr>
        <w:footnoteReference w:id="534"/>
      </w:r>
      <w:r>
        <w:rPr>
          <w:rFonts w:ascii="IRNazanin" w:hAnsi="IRNazanin" w:eastAsia="IRNazanin" w:cs="IRNazanin"/>
          <w:lang w:bidi="fa-IR"/>
          <w:color w:val="111111"/>
          <w:sz w:val="28"/>
          <w:szCs w:val="28"/>
          <w:rtl/>
        </w:rPr>
        <w:t xml:space="preserve">، فَإنَّ (من) ههنا لَیْسَ المراد منها التولد بل أحد معانی الکنایة فیها هو أن دین النبی (صلی الله علیه و آله) وشریعته بقاءها مرهون بالحسین (علیه السلام) وذلک لأن بنی أمیة معاویة ویزید وآلهما کانوا مصرّین علی محو الشریعة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وإزالة الدین بالتدریج حتی لا یبقی رسم ولا أسم منه وکلمات معاویة ویزید فی ذلک معروفة، وکیف لا والبیت الأموی بزعامة أبو سفیان لم ینثنی عن مجابهة الرسول (صلی الله علیه و آله) ودولته فی المدینة ومن قبل فی مکة، واستمر إیقاده للحروب ضد الرسول حتی عام الفتح لمکة ومن الواضح أن هذا الموقع القبلی الذیٌ یتمتع به أبو سفیان وبنو امیة لم یتبدد بفتح مکة بل بقی علی حاله وإن کانوا فی الظاهر استسلموا أمام السلطة الاسلامیة للرسول (صلی الله علیه و آله) الجدیدة، ویتبین ذلک فی قول أبی سفیان لعلی بن أبی طالب (علیه السلام) فی أیام السقیفة یرید اغراءه بمناصرته ضد أصحاب بیعة السقیفة، «لو شئت لملئتها لک رجالاً وفرساناً» ، وکذلک إسترضاء أبی بکر لأبی سفیان عندما أعترض علی استخلافه وأن تیم أخمل قریش ذکراً وبطنا أسترضاه بتنصیب یزید بن أبی سفیان علی الشام. ومن ثم الخلیفة الأول والثانی لم یجدا بداً من الإستعانة فی جهاز الحکم وقیادة الجیوش وکسب الغنائم والمناصب - بالحزب القرشی المناوی لبنی هاشم وللأنصار، وإلی ذلک یشیر الحسین (علیه السلام):</w:t>
      </w:r>
    </w:p>
    <w:p>
      <w:pPr>
        <w:pStyle w:val="BookText"/>
      </w:pPr>
      <w:r>
        <w:rPr>
          <w:rFonts w:ascii="IRNazanin" w:hAnsi="IRNazanin" w:eastAsia="IRNazanin" w:cs="IRNazanin"/>
          <w:lang w:bidi="fa-IR"/>
          <w:color w:val="111111"/>
          <w:sz w:val="28"/>
          <w:szCs w:val="28"/>
          <w:rtl/>
        </w:rPr>
        <w:t xml:space="preserve">«وعلی الإسلام السلام إذ قد بلیت الأمة براع مثل یزید، ولقد سمعت جدی رسول الله (صلی الله علیه و آله) یقول: الخلافة محرمة علی آل أبی سفیان»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سنّ السنة الإلهیة العظیمة وهی مجاهدة الظالمین والطغاة من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الحکام فی بلاد المسلمین والثورة علیهم ردعاً للمنکر وإقامة للمعروف فی کافة أشکاله ونظمه وأبوابه، وإلی ذلک یشیر بقوله (علیه السلام) إستناداً الی قول رسول الله:</w:t>
      </w:r>
    </w:p>
    <w:p>
      <w:pPr>
        <w:pStyle w:val="BookText"/>
      </w:pPr>
      <w:r>
        <w:rPr>
          <w:rFonts w:ascii="IRNazanin" w:hAnsi="IRNazanin" w:eastAsia="IRNazanin" w:cs="IRNazanin"/>
          <w:lang w:bidi="fa-IR"/>
          <w:color w:val="111111"/>
          <w:sz w:val="28"/>
          <w:szCs w:val="28"/>
          <w:rtl/>
        </w:rPr>
        <w:t xml:space="preserve">«من رأی سلطاناً مستحلاً لحرم الله، ناکثاً لعهد الله، مخالفاً لسنة رسول الله، یعمل فی عباد الله بالأثم والعدوان ثم لم یغیر بقول ولا فعل، کان حقاً علی الله أن یدخله مدخله»</w:t>
      </w:r>
      <w:r>
        <w:rPr>
          <w:rStyle w:val="FootnoteReference"/>
        </w:rPr>
        <w:footnoteReference w:id="536"/>
      </w:r>
      <w:r>
        <w:rPr>
          <w:rFonts w:ascii="IRNazanin" w:hAnsi="IRNazanin" w:eastAsia="IRNazanin" w:cs="IRNazanin"/>
          <w:lang w:bidi="fa-IR"/>
          <w:color w:val="111111"/>
          <w:sz w:val="28"/>
          <w:szCs w:val="28"/>
          <w:rtl/>
        </w:rPr>
        <w:t xml:space="preserve">، أو «أفضل الجهاد کلمة حق عند سلطان جائر»</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إستدعاء أهل العراق ومبایعتهم له (علیه السلام) لاقامة الحکم الإلهی العادل الحق .</w:t>
      </w:r>
    </w:p>
    <w:p>
      <w:pPr>
        <w:pStyle w:val="BookText"/>
      </w:pPr>
      <w:r>
        <w:rPr>
          <w:rFonts w:ascii="IRNazanin" w:hAnsi="IRNazanin" w:eastAsia="IRNazanin" w:cs="IRNazanin"/>
          <w:lang w:bidi="fa-IR"/>
          <w:color w:val="111111"/>
          <w:sz w:val="28"/>
          <w:szCs w:val="28"/>
          <w:rtl/>
        </w:rPr>
        <w:t xml:space="preserve">ومنها: عزم یزید أغتیال الحسین (علیه السلام) بکل طریقة وسبیل وقد أشار (علیه السلام) إلی ذلک فی عدة خطبه.</w:t>
      </w:r>
    </w:p>
    <w:p>
      <w:pPr>
        <w:pStyle w:val="BookText"/>
      </w:pPr>
      <w:r>
        <w:rPr>
          <w:rFonts w:ascii="IRNazanin" w:hAnsi="IRNazanin" w:eastAsia="IRNazanin" w:cs="IRNazanin"/>
          <w:lang w:bidi="fa-IR"/>
          <w:color w:val="111111"/>
          <w:sz w:val="28"/>
          <w:szCs w:val="28"/>
          <w:rtl/>
        </w:rPr>
        <w:t xml:space="preserve">والخلاصة: أن هناک العدید من الأسباب ودواعی الحکمة فی نهضته (علیه السلام) اجتمعت حتی أن کثیراً من الکتاب والباحثین ینسبون تولد التشیع إلی نتائج ثورة الحسین (علیه السلام) وتعاطف محبی أهل البیت (علیه السلام) لمظلومیته وهذا القول وإن کان تنکراً للحقائق القرآنیة والسنن النبویة الدالة علی أمامة أهل البیت(علیهم السلام) ومذهبهم، إلا أن ذلک القول یعکس مدی تعریة الإنحراف الذی أصاب المسلمین تکشف کثیر من الحقائق وتزییف الباطل الذی لم یتحقق قبل ثورة الحسین (علیه السلام).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المحاور: کیف نرد علی الذین یقولون أن الإمام الحسین (علیه السلام) قد أخطأ عندما أخذ معه أهل بیته من نساء و أطفال الی کربلاء و هو یعرف المصیر؟ وهل للإمام الحسین (علیه السلام) الحق فی التصرف فی حیاة أهله؟.</w:t>
      </w:r>
    </w:p>
    <w:p>
      <w:pPr>
        <w:pStyle w:val="BookText"/>
      </w:pPr>
      <w:r>
        <w:rPr>
          <w:rFonts w:ascii="Amiri" w:hAnsi="Amiri" w:eastAsia="Amiri" w:cs="Amiri"/>
          <w:lang w:bidi="ar-SA"/>
          <w:color w:val="111111"/>
          <w:sz w:val="28"/>
          <w:szCs w:val="28"/>
          <w:rtl/>
        </w:rPr>
        <w:t xml:space="preserve">الشیخ السند: نظیر هذا الإعتراض یذکر فی مواجهة الصدیقة الزهراء (علیها السلام) عندما أراد جماعة السقیفة إجبار أمیر المؤمنین علی بن أبی طالب (علیه السلام) علی بیعتهم فتصدت لهم من وراء الباب وقد کان (علیه السلام) فی البیت، فیورد المعترضون أنه کیف تسمح الغیرة الأبیّة لمثل أمیر المؤمنین ولسید الشهداء بذلک، وما الحکمة فی ذلک وهما (علیهما السلام) قد اتفق ذلک منهما بوصیة من رسول الله (صلی الله علیه و آله) کما جاء فی الروایات أنه (صلی الله علیه و آله) أخذ علی علیّ (علیه السلام) الصبر وعلی الحسین (علیه السلام) إن الله شاء أن یراهن سبایا، فهل الإرادة والمشیئة إلالهیة تتعلق بذلک وکیف وجه الحکمة فیه، ویستعرض لنا القرآن الکریم الإجابة عن ذلک بأن المجاهدة فی سبیل الله ومقارعة المعسکر الآخر کما تکون بالنفس والمال تکون بالمخاطرة بإهانة العرض لا بنحو الإبتذال والتدنیس کما فی قصة مریم (علیه السلام) ففی سورة آل عمران: إِذْ قالَتِ الْمَلائِکَةُ یا مَرْیَمُ إِنَّ اللّهَ یُبَشِّرُکِ بِکَلِمَةٍ مِنْهُ اسْمُهُ الْمَسِیحُ عِیسَی ... قالَتْ رَبِّ أَنّی یَکُونُ لِی وَلَدٌ وَ لَمْ یَمْسَسْنِی بَشَرٌ قالَ کَذلِکِ اللّهُ یَخْلُقُ ما یَشاءُ إِذا قَضی أَمْراً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یَقُولُ لَهُ کُنْ فَیَکُونُ 1، وفی سورة مریم: فَاتَّخَذَتْ مِنْ دُونِهِمْ حِجاباً فَأَرْسَلْنا إِلَیْها رُوحَنا فَتَمَثَّلَ لَها بَشَراً سَوِیًّا * قالَتْ إِنِّی أَعُوذُ بِالرَّحْمنِ مِنْکَ إِنْ کُنْتَ تَقِیًّا * قالَ إِنَّما أَنَا رَسُولُ رَبِّکِ لِأَهَبَ لَکِ غُلاماً زَکِیًّا * قالَتْ أَنّی یَکُونُ لِی غُلامٌ وَ لَمْ یَمْسَسْنِی بَشَرٌ وَ لَمْ أَکُ بَغِیًّا... فَأَجاءَهَا الْمَخاضُ إِلی جِذْعِ النَّخْلَةِ قالَتْ یا لَیْتَنِی مِتُّ قَبْلَ هذا وَ کُنْتُ نَسْیاً مَنْسِیًّا * فَناداها مِنْ تَحْتِها أَلاّ تَحْزَنِی ... فَإِمّا تَرَیِنَّ مِنَ الْبَشَرِ أَحَداً فَقُولِی إِنِّی نَذَرْتُ لِلرَّحْمنِ صَوْماً فَلَنْ أُکَلِّمَ الْیَوْمَ إِنْسِیًّا * فَأَتَتْ بِهِ قَوْمَها تَحْمِلُهُ قالُوا یا مَرْیَمُ لَقَدْ جِئْتِ شَیْئاً فَرِیًّا * یا أُخْتَ هارُونَ ما کانَ أَبُوکِ امْرَأَ سَوْءٍ وَ ما کانَتْ أُمُّکِ بَغِیًّا * فَأَشارَتْ إِلَیْهِ قالُوا کَیْفَ نُکَلِّمُ مَنْ کانَ فِی الْمَهْدِ صَبِیًّا * قالَ إِنِّی عَبْدُ اللّهِ آتانِیَ الْکِتابَ وَ جَعَلَنِی نَبِیًّا 2، وفی سورة المؤمنون: وَ جَعَلْنَا ابْنَ مَرْیَمَ وَ أُمَّهُ آیَةً 3، فمریم قد تعرضت لوظیفة حمل النبی عیسی (علیه السلام) من غیر أب لتتحقق المعجزة الإلهیة لإثبات نبوة عیسی (علیه السلام) وبعثته بشریعة جدیدة ناسخة لشریعة موسی (علیه السلام)، مع أن تحقیق المعجزة هذه کان یخاطر بسمعة مریم وعرضها، إلی درجة مواجهة بنی إسرائیل لها بالقذف والبهتان ولکن کل ذلک لا یعنی ابتذال وتدنیس مریم بل غایة الأمر إهانة عرضها، فتحمّلت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المسؤولیة الإلهیة وأعباء المعجزة والرسالة الجدیدة مع أنها أصعب من الجهاد بالنفس والقتل بالسیف، للإنسان الغیور وبالنسبة للمرأة العفیفة التی أحصنت فرجها ولذلک قالت: یا لَیْتَنِی مِتُّ قَبْلَ هذا وَ کُنْتُ نَسْیاً مَنْسِیًّا 1، ولکن جهادها وتحملها أقام الحجة علی کفار بنی إسرائیل فجعلها الله تعالی آیة وحجة تشارک إبنها النبی عیسی (علیه السلام) فی الحجیة، وهناک واقعة أخری یسردها لنا القرآن وهی واقعة المباهلة: فَمَنْ حَاجَّکَ فِیهِ مِنْ بَعْدِ ما جاءَکَ مِنَ الْعِلْمِ فَقُلْ تَعالَوْا نَدْعُ أَبْناءَنا وَ أَبْناءَکُمْ وَ نِساءَنا وَ نِساءَکُمْ وَ أَنْفُسَنا وَ أَنْفُسَکُمْ ثُمَّ نَبْتَهِلْ فَنَجْعَلْ لَعْنَتَ اللّهِ عَلَی الْکاذِبِینَ 2.</w:t>
      </w:r>
    </w:p>
    <w:p>
      <w:pPr>
        <w:pStyle w:val="BookText"/>
      </w:pPr>
      <w:r>
        <w:rPr>
          <w:rFonts w:ascii="IRNazanin" w:hAnsi="IRNazanin" w:eastAsia="IRNazanin" w:cs="IRNazanin"/>
          <w:lang w:bidi="fa-IR"/>
          <w:color w:val="111111"/>
          <w:sz w:val="28"/>
          <w:szCs w:val="28"/>
          <w:rtl/>
        </w:rPr>
        <w:t xml:space="preserve">فههنا فی واقعة المباهلة احتج الله بالزهراء (علیها السلام) علی حقانیة الشریعة المحمدیة ونبوة سید الرسل جنبا إلی جنب الاحتجاج بالأربعة بقیة أصحاب الکساء، ففی هذه الواقعة قد تحملت الصدیقة الزهراء (علیها السلام) بأمر من الله تعالی انزله فی القرآن، تحملت المشارکة فی المباهلة أمام ملاء أهل الکتاب، وهو نمط من المنازلة والمواجهة.</w:t>
      </w:r>
    </w:p>
    <w:p>
      <w:pPr>
        <w:pStyle w:val="BookText"/>
      </w:pPr>
      <w:r>
        <w:rPr>
          <w:rFonts w:ascii="IRNazanin" w:hAnsi="IRNazanin" w:eastAsia="IRNazanin" w:cs="IRNazanin"/>
          <w:lang w:bidi="fa-IR"/>
          <w:color w:val="111111"/>
          <w:sz w:val="28"/>
          <w:szCs w:val="28"/>
          <w:rtl/>
        </w:rPr>
        <w:t xml:space="preserve">فإذا اتضح بعض الأمثلة المسطورة فی القرآن الکریم من نماذج</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المجاهدة بالعرض لا بدرجة الإبتذال والتدنیس، یتضح عدم المجال لمثل هذه الاعتراضات الناشئة من عدم الإحاطة بجهات أحکام الشریعة وعدم الإحاطة بملابسات الأحداث التاریخیة فی صدر الإسلام وقراءة الإحداث بشکل مبتور تخفی فیه الحقیقة کما هی علیه، ثم الأخذ فی الحکم علی هذه الصورة المقطعة.</w:t>
      </w:r>
    </w:p>
    <w:p>
      <w:pPr>
        <w:pStyle w:val="BookText"/>
      </w:pPr>
      <w:r>
        <w:rPr>
          <w:rFonts w:ascii="IRNazanin" w:hAnsi="IRNazanin" w:eastAsia="IRNazanin" w:cs="IRNazanin"/>
          <w:lang w:bidi="fa-IR"/>
          <w:color w:val="111111"/>
          <w:sz w:val="28"/>
          <w:szCs w:val="28"/>
          <w:rtl/>
        </w:rPr>
        <w:t xml:space="preserve">فإن الحکمة فی کل من فعل الأمیر (علیه السلام) والحسین (علیه السلام) هو لأجل تعریة وفضح الخصم والکشف عن جرأته علی مقدسات الدین وحریم النبی (صلی الله علیه و آله) وأن الخصم لا یتقید بأبجدیة المبادئ الدینیة وکان أستخدام هذا النمط من المواجهة والجهاد فی ظرف اغلقت فیه أیّ فرصة أخری لدحض إجرام الخصم وباطله أمام أنظار وأذهان الناس المفتتنة بأکاذیب الخصم الناسیة لوصایا القرآن والنبی (صلی الله علیه و آله) فی حق العترة المطهرة ولولا موقف الزهراء (علیها السلام) والعقیلة زینب (علیها السلام) لکان الخصم یلتف بدعایته ووسائل إعلامه علی الحقیقة ویغیب علی الناس فی ذلک الوقت فضلاً عن الأجیال اللاحقة یغیب علیها حقیقة الموقف. ولأجل ذلک أوصت (علیها السلام) بإخفاء قبرها وتشیعها لیلاً خفیة لیظلّ ذلک رمزاً یطنّ فی أذن التاریخ علی الحقیقة التی حاولوا اخفاءها.</w:t>
      </w:r>
    </w:p>
    <w:p>
      <w:pPr>
        <w:pStyle w:val="BookText"/>
      </w:pPr>
      <w:r>
        <w:rPr>
          <w:rFonts w:ascii="IRNazanin" w:hAnsi="IRNazanin" w:eastAsia="IRNazanin" w:cs="IRNazanin"/>
          <w:lang w:bidi="fa-IR"/>
          <w:color w:val="111111"/>
          <w:sz w:val="28"/>
          <w:szCs w:val="28"/>
          <w:rtl/>
        </w:rPr>
        <w:t xml:space="preserve">المحاور: کم عدد الصحابة اللذین استشهدوا مع الإمام الحسین (علیه السلام) وما هی أسمائهم، وکم عدد (الصحابة) اللذین قاتلوا الإمام الحسین (علیه السلام)؟.</w:t>
      </w:r>
    </w:p>
    <w:p>
      <w:pPr>
        <w:pStyle w:val="BookText"/>
      </w:pPr>
      <w:r>
        <w:rPr>
          <w:rFonts w:ascii="IRNazanin" w:hAnsi="IRNazanin" w:eastAsia="IRNazanin" w:cs="IRNazanin"/>
          <w:lang w:bidi="fa-IR"/>
          <w:color w:val="111111"/>
          <w:sz w:val="28"/>
          <w:szCs w:val="28"/>
          <w:rtl/>
        </w:rPr>
        <w:t xml:space="preserve">الشیخ السند: لفظ الصحابة جری إستعماله فی من لقی النبی (صلی الله علیه و آله) أو روی عنه أو عاشره مدة من الزمن وأما إذا أضیف الشخص إلی أحد من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من أهل البیت(علیهم السلام) فیقال مثلاً من أصحاب أمیر المؤمنین (علیه السلام) أو أصحاب الحسن (علیه السلام) وأصحاب الحسین (علیه السلام)، نعم کان فی أصحاب الإمام الحسین (علیه السلام) بعض صحابة النبی (صلی الله علیه و آله) کحبیب بن مظاهر ومسلمة بن عوسجة وغیرهما أما عدد أصحاب الحسین (علیه السلام) فقد اختلف المؤرخون فی ذلک:</w:t>
      </w:r>
    </w:p>
    <w:p>
      <w:pPr>
        <w:pStyle w:val="BookText"/>
      </w:pPr>
      <w:r>
        <w:rPr>
          <w:rFonts w:ascii="IRNazanin" w:hAnsi="IRNazanin" w:eastAsia="IRNazanin" w:cs="IRNazanin"/>
          <w:lang w:bidi="fa-IR"/>
          <w:color w:val="111111"/>
          <w:sz w:val="28"/>
          <w:szCs w:val="28"/>
          <w:rtl/>
        </w:rPr>
        <w:t xml:space="preserve">الأول: أنهم أثنان وثلاثون فارساً وأربعون راجلاً ذکره المفید فی الإرشاد والطبرسی فی أعلام الوری والفتال فی روضة الواعظین وابن جریر فی تاریخه وابن الأثیر فی الکامل والقرمانی فی أخبار الدول والدینوری فی الأخبار الطوال.</w:t>
      </w:r>
    </w:p>
    <w:p>
      <w:pPr>
        <w:pStyle w:val="BookText"/>
      </w:pPr>
      <w:r>
        <w:rPr>
          <w:rFonts w:ascii="IRNazanin" w:hAnsi="IRNazanin" w:eastAsia="IRNazanin" w:cs="IRNazanin"/>
          <w:lang w:bidi="fa-IR"/>
          <w:color w:val="111111"/>
          <w:sz w:val="28"/>
          <w:szCs w:val="28"/>
          <w:rtl/>
        </w:rPr>
        <w:t xml:space="preserve">الثانی: إنهم اثنان وثمانون راجلاً کما فی روایة حکاها فی الدمعة الساکبة.</w:t>
      </w:r>
    </w:p>
    <w:p>
      <w:pPr>
        <w:pStyle w:val="BookText"/>
      </w:pPr>
      <w:r>
        <w:rPr>
          <w:rFonts w:ascii="IRNazanin" w:hAnsi="IRNazanin" w:eastAsia="IRNazanin" w:cs="IRNazanin"/>
          <w:lang w:bidi="fa-IR"/>
          <w:color w:val="111111"/>
          <w:sz w:val="28"/>
          <w:szCs w:val="28"/>
          <w:rtl/>
        </w:rPr>
        <w:t xml:space="preserve">الثالث: ستون راجلاً کما ذکره الدمیری فی حیاة الحیوان فی خلافة یزید.</w:t>
      </w:r>
    </w:p>
    <w:p>
      <w:pPr>
        <w:pStyle w:val="BookText"/>
      </w:pPr>
      <w:r>
        <w:rPr>
          <w:rFonts w:ascii="IRNazanin" w:hAnsi="IRNazanin" w:eastAsia="IRNazanin" w:cs="IRNazanin"/>
          <w:lang w:bidi="fa-IR"/>
          <w:color w:val="111111"/>
          <w:sz w:val="28"/>
          <w:szCs w:val="28"/>
          <w:rtl/>
        </w:rPr>
        <w:t xml:space="preserve">الرابع: ثلاثة وسبعون راجلاً ذکره الشربینی فی شرح مقامات الحریری.</w:t>
      </w:r>
    </w:p>
    <w:p>
      <w:pPr>
        <w:pStyle w:val="BookText"/>
      </w:pPr>
      <w:r>
        <w:rPr>
          <w:rFonts w:ascii="IRNazanin" w:hAnsi="IRNazanin" w:eastAsia="IRNazanin" w:cs="IRNazanin"/>
          <w:lang w:bidi="fa-IR"/>
          <w:color w:val="111111"/>
          <w:sz w:val="28"/>
          <w:szCs w:val="28"/>
          <w:rtl/>
        </w:rPr>
        <w:t xml:space="preserve">الخامس: خمسة وأربعون فارساً ونحو مائة راجل ذکره ابن عساکر فی تهذیب تاریخ الشام.</w:t>
      </w:r>
    </w:p>
    <w:p>
      <w:pPr>
        <w:pStyle w:val="BookText"/>
      </w:pPr>
      <w:r>
        <w:rPr>
          <w:rFonts w:ascii="IRNazanin" w:hAnsi="IRNazanin" w:eastAsia="IRNazanin" w:cs="IRNazanin"/>
          <w:lang w:bidi="fa-IR"/>
          <w:color w:val="111111"/>
          <w:sz w:val="28"/>
          <w:szCs w:val="28"/>
          <w:rtl/>
        </w:rPr>
        <w:t xml:space="preserve">السادس: اثنان وثلاثون فارساً وأربعون راجلاً ذکره الخوارزمی فی المقتل.</w:t>
      </w:r>
    </w:p>
    <w:p>
      <w:pPr>
        <w:pStyle w:val="BookText"/>
      </w:pPr>
      <w:r>
        <w:rPr>
          <w:rFonts w:ascii="IRNazanin" w:hAnsi="IRNazanin" w:eastAsia="IRNazanin" w:cs="IRNazanin"/>
          <w:lang w:bidi="fa-IR"/>
          <w:color w:val="111111"/>
          <w:sz w:val="28"/>
          <w:szCs w:val="28"/>
          <w:rtl/>
        </w:rPr>
        <w:t xml:space="preserve">السابع: احد وستون رجلاً ذکره المسعودی فی إثبات الوصیة وغیرها من الأقوال التی أنهاها العلامة المرحوم السید عبدالرزاق المقرم فی المقتل إلی عشرة.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عدد الذین قاتلوا الحسین (علیه السلام) فذکر أنهم ثلاثین ألفاً وقیل أکثر بکثیر وقد جمع بین الأقوال بعض المحققین بأن الذین کانوا فی أرض المعرکة هو العدد الأول وأما بقیة الأعداد فکانت تمثل طوق عسکری لمنع وصول المدد والنصرة لسید الشهداء (علیه السلام) من الأطراف والنواحی حتی أنه ذکر فی التواریخ أن الطوق العسکری کان یمتد من کربلاء إلی الکوفة.</w:t>
      </w:r>
    </w:p>
    <w:p>
      <w:pPr>
        <w:pStyle w:val="BookText"/>
      </w:pPr>
      <w:r>
        <w:rPr>
          <w:rFonts w:ascii="IRNazanin" w:hAnsi="IRNazanin" w:eastAsia="IRNazanin" w:cs="IRNazanin"/>
          <w:lang w:bidi="fa-IR"/>
          <w:color w:val="111111"/>
          <w:sz w:val="28"/>
          <w:szCs w:val="28"/>
          <w:rtl/>
        </w:rPr>
        <w:t xml:space="preserve">المحاور: أود أن تبینوا الأسباب التی جعلت الناس تتفرق عن مسلم ابن عقیل (علیه السلام) هکذا بین لیلة و ضحاها بعد أن کانوا ألوف حوله حیث یصل الأمر انه لا یجد من یدله الطریق؟ .</w:t>
      </w:r>
    </w:p>
    <w:p>
      <w:pPr>
        <w:pStyle w:val="BookText"/>
      </w:pPr>
      <w:r>
        <w:rPr>
          <w:rFonts w:ascii="IRNazanin" w:hAnsi="IRNazanin" w:eastAsia="IRNazanin" w:cs="IRNazanin"/>
          <w:lang w:bidi="fa-IR"/>
          <w:color w:val="111111"/>
          <w:sz w:val="28"/>
          <w:szCs w:val="28"/>
          <w:rtl/>
        </w:rPr>
        <w:t xml:space="preserve">الشیخ السند: لم یکن تفرق الناس عن مسلم بن عقیل (علیه السلام) بین لیلة وضحاها بل أستغرق ذلک مدة بنحو التدریج کما هو مفصل فی کتب التاریخ، وعمدة السبب لتخاذل الناس عن مسلم هو خیانة وتخاذل أشراف ورؤساء القبائل أی النخبة من أهل الکوفة، وهو مما یدلل علی مدی تأثیر النخبة فی المجتمع ومساره.</w:t>
      </w:r>
    </w:p>
    <w:p>
      <w:pPr>
        <w:pStyle w:val="BookText"/>
      </w:pPr>
      <w:r>
        <w:rPr>
          <w:rFonts w:ascii="IRNazanin" w:hAnsi="IRNazanin" w:eastAsia="IRNazanin" w:cs="IRNazanin"/>
          <w:lang w:bidi="fa-IR"/>
          <w:color w:val="111111"/>
          <w:sz w:val="28"/>
          <w:szCs w:val="28"/>
          <w:rtl/>
        </w:rPr>
        <w:t xml:space="preserve">المحاور: ما منزلة حمید بن مسلم خاصة إنه روی واقعة الطف بأسرها؟.</w:t>
      </w:r>
    </w:p>
    <w:p>
      <w:pPr>
        <w:pStyle w:val="BookText"/>
      </w:pPr>
      <w:r>
        <w:rPr>
          <w:rFonts w:ascii="IRNazanin" w:hAnsi="IRNazanin" w:eastAsia="IRNazanin" w:cs="IRNazanin"/>
          <w:lang w:bidi="fa-IR"/>
          <w:color w:val="111111"/>
          <w:sz w:val="28"/>
          <w:szCs w:val="28"/>
          <w:rtl/>
        </w:rPr>
        <w:t xml:space="preserve">الشیخ السند: لا یخفی أن الراوی لواقعة الطف لا ینحصر بحمید بن المسلم، فإن أهل البیت(علیهم السلام) الذین حملوا أساری من أطفال ونساء فضلاً عن مثل أم کلثوم والعقیلة والإمام زین العابدین (علیه السلام)، وکذا الأساری من عوائل شهداء الطف فضلاً عن من کان فی جیش عمر بن سعد اللعین ممن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 ونقل لأهل الکوفة ما شاهدوه بأعینهم، لا سیما وأن جملة منهم کانوا کالمتفرج للمعرکة کاره للقتال، وکذا أهالی القری المجاورة لنینوی والغاضریات من بنی أسد وغیرهم، هذا فضلاً عن أن أئمة أهل البیت(علیهم السلام) یخبرون عن الأحداث وما کان وما یکون بعلم لدنی من الله تعالی.</w:t>
      </w:r>
    </w:p>
    <w:p>
      <w:pPr>
        <w:pStyle w:val="BookText"/>
      </w:pPr>
      <w:r>
        <w:rPr>
          <w:rFonts w:ascii="IRNazanin" w:hAnsi="IRNazanin" w:eastAsia="IRNazanin" w:cs="IRNazanin"/>
          <w:lang w:bidi="fa-IR"/>
          <w:color w:val="111111"/>
          <w:sz w:val="28"/>
          <w:szCs w:val="28"/>
          <w:rtl/>
        </w:rPr>
        <w:t xml:space="preserve">وعلی کل تقدیر فإن حمید بن مسلم لو أفترضناه علی أسوأ التقادیر من أتباع السلطة الأمویة فإن ما یشهد به العدو أحجّ للثبوت فإن الفضل ما شهدت به الأعداء، وقد یخفی هذا المطلب علی البعض ویساوی المقام مع البحث فی إستنباط الأحکام الشرعیة الفرعیة، فإن الوثوق بالأخبار والصدور هو المدار وهذه النکتة موجبة لذلک کما لا یخفی.</w:t>
      </w:r>
    </w:p>
    <w:p>
      <w:pPr>
        <w:pStyle w:val="BookText"/>
      </w:pPr>
      <w:r>
        <w:rPr>
          <w:rFonts w:ascii="IRNazanin" w:hAnsi="IRNazanin" w:eastAsia="IRNazanin" w:cs="IRNazanin"/>
          <w:lang w:bidi="fa-IR"/>
          <w:color w:val="111111"/>
          <w:sz w:val="28"/>
          <w:szCs w:val="28"/>
          <w:rtl/>
        </w:rPr>
        <w:t xml:space="preserve">المحاور: من بقی من ذریة سیدنا الحسین (علیه السلام) بعد فاجعة کربلاء؟.</w:t>
      </w:r>
    </w:p>
    <w:p>
      <w:pPr>
        <w:pStyle w:val="BookText"/>
      </w:pPr>
      <w:r>
        <w:rPr>
          <w:rFonts w:ascii="IRNazanin" w:hAnsi="IRNazanin" w:eastAsia="IRNazanin" w:cs="IRNazanin"/>
          <w:lang w:bidi="fa-IR"/>
          <w:color w:val="111111"/>
          <w:sz w:val="28"/>
          <w:szCs w:val="28"/>
          <w:rtl/>
        </w:rPr>
        <w:t xml:space="preserve">الشیخ السند: المعروف لدی أهل التواریخ والنسب وکتب الأصحاب أن ذریة الإمام الحسین (علیه السلام) هی من الإمام زین العابدین (علیه السلام) أبنه أما علی الأکبر فقد أستشهد معه وکذا علی الأصغر أو عبد الله الرضیع وکذلک جعفر بن الحسین فانه توفی فی حیاة أبیه وذکر محمد أیضاً، وأما البنات فقد ذکر أن له (علیه السلام) زینب وسکینة وفاطمة وعلی کل حال فإن بین المذکور فی الکتب أختلاف فی العدد والأسماء فلاحظ.</w:t>
      </w:r>
    </w:p>
    <w:p>
      <w:pPr>
        <w:pStyle w:val="BookText"/>
      </w:pPr>
      <w:r>
        <w:rPr>
          <w:rFonts w:ascii="IRNazanin" w:hAnsi="IRNazanin" w:eastAsia="IRNazanin" w:cs="IRNazanin"/>
          <w:lang w:bidi="fa-IR"/>
          <w:color w:val="111111"/>
          <w:sz w:val="28"/>
          <w:szCs w:val="28"/>
          <w:rtl/>
        </w:rPr>
        <w:t xml:space="preserve">المحاور: هلا لی بجواب أکمل به معلوماتی، حول من إستشکل إننا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نفضل الإمام الحسین (علیه السلام) ونعطیه درجة أعلی من الإمام علی (علیهما أفضل الصلاة والسلام)، ویسأل لماذا نسمی حسینیات ولم نسمی علیات، ولماذا (اللطم) علی الحسین أظهر وأکثر من (اللطم) علی الإمام علی (علیه السلام)، وما إلی ذلک من إستشکالات؟.</w:t>
      </w:r>
    </w:p>
    <w:p>
      <w:pPr>
        <w:pStyle w:val="BookText"/>
      </w:pPr>
      <w:r>
        <w:rPr>
          <w:rFonts w:ascii="IRNazanin" w:hAnsi="IRNazanin" w:eastAsia="IRNazanin" w:cs="IRNazanin"/>
          <w:lang w:bidi="fa-IR"/>
          <w:color w:val="111111"/>
          <w:sz w:val="28"/>
          <w:szCs w:val="28"/>
          <w:rtl/>
        </w:rPr>
        <w:t xml:space="preserve">الشیخ السند: سبب کثرة ذکر الشیعة لسید الشهداء (علیه السلام) هو أمر النبی (صلی الله علیه و آله) والائمة(علیهم السلام) بذلک فی الروایات المستفیضة، بل المتواترة فقد أکّدوا بإقامة العزاء علی مصیبته التی هی من أفجع وأقرح المصائب التی تعتصر الوجدان وتنغّص العیش، فالبشاعة الشرسة التی انتهک بها حرمة رسول الله (صلی الله علیه و آله) فی سبطه وریحانته من الدنیا وسید شباب أهل الجنة، فمصیبة الحسین (علیه السلام) مصیبة رسول الله (صلی الله علیه و آله)، ومصیبة أمیر المؤمنین وسیدة النساء والحسن المجتبی ففی قتل الحسین وولده وأهل بیته وأصحابه وسبی نساءه انتهکت حرمة القرآن الذی جعل من الحسین (علیه السلام) حجة لحقانیة دین الاسلام وصدق النبوة الی یوم القیامة فی قوله تعالی: فَقُلْ تَعالَوْا نَدْعُ أَبْناءَنا وَ أَبْناءَکُمْ وَ نِساءَنا وَ نِساءَکُمْ وَ أَنْفُسَنا وَ أَنْفُسَکُمْ ثُمَّ نَبْتَهِلْ فَنَجْعَلْ لَعْنَتَ اللّهِ عَلَی الْکاذِبِینَ 1، فقد أمر الله تعالی نبیه فی المباهلة بالاحتجاج بالحسین (علیه السلام) وأصحاب الکساء دون الصحابة ودون زوجات النبی (صلی الله علیه و آله) مع أن الإمام الحسین (علیه السلام) حین المباهلة لم یتجاوز بضع سنین من نشأته المبارکة، فجعل الله تعالی الإمام الحسین (علیه السلام) یتحمل</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مسؤلیة إقامة الحجة علی حقانیة الدین وصدق النبوة، وکذلک آیة التطهیر وکذلک سورة هل أتی وغیرها من السور فمثل هذه الشخصیة فی الدین التی یرسم مقامه القرآن الکریم وکلام الله الحکیم، انتهاک حرمته إنتهاکاً لحرمة الله تعالی ولحرمة القرآن ولحرمة الرسول (صلی الله علیه و آله) حیث قال:</w:t>
      </w:r>
    </w:p>
    <w:p>
      <w:pPr>
        <w:pStyle w:val="BookText"/>
      </w:pPr>
      <w:r>
        <w:rPr>
          <w:rFonts w:ascii="IRNazanin" w:hAnsi="IRNazanin" w:eastAsia="IRNazanin" w:cs="IRNazanin"/>
          <w:lang w:bidi="fa-IR"/>
          <w:color w:val="111111"/>
          <w:sz w:val="28"/>
          <w:szCs w:val="28"/>
          <w:rtl/>
        </w:rPr>
        <w:t xml:space="preserve">«حسین منی وأنا من حسین»</w:t>
      </w:r>
      <w:r>
        <w:rPr>
          <w:rStyle w:val="FootnoteReference"/>
        </w:rPr>
        <w:footnoteReference w:id="538"/>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«إبنای هذان إمامان قاما أو قعدا»</w:t>
      </w:r>
      <w:r>
        <w:rPr>
          <w:rStyle w:val="FootnoteReference"/>
        </w:rPr>
        <w:footnoteReference w:id="539"/>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«وسیدا شباب أهل الجنة»</w:t>
      </w:r>
      <w:r>
        <w:rPr>
          <w:rStyle w:val="FootnoteReference"/>
        </w:rPr>
        <w:footnoteReference w:id="540"/>
      </w:r>
      <w:r>
        <w:rPr>
          <w:rFonts w:ascii="IRNazanin" w:hAnsi="IRNazanin" w:eastAsia="IRNazanin" w:cs="IRNazanin"/>
          <w:lang w:bidi="fa-IR"/>
          <w:color w:val="111111"/>
          <w:sz w:val="28"/>
          <w:szCs w:val="28"/>
          <w:rtl/>
        </w:rPr>
        <w:t xml:space="preserve">، وغیرها من الاحادیث العظیمة النبویة التی توضح موقعیة الحسین فی الدین.</w:t>
      </w:r>
    </w:p>
    <w:p>
      <w:pPr>
        <w:pStyle w:val="BookText"/>
      </w:pPr>
      <w:r>
        <w:rPr>
          <w:rFonts w:ascii="IRNazanin" w:hAnsi="IRNazanin" w:eastAsia="IRNazanin" w:cs="IRNazanin"/>
          <w:lang w:bidi="fa-IR"/>
          <w:color w:val="111111"/>
          <w:sz w:val="28"/>
          <w:szCs w:val="28"/>
          <w:rtl/>
        </w:rPr>
        <w:t xml:space="preserve">وسبی نساء الحسین (علیه السلام) هن بنات النبی (صلی الله علیه و آله)، فتصور - بالله علیک - ممن یدّعون الإنتماء إلی دین النبی کیف یرتکبون العظائم فی حق سید الرسل (صلی الله علیه و آله)، فذکر مصیبة الحسین ذکر مصیبة النبی وجمیع أهل بیته.</w:t>
      </w:r>
    </w:p>
    <w:p>
      <w:pPr>
        <w:pStyle w:val="BookText"/>
      </w:pPr>
      <w:r>
        <w:rPr>
          <w:rFonts w:ascii="IRNazanin" w:hAnsi="IRNazanin" w:eastAsia="IRNazanin" w:cs="IRNazanin"/>
          <w:lang w:bidi="fa-IR"/>
          <w:color w:val="111111"/>
          <w:sz w:val="28"/>
          <w:szCs w:val="28"/>
          <w:rtl/>
        </w:rPr>
        <w:t xml:space="preserve">هذا مضافاً إلی أن واقعة کربلاء واستشهاده (علیه السلام) کشفت القناع عن زیغ السقیفة التی أدت الی تسلّط بنی أمیة علی رقاب المسلمین وإلی لعب مثل یزید الفسق والمجون بمقدرات الدین والمسلمین، فالشعائر الحسینیة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نبراس لحق أهل البیت فی الإمامة وأحیاء للتمسک بالثقلین المأمور بهما.</w:t>
      </w:r>
    </w:p>
    <w:p>
      <w:pPr>
        <w:pStyle w:val="BookText"/>
      </w:pPr>
      <w:r>
        <w:rPr>
          <w:rFonts w:ascii="IRNazanin" w:hAnsi="IRNazanin" w:eastAsia="IRNazanin" w:cs="IRNazanin"/>
          <w:lang w:bidi="fa-IR"/>
          <w:color w:val="111111"/>
          <w:sz w:val="28"/>
          <w:szCs w:val="28"/>
          <w:rtl/>
        </w:rPr>
        <w:t xml:space="preserve">المحاور: من هو حمید إبن مسلم؟ وهل یجوز لعنه؟ وعلی أی أساس نأخذ بروایاته؟ وهل کان من جیش عمر إبن سعد؟ وما هو سبب حضوره واقعة الطف؟.</w:t>
      </w:r>
    </w:p>
    <w:p>
      <w:pPr>
        <w:pStyle w:val="BookText"/>
      </w:pPr>
      <w:r>
        <w:rPr>
          <w:rFonts w:ascii="IRNazanin" w:hAnsi="IRNazanin" w:eastAsia="IRNazanin" w:cs="IRNazanin"/>
          <w:lang w:bidi="fa-IR"/>
          <w:color w:val="111111"/>
          <w:sz w:val="28"/>
          <w:szCs w:val="28"/>
          <w:rtl/>
        </w:rPr>
        <w:t xml:space="preserve">الشیخ السند: لابدَّ من التنبه إلی النقاط التالیة:</w:t>
      </w:r>
    </w:p>
    <w:p>
      <w:pPr>
        <w:pStyle w:val="BookText"/>
      </w:pPr>
      <w:r>
        <w:rPr>
          <w:rFonts w:ascii="IRNazanin" w:hAnsi="IRNazanin" w:eastAsia="IRNazanin" w:cs="IRNazanin"/>
          <w:lang w:bidi="fa-IR"/>
          <w:color w:val="111111"/>
          <w:sz w:val="28"/>
          <w:szCs w:val="28"/>
          <w:rtl/>
        </w:rPr>
        <w:t xml:space="preserve">أولاً: لیس مصدر الوثائق لواقعة کربلاء منحصراً فی الراوی حمید بن مسلم، بل المصادر منتشرة عن الواقعة من کل حدب وصوب فهذا أبن عساکر فی تاریخ دمشق عقد مجلداً من کتابه خاصاً بالإمام الحسین (علیه السلام) نقل طرفاً من وقائع الفاجعة الکبری بأسانید متصلة ونقل بأسانید عدیدة أیضاً مطر السماء دماً وأنه لم یرفع حجر إلاّ ورئی تحته دما. إلی غیر ذلک من مصادر الفریقین، فهذا الصدوق ینقل فی أمالیه مقتلاً کاملاً بأسانید متصلة إلی أئمة أهل البیت(علیهم السلام) وقد أشتملت کتب الأحادیث عنهم(علیهم السلام) علی لقطات وقصاصات خطیرة فی الواقعة حتی روایات الفروع والأحکام الشرعیة مثل کتاب وسائل الشیعة هذا فضلاً عن کتب التراجم من الفریقین وغیرها مما یطول ذکره فی المقام.</w:t>
      </w:r>
    </w:p>
    <w:p>
      <w:pPr>
        <w:pStyle w:val="BookText"/>
      </w:pPr>
      <w:r>
        <w:rPr>
          <w:rFonts w:ascii="IRNazanin" w:hAnsi="IRNazanin" w:eastAsia="IRNazanin" w:cs="IRNazanin"/>
          <w:lang w:bidi="fa-IR"/>
          <w:color w:val="111111"/>
          <w:sz w:val="28"/>
          <w:szCs w:val="28"/>
          <w:rtl/>
        </w:rPr>
        <w:t xml:space="preserve">ثانیاً: لم یکن الراوی الوحید للواقعة هو حمید بن مسلم کیف والإمام زین العابدین والباقر (علیهما السلام) والعقیلة وبنات النبی (صلی الله علیه و آله) وعیالات الحسین (علیه السلام) کلهم کانوا بمشهد من الحدث العظیم.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هذه الآلاف من جیش بن سعد من أهل الکوفة فضلاً عن أهالی القری والأریاف المجاورة فالحدث والمشهد الجلل قد حضره خلق کثیر تنادوا به علی مسمع التاریخ والأجیال.</w:t>
      </w:r>
    </w:p>
    <w:p>
      <w:pPr>
        <w:pStyle w:val="BookText"/>
      </w:pPr>
      <w:r>
        <w:rPr>
          <w:rFonts w:ascii="IRNazanin" w:hAnsi="IRNazanin" w:eastAsia="IRNazanin" w:cs="IRNazanin"/>
          <w:lang w:bidi="fa-IR"/>
          <w:color w:val="111111"/>
          <w:sz w:val="28"/>
          <w:szCs w:val="28"/>
          <w:rtl/>
        </w:rPr>
        <w:t xml:space="preserve">ثالثاً: لم یکن کل من حضر فی جیش عمر بن سعد علی موقف متحد فقد کان بعضهم حتی علی مستوی القیادة، لفصائل الجیش کاره لقتال سبط الرسول (صلی الله علیه و آله) وریحانته بل فی بعض المواقع من المعرکة کان یخشی عمر بن سعد وقوع الفتنة فی جیشه.</w:t>
      </w:r>
    </w:p>
    <w:p>
      <w:pPr>
        <w:pStyle w:val="BookText"/>
      </w:pPr>
      <w:r>
        <w:rPr>
          <w:rFonts w:ascii="IRNazanin" w:hAnsi="IRNazanin" w:eastAsia="IRNazanin" w:cs="IRNazanin"/>
          <w:lang w:bidi="fa-IR"/>
          <w:color w:val="111111"/>
          <w:sz w:val="28"/>
          <w:szCs w:val="28"/>
          <w:rtl/>
        </w:rPr>
        <w:t xml:space="preserve">رابعاً: الفضل ما شهدت به الاعداء، فإن الروایة المتضمنة لأحداث الظلم علی العترة وکذا فضائلهم التی تنقل من لسان المخالف فی هواه لأهل البیت(علیهم السلام) أحجّ علی المخالفین لأهل البیت(علیهم السلام) التارکین لفریضة مودتهم، لإنتفاء التهمة المزعومة فی منطق نصب العداوة لهم.</w:t>
      </w:r>
    </w:p>
    <w:p>
      <w:pPr>
        <w:pStyle w:val="BookText"/>
      </w:pPr>
      <w:r>
        <w:rPr>
          <w:rFonts w:ascii="IRNazanin" w:hAnsi="IRNazanin" w:eastAsia="IRNazanin" w:cs="IRNazanin"/>
          <w:lang w:bidi="fa-IR"/>
          <w:color w:val="111111"/>
          <w:sz w:val="28"/>
          <w:szCs w:val="28"/>
          <w:rtl/>
        </w:rPr>
        <w:t xml:space="preserve">المحاور: إنَّ قتلة إبی عبدالله الحسین (علیه السلام) هم الشیعة لا بنی أمیة وهذا مما ترکز علیه الیوم الفئات الضالة کالوهابیة والسلفیة وماالقول السدید فی الإجابة عن هذه الشبهة؟.</w:t>
      </w:r>
    </w:p>
    <w:p>
      <w:pPr>
        <w:pStyle w:val="BookText"/>
      </w:pPr>
      <w:r>
        <w:rPr>
          <w:rFonts w:ascii="IRNazanin" w:hAnsi="IRNazanin" w:eastAsia="IRNazanin" w:cs="IRNazanin"/>
          <w:lang w:bidi="fa-IR"/>
          <w:color w:val="111111"/>
          <w:sz w:val="28"/>
          <w:szCs w:val="28"/>
          <w:rtl/>
        </w:rPr>
        <w:t xml:space="preserve">الشیخ السند: فی کثیر من الکلمات أسناد قتل سید الشهداء (علیه السلام) إلی أهل الکوفة وأنهم شیعة أمیر المؤمنین (علیه السلام)، وهذا تزویر للحقائق لأن مدینة الکوفة لم یکن الغالب علیها الشیعة إلی أواخر القرن الثالث فضلاً عن عهد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وزمن واقعة الطف، ولذلک تجد فی کتب التاریخ حین نهضة المختار فی الکوفة للإنتقام لسید الشهداء وماجری فی الطف کان غالب أحیاء الکوفة ممن یوالی بنی أمیة وهواهم من العثمانیة، فوجد صعوبة کبیرة جداً فی السیطرة علی الکوفة، ألیس قد نهی أمیر المؤمنین عن صلاة التراویح فی مسجد الکوفة بتوسط أبنه الحسن المجتبی (علیه السلام) فتصایح الناس فی مسجد الکوفة واسنة عمراه، وقد قال علی (علیه السلام) فی أحد کلماته أنه لو نهی عن ما أبتدعه من کان قبله من الخلفاء من سنن خالفوا فیها سنة الرسول لتفرق عنه جنده، وهناک الکثیر من الشواهد الدالة علی هذة الحقیقة حتی أن أحد احیاء الکوفة کانت تقطنه قبائل من أهل الشام والغریب من الوهابیة والسلفیة أنهم یذکرون فی کتبهم أن الکوفة بقیت إلی زمن متأخر علی مذهب سنة خلافة الجماعة، فکیف یکونون من الشیعة.</w:t>
      </w:r>
    </w:p>
    <w:p>
      <w:pPr>
        <w:pStyle w:val="BookText"/>
      </w:pPr>
      <w:r>
        <w:rPr>
          <w:rFonts w:ascii="IRNazanin" w:hAnsi="IRNazanin" w:eastAsia="IRNazanin" w:cs="IRNazanin"/>
          <w:lang w:bidi="fa-IR"/>
          <w:color w:val="111111"/>
          <w:sz w:val="28"/>
          <w:szCs w:val="28"/>
          <w:rtl/>
        </w:rPr>
        <w:t xml:space="preserve">المحاور: الموقف العقلی یمکن التشکیک فیه بأسالیب کثیرة فی حین أن الموقف العاطفی المشتعل لا یقبل التردد أمام التشکیک العقلی هناک من یقول أن الأمة کانت تدرک ظلم یزید وآل أمیة ولکنها کانت تحتاج إلی أن ینتقل من المستوی العقلی إلی المستوی العاطفی وهذا هو الذی تکفلت به ثورة الإمام (علیه السلام) کیف تقیمون هذه الرؤیة؟.</w:t>
      </w:r>
    </w:p>
    <w:p>
      <w:pPr>
        <w:pStyle w:val="BookText"/>
      </w:pPr>
      <w:r>
        <w:rPr>
          <w:rFonts w:ascii="IRNazanin" w:hAnsi="IRNazanin" w:eastAsia="IRNazanin" w:cs="IRNazanin"/>
          <w:lang w:bidi="fa-IR"/>
          <w:color w:val="111111"/>
          <w:sz w:val="28"/>
          <w:szCs w:val="28"/>
          <w:rtl/>
        </w:rPr>
        <w:t xml:space="preserve">الشیخ السند: العقل یطلق ویراد به معانی فقد یراد به العقل النظری وهی قوة الإدراک الفکری، وقد یطلق ویراد به العقل العملی وهو قوة العقل العمّال المحرّک المسیطر علی قوة التحریک فی النفس من قوی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الغضب والشهوة، وقد سئل الکاظم (علیه السلام) عن العقل فقال (علیه السلام):</w:t>
      </w:r>
    </w:p>
    <w:p>
      <w:pPr>
        <w:pStyle w:val="BookText"/>
      </w:pPr>
      <w:r>
        <w:rPr>
          <w:rFonts w:ascii="IRNazanin" w:hAnsi="IRNazanin" w:eastAsia="IRNazanin" w:cs="IRNazanin"/>
          <w:lang w:bidi="fa-IR"/>
          <w:color w:val="111111"/>
          <w:sz w:val="28"/>
          <w:szCs w:val="28"/>
          <w:rtl/>
        </w:rPr>
        <w:t xml:space="preserve">«ما عبد به الرحمن وأکتسب به الجنان»، وهو ینطبق علی العقل العملی ومصنع الإرادة فی النفس هو العقل العملی، ولا یکفی لهدایة وکمال وصلاح الإنسان أن یدرک الحق والحقیقة الصادقة بعقله النظری، دون أن یصدق و یذعن ویسلّم بذلک فیقیم عزمه علی ذلک وبالتالی تنطلق قواه العمّالة علی مقتضی ذلک، فالعاطفة عبارة عن نحو تفاعل وإنشداد للنفس مع الشیء المدرک، فتنظیر الحقیقة من دون الإیمان والحرکة علی هدیها، کالطیران بجناح واحد.</w:t>
      </w:r>
    </w:p>
    <w:p>
      <w:pPr>
        <w:pStyle w:val="BookText"/>
      </w:pPr>
      <w:r>
        <w:rPr>
          <w:rFonts w:ascii="IRNazanin" w:hAnsi="IRNazanin" w:eastAsia="IRNazanin" w:cs="IRNazanin"/>
          <w:lang w:bidi="fa-IR"/>
          <w:color w:val="111111"/>
          <w:sz w:val="28"/>
          <w:szCs w:val="28"/>
          <w:rtl/>
        </w:rPr>
        <w:t xml:space="preserve">ومن هنا تکمن فضیلة البکاء فی رثاء مصاب سید الشهداء حیث انه یلهب المشاعر النفسیة دفعة تجاه الفضیلة من الغیرة علی الدین والشجاعة والفداء والتضحیة وغیرها من مکارم الصفات التی یلزم تحلی النفس بها.</w:t>
      </w:r>
    </w:p>
    <w:p>
      <w:pPr>
        <w:pStyle w:val="BookText"/>
      </w:pPr>
      <w:r>
        <w:rPr>
          <w:rFonts w:ascii="IRNazanin" w:hAnsi="IRNazanin" w:eastAsia="IRNazanin" w:cs="IRNazanin"/>
          <w:lang w:bidi="fa-IR"/>
          <w:color w:val="111111"/>
          <w:sz w:val="28"/>
          <w:szCs w:val="28"/>
          <w:rtl/>
        </w:rPr>
        <w:t xml:space="preserve">المحاور: بین وعی النخبة من المفکرین، والعامة من الجمهور، أین نجد عاشوراء الحقیقیة، هناک من یقول أن جمهور الناس بوعیهم الفطری یدرکون من واقعة الطف ما هو أعمق وأوسع آفاقاً مما یتلقاه الباحثون والمفکرون من خلال دراستهم وبحثهم، کیف تنظرون لمثل هذا القول وما هو هذا الذی یدرکه العامة بحسهم الفطری المرهف ولا یدرکه الباحثون بدراساتهم؟.</w:t>
      </w:r>
    </w:p>
    <w:p>
      <w:pPr>
        <w:pStyle w:val="BookText"/>
      </w:pPr>
      <w:r>
        <w:rPr>
          <w:rFonts w:ascii="IRNazanin" w:hAnsi="IRNazanin" w:eastAsia="IRNazanin" w:cs="IRNazanin"/>
          <w:lang w:bidi="fa-IR"/>
          <w:color w:val="111111"/>
          <w:sz w:val="28"/>
          <w:szCs w:val="28"/>
          <w:rtl/>
        </w:rPr>
        <w:t xml:space="preserve">الشیخ السند: حیث أن أهل البیت(علیهم السلام) هم الثقل الثانی و عدل الکتاب الکریم الذی هو الثقل الاول و قد استفیض و تواتر بین الفریقین عن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الأمر بالتمسک بهما، فأهل البیت والقرآن الکریم وجهان لشیء واحد، و علی ضوء ذلک فإن سیرة ائمة أهل البیت(علیهم السلام) ومنهم سید الشهداء (علیه السلام) سیرته قرآن متجسد. فکما أن القرآن مهما قام الباحثون المتخصصون من علماء التفسیر وغیرهم من العلوم الأخری بتفسیره فإن ذلک لا یمثل کل آفاق القرآن ولا کل ما فیه من عیون المعرفة والعلم فیظل القرآن یرفد للبشریة علی مختلف طبقاتها وأفهامها نمیراً عذباً کل یغرف منه بحسب سعته وظرفه، فهکذا سیرة الحسین (علیه السلام) من المدینة الی مکة إلی کربلاء الی یوم العاشر فانها ملیئة بالوقائع والمشاهد التی ینهل منها علماء الفقه والقانون وعلماء الکلام والفلسفة وعلماء الأخلاق والعرفان، وعلماء الأجتماع والعلوم الانسانیة کل حسب تخصصه وبعده الذی یسیر فیه، والعامة تحتفظ بهذا التجسد القرآنی الجمعی المجموع بنحو الإدراک الأجمالی الفطری فتنصهر فی أجواء مدرسة سیرته (علیه السلام) لاسیما وأن سید الشهداء کما قال الإمام الرضا (علیه السلام) ما معناه:</w:t>
      </w:r>
    </w:p>
    <w:p>
      <w:pPr>
        <w:pStyle w:val="BookText"/>
      </w:pPr>
      <w:r>
        <w:rPr>
          <w:rFonts w:ascii="IRNazanin" w:hAnsi="IRNazanin" w:eastAsia="IRNazanin" w:cs="IRNazanin"/>
          <w:lang w:bidi="fa-IR"/>
          <w:color w:val="111111"/>
          <w:sz w:val="28"/>
          <w:szCs w:val="28"/>
          <w:rtl/>
        </w:rPr>
        <w:t xml:space="preserve">«کلنا أبواب هدی و سفن نجاة ولکن باب الحسین أوسع وسفینته فی لجج البحار أسرع».</w:t>
      </w:r>
    </w:p>
    <w:p>
      <w:pPr>
        <w:pStyle w:val="BookText"/>
      </w:pPr>
      <w:r>
        <w:rPr>
          <w:rFonts w:ascii="IRNazanin" w:hAnsi="IRNazanin" w:eastAsia="IRNazanin" w:cs="IRNazanin"/>
          <w:lang w:bidi="fa-IR"/>
          <w:color w:val="111111"/>
          <w:sz w:val="28"/>
          <w:szCs w:val="28"/>
          <w:rtl/>
        </w:rPr>
        <w:t xml:space="preserve">المحاور: ما الذی نحتاجه الیوم عن عاشوراء الامام الحسین (علیه السلام)؟ وما الذی تحتاجه عاشوراء منا؟.</w:t>
      </w:r>
    </w:p>
    <w:p>
      <w:pPr>
        <w:pStyle w:val="BookText"/>
      </w:pPr>
      <w:r>
        <w:rPr>
          <w:rFonts w:ascii="IRNazanin" w:hAnsi="IRNazanin" w:eastAsia="IRNazanin" w:cs="IRNazanin"/>
          <w:lang w:bidi="fa-IR"/>
          <w:color w:val="111111"/>
          <w:sz w:val="28"/>
          <w:szCs w:val="28"/>
          <w:rtl/>
        </w:rPr>
        <w:t xml:space="preserve">الشیخ السند: حاجة کل عصر من واقعة الطف هو أن یستلهموا منها ما یجیب علی اسئلتهم المعاشة فی عصرهم من تضارب الأفکار والرؤی وتعدد وجهات النظر، والذی تحتاجه عاشورا وفی الحقیقة هی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53" w:name="pg13927_124765"/>
    <w:bookmarkEnd w:id="153"/>
    <w:p>
      <w:pPr>
        <w:pStyle w:val="BookText"/>
      </w:pPr>
      <w:r>
        <w:rPr>
          <w:rFonts w:ascii="IRNazanin" w:hAnsi="IRNazanin" w:eastAsia="IRNazanin" w:cs="IRNazanin"/>
          <w:lang w:bidi="fa-IR"/>
          <w:color w:val="111111"/>
          <w:sz w:val="28"/>
          <w:szCs w:val="28"/>
          <w:rtl/>
        </w:rPr>
        <w:t xml:space="preserve">الأخری حاجتنا نحن الی عاشوراء أیضاً وهی أن نحییی الواقعة فی وجداننا و مشاعرنا وذاکرتنا و تفکیرنا کی نعیش الجو التربوی الذی یجب أن نتکامل به وفیه، ولابد فی الشعائر الحسینیة کما فی الروایات المتواترة عنهم(علیهم السلام) أن تکون حماسیة جیاشة وأن تکون مفعمة بالحزن والتفجع والجزع وأن تکون متضمنة للمعانی والمثل التی نشدها سید الشهداء (علیه السلام) من الغیرة والحمیة للدین والنبل والإباء للباطل والنهی عن المنکر وإقامة العدل وغیرها مما جاء فی خطبه وکلماته المأثورة.</w:t>
      </w:r>
    </w:p>
    <w:p>
      <w:pPr>
        <w:pStyle w:val="Heading3"/>
      </w:pPr>
      <w:bookmarkStart w:id="466" w:name="_Toc213"/>
      <w:r>
        <w:t>الشعائر الحسینیة:</w:t>
      </w:r>
      <w:bookmarkEnd w:id="466"/>
    </w:p>
    <w:p>
      <w:pPr>
        <w:pStyle w:val="BookText"/>
      </w:pPr>
      <w:r>
        <w:rPr>
          <w:rFonts w:ascii="IRNazanin" w:hAnsi="IRNazanin" w:eastAsia="IRNazanin" w:cs="IRNazanin"/>
          <w:lang w:bidi="fa-IR"/>
          <w:color w:val="111111"/>
          <w:sz w:val="28"/>
          <w:szCs w:val="28"/>
          <w:rtl/>
        </w:rPr>
        <w:t xml:space="preserve">المحاور: أنا لست شیعیة بل أنا سنیّه المذهب، ولکن أرید أن أتعرف عن عقائد مذهب أهل البیت(علیهم السلام)، هذا لأنه توجد بعض الأشیاء التی یقوم بها الشیعة وأنا لا أوافق علیها. ولعل ذلک قد یکون یتناسب مع مذهب أهل البیت(علیهم السلام) وتعلیماته. ألا وهی ضرب الصدور فی أیام عاشوراء، حیث أری أنه ینبغی أن یکون عاشوراء وقت ذکر الله وعدم النزاع والأضرار بالجسم والأنفس، فلکونی لست شیعیة لا أدری ما هی الأدلة التی تؤید هذا العمل؟ وأرید أن أتعلّم وأتعرف علی الحق، علماً بأننی سأتزوج بشاب شیعی - إن شاء الله - حیث أحبّه وأحترمه. وأتمنّی أن یتمّ ذلک قریباً علی الرغم من أختلاف العقیدة الموجودة بیننا. مرة أخری أقول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بأنکم بذلک ستساعدوننی لأتعلم عن حیاة إنسان شیعی؟.</w:t>
      </w:r>
    </w:p>
    <w:p>
      <w:pPr>
        <w:pStyle w:val="BookText"/>
      </w:pPr>
      <w:r>
        <w:rPr>
          <w:rFonts w:ascii="IRNazanin" w:hAnsi="IRNazanin" w:eastAsia="IRNazanin" w:cs="IRNazanin"/>
          <w:lang w:bidi="fa-IR"/>
          <w:color w:val="111111"/>
          <w:sz w:val="28"/>
          <w:szCs w:val="28"/>
          <w:rtl/>
        </w:rPr>
        <w:t xml:space="preserve">الشیخ السند: أما التعرف علی عقائد الشیعة الإمامیة فبإمکانک قراءة کتب العقائد الشیعیة للتعرف علیها مثل کتب التفسیر للإمامیة فإنها ملیئة بأسس عقائد الشیعة. وأما موسم أیام عاشوراء ففیها قتل الإمام الحسین بن علی (علیه السلام)، وأبن السیدة فاطمة بنت رسول الله (صلی الله علیه و آله) سبط النبی (صلی الله علیه و آله) وأهل بیته ظلما من قبل یزید بن معاویة بن أبی سفیان الأموی، وسبیت نساءه وبناته ونساء أهل بیته وهن حفیدات رسول الله (صلی الله علیه و آله)، فأنتهکت الدولة الأمویة حرمة رسول الله (صلی الله علیه و آله) فی سبطه وانتهک رسول الله (صلی الله علیه و آله) فی نساء أهل بیته، وفوق کل ذلک طافوا برأس الحسین (علیه السلام) وبرؤوس أهل بیته البلدان من کربلاء إلی الکوفة إلی الشام، أستعراضاً فی هتک حرمة رسول الله (صلی الله علیه و آله)، ولم یکتفوا بذلک بل طافوا بنساء أهل بیت الرسول (صلی الله علیه و آله) البلدان، مع إن رسول الله (صلی الله علیه و آله) قال:</w:t>
      </w:r>
    </w:p>
    <w:p>
      <w:pPr>
        <w:pStyle w:val="BookText"/>
      </w:pPr>
      <w:r>
        <w:rPr>
          <w:rFonts w:ascii="IRNazanin" w:hAnsi="IRNazanin" w:eastAsia="IRNazanin" w:cs="IRNazanin"/>
          <w:lang w:bidi="fa-IR"/>
          <w:color w:val="111111"/>
          <w:sz w:val="28"/>
          <w:szCs w:val="28"/>
          <w:rtl/>
        </w:rPr>
        <w:t xml:space="preserve">«أن الحسن والحسین ریحانتای من هذه الدنیا»</w:t>
      </w:r>
      <w:r>
        <w:rPr>
          <w:rStyle w:val="FootnoteReference"/>
        </w:rPr>
        <w:footnoteReference w:id="541"/>
      </w:r>
      <w:r>
        <w:rPr>
          <w:rFonts w:ascii="IRNazanin" w:hAnsi="IRNazanin" w:eastAsia="IRNazanin" w:cs="IRNazanin"/>
          <w:lang w:bidi="fa-IR"/>
          <w:color w:val="111111"/>
          <w:sz w:val="28"/>
          <w:szCs w:val="28"/>
          <w:rtl/>
        </w:rPr>
        <w:t xml:space="preserve">، وقال (صلی الله علیه و آله):</w:t>
      </w:r>
    </w:p>
    <w:p>
      <w:pPr>
        <w:pStyle w:val="BookText"/>
      </w:pPr>
      <w:r>
        <w:rPr>
          <w:rFonts w:ascii="IRNazanin" w:hAnsi="IRNazanin" w:eastAsia="IRNazanin" w:cs="IRNazanin"/>
          <w:lang w:bidi="fa-IR"/>
          <w:color w:val="111111"/>
          <w:sz w:val="28"/>
          <w:szCs w:val="28"/>
          <w:rtl/>
        </w:rPr>
        <w:t xml:space="preserve">«هما سیدا شباب أهل الجنة»</w:t>
      </w:r>
      <w:r>
        <w:rPr>
          <w:rStyle w:val="FootnoteReference"/>
        </w:rPr>
        <w:footnoteReference w:id="542"/>
      </w:r>
      <w:r>
        <w:rPr>
          <w:rFonts w:ascii="IRNazanin" w:hAnsi="IRNazanin" w:eastAsia="IRNazanin" w:cs="IRNazanin"/>
          <w:lang w:bidi="fa-IR"/>
          <w:color w:val="111111"/>
          <w:sz w:val="28"/>
          <w:szCs w:val="28"/>
          <w:rtl/>
        </w:rPr>
        <w:t xml:space="preserve">وقال (صلی الله علیه و آله):</w:t>
      </w:r>
    </w:p>
    <w:p>
      <w:pPr>
        <w:pStyle w:val="BookText"/>
      </w:pPr>
      <w:r>
        <w:rPr>
          <w:rFonts w:ascii="IRNazanin" w:hAnsi="IRNazanin" w:eastAsia="IRNazanin" w:cs="IRNazanin"/>
          <w:lang w:bidi="fa-IR"/>
          <w:color w:val="111111"/>
          <w:sz w:val="28"/>
          <w:szCs w:val="28"/>
          <w:rtl/>
        </w:rPr>
        <w:t xml:space="preserve">«هما إمامان قاما أو قعدا»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الله تعالی قد أوصی جمیع المسلمین بقوله تعالی: قُلْ لا أَسْئَلُکُمْ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أَجْراً إِلاَّ الْمَوَدَّةَ فِی الْقُرْبی 1، فجعل تعالی أجر جمیع تبلیغ دین الله تعالی هو مودة قربی رسول الله (صلی الله علیه و آله) والمودة لیست مجرد المحبة بل هی شدتها مع إبرازها فکیف بهذه الوصیة الإلهیة والفریضة القرآنیة تخالف وتجحد، وتنتهک مع انه تعالی قد أعظم من شأنها فجعلها عدل وأجر الدین کله.</w:t>
      </w:r>
    </w:p>
    <w:p>
      <w:pPr>
        <w:pStyle w:val="BookText"/>
      </w:pPr>
      <w:r>
        <w:rPr>
          <w:rFonts w:ascii="IRNazanin" w:hAnsi="IRNazanin" w:eastAsia="IRNazanin" w:cs="IRNazanin"/>
          <w:lang w:bidi="fa-IR"/>
          <w:color w:val="111111"/>
          <w:sz w:val="28"/>
          <w:szCs w:val="28"/>
          <w:rtl/>
        </w:rPr>
        <w:t xml:space="preserve">وأمرنا بصلة قربی النبی (صلی الله علیه و آله) لا بقطیعتهم بینما قام یزید الأموی بما قام من هذا الجرم الفظیع الشنیع وقال:</w:t>
      </w:r>
    </w:p>
    <w:p>
      <w:pPr>
        <w:pStyle w:val="BookText"/>
      </w:pPr>
      <w:r>
        <w:rPr>
          <w:rFonts w:ascii="IRNazanin" w:hAnsi="IRNazanin" w:eastAsia="IRNazanin" w:cs="IRNazanin"/>
          <w:lang w:bidi="fa-IR"/>
          <w:color w:val="111111"/>
          <w:sz w:val="28"/>
          <w:szCs w:val="28"/>
          <w:rtl/>
        </w:rPr>
        <w:t xml:space="preserve">«لیت أشیاخی ببدر شهدوا وقع... إلی أن یقول: لعبت هاشم بالملک فلا خبر جاء ولا وحی نزل»</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یصرح بأنه یثأر لأجداده المشرکین الذین قتلوا ببدر وینتقم لهم من أهل بیت رسول الله (صلی الله علیه و آله) بذلک ویزداد یزید عناداً وعتواً فیکفر بتصدیق الوحی والرسالة، وکیف لا وهو الذی أتی بواقعة الحرّة الفجیعة فی المدینة وأهلها وهتک کل الحرمات فیها فی السنة الثانیة من ملکه وفی السنة الثالثة هدم الکعبة ورجمها بالمنجنیق.</w:t>
      </w:r>
    </w:p>
    <w:p>
      <w:pPr>
        <w:pStyle w:val="BookText"/>
      </w:pPr>
      <w:r>
        <w:rPr>
          <w:rFonts w:ascii="IRNazanin" w:hAnsi="IRNazanin" w:eastAsia="IRNazanin" w:cs="IRNazanin"/>
          <w:lang w:bidi="fa-IR"/>
          <w:color w:val="111111"/>
          <w:sz w:val="28"/>
          <w:szCs w:val="28"/>
          <w:rtl/>
        </w:rPr>
        <w:t xml:space="preserve">فما تصنعه الشیعة من إقامة الحزن والعزاء هی مواساة لرسول الله (صلی الله علیه و آله) لما جری علی سبطه وحبیبه الحسین وعملاً بوصیة القرآن بمودة قربی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ومقتضی المحبة هی الحزن لمصائب المحبوب وقد قال تعالی فی ما استعرضه من سیرة النبی یعقوب عندما ابتلی بفراق یوسف ابنه: وَ قالَ یا أَسَفی عَلی یُوسُفَ وَ ابْیَضَّتْ عَیْناهُ مِنَ الْحُزْنِ فَهُوَ کَظِیمٌ *قالُوا تَاللّهِ تَفْتَؤُا تَذْکُرُ یُوسُفَ حَتّی تَکُونَ حَرَضاً أَوْ تَکُونَ مِنَ الْهالِکِینَ * قالَ إِنَّما أَشْکُوا بَثِّی وَ حُزْنِی إِلَی اللّهِ وَ أَعْلَمُ مِنَ اللّهِ ما لا تَعْلَمُونَ ... إِنِّی لَأَجِدُ رِیحَ یُوسُفَ لَوْ لا أَنْ تُفَنِّدُونِ * قالُوا تَاللّهِ إِنَّکَ لَفِی ضَلالِکَ الْقَدِیمِ ... ذلِکَ مِنْ أَنْباءِ الْغَیْبِ نُوحِیهِ إِلَیْکَ وَ ما کُنْتَ لَدَیْهِمْ إِذْ أَجْمَعُوا أَمْرَهُمْ وَ هُمْ یَمْکُرُونَ وَ ما تَسْئَلُهُمْ عَلَیْهِ مِنْ أَجْرٍ إِنْ هُوَ إِلاّ ذِکْرٌ لِلْعالَمِینَ ... لَقَدْ کانَ فِی قَصَصِهِمْ عِبْرَةٌ لِأُولِی الْأَلْبابِ ما کانَ حَدِیثاً یُفْتَری ... لَقَدْ کانَ فِی یُوسُفَ وَ إِخْوَتِهِ آیاتٌ لِلسّائِلِینَ 1. فنری فی هذه السیرة للنبی یعقوب (علیه السلام) التی قصّها لنا القرآن عبرة ولنقتدی بما فیها من توصیات، إن سیرة النبی یعقوب الحزن علی ما أصاب أبنه یوسف حتی بلغ من حزنه وبثّه أن عمیت عیناه، وقد عابه أبنائه علی ذلک، فلم یعبأ باستنکارهم علیه بل استنکر هو علیهم جهلهم برشاد فعله من الحزن علی یوسف، وقاوم النبی یعقوب أبناءه فی استنکارهم علیه الحزن علی یوسف ورمیهم له بالضلال، واستنکارهم طول حزنه علی یوسف الذی استمر عقوداً من السنین.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هذه الآیات یوصینا القرآن بالعبرة من فعل النبی یعقوب بإقامة الحزن وبث الشکوی إلی الله تعالی علی فقد أبناء الأنبیاء المصطفین، وعلی ما جری علیهم من المصائب، حتی أن النبی یعقوب بلغ به الحزن الشدید أن تسبب ذلک فی عمی عینیه الشریفتین، ولم یکن یعقوب یعبأ بذلک ولا بما ینکره علیه الآخرون من الحکم بضلاله، فقد أصرّ علی أن الحزن وبثه الشکوی علی المصاب علی أبناء الأنبیاء المصطفین هو من الرشاد. مع أن یعقوب قال لأولاده: بَلْ سَوَّلَتْ لَکُمْ أَنْفُسُکُمْ أَمْراً فَصَبْرٌ جَمِیلٌ </w:t>
      </w:r>
      <w:r>
        <w:rPr>
          <w:rStyle w:val="FootnoteReference"/>
        </w:rPr>
        <w:footnoteReference w:id="545"/>
      </w:r>
      <w:r>
        <w:rPr>
          <w:rFonts w:ascii="IRNazanin" w:hAnsi="IRNazanin" w:eastAsia="IRNazanin" w:cs="IRNazanin"/>
          <w:lang w:bidi="fa-IR"/>
          <w:color w:val="111111"/>
          <w:sz w:val="28"/>
          <w:szCs w:val="28"/>
          <w:rtl/>
        </w:rPr>
        <w:t xml:space="preserve">، فلم یکن حزنه وبکائه وبثّه الشکوی إلی الله فی المدة الطویلة الزمنیة حتی عمیت عیناه لم یکن ذلک منافیا للصبر الجمیل.</w:t>
      </w:r>
    </w:p>
    <w:p>
      <w:pPr>
        <w:pStyle w:val="BookText"/>
      </w:pPr>
      <w:r>
        <w:rPr>
          <w:rFonts w:ascii="Amiri" w:hAnsi="Amiri" w:eastAsia="Amiri" w:cs="Amiri"/>
          <w:lang w:bidi="ar-SA"/>
          <w:color w:val="111111"/>
          <w:sz w:val="28"/>
          <w:szCs w:val="28"/>
          <w:rtl/>
        </w:rPr>
        <w:t xml:space="preserve">والسرّ فی ذلک مع أن الجزع والحزن الشدید غیر ممدوح فی ما یجری علی الإنسان من مصائب، کموت عزیز وفقد حبیب، وذلک لکونه أعتراضاً علی قضاء الله وقدره وعدم الرضا بتقدیره، السر فی فعل النبی یعقوب هو کون یوسف لیس من قبیل بقیة الناس بل کان مجتبی ومصطفی کما فی قول یعقوب له: وَ کَذلِکَ یَجْتَبِیکَ رَبُّکَ وَ یُعَلِّمُکَ مِنْ تَأْوِیلِ الْأَحادِیثِ وَ یُتِمُّ نِعْمَتَهُ عَلَیْکَ وَ عَلی آلِ یَعْقُوبَ کَما أَتَمَّها عَلی أَبَوَیْکَ مِنْ قَبْلُ إِبْراهِیمَ وَ إِسْحاقَ إِنَّ رَبَّکَ عَلِیمٌ حَکِیمٌ 2، أی إن أهل بیت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وذریّتهم المجتباة المنعم علیهم یستحقون التقدیر والإحترام والمودة لأنهم قدوات البشریة وأعظم الثروات المعنویة التی تهتدی بتوسطها البشریة إلی الصراط المستقیم وقد قال النبی فی الخبر المتواتر الذی رواه الفریقان:</w:t>
      </w:r>
    </w:p>
    <w:p>
      <w:pPr>
        <w:pStyle w:val="BookText"/>
      </w:pPr>
      <w:r>
        <w:rPr>
          <w:rFonts w:ascii="IRNazanin" w:hAnsi="IRNazanin" w:eastAsia="IRNazanin" w:cs="IRNazanin"/>
          <w:lang w:bidi="fa-IR"/>
          <w:color w:val="111111"/>
          <w:sz w:val="28"/>
          <w:szCs w:val="28"/>
          <w:rtl/>
        </w:rPr>
        <w:t xml:space="preserve">«إنی تارک فیکم الثقلین کتاب الله وعترتی أهل بیتی لن تضلوا ما إن تمسکتم بهما أبداً وأنهما لن یفترقا حتی یردا علیّ الحوض»</w:t>
      </w:r>
      <w:r>
        <w:rPr>
          <w:rStyle w:val="FootnoteReference"/>
        </w:rPr>
        <w:footnoteReference w:id="546"/>
      </w:r>
      <w:r>
        <w:rPr>
          <w:rFonts w:ascii="Amiri" w:hAnsi="Amiri" w:eastAsia="Amiri" w:cs="Amiri"/>
          <w:lang w:bidi="ar-SA"/>
          <w:color w:val="111111"/>
          <w:sz w:val="28"/>
          <w:szCs w:val="28"/>
          <w:rtl/>
        </w:rPr>
        <w:t xml:space="preserve">، فعترته هم علی وفاطمة والحسن والحسین وقد فرّطت جماعات من المسلمین فیهم وترکوا التمسک بهما معاً، مع أنه تعالی قد أمر النبی (صلی الله علیه و آله) فی یوم المباهلة بالأحتجاج بعترته ومنهم الحسین (علیه السلام) فقال تعالی: فَمَنْ حَاجَّکَ فِیهِ مِنْ بَعْدِ ما جاءَکَ مِنَ الْعِلْمِ فَقُلْ تَعالَوْا نَدْعُ أَبْناءَنا وَ أَبْناءَکُمْ وَ نِساءَنا وَ نِساءَکُمْ وَ أَنْفُسَنا وَ أَنْفُسَکُمْ ثُمَّ نَبْتَهِلْ فَنَجْعَلْ لَعْنَتَ اللّهِ عَلَی الْکاذِبِینَ 2، فجعل الله تعالی الحسین (علیه السلام) ممن یحتج به علی أهل الکتاب والبشریة إلی یوم القیامة، فجعل الباری الحسین (علیه السلام) حجته علی البشریة فی صدق نبوة الرسول (صلی الله علیه و آله)، وهذا نداء من القرآن خالد علی مقام الحسین (علیه السلام) وکذلک ما فی سورة الدهر والإنسان من وصفه من عباد الله الذین یسبقون ویفوقون الإبرار، فالحزن علی الحسین (علیه السلام) والحزن علی یوسف لیس تبرماً وعدم رضا بتقدیر الله تعالی بل هو مودة لذی القربی وتمسکاً بالثقلین وإستنکاراً للظلم وإبتعاداً من الضلال الذی یسیر علیه یزید وأمثاله من أعداء أولیاء الله تعالی.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وقد أمر الرسول (صلی الله علیه و آله) بعد غزوة احد بالبکاء والندبة علی عمه حمزة، فکیف بأبنه وریحانته الحسین (علیه السلام).</w:t>
      </w:r>
    </w:p>
    <w:p>
      <w:pPr>
        <w:pStyle w:val="BookText"/>
      </w:pPr>
      <w:r>
        <w:rPr>
          <w:rFonts w:ascii="IRNazanin" w:hAnsi="IRNazanin" w:eastAsia="IRNazanin" w:cs="IRNazanin"/>
          <w:lang w:bidi="fa-IR"/>
          <w:color w:val="111111"/>
          <w:sz w:val="28"/>
          <w:szCs w:val="28"/>
          <w:rtl/>
        </w:rPr>
        <w:t xml:space="preserve">المحاور: ما هی الأدلة علی حضور أرواح الأئمة(علیهم السلام) فی مجالس العزاء الحسینی؟.</w:t>
      </w:r>
    </w:p>
    <w:p>
      <w:pPr>
        <w:pStyle w:val="BookText"/>
      </w:pPr>
      <w:r>
        <w:rPr>
          <w:rFonts w:ascii="IRNazanin" w:hAnsi="IRNazanin" w:eastAsia="IRNazanin" w:cs="IRNazanin"/>
          <w:lang w:bidi="fa-IR"/>
          <w:color w:val="111111"/>
          <w:sz w:val="28"/>
          <w:szCs w:val="28"/>
          <w:rtl/>
        </w:rPr>
        <w:t xml:space="preserve">هل بإمکان الأئمة(علیهم السلام) الأستکثار من الخیر بعد أستشهادهم کدعائهم لله مثلاً؟.</w:t>
      </w:r>
    </w:p>
    <w:p>
      <w:pPr>
        <w:pStyle w:val="BookText"/>
      </w:pPr>
      <w:r>
        <w:rPr>
          <w:rFonts w:ascii="Amiri" w:hAnsi="Amiri" w:eastAsia="Amiri" w:cs="Amiri"/>
          <w:lang w:bidi="ar-SA"/>
          <w:color w:val="111111"/>
          <w:sz w:val="28"/>
          <w:szCs w:val="28"/>
          <w:rtl/>
        </w:rPr>
        <w:t xml:space="preserve">الشیخ السند: قال تعالی: وَ قُلِ اعْمَلُوا فَسَیَرَی اللّهُ عَمَلَکُمْ وَ رَسُولُهُ وَ الْمُؤْمِنُونَ 1، والآیة دالة علی رؤیة الرسول (صلی الله علیه و آله) ورؤیة المؤمنون وهم أهل بیته المطهرون.</w:t>
      </w:r>
    </w:p>
    <w:p>
      <w:pPr>
        <w:pStyle w:val="BookText"/>
      </w:pPr>
      <w:r>
        <w:rPr>
          <w:rFonts w:ascii="Amiri" w:hAnsi="Amiri" w:eastAsia="Amiri" w:cs="Amiri"/>
          <w:lang w:bidi="ar-SA"/>
          <w:color w:val="111111"/>
          <w:sz w:val="28"/>
          <w:szCs w:val="28"/>
          <w:rtl/>
        </w:rPr>
        <w:t xml:space="preserve">لأعمال جمیع الأمة وظاهر الرؤیة هی مشاهدة العمل حین صدوره، کما هو الحال فی رؤیة الباری تعالی ومن ثم أطلق الله تعالی علی رسوله (صلی الله علیه و آله) وأهل بیته(علیهم السلام) أنهم شهداء علی الخلق کما فی سورة الحج: مِلَّةَ أَبِیکُمْ إِبْراهِیمَ هُوَ سَمّاکُمُ الْمُسْلِمِینَ مِنْ قَبْلُ وَ فِی هذا لِیَکُونَ الرَّسُولُ شَهِیداً عَلَیْکُمْ وَ تَکُونُوا شُهَداءَ عَلَی النّاسِ 2، فهؤلاء الشهداء هم من نسل إبراهیم وهو أبوهم وهم خاصة سید الرسل (صلی الله علیه و آله) والرسول (صلی الله علیه و آله) شاهد علیهم وهم شهداء علی الناس والشاهد هو الذی یشهد العمل أی تکون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54" w:name="pg13927_124772"/>
    <w:bookmarkEnd w:id="154"/>
    <w:p>
      <w:pPr>
        <w:pStyle w:val="BookText"/>
      </w:pPr>
      <w:r>
        <w:rPr>
          <w:rFonts w:ascii="IRNazanin" w:hAnsi="IRNazanin" w:eastAsia="IRNazanin" w:cs="IRNazanin"/>
          <w:lang w:bidi="fa-IR"/>
          <w:color w:val="111111"/>
          <w:sz w:val="28"/>
          <w:szCs w:val="28"/>
          <w:rtl/>
        </w:rPr>
        <w:t xml:space="preserve">أعمالنا حاضرة عندهُ وفی مرمی حیطته.</w:t>
      </w:r>
    </w:p>
    <w:p>
      <w:pPr>
        <w:pStyle w:val="BookText"/>
      </w:pPr>
      <w:r>
        <w:rPr>
          <w:rFonts w:ascii="Amiri" w:hAnsi="Amiri" w:eastAsia="Amiri" w:cs="Amiri"/>
          <w:lang w:bidi="ar-SA"/>
          <w:color w:val="111111"/>
          <w:sz w:val="28"/>
          <w:szCs w:val="28"/>
          <w:rtl/>
        </w:rPr>
        <w:t xml:space="preserve">وأما الأستکثار من الخیر فی عالم البرزخ والآخرة عن طریق الدعاء وغیره فقد وردت بذلک جملة من الآیات کقوله تعالی: یَوْمَ لا یُخْزِی اللّهُ النَّبِیَّ وَ الَّذِینَ آمَنُوا مَعَهُ نُورُهُمْ یَسْعی بَیْنَ أَیْدِیهِمْ وَ بِأَیْمانِهِمْ یَقُولُونَ رَبَّنا أَتْمِمْ لَنا نُورَنا وَ اغْفِرْ لَنا إِنَّکَ عَلی کُلِّ شَیْ‌ءٍ قَدِیرٌ 1. وهذا یطلق علیه فی البحوث العقلیة والفلسفة التکامل البرزخی والاخروی.</w:t>
      </w:r>
    </w:p>
    <w:p>
      <w:pPr>
        <w:pStyle w:val="Heading3"/>
      </w:pPr>
      <w:bookmarkStart w:id="467" w:name="_Toc214"/>
      <w:r>
        <w:t>عاشوراء:</w:t>
      </w:r>
      <w:bookmarkEnd w:id="467"/>
    </w:p>
    <w:p>
      <w:pPr>
        <w:pStyle w:val="BookText"/>
      </w:pPr>
      <w:r>
        <w:rPr>
          <w:rFonts w:ascii="IRNazanin" w:hAnsi="IRNazanin" w:eastAsia="IRNazanin" w:cs="IRNazanin"/>
          <w:lang w:bidi="fa-IR"/>
          <w:color w:val="111111"/>
          <w:sz w:val="28"/>
          <w:szCs w:val="28"/>
          <w:rtl/>
        </w:rPr>
        <w:t xml:space="preserve">المحاور: من أین جاء صوم یوم عاشوراء، وما هی نظرة الشارع المقدس عن هذا الموضوع؟.</w:t>
      </w:r>
    </w:p>
    <w:p>
      <w:pPr>
        <w:pStyle w:val="BookText"/>
      </w:pPr>
      <w:r>
        <w:rPr>
          <w:rFonts w:ascii="IRNazanin" w:hAnsi="IRNazanin" w:eastAsia="IRNazanin" w:cs="IRNazanin"/>
          <w:lang w:bidi="fa-IR"/>
          <w:color w:val="111111"/>
          <w:sz w:val="28"/>
          <w:szCs w:val="28"/>
          <w:rtl/>
        </w:rPr>
        <w:t xml:space="preserve">الشیخ السند: ورد فی الروایات أن بنی أمیة أتخذته یوم صوم لفرحها بقتل الحسین (علیه السلام) وأن من کان یوالی أهل البیت(علیهم السلام) فلا یصومن ذلک الیوم، لأن الصوم یعبر عن حالة شکر فما ورد فی بعض الروایات من الأمر بصومه محمول علی التقیة، وقد أعترف أبن تیمیة بوضع النصاب المعادین لأهل البیت(علیهم السلام) هذه الروایات.الآمرة بصومه وفضیلة الصوم فیه.</w:t>
      </w:r>
    </w:p>
    <w:p>
      <w:pPr>
        <w:pStyle w:val="BookText"/>
      </w:pPr>
      <w:r>
        <w:rPr>
          <w:rFonts w:ascii="IRNazanin" w:hAnsi="IRNazanin" w:eastAsia="IRNazanin" w:cs="IRNazanin"/>
          <w:lang w:bidi="fa-IR"/>
          <w:color w:val="111111"/>
          <w:sz w:val="28"/>
          <w:szCs w:val="28"/>
          <w:rtl/>
        </w:rPr>
        <w:t xml:space="preserve">المحاور: ماهی موقعیة الحجیة للسیدة زینب بنت أمیر المؤمنین (علیه السلام)؟</w:t>
      </w:r>
    </w:p>
    <w:p>
      <w:pPr>
        <w:pStyle w:val="BookText"/>
      </w:pPr>
      <w:r>
        <w:rPr>
          <w:rFonts w:ascii="IRNazanin" w:hAnsi="IRNazanin" w:eastAsia="IRNazanin" w:cs="IRNazanin"/>
          <w:lang w:bidi="fa-IR"/>
          <w:color w:val="111111"/>
          <w:sz w:val="28"/>
          <w:szCs w:val="28"/>
          <w:rtl/>
        </w:rPr>
        <w:t xml:space="preserve">الشیخ السند: فی الواقع إذا أردنا أن نتعرف علی شخصیة العقیلة زینب (علیها السلام) التی هی نبعة من نبعات النبوة، وغصن من أغصان شجرة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55" w:name="pg13927_124773"/>
    <w:bookmarkEnd w:id="155"/>
    <w:p>
      <w:pPr>
        <w:pStyle w:val="BookText"/>
      </w:pPr>
      <w:r>
        <w:rPr>
          <w:rFonts w:ascii="IRNazanin" w:hAnsi="IRNazanin" w:eastAsia="IRNazanin" w:cs="IRNazanin"/>
          <w:lang w:bidi="fa-IR"/>
          <w:color w:val="111111"/>
          <w:sz w:val="28"/>
          <w:szCs w:val="28"/>
          <w:rtl/>
        </w:rPr>
        <w:t xml:space="preserve">الرسالة، ولتوضیح نبذة من مقاماتها (علیها السلام) لابد من الخوض فی مقدمة تمهیدیة وهی:</w:t>
      </w:r>
    </w:p>
    <w:p>
      <w:pPr>
        <w:pStyle w:val="BookText"/>
      </w:pPr>
      <w:r>
        <w:rPr>
          <w:rFonts w:ascii="IRNazanin" w:hAnsi="IRNazanin" w:eastAsia="IRNazanin" w:cs="IRNazanin"/>
          <w:lang w:bidi="fa-IR"/>
          <w:color w:val="111111"/>
          <w:sz w:val="28"/>
          <w:szCs w:val="28"/>
          <w:rtl/>
        </w:rPr>
        <w:t xml:space="preserve">إن فی الدین الإسلامی الذی هو دین الأنبیاء والرسل إِنَّ الدِّینَ عِنْدَ اللّهِ الْإِسْلامُ 1، وفی معارف الشرائع السماویة هناک مقام لنماذج بشریة لیسوا برسل، ولیسوا بأنبیاء، ولیسوا بأئمة.</w:t>
      </w:r>
    </w:p>
    <w:p>
      <w:pPr>
        <w:pStyle w:val="Heading3"/>
      </w:pPr>
      <w:bookmarkStart w:id="468" w:name="_Toc215"/>
      <w:r>
        <w:t>أقسام الحجج الإلهیة:</w:t>
      </w:r>
      <w:bookmarkEnd w:id="468"/>
    </w:p>
    <w:p>
      <w:pPr>
        <w:pStyle w:val="Heading4"/>
      </w:pPr>
      <w:bookmarkStart w:id="469" w:name="_Toc216"/>
      <w:r>
        <w:t>اشارة</w:t>
      </w:r>
      <w:bookmarkEnd w:id="469"/>
    </w:p>
    <w:p>
      <w:pPr>
        <w:pStyle w:val="BookText"/>
      </w:pPr>
      <w:r>
        <w:rPr>
          <w:rFonts w:ascii="IRNazanin" w:hAnsi="IRNazanin" w:eastAsia="IRNazanin" w:cs="IRNazanin"/>
          <w:lang w:bidi="fa-IR"/>
          <w:color w:val="111111"/>
          <w:sz w:val="28"/>
          <w:szCs w:val="28"/>
          <w:rtl/>
        </w:rPr>
        <w:t xml:space="preserve">الحجج الإلهیة قد تقسم إلی خمسة أقسام وهی:</w:t>
      </w:r>
    </w:p>
    <w:p>
      <w:pPr>
        <w:pStyle w:val="Heading4"/>
      </w:pPr>
      <w:bookmarkStart w:id="470" w:name="_Toc217"/>
      <w:r>
        <w:t>القسم الأوَّل: مقام الرسل:</w:t>
      </w:r>
      <w:bookmarkEnd w:id="470"/>
    </w:p>
    <w:p>
      <w:pPr>
        <w:pStyle w:val="BookText"/>
      </w:pPr>
      <w:r>
        <w:rPr>
          <w:rFonts w:ascii="IRNazanin" w:hAnsi="IRNazanin" w:eastAsia="IRNazanin" w:cs="IRNazanin"/>
          <w:lang w:bidi="fa-IR"/>
          <w:color w:val="111111"/>
          <w:sz w:val="28"/>
          <w:szCs w:val="28"/>
          <w:rtl/>
        </w:rPr>
        <w:t xml:space="preserve">فإنَّ کل رسول نبی ولیس کل نبی رسول.</w:t>
      </w:r>
    </w:p>
    <w:p>
      <w:pPr>
        <w:pStyle w:val="Heading4"/>
      </w:pPr>
      <w:bookmarkStart w:id="471" w:name="_Toc218"/>
      <w:r>
        <w:t>القسم الثانی: مقام الأنبیاء:</w:t>
      </w:r>
      <w:bookmarkEnd w:id="471"/>
    </w:p>
    <w:p>
      <w:pPr>
        <w:pStyle w:val="BookText"/>
      </w:pPr>
      <w:r>
        <w:rPr>
          <w:rFonts w:ascii="Amiri" w:hAnsi="Amiri" w:eastAsia="Amiri" w:cs="Amiri"/>
          <w:lang w:bidi="ar-SA"/>
          <w:color w:val="111111"/>
          <w:sz w:val="28"/>
          <w:szCs w:val="28"/>
          <w:rtl/>
        </w:rPr>
        <w:t xml:space="preserve">فإنه لیس کل نبی رسول ولکن العکس صحیح، کما هو المشهور عند المتکلمین، أو أن جل الرسل أنبیاء، إذ بعض الرسل لیسوا أنبیاء بل ملائکة کجبرئیل إِنَّهُ لَقَوْلُ رَسُولٍ کَرِیمٍ ذِی قُوَّةٍ عِنْدَ ذِی الْعَرْشِ مَکِینٍ مُطاعٍ ثَمَّ أَمِینٍ 2.</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56" w:name="pg13927_124774"/>
    <w:bookmarkEnd w:id="156"/>
    <w:p>
      <w:pPr>
        <w:pStyle w:val="Heading4"/>
      </w:pPr>
      <w:bookmarkStart w:id="472" w:name="_Toc219"/>
      <w:r>
        <w:t>القسم الثالث: مقام الإمامة:</w:t>
      </w:r>
      <w:bookmarkEnd w:id="472"/>
    </w:p>
    <w:p>
      <w:pPr>
        <w:pStyle w:val="BookText"/>
      </w:pPr>
      <w:r>
        <w:rPr>
          <w:rFonts w:ascii="Amiri" w:hAnsi="Amiri" w:eastAsia="Amiri" w:cs="Amiri"/>
          <w:lang w:bidi="ar-SA"/>
          <w:color w:val="111111"/>
          <w:sz w:val="28"/>
          <w:szCs w:val="28"/>
          <w:rtl/>
        </w:rPr>
        <w:t xml:space="preserve">وهو مقام إلهی شرعی أشار إلیه القرآن الکریم إِنِّی جاعِلُکَ لِلنّاسِ إِماماً 1 وقوله تعالی: وَ جَعَلْناهُمْ أَئِمَّةً یَهْدُونَ بِأَمْرِنا 2.</w:t>
      </w:r>
    </w:p>
    <w:p>
      <w:pPr>
        <w:pStyle w:val="Heading4"/>
      </w:pPr>
      <w:bookmarkStart w:id="473" w:name="_Toc220"/>
      <w:r>
        <w:t>القسم الرابع: مقام الحجة:</w:t>
      </w:r>
      <w:bookmarkEnd w:id="473"/>
    </w:p>
    <w:p>
      <w:pPr>
        <w:pStyle w:val="BookText"/>
      </w:pPr>
      <w:r>
        <w:rPr>
          <w:rFonts w:ascii="IRNazanin" w:hAnsi="IRNazanin" w:eastAsia="IRNazanin" w:cs="IRNazanin"/>
          <w:lang w:bidi="fa-IR"/>
          <w:color w:val="111111"/>
          <w:sz w:val="28"/>
          <w:szCs w:val="28"/>
          <w:rtl/>
        </w:rPr>
        <w:t xml:space="preserve">والذی هو لیس برسول ولا نبی ولا إمام.</w:t>
      </w:r>
    </w:p>
    <w:p>
      <w:pPr>
        <w:pStyle w:val="BookText"/>
      </w:pPr>
      <w:r>
        <w:rPr>
          <w:rFonts w:ascii="Amiri" w:hAnsi="Amiri" w:eastAsia="Amiri" w:cs="Amiri"/>
          <w:lang w:bidi="ar-SA"/>
          <w:color w:val="111111"/>
          <w:sz w:val="28"/>
          <w:szCs w:val="28"/>
          <w:rtl/>
        </w:rPr>
        <w:t xml:space="preserve">وهو من یکون حجة أصطفی وأنتجب ولکن لیس بنبی ولا رسول ولا إمام، نظیر ما ورد فی السیدة مریم (علیها السلام) فمریم (علیها السلام) لیست بنبیة ولا برسول ولا إمام، ولکنها حجة مصطفاة وَ إِذْ قالَتِ الْمَلائِکَةُ یا مَرْیَمُ إِنَّ اللّهَ اصْطَفاکِ وَ طَهَّرَکِ وَ اصْطَفاکِ عَلی نِساءِ الْعالَمِینَ 3.</w:t>
      </w:r>
    </w:p>
    <w:p>
      <w:pPr>
        <w:pStyle w:val="BookText"/>
      </w:pPr>
      <w:r>
        <w:rPr>
          <w:rFonts w:ascii="IRNazanin" w:hAnsi="IRNazanin" w:eastAsia="IRNazanin" w:cs="IRNazanin"/>
          <w:lang w:bidi="fa-IR"/>
          <w:color w:val="111111"/>
          <w:sz w:val="28"/>
          <w:szCs w:val="28"/>
          <w:rtl/>
        </w:rPr>
        <w:t xml:space="preserve">ولا یخفی علی القاریء أن هذه التقسیمات لا نجدها عند المذاهب الأخری ما عدا النبوة والرسالة، فهم لا یشارکوننا فیها، ولا یعیرون انتباهاً (ولا اهتماماً) بهذا المقام المذکور فی القرآن الکریم، فضلاً عن أن یعیروا انتباهاً إلی المقام الرابع وهو من یکون حجة مصطفاة ولیس بإمام ولا برسول ولا نبی.</w:t>
      </w:r>
    </w:p>
    <w:p>
      <w:pPr>
        <w:pStyle w:val="BookText"/>
      </w:pPr>
      <w:r>
        <w:rPr>
          <w:rFonts w:ascii="IRNazanin" w:hAnsi="IRNazanin" w:eastAsia="IRNazanin" w:cs="IRNazanin"/>
          <w:lang w:bidi="fa-IR"/>
          <w:color w:val="111111"/>
          <w:sz w:val="28"/>
          <w:szCs w:val="28"/>
          <w:rtl/>
        </w:rPr>
        <w:t xml:space="preserve">فالحجیة الإلهیة عند المذاهب الأخری مقتصرة علی النبوة والرسالة،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الإمامة فضلاً عن الحجیة التی لیس لها لون الإمامة ولا لون النبوة ولا لون الرسالة، فلا یعیرون لها أی أهمیة، ومن ثم کانت معتقدات مذهب أهل البیت علی هذا التنویع الرباعی أو الخماسی - کما سیأتی - فی الحجج، النبوة والرسالة والإمامة وحجیة إلهیة مصطفاة وإن لم تکن موسمة بهذه الأوسم الثلاثة - النبوة والرسالة والإمامة - ومن ثم نعتقد فی الصدیقة الطاهرة فاطمة الزهراء (علیها السلام) إنها مصداق آیة التطهیر، نظیر ما ورد فی مریم بل وأعظم شأناً إِنَّ اللّهَ اصْطَفاکِ وَ طَهَّرَکِ وَ اصْطَفاکِ عَلی نِساءِ الْعالَمِینَ .</w:t>
      </w:r>
    </w:p>
    <w:p>
      <w:pPr>
        <w:pStyle w:val="BookText"/>
      </w:pPr>
      <w:r>
        <w:rPr>
          <w:rFonts w:ascii="Amiri" w:hAnsi="Amiri" w:eastAsia="Amiri" w:cs="Amiri"/>
          <w:lang w:bidi="ar-SA"/>
          <w:color w:val="111111"/>
          <w:sz w:val="28"/>
          <w:szCs w:val="28"/>
          <w:rtl/>
        </w:rPr>
        <w:t xml:space="preserve">ف- (علی) هنا یعنی أنها حجة مع أن مریم لیست من الأقسام الثلاثة الأولی ، ولکن أفعالها حجة، فکل ما فعلته وأدلت به هو حجة ، فَأَتَتْ بِهِ قَوْمَها تَحْمِلُهُ قالُوا یا مَرْیَمُ لَقَدْ جِئْتِ شَیْئاً فَرِیًّا یا أُخْتَ هارُونَ ما کانَ أَبُوکِ امْرَأَ سَوْءٍ وَ ما کانَتْ أُمُّکِ بَغِیًّا فَأَشارَتْ إِلَیْهِ قالُوا کَیْفَ نُکَلِّمُ مَنْ کانَ فِی الْمَهْدِ صَبِیًّا 1.</w:t>
      </w:r>
    </w:p>
    <w:p>
      <w:pPr>
        <w:pStyle w:val="BookText"/>
      </w:pPr>
      <w:r>
        <w:rPr>
          <w:rFonts w:ascii="Amiri" w:hAnsi="Amiri" w:eastAsia="Amiri" w:cs="Amiri"/>
          <w:lang w:bidi="ar-SA"/>
          <w:color w:val="111111"/>
          <w:sz w:val="28"/>
          <w:szCs w:val="28"/>
          <w:rtl/>
        </w:rPr>
        <w:t xml:space="preserve">فقد بعثت بمهمة إلهیة فَإِمَّا تَرَیِنَّ مِنَ الْبَشَرِ أَحَدًا فَقُولِی إِنِّی نَذَرْتُ لِلرَّحْمنِ صَوْماً فَلَنْ أُکَلِّمَ الْیَوْمَ إِنْسِیًّا 2.</w:t>
      </w:r>
    </w:p>
    <w:p>
      <w:pPr>
        <w:pStyle w:val="BookText"/>
      </w:pPr>
      <w:r>
        <w:rPr>
          <w:rFonts w:ascii="IRNazanin" w:hAnsi="IRNazanin" w:eastAsia="IRNazanin" w:cs="IRNazanin"/>
          <w:lang w:bidi="fa-IR"/>
          <w:color w:val="111111"/>
          <w:sz w:val="28"/>
          <w:szCs w:val="28"/>
          <w:rtl/>
        </w:rPr>
        <w:t xml:space="preserve">فهی کانت مأمورة من قبل السماء بوصایا إلهیة فی ظل نبوة النبی عیسی (علیه السلام) وتبع لنبوته (علیه السلام) مع أنها لم تکن بنبیة ولا برسول ولا بإمام.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57" w:name="pg13927_124776"/>
    <w:bookmarkEnd w:id="157"/>
    <w:p>
      <w:pPr>
        <w:pStyle w:val="BookText"/>
      </w:pPr>
      <w:r>
        <w:rPr>
          <w:rFonts w:ascii="Amiri" w:hAnsi="Amiri" w:eastAsia="Amiri" w:cs="Amiri"/>
          <w:lang w:bidi="ar-SA"/>
          <w:color w:val="111111"/>
          <w:sz w:val="28"/>
          <w:szCs w:val="28"/>
          <w:rtl/>
        </w:rPr>
        <w:t xml:space="preserve">فإذن هذه المعتقدات التی تعتقد بها شیعة أهل البیت(علیهم السلام) لها أصول قرآنیة متینة جداً، واللازم علی من یؤمن بالقرآن الکریم ولا یجعله عضین یؤمن ببعض ویکفر ببعض، أن یلتزم ویعتنق مثل هذه العقائد. 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 1.</w:t>
      </w:r>
    </w:p>
    <w:p>
      <w:pPr>
        <w:pStyle w:val="Heading4"/>
      </w:pPr>
      <w:bookmarkStart w:id="474" w:name="_Toc221"/>
      <w:r>
        <w:t>القسم الخامس: مقام الحکمة و التعلیم:</w:t>
      </w:r>
      <w:bookmarkEnd w:id="474"/>
    </w:p>
    <w:p>
      <w:pPr>
        <w:pStyle w:val="Heading5"/>
      </w:pPr>
      <w:bookmarkStart w:id="475" w:name="_Toc222"/>
      <w:r>
        <w:t>اشارة</w:t>
      </w:r>
      <w:bookmarkEnd w:id="475"/>
    </w:p>
    <w:p>
      <w:pPr>
        <w:pStyle w:val="BookText"/>
      </w:pPr>
      <w:r>
        <w:rPr>
          <w:rFonts w:ascii="IRNazanin" w:hAnsi="IRNazanin" w:eastAsia="IRNazanin" w:cs="IRNazanin"/>
          <w:lang w:bidi="fa-IR"/>
          <w:color w:val="111111"/>
          <w:sz w:val="28"/>
          <w:szCs w:val="28"/>
          <w:rtl/>
        </w:rPr>
        <w:t xml:space="preserve">بل فی القرآن الکریم مقام خامس أو مقامات أخری أیضاً کما یقال، قد یکون مرکز الدائرة النبوة والرسالة ثم الإمامة ثم الحجیة المصطفاة، ثم تأتی دائرة أوسع تحیط بهذه الدوائر الأربع من أقسام الحجج الإلهیة، ولهم أدوار إلهیة رسمها القرآن الکریم ورسمها الدین الحنیف ولهم ذلک الوقع الأسل فی تاریخ أمواج الأجیال البشریة، نظیر نماذج کثیرة ذکرها القرآن الکریم.</w:t>
      </w:r>
    </w:p>
    <w:p>
      <w:pPr>
        <w:pStyle w:val="Heading5"/>
      </w:pPr>
      <w:bookmarkStart w:id="476" w:name="_Toc223"/>
      <w:r>
        <w:t>1- لقمان الحکیم:</w:t>
      </w:r>
      <w:bookmarkEnd w:id="476"/>
    </w:p>
    <w:p>
      <w:pPr>
        <w:pStyle w:val="Heading6"/>
      </w:pPr>
      <w:bookmarkStart w:id="477" w:name="_Toc224"/>
      <w:r>
        <w:t>اشارة</w:t>
      </w:r>
      <w:bookmarkEnd w:id="477"/>
    </w:p>
    <w:p>
      <w:pPr>
        <w:pStyle w:val="BookText"/>
      </w:pPr>
      <w:r>
        <w:rPr>
          <w:rFonts w:ascii="IRNazanin" w:hAnsi="IRNazanin" w:eastAsia="IRNazanin" w:cs="IRNazanin"/>
          <w:lang w:bidi="fa-IR"/>
          <w:color w:val="111111"/>
          <w:sz w:val="28"/>
          <w:szCs w:val="28"/>
          <w:rtl/>
        </w:rPr>
        <w:t xml:space="preserve">فهو لیس بنبی ولا برسول ولا بإمام، کما لم یعین من قبل السماء بأنه حجة مصطفاة کمریم (علیها السلام)، ولم یرد فیه ما ورد فی مریم بأنه أصطفی علی العالمین، ولکن ورد فیه أنه قد أوتی الحکمة وَ لَقَدْ آتَیْنا لُقْمانَ الْحِکْمَةَ أَنِ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58" w:name="pg13927_124777"/>
    <w:bookmarkEnd w:id="158"/>
    <w:p>
      <w:pPr>
        <w:pStyle w:val="BookText"/>
      </w:pPr>
      <w:r>
        <w:rPr>
          <w:rFonts w:ascii="Amiri" w:hAnsi="Amiri" w:eastAsia="Amiri" w:cs="Amiri"/>
          <w:lang w:bidi="ar-SA"/>
          <w:color w:val="111111"/>
          <w:sz w:val="28"/>
          <w:szCs w:val="28"/>
          <w:rtl/>
        </w:rPr>
        <w:t xml:space="preserve">اشْکُرْ لِلّهِ 1، حتی سمیت سورة بأکملها بأسمه.</w:t>
      </w:r>
    </w:p>
    <w:p>
      <w:pPr>
        <w:pStyle w:val="BookText"/>
      </w:pPr>
      <w:r>
        <w:rPr>
          <w:rFonts w:ascii="IRNazanin" w:hAnsi="IRNazanin" w:eastAsia="IRNazanin" w:cs="IRNazanin"/>
          <w:lang w:bidi="fa-IR"/>
          <w:color w:val="111111"/>
          <w:sz w:val="28"/>
          <w:szCs w:val="28"/>
          <w:rtl/>
        </w:rPr>
        <w:t xml:space="preserve">وقد جعل الباری تعالی حکمة لقمان یتلی فی آیات مرشدة للأجیال البشریة إلی یوم القیامة، مما یدلل علی أنه هناک مقامات إلهیة لثلة من بقیة أقسام البشر، ولکن هؤلاء - ذوی المقامات الأخری - لیسوا من الحجج الإلهیة بالمصطلح الکلامی أو المصطلح العقیدی، ولکن ذوی مقامات إلهیة وشؤون معینة.</w:t>
      </w:r>
    </w:p>
    <w:p>
      <w:pPr>
        <w:pStyle w:val="Heading6"/>
      </w:pPr>
      <w:bookmarkStart w:id="478" w:name="_Toc225"/>
      <w:r>
        <w:t>مقامات أخری:</w:t>
      </w:r>
      <w:bookmarkEnd w:id="478"/>
    </w:p>
    <w:p>
      <w:pPr>
        <w:pStyle w:val="BookText"/>
      </w:pPr>
      <w:r>
        <w:rPr>
          <w:rFonts w:ascii="IRNazanin" w:hAnsi="IRNazanin" w:eastAsia="IRNazanin" w:cs="IRNazanin"/>
          <w:lang w:bidi="fa-IR"/>
          <w:color w:val="111111"/>
          <w:sz w:val="28"/>
          <w:szCs w:val="28"/>
          <w:rtl/>
        </w:rPr>
        <w:t xml:space="preserve">وهناک مقامات أخری ذکرها القرآن وسطرها غیر الحکمة، وهی مقام وباب مفتوح لمن یوفقه الله ویسدده إلی مثل هذا المقام.</w:t>
      </w:r>
    </w:p>
    <w:p>
      <w:pPr>
        <w:pStyle w:val="BookText"/>
      </w:pPr>
      <w:r>
        <w:rPr>
          <w:rFonts w:ascii="IRNazanin" w:hAnsi="IRNazanin" w:eastAsia="IRNazanin" w:cs="IRNazanin"/>
          <w:lang w:bidi="fa-IR"/>
          <w:color w:val="111111"/>
          <w:sz w:val="28"/>
          <w:szCs w:val="28"/>
          <w:rtl/>
        </w:rPr>
        <w:t xml:space="preserve">فإن بعض المقامات الإلهیة لا زالت البوابة فیها مفتوحة.</w:t>
      </w:r>
    </w:p>
    <w:p>
      <w:pPr>
        <w:pStyle w:val="BookText"/>
      </w:pPr>
      <w:r>
        <w:rPr>
          <w:rFonts w:ascii="IRNazanin" w:hAnsi="IRNazanin" w:eastAsia="IRNazanin" w:cs="IRNazanin"/>
          <w:lang w:bidi="fa-IR"/>
          <w:color w:val="111111"/>
          <w:sz w:val="28"/>
          <w:szCs w:val="28"/>
          <w:rtl/>
        </w:rPr>
        <w:t xml:space="preserve">فالنبوة والرسالة والإمامة بل حتی الاصطفاء الذی هو القسم الرابع لیست هی مقامات اکتسابیة بل هی اصطفائیة محضة علی طبق مؤهلات وقابلیات فی الشخص المختار بتعیین من إرادة إلهیة، وبعبارة أخری باختیار من الله عَزَّ وَجَلَّ سابق لذوات بشریة علی وفق ما علم منهم بعلم سابق أنهم سیکونون علی طاعة متمیزة من بین البشر، فیصطفیهم ابتداءاً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59" w:name="pg13927_124778"/>
    <w:bookmarkEnd w:id="159"/>
    <w:p>
      <w:pPr>
        <w:pStyle w:val="BookText"/>
      </w:pPr>
      <w:r>
        <w:rPr>
          <w:rFonts w:ascii="Amiri" w:hAnsi="Amiri" w:eastAsia="Amiri" w:cs="Amiri"/>
          <w:lang w:bidi="ar-SA"/>
          <w:color w:val="111111"/>
          <w:sz w:val="28"/>
          <w:szCs w:val="28"/>
          <w:rtl/>
        </w:rPr>
        <w:t xml:space="preserve">ویمتحنهم بقاءاً قال تعالی وَ رَبُّکَ یَخْلُقُ ما یَشاءُ وَ یَخْتارُ 1.</w:t>
      </w:r>
    </w:p>
    <w:p>
      <w:pPr>
        <w:pStyle w:val="BookText"/>
      </w:pPr>
      <w:r>
        <w:rPr>
          <w:rFonts w:ascii="IRNazanin" w:hAnsi="IRNazanin" w:eastAsia="IRNazanin" w:cs="IRNazanin"/>
          <w:lang w:bidi="fa-IR"/>
          <w:color w:val="111111"/>
          <w:sz w:val="28"/>
          <w:szCs w:val="28"/>
          <w:rtl/>
        </w:rPr>
        <w:t xml:space="preserve">أی تعین أصحاب تلک المقامات من الأنبیاء والرسل والأئمة والحجج المصطفاة، أما المقام الخامس فلیس فیه حصر بل الباب مفتوح.</w:t>
      </w:r>
    </w:p>
    <w:p>
      <w:pPr>
        <w:pStyle w:val="BookText"/>
      </w:pPr>
      <w:r>
        <w:rPr>
          <w:rFonts w:ascii="IRNazanin" w:hAnsi="IRNazanin" w:eastAsia="IRNazanin" w:cs="IRNazanin"/>
          <w:lang w:bidi="fa-IR"/>
          <w:color w:val="111111"/>
          <w:sz w:val="28"/>
          <w:szCs w:val="28"/>
          <w:rtl/>
        </w:rPr>
        <w:t xml:space="preserve">وهذا المقام - الخامس - له أمثلة کثیرة فی القرآن الکریم کما بینا.</w:t>
      </w:r>
    </w:p>
    <w:p>
      <w:pPr>
        <w:pStyle w:val="Heading5"/>
      </w:pPr>
      <w:bookmarkStart w:id="479" w:name="_Toc226"/>
      <w:r>
        <w:t>2- أسیا بنت مزاحم:</w:t>
      </w:r>
      <w:bookmarkEnd w:id="479"/>
    </w:p>
    <w:p>
      <w:pPr>
        <w:pStyle w:val="BookText"/>
      </w:pPr>
      <w:r>
        <w:rPr>
          <w:rFonts w:ascii="Amiri" w:hAnsi="Amiri" w:eastAsia="Amiri" w:cs="Amiri"/>
          <w:lang w:bidi="ar-SA"/>
          <w:color w:val="111111"/>
          <w:sz w:val="28"/>
          <w:szCs w:val="28"/>
          <w:rtl/>
        </w:rPr>
        <w:t xml:space="preserve">وهی امرأة فرعون وَ ضَرَبَ اللّهُ مَثَلاً لِلَّذِینَ آمَنُوا امْرَأَتَ فِرْعَوْنَ إِذْ قالَتْ رَبِّ ابْنِ لِی عِنْدَکَ بَیْتاً فِی الْجَنَّةِ وَ نَجِّنِی مِنْ فِرْعَوْنَ وَ عَمَلِهِ وَ نَجِّنِی مِنَ الْقَوْمِ الظّالِمِینَ وَ مَرْیَمَ ابْنَتَ عِمْرانَ الَّتِی أَحْصَنَتْ فَرْجَها 2.</w:t>
      </w:r>
    </w:p>
    <w:p>
      <w:pPr>
        <w:pStyle w:val="BookText"/>
      </w:pPr>
      <w:r>
        <w:rPr>
          <w:rFonts w:ascii="IRNazanin" w:hAnsi="IRNazanin" w:eastAsia="IRNazanin" w:cs="IRNazanin"/>
          <w:lang w:bidi="fa-IR"/>
          <w:color w:val="111111"/>
          <w:sz w:val="28"/>
          <w:szCs w:val="28"/>
          <w:rtl/>
        </w:rPr>
        <w:t xml:space="preserve">فهنا الباری تعالی قرن أسیا بنت مزاحم مع مریم بنت عمران المصطفاة الحجة، فقرن هاتین المرأتین کأمثولة وأسوة لا لنساء العالمین، بل کامثولة وقدوة لکل المؤمنین، رجالاً ونساءاً، فی ثبات إستقامة هاتین المرأتین، وفی عفتهن ومثابرتهن وکفاحهن فی سبیل شریعة السماء، حتی ورد فی الروایات النبویة وروایات المعصومین(علیهم السلام) أن آسیا بنت مزاحم من الکملین، فعن النبی (صلی الله علیه و آله) قال:</w:t>
      </w:r>
    </w:p>
    <w:p>
      <w:pPr>
        <w:pStyle w:val="BookText"/>
      </w:pPr>
      <w:r>
        <w:rPr>
          <w:rFonts w:ascii="IRNazanin" w:hAnsi="IRNazanin" w:eastAsia="IRNazanin" w:cs="IRNazanin"/>
          <w:lang w:bidi="fa-IR"/>
          <w:color w:val="111111"/>
          <w:sz w:val="28"/>
          <w:szCs w:val="28"/>
          <w:rtl/>
        </w:rPr>
        <w:t xml:space="preserve">«کمل من الرجال کثیر ولم یکمل من النساء إلا أربع آسیا بنت مزاحم امرأة فرعون ومریم بنت عمران وخدیجة بنت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0" w:name="pg13927_124779"/>
    <w:bookmarkEnd w:id="160"/>
    <w:p>
      <w:pPr>
        <w:pStyle w:val="BookText"/>
      </w:pPr>
      <w:r>
        <w:rPr>
          <w:rFonts w:ascii="IRNazanin" w:hAnsi="IRNazanin" w:eastAsia="IRNazanin" w:cs="IRNazanin"/>
          <w:lang w:bidi="fa-IR"/>
          <w:color w:val="111111"/>
          <w:sz w:val="28"/>
          <w:szCs w:val="28"/>
          <w:rtl/>
        </w:rPr>
        <w:t xml:space="preserve">خویلد وفاطمة بنت محمد»</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الحدیث لیس علی سبیل الحصر فی بیان النبی (صلی الله علیه و آله) وإنما لبیان کان فی زمنه (صلی الله علیه و آله) إذن یتضح من خلال هذا الحدیث أن آسیا بنت مزاحم من الکُملین، والکامل هو الذی یؤتی الحکمة ویؤتی رشده وَ لَمّا بَلَغَ أَشُدَّهُ وَ اسْتَوی آتَیْناهُ حُکْماً وَ عِلْماً وَ کَذلِکَ نَجْزِی الْمُحْسِنِینَ 2.</w:t>
      </w:r>
    </w:p>
    <w:p>
      <w:pPr>
        <w:pStyle w:val="BookText"/>
      </w:pPr>
      <w:r>
        <w:rPr>
          <w:rFonts w:ascii="IRNazanin" w:hAnsi="IRNazanin" w:eastAsia="IRNazanin" w:cs="IRNazanin"/>
          <w:lang w:bidi="fa-IR"/>
          <w:color w:val="111111"/>
          <w:sz w:val="28"/>
          <w:szCs w:val="28"/>
          <w:rtl/>
        </w:rPr>
        <w:t xml:space="preserve">فلا ریب إذن أن الکملین یؤتون الحکمة ویکونون من قبیل لقمان الحکیم، بل أن ذیل الآیة یشیر إلی باب مقام مفتوح یمکن اکتسابه بالمجاهدة والوصول إلی مقام الإحسان فتنفتح علیه الحکمة الإلهیة والعلم لکن بحسب رتبة المحسن فی درجة أحسانه.</w:t>
      </w:r>
    </w:p>
    <w:p>
      <w:pPr>
        <w:pStyle w:val="Heading5"/>
      </w:pPr>
      <w:bookmarkStart w:id="480" w:name="_Toc227"/>
      <w:r>
        <w:t>دور أصحاب القسم الخامس:</w:t>
      </w:r>
      <w:bookmarkEnd w:id="480"/>
    </w:p>
    <w:p>
      <w:pPr>
        <w:pStyle w:val="BookText"/>
      </w:pPr>
      <w:r>
        <w:rPr>
          <w:rFonts w:ascii="IRNazanin" w:hAnsi="IRNazanin" w:eastAsia="IRNazanin" w:cs="IRNazanin"/>
          <w:lang w:bidi="fa-IR"/>
          <w:color w:val="111111"/>
          <w:sz w:val="28"/>
          <w:szCs w:val="28"/>
          <w:rtl/>
        </w:rPr>
        <w:t xml:space="preserve">وقد یثار سؤال حول القسم الخامس وهو ما دور الذین هم من هذا القسم وأی تأثیر لهم علی البشر والاجیال البشریة هل هم حجج کالقسم الرابع أم لا.</w:t>
      </w:r>
    </w:p>
    <w:p>
      <w:pPr>
        <w:pStyle w:val="BookText"/>
      </w:pPr>
      <w:r>
        <w:rPr>
          <w:rFonts w:ascii="IRNazanin" w:hAnsi="IRNazanin" w:eastAsia="IRNazanin" w:cs="IRNazanin"/>
          <w:lang w:bidi="fa-IR"/>
          <w:color w:val="111111"/>
          <w:sz w:val="28"/>
          <w:szCs w:val="28"/>
          <w:rtl/>
        </w:rPr>
        <w:t xml:space="preserve">والجواب: إن دورهم هو نظیر بعض الأنبیاء الذین لم یبعثوا إلی الخلق ولم تکن لهم رسالة.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ولم یبعثوا حتی إلی أهلیهم وذویهم وهذا بأعتراف کافة المسلمین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قال أبو عبد الله (علیه السلام): الأنبیاء والمرسلون علی أربع طبقات: فنبی منبأ فی نفسه لا یعدوا غیرها، ونبی یری فی النوم ویسمع الصوت ولایعاینه فی الیقضة، ولم یبعث الی أحد وعلیه إمامٌ مثل ما کان ابراهیم علی لوط (علیهما السلام)، ونبیٌ یری فی منامه ویسمع الصوت ویعاین الملک، وقد أرسل الی طائفة قلوا أو کثروا، کیونس قال الله لیونس: وَ أَرْسَلْناهُ إِلی مِائَةِ أَلْفٍ أَوْ یَزِیدُونَ 2، قال : یزیدون ثلاثین الفاً وعلیه إمام ، والذی یری فی نومه ویسمع الصوت ویعاین فی الیقضة وهو إمام مثل أولی العزم وقد کان إبراهیم (علیه السلام) نبیاً ولیس بإمام حتی قال الله إِنِّی جاعِلُکَ لِلنّاسِ إِماماً قالَ وَ مِنْ ذُرِّیَّتِی قالَ لا یَنالُ عَهْدِی الظّالِمِینَ من عبد صنماً أو وثناً لایکون إماماً</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هناک قسماً من الأنبیاء فقط ینبأ لنفسه ولیست له أی حجة حتی علی أبنائه وأسرته فضلاً عن قریته أو البشر.</w:t>
      </w:r>
    </w:p>
    <w:p>
      <w:pPr>
        <w:pStyle w:val="BookText"/>
      </w:pPr>
      <w:r>
        <w:rPr>
          <w:rFonts w:ascii="IRNazanin" w:hAnsi="IRNazanin" w:eastAsia="IRNazanin" w:cs="IRNazanin"/>
          <w:lang w:bidi="fa-IR"/>
          <w:color w:val="111111"/>
          <w:sz w:val="28"/>
          <w:szCs w:val="28"/>
          <w:rtl/>
        </w:rPr>
        <w:t xml:space="preserve">ولیس فی فعل الله عبث ولا لغو وإنما کله حکمة ... فله دور لا بما هو ینبیء عن السماء بل له دور بما یدلی من رشد وحکمة وبینات وبراهین، فتکون الحجیة فیما یدلیه من بینة ورشد وحکمة.</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أن الحجیة لیست لکلامه بصفة أنه صادر من ذات ذلک الشخص، کما هو الحال فی الأقسام الاربعة بل الحجیة هی لما یتضمنه کلامه من أدلة وبراهین وبینات هی بنفسها متصفة بالحجیة نظیر حجیة العقل فی البدیهیات، فدور أصحاب القسم الخامس هو إرشاد العباد إلی تلک البراهین وتلک البینات فدورهم بمثابة التنبیه وأحداث الیقظة والإلفات إلی المعرفة التی هی متضمنة ومنطویة علی دلائل وحجج برهانیة.</w:t>
      </w:r>
    </w:p>
    <w:p>
      <w:pPr>
        <w:pStyle w:val="BookText"/>
      </w:pPr>
      <w:r>
        <w:rPr>
          <w:rFonts w:ascii="IRNazanin" w:hAnsi="IRNazanin" w:eastAsia="IRNazanin" w:cs="IRNazanin"/>
          <w:lang w:bidi="fa-IR"/>
          <w:color w:val="111111"/>
          <w:sz w:val="28"/>
          <w:szCs w:val="28"/>
          <w:rtl/>
        </w:rPr>
        <w:t xml:space="preserve">فبهذا اللحاظ لیس لأشخاص القسم الخامس صفة رسمیة فی نظام ظاهر الدین والشریعة، إلا أن لهم مسؤولیات بنشر ما هو نور وبرهان وهدایة ورشاد، فمدار تلقی الآخرین منهم هو علی حجیة ودلائل ذات المعرفة التی یکشفون لا علی صدور تلک المعرفة من لسانهم وأقوالهم.</w:t>
      </w:r>
    </w:p>
    <w:p>
      <w:pPr>
        <w:pStyle w:val="BookText"/>
      </w:pPr>
      <w:r>
        <w:rPr>
          <w:rFonts w:ascii="Amiri" w:hAnsi="Amiri" w:eastAsia="Amiri" w:cs="Amiri"/>
          <w:lang w:bidi="ar-SA"/>
          <w:color w:val="111111"/>
          <w:sz w:val="28"/>
          <w:szCs w:val="28"/>
          <w:rtl/>
        </w:rPr>
        <w:t xml:space="preserve">وهذا نظیر مؤمن آل فرعون - حزقیل (علیه السلام) - وَ قالَ رَجُلٌ مُؤْمِنٌ مِنْ آلِ فِرْعَوْنَ یَکْتُمُ إِیمانَهُ أَ تَقْتُلُونَ رَجُلاً أَنْ یَقُولَ رَبِّیَ اللّهُ 1.</w:t>
      </w:r>
    </w:p>
    <w:p>
      <w:pPr>
        <w:pStyle w:val="BookText"/>
      </w:pPr>
      <w:r>
        <w:rPr>
          <w:rFonts w:ascii="Amiri" w:hAnsi="Amiri" w:eastAsia="Amiri" w:cs="Amiri"/>
          <w:lang w:bidi="ar-SA"/>
          <w:color w:val="111111"/>
          <w:sz w:val="28"/>
          <w:szCs w:val="28"/>
          <w:rtl/>
        </w:rPr>
        <w:t xml:space="preserve">وکذلک نظیر مؤمن آل یاسین - حبیب النجار - وَ جاءَ مِنْ أَقْصَا الْمَدِینَةِ رَجُلٌ یَسْعی قالَ یا قَوْمِ اتَّبِعُوا الْمُرْسَلِینَ 2.</w:t>
      </w:r>
    </w:p>
    <w:p>
      <w:pPr>
        <w:pStyle w:val="BookText"/>
      </w:pPr>
      <w:r>
        <w:rPr>
          <w:rFonts w:ascii="IRNazanin" w:hAnsi="IRNazanin" w:eastAsia="IRNazanin" w:cs="IRNazanin"/>
          <w:lang w:bidi="fa-IR"/>
          <w:color w:val="111111"/>
          <w:sz w:val="28"/>
          <w:szCs w:val="28"/>
          <w:rtl/>
        </w:rPr>
        <w:t xml:space="preserve">وهؤلاء لم یکونوا من الأنبیاء والرسل ولا حجة مصطفاة ولکن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1" w:name="pg13927_124782"/>
    <w:bookmarkEnd w:id="161"/>
    <w:p>
      <w:pPr>
        <w:pStyle w:val="BookText"/>
      </w:pPr>
      <w:r>
        <w:rPr>
          <w:rFonts w:ascii="IRNazanin" w:hAnsi="IRNazanin" w:eastAsia="IRNazanin" w:cs="IRNazanin"/>
          <w:lang w:bidi="fa-IR"/>
          <w:color w:val="111111"/>
          <w:sz w:val="28"/>
          <w:szCs w:val="28"/>
          <w:rtl/>
        </w:rPr>
        <w:t xml:space="preserve">کانوا من الکمل وکانوا من ذوی الحکمة اللدنیة ولیس الحکمة الکسبیة.</w:t>
      </w:r>
    </w:p>
    <w:p>
      <w:pPr>
        <w:pStyle w:val="BookText"/>
      </w:pPr>
      <w:r>
        <w:rPr>
          <w:rFonts w:ascii="IRNazanin" w:hAnsi="IRNazanin" w:eastAsia="IRNazanin" w:cs="IRNazanin"/>
          <w:lang w:bidi="fa-IR"/>
          <w:color w:val="111111"/>
          <w:sz w:val="28"/>
          <w:szCs w:val="28"/>
          <w:rtl/>
        </w:rPr>
        <w:t xml:space="preserve">وقد جعل القرآن الکریم حکمهم ورشدهم قرآناً متلواً ونبراساً هدایة ونوراً للأجیال البشریة إلی یوم القیامة.</w:t>
      </w:r>
    </w:p>
    <w:p>
      <w:pPr>
        <w:pStyle w:val="BookText"/>
      </w:pPr>
      <w:r>
        <w:rPr>
          <w:rFonts w:ascii="IRNazanin" w:hAnsi="IRNazanin" w:eastAsia="IRNazanin" w:cs="IRNazanin"/>
          <w:lang w:bidi="fa-IR"/>
          <w:color w:val="111111"/>
          <w:sz w:val="28"/>
          <w:szCs w:val="28"/>
          <w:rtl/>
        </w:rPr>
        <w:t xml:space="preserve">وکذلک بالإضافة الی آسیا بنت مزاحم ومریم بنت عمران.</w:t>
      </w:r>
    </w:p>
    <w:p>
      <w:pPr>
        <w:pStyle w:val="BookText"/>
      </w:pPr>
      <w:r>
        <w:rPr>
          <w:rFonts w:ascii="IRNazanin" w:hAnsi="IRNazanin" w:eastAsia="IRNazanin" w:cs="IRNazanin"/>
          <w:lang w:bidi="fa-IR"/>
          <w:color w:val="111111"/>
          <w:sz w:val="28"/>
          <w:szCs w:val="28"/>
          <w:rtl/>
        </w:rPr>
        <w:t xml:space="preserve">إذن فالثمرة من دور القسم الخامس وإن لم یکن لهم حجیة تعددیة علی الآخرین، ولم یتعبد الباری الآخرین علی إطاعتهم وإتباعهم بما هم هم کحجج ولکن مع ذلک لم یفقد الباری دورهم وأثرهم فی البشریة، بل هم ینبوع البینات والبراهین، وبالتالی الآخرون یتبعونهم لأجل ما یثیرونه من رشد وبینة وهدایة.</w:t>
      </w:r>
    </w:p>
    <w:p>
      <w:pPr>
        <w:pStyle w:val="BookText"/>
      </w:pPr>
      <w:r>
        <w:rPr>
          <w:rFonts w:ascii="IRNazanin" w:hAnsi="IRNazanin" w:eastAsia="IRNazanin" w:cs="IRNazanin"/>
          <w:lang w:bidi="fa-IR"/>
          <w:color w:val="111111"/>
          <w:sz w:val="28"/>
          <w:szCs w:val="28"/>
          <w:rtl/>
        </w:rPr>
        <w:t xml:space="preserve">فنحن عندما نتبع لقمان أو آسیا بنت مزاحم أو مؤمن آل فرعون أو آل یاسین إنما نتبع ما یدلون من حجج وبینات وبراهین ورشد وهدایة ونور... وکذلک بقیة النماذج التی سطرها القرآن الکریم.</w:t>
      </w:r>
    </w:p>
    <w:p>
      <w:pPr>
        <w:pStyle w:val="Heading5"/>
      </w:pPr>
      <w:bookmarkStart w:id="481" w:name="_Toc228"/>
      <w:r>
        <w:t>الحکماء الإلهیون و المعلمون فی الامة الإسلامیة:</w:t>
      </w:r>
      <w:bookmarkEnd w:id="481"/>
    </w:p>
    <w:p>
      <w:pPr>
        <w:pStyle w:val="BookText"/>
      </w:pPr>
      <w:r>
        <w:rPr>
          <w:rFonts w:ascii="IRNazanin" w:hAnsi="IRNazanin" w:eastAsia="IRNazanin" w:cs="IRNazanin"/>
          <w:lang w:bidi="fa-IR"/>
          <w:color w:val="111111"/>
          <w:sz w:val="28"/>
          <w:szCs w:val="28"/>
          <w:rtl/>
        </w:rPr>
        <w:t xml:space="preserve">وإذا أتضح لنا مثل هذا الباب من المعرفة القرآنیة الاعتقادیة یتضح لنا أن فی الأمة الإسلامیة من هذا القسم - الخامس - قد قام بهذا الدور أیضاً ثلة وهم من یحیطون بأهل البیت (علیه السلام) إما یحیطون بهم نسباً، أو یحیطون بهم ولائیاً کسلمان الفارسی وعمار والمقداد وأبی ذر.</w:t>
      </w:r>
    </w:p>
    <w:p>
      <w:pPr>
        <w:pStyle w:val="BookText"/>
      </w:pPr>
      <w:r>
        <w:rPr>
          <w:rFonts w:ascii="IRNazanin" w:hAnsi="IRNazanin" w:eastAsia="IRNazanin" w:cs="IRNazanin"/>
          <w:lang w:bidi="fa-IR"/>
          <w:color w:val="111111"/>
          <w:sz w:val="28"/>
          <w:szCs w:val="28"/>
          <w:rtl/>
        </w:rPr>
        <w:t xml:space="preserve">أما الذین یحیطون بأهل البیت (علیه السلام) فنذکر نماذج منهم لکی نتعرف فی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62" w:name="pg13927_124783"/>
    <w:bookmarkEnd w:id="162"/>
    <w:p>
      <w:pPr>
        <w:pStyle w:val="BookText"/>
      </w:pPr>
      <w:r>
        <w:rPr>
          <w:rFonts w:ascii="IRNazanin" w:hAnsi="IRNazanin" w:eastAsia="IRNazanin" w:cs="IRNazanin"/>
          <w:lang w:bidi="fa-IR"/>
          <w:color w:val="111111"/>
          <w:sz w:val="28"/>
          <w:szCs w:val="28"/>
          <w:rtl/>
        </w:rPr>
        <w:t xml:space="preserve">النهایة علی شخصیة الحوراء زینب (علیها السلام) وعظمة دورها فی الدین الإسلامی وفی الأمة الإسلامیة وفی المعرفة الدینیة، حتی ذکر بعض الفقهاء أو المتکلمین من الإمامیة دورها ربما یفوق حتی دور مریم (علیها السلام) کما سنبین.</w:t>
      </w:r>
    </w:p>
    <w:p>
      <w:pPr>
        <w:pStyle w:val="Heading5"/>
      </w:pPr>
      <w:bookmarkStart w:id="482" w:name="_Toc229"/>
      <w:r>
        <w:t>الحکماء الإلهیون والمعلمون فی ذراری أهل البیت(علیهم السلام):</w:t>
      </w:r>
      <w:bookmarkEnd w:id="482"/>
    </w:p>
    <w:p>
      <w:pPr>
        <w:pStyle w:val="BookText"/>
      </w:pPr>
      <w:r>
        <w:rPr>
          <w:rFonts w:ascii="IRNazanin" w:hAnsi="IRNazanin" w:eastAsia="IRNazanin" w:cs="IRNazanin"/>
          <w:lang w:bidi="fa-IR"/>
          <w:color w:val="111111"/>
          <w:sz w:val="28"/>
          <w:szCs w:val="28"/>
          <w:rtl/>
        </w:rPr>
        <w:t xml:space="preserve">ومن نماذج ذراری اهل البیت (علیهم السلام) التی هی من القسم الخامس بعض أبناء الائمة الذین بدا الله فی إمامتهم، کإبراهیم ابن النبی (صلی الله علیه و آله)، فقد روی الفریقان أن النبی (صلی الله علیه و آله) قال فی موت ولده إبراهیم أبن ماریة: لو عاش إبراهیم لکان نبیاً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قد یثیر الکثیر إشکالاً حول هذا الحدیث، وأن هذا الحدیث یخالف حدیث المنزلة</w:t>
      </w:r>
    </w:p>
    <w:p>
      <w:pPr>
        <w:pStyle w:val="BookText"/>
      </w:pPr>
      <w:r>
        <w:rPr>
          <w:rFonts w:ascii="IRNazanin" w:hAnsi="IRNazanin" w:eastAsia="IRNazanin" w:cs="IRNazanin"/>
          <w:lang w:bidi="fa-IR"/>
          <w:color w:val="111111"/>
          <w:sz w:val="28"/>
          <w:szCs w:val="28"/>
          <w:rtl/>
        </w:rPr>
        <w:t xml:space="preserve">«أما ترضی - یا علی - أن تکون منی بمنزلة هارون من موسی إلا أنه لا نبی بعدی»</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فی الحقیقة‌لا توجد أی مخالفة ولا معارضة، لأن النبی (صلی الله علیه و آله) لا یخبر عن أمر تحقیقی قد یقع، وإنما یخبر عن أمر تعلیقی، وحدیث «لا نبی بعدی» إخبار تحقیقی.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63" w:name="pg13927_124784"/>
    <w:bookmarkEnd w:id="163"/>
    <w:p>
      <w:pPr>
        <w:pStyle w:val="BookText"/>
      </w:pPr>
      <w:r>
        <w:rPr>
          <w:rFonts w:ascii="IRNazanin" w:hAnsi="IRNazanin" w:eastAsia="IRNazanin" w:cs="IRNazanin"/>
          <w:lang w:bidi="fa-IR"/>
          <w:color w:val="111111"/>
          <w:sz w:val="28"/>
          <w:szCs w:val="28"/>
          <w:rtl/>
        </w:rPr>
        <w:t xml:space="preserve">والمهم أن هذا الحدیث - لو عاش إبراهیم لکان نبیاً - فی الواقع یرید النبی (صلی الله علیه و آله) أن ینبیء عن منزلة إبراهیم، وإن هذه النطفة النبویة هکذا شأنها.</w:t>
      </w:r>
    </w:p>
    <w:p>
      <w:pPr>
        <w:pStyle w:val="BookText"/>
      </w:pPr>
      <w:r>
        <w:rPr>
          <w:rFonts w:ascii="IRNazanin" w:hAnsi="IRNazanin" w:eastAsia="IRNazanin" w:cs="IRNazanin"/>
          <w:lang w:bidi="fa-IR"/>
          <w:color w:val="111111"/>
          <w:sz w:val="28"/>
          <w:szCs w:val="28"/>
          <w:rtl/>
        </w:rPr>
        <w:t xml:space="preserve">وقد ورد نظیر ذلک وبشکل أخف فی الطاهر والقاسم أبنی النبی (صلی الله علیه و آله) حیث ورد فیهما أنهما مطهرون ذاتاً، وقد کان یلقبان بالطیب والطاهر.</w:t>
      </w:r>
    </w:p>
    <w:p>
      <w:pPr>
        <w:pStyle w:val="BookText"/>
      </w:pPr>
      <w:r>
        <w:rPr>
          <w:rFonts w:ascii="IRNazanin" w:hAnsi="IRNazanin" w:eastAsia="IRNazanin" w:cs="IRNazanin"/>
          <w:lang w:bidi="fa-IR"/>
          <w:color w:val="111111"/>
          <w:sz w:val="28"/>
          <w:szCs w:val="28"/>
          <w:rtl/>
        </w:rPr>
        <w:t xml:space="preserve">وأیضاً ما ورد فی المحسن ابن علی وأبن فاطمة الزهراء (علیها السلام).</w:t>
      </w:r>
    </w:p>
    <w:p>
      <w:pPr>
        <w:pStyle w:val="Heading5"/>
      </w:pPr>
      <w:bookmarkStart w:id="483" w:name="_Toc230"/>
      <w:r>
        <w:t>علی الأکبر:</w:t>
      </w:r>
      <w:bookmarkEnd w:id="483"/>
    </w:p>
    <w:p>
      <w:pPr>
        <w:pStyle w:val="Heading6"/>
      </w:pPr>
      <w:bookmarkStart w:id="484" w:name="_Toc231"/>
      <w:r>
        <w:t>اشارة</w:t>
      </w:r>
      <w:bookmarkEnd w:id="484"/>
    </w:p>
    <w:p>
      <w:pPr>
        <w:pStyle w:val="BookText"/>
      </w:pPr>
      <w:r>
        <w:rPr>
          <w:rFonts w:ascii="IRNazanin" w:hAnsi="IRNazanin" w:eastAsia="IRNazanin" w:cs="IRNazanin"/>
          <w:lang w:bidi="fa-IR"/>
          <w:color w:val="111111"/>
          <w:sz w:val="28"/>
          <w:szCs w:val="28"/>
          <w:rtl/>
        </w:rPr>
        <w:t xml:space="preserve">وقد قال الإمام الحسین (علیه السلام) حینما برز ولده علی الاکبر وهو یومئذ أبن ثمانی عشر سنة، فلما رآه الحسین رفع شیبته نحو السماء وقال:</w:t>
      </w:r>
    </w:p>
    <w:p>
      <w:pPr>
        <w:pStyle w:val="BookText"/>
      </w:pPr>
      <w:r>
        <w:rPr>
          <w:rFonts w:ascii="Amiri" w:hAnsi="Amiri" w:eastAsia="Amiri" w:cs="Amiri"/>
          <w:lang w:bidi="ar-SA"/>
          <w:color w:val="111111"/>
          <w:sz w:val="28"/>
          <w:szCs w:val="28"/>
          <w:rtl/>
        </w:rPr>
        <w:t xml:space="preserve">اللَّهُمَّ أشهد علی هؤلاء القوم، فقد برز إلیهم غلام أشبه الناس خَلقاً وخُلُقاً ومنطقاً برسولک محمد (صلی الله علیه و آله)...</w:t>
      </w:r>
    </w:p>
    <w:p>
      <w:pPr>
        <w:pStyle w:val="BookText"/>
      </w:pPr>
      <w:r>
        <w:rPr>
          <w:rFonts w:ascii="IRNazanin" w:hAnsi="IRNazanin" w:eastAsia="IRNazanin" w:cs="IRNazanin"/>
          <w:lang w:bidi="fa-IR"/>
          <w:color w:val="111111"/>
          <w:sz w:val="28"/>
          <w:szCs w:val="28"/>
          <w:rtl/>
        </w:rPr>
        <w:t xml:space="preserve">ثم صاح الحسین بعمر بن سعد: مالک!</w:t>
      </w:r>
    </w:p>
    <w:p>
      <w:pPr>
        <w:pStyle w:val="BookText"/>
      </w:pPr>
      <w:r>
        <w:rPr>
          <w:rFonts w:ascii="IRNazanin" w:hAnsi="IRNazanin" w:eastAsia="IRNazanin" w:cs="IRNazanin"/>
          <w:lang w:bidi="fa-IR"/>
          <w:color w:val="111111"/>
          <w:sz w:val="28"/>
          <w:szCs w:val="28"/>
          <w:rtl/>
        </w:rPr>
        <w:t xml:space="preserve">قطع الله رحمک، ولا بارک الله فی أمرک، وسلط علیک من یذبحک علی فراشک، کما قطعت رحمی، ولم تحفظ قرابتی، من رسول الله (صلی الله علیه و آله) ثم رفع صوته وقرأ:</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ذُرِّیَّةً بَعْضُها مِنْ بَعْضٍ وَ اللّهُ سَمِیعٌ عَلِیمٌ .</w:t>
      </w:r>
    </w:p>
    <w:p>
      <w:pPr>
        <w:pStyle w:val="BookText"/>
      </w:pPr>
      <w:r>
        <w:rPr>
          <w:rFonts w:ascii="IRNazanin" w:hAnsi="IRNazanin" w:eastAsia="IRNazanin" w:cs="IRNazanin"/>
          <w:lang w:bidi="fa-IR"/>
          <w:color w:val="111111"/>
          <w:sz w:val="28"/>
          <w:szCs w:val="28"/>
          <w:rtl/>
        </w:rPr>
        <w:t xml:space="preserve">وقرائته (علیه السلام) لهذه الآیة لبروز علی الأکبر لیعطی من مدلول أن علیاً الأکبر لا أقل قد یدرج فی القسم الخامس إن لم یدرج فی القسم الرابع الذی ذکرناه.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4" w:name="pg13927_124785"/>
    <w:bookmarkEnd w:id="164"/>
    <w:p>
      <w:pPr>
        <w:pStyle w:val="BookText"/>
      </w:pPr>
      <w:r>
        <w:rPr>
          <w:rFonts w:ascii="IRNazanin" w:hAnsi="IRNazanin" w:eastAsia="IRNazanin" w:cs="IRNazanin"/>
          <w:lang w:bidi="fa-IR"/>
          <w:color w:val="111111"/>
          <w:sz w:val="28"/>
          <w:szCs w:val="28"/>
          <w:rtl/>
        </w:rPr>
        <w:t xml:space="preserve">وفی إحدی الزیارات المخصوصة</w:t>
      </w:r>
      <w:r>
        <w:rPr>
          <w:rStyle w:val="FootnoteReference"/>
        </w:rPr>
        <w:footnoteReference w:id="552"/>
      </w:r>
      <w:r>
        <w:rPr>
          <w:rFonts w:ascii="IRNazanin" w:hAnsi="IRNazanin" w:eastAsia="IRNazanin" w:cs="IRNazanin"/>
          <w:lang w:bidi="fa-IR"/>
          <w:color w:val="111111"/>
          <w:sz w:val="28"/>
          <w:szCs w:val="28"/>
          <w:rtl/>
        </w:rPr>
        <w:t xml:space="preserve">للإمام الحسین (علیه السلام) التی وردت عن الإمام الصادق (علیه السلام): ثم أمضی إلی ضریح علی بن الحسین (علیه السلام) وقف علیه وقل:</w:t>
      </w:r>
    </w:p>
    <w:p>
      <w:pPr>
        <w:pStyle w:val="BookText"/>
      </w:pPr>
      <w:r>
        <w:rPr>
          <w:rFonts w:ascii="IRNazanin" w:hAnsi="IRNazanin" w:eastAsia="IRNazanin" w:cs="IRNazanin"/>
          <w:lang w:bidi="fa-IR"/>
          <w:color w:val="111111"/>
          <w:sz w:val="28"/>
          <w:szCs w:val="28"/>
          <w:rtl/>
        </w:rPr>
        <w:t xml:space="preserve">«السلام علیک أیها الصدیق الطیب الزکی الحبیب المقرب وأبن ریحانة رسول الله، السلام علیک من شهید محتسب ورحمة الله وبرکاته ما أکرم مقامک وأشرف منقلبک، أشهد لقد شکر الله سعیک وأجزل ثوابک وألحقک بالذروة العالیة حیث الشرف کل الشرف وفی الغرف السامیة کما من علیک من قبل وجعلک من أهل البیت الذین أذهب الله عنهم الرجس وطهرهم تطهیرا....</w:t>
      </w:r>
    </w:p>
    <w:p>
      <w:pPr>
        <w:pStyle w:val="BookText"/>
      </w:pPr>
      <w:r>
        <w:rPr>
          <w:rFonts w:ascii="IRNazanin" w:hAnsi="IRNazanin" w:eastAsia="IRNazanin" w:cs="IRNazanin"/>
          <w:lang w:bidi="fa-IR"/>
          <w:color w:val="111111"/>
          <w:sz w:val="28"/>
          <w:szCs w:val="28"/>
          <w:rtl/>
        </w:rPr>
        <w:t xml:space="preserve">فأشفع أیها السید الطاهر إلی ربک....</w:t>
      </w:r>
    </w:p>
    <w:p>
      <w:pPr>
        <w:pStyle w:val="BookText"/>
      </w:pPr>
      <w:r>
        <w:rPr>
          <w:rFonts w:ascii="IRNazanin" w:hAnsi="IRNazanin" w:eastAsia="IRNazanin" w:cs="IRNazanin"/>
          <w:lang w:bidi="fa-IR"/>
          <w:color w:val="111111"/>
          <w:sz w:val="28"/>
          <w:szCs w:val="28"/>
          <w:rtl/>
        </w:rPr>
        <w:t xml:space="preserve">زاد الله فی شرفکم فی الآخرة کما شرفکم فی الدنیا وأسعدکم کما أسعد بکم وأشهد أنکم أعلام الدین ونجوم العالمین».</w:t>
      </w:r>
    </w:p>
    <w:p>
      <w:pPr>
        <w:pStyle w:val="Heading6"/>
      </w:pPr>
      <w:bookmarkStart w:id="485" w:name="_Toc232"/>
      <w:r>
        <w:t>البداء فی الإمامة:</w:t>
      </w:r>
      <w:bookmarkEnd w:id="485"/>
    </w:p>
    <w:p>
      <w:pPr>
        <w:pStyle w:val="BookText"/>
      </w:pPr>
      <w:r>
        <w:rPr>
          <w:rFonts w:ascii="IRNazanin" w:hAnsi="IRNazanin" w:eastAsia="IRNazanin" w:cs="IRNazanin"/>
          <w:lang w:bidi="fa-IR"/>
          <w:color w:val="111111"/>
          <w:sz w:val="28"/>
          <w:szCs w:val="28"/>
          <w:rtl/>
        </w:rPr>
        <w:t xml:space="preserve">إن معنی البداء فی الإمامة لها معانی کثیرة، ونحن الآن لسنا بصدد الخوض فی ذلک ولکن یتضح من هذا کما ذکر کثیر من علماء الإمامیة، أن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الثلة من أبناء الأئمة لهم تأهل وأهلیة تتلو الأئمة الأثنی عشر فلهم مثل هذه الأهلیة، فلا ریب إذن فی أندراجهم فی القسم الخامس، وإن لم تبرز ویظهر وینشر وتجعل لهم حجیة رسمیة.</w:t>
      </w:r>
    </w:p>
    <w:p>
      <w:pPr>
        <w:pStyle w:val="BookText"/>
      </w:pPr>
      <w:r>
        <w:rPr>
          <w:rFonts w:ascii="IRNazanin" w:hAnsi="IRNazanin" w:eastAsia="IRNazanin" w:cs="IRNazanin"/>
          <w:lang w:bidi="fa-IR"/>
          <w:color w:val="111111"/>
          <w:sz w:val="28"/>
          <w:szCs w:val="28"/>
          <w:rtl/>
        </w:rPr>
        <w:t xml:space="preserve">فقد ورد فی أسماعیل أبن الإمام جعفر الصادق (علیه السلام) وذلک فی قول الإمام الصادق (علیه السلام):</w:t>
      </w:r>
    </w:p>
    <w:p>
      <w:pPr>
        <w:pStyle w:val="BookText"/>
      </w:pPr>
      <w:r>
        <w:rPr>
          <w:rFonts w:ascii="IRNazanin" w:hAnsi="IRNazanin" w:eastAsia="IRNazanin" w:cs="IRNazanin"/>
          <w:lang w:bidi="fa-IR"/>
          <w:color w:val="111111"/>
          <w:sz w:val="28"/>
          <w:szCs w:val="28"/>
          <w:rtl/>
        </w:rPr>
        <w:t xml:space="preserve">ما بدا لله بداء کما بدا له فی إسماعیل أبنی</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آخر قال الصادق (علیه السلام):</w:t>
      </w:r>
    </w:p>
    <w:p>
      <w:pPr>
        <w:pStyle w:val="BookText"/>
      </w:pPr>
      <w:r>
        <w:rPr>
          <w:rFonts w:ascii="IRNazanin" w:hAnsi="IRNazanin" w:eastAsia="IRNazanin" w:cs="IRNazanin"/>
          <w:lang w:bidi="fa-IR"/>
          <w:color w:val="111111"/>
          <w:sz w:val="28"/>
          <w:szCs w:val="28"/>
          <w:rtl/>
        </w:rPr>
        <w:t xml:space="preserve">ما بدا لله بداء کما بدا له فی إسماعیل ابی حیث أمر أباه إبراهیم بذبحه ثم فداه بذبح عظیم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قد ورد أیضاً فی السید محمد ابن الإمام علی الهادی (علیه السلام):</w:t>
      </w:r>
    </w:p>
    <w:p>
      <w:pPr>
        <w:pStyle w:val="BookText"/>
      </w:pPr>
      <w:r>
        <w:rPr>
          <w:rFonts w:ascii="IRNazanin" w:hAnsi="IRNazanin" w:eastAsia="IRNazanin" w:cs="IRNazanin"/>
          <w:lang w:bidi="fa-IR"/>
          <w:color w:val="111111"/>
          <w:sz w:val="28"/>
          <w:szCs w:val="28"/>
          <w:rtl/>
        </w:rPr>
        <w:t xml:space="preserve">بدا لله من محمد إلی الحسن کما بدی له من إسماعیل بن جعفر إلی موسی</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فنری أن ثلة من أبناء الأئمة قد بدا لله تعالی فی أمامتهم.</w:t>
      </w:r>
    </w:p>
    <w:p>
      <w:pPr>
        <w:pStyle w:val="BookText"/>
      </w:pPr>
      <w:r>
        <w:rPr>
          <w:rFonts w:ascii="IRNazanin" w:hAnsi="IRNazanin" w:eastAsia="IRNazanin" w:cs="IRNazanin"/>
          <w:lang w:bidi="fa-IR"/>
          <w:color w:val="111111"/>
          <w:sz w:val="28"/>
          <w:szCs w:val="28"/>
          <w:rtl/>
        </w:rPr>
        <w:t xml:space="preserve">إذن القسم الرابع والخامس قسمان من هداة البشر قد أستعرض القرآن الکریم فی معارفه الدینیة لهذین القسمین.</w:t>
      </w:r>
    </w:p>
    <w:p>
      <w:pPr>
        <w:pStyle w:val="BookText"/>
      </w:pPr>
      <w:r>
        <w:rPr>
          <w:rFonts w:ascii="IRNazanin" w:hAnsi="IRNazanin" w:eastAsia="IRNazanin" w:cs="IRNazanin"/>
          <w:lang w:bidi="fa-IR"/>
          <w:color w:val="111111"/>
          <w:sz w:val="28"/>
          <w:szCs w:val="28"/>
          <w:rtl/>
        </w:rPr>
        <w:t xml:space="preserve">ولا ریب من إندراج نماذج من ذراری أهل البیت(علیهم السلام) فی کل من القسمین بشهادة النصوص المتکثرة والواردة فی ذراری أهل البیت(علیهم السلام) وطبعاً لا کلهم وإنما لبعض العینات الخاصة والبارزة منهم صلوات الله علیهم.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ویشیر إلی القسم الخامس عدة آیات قرآنیة کقوله تعالی ثُمَّ أَوْرَثْنَا الْکِتابَ الَّذِینَ اصْطَفَیْنا مِنْ عِبادِنا فَمِنْهُمْ ظالِمٌ لِنَفْسِهِ وَ مِنْهُمْ مُقْتَصِدٌ وَ مِنْهُمْ سابِقٌ بِالْخَیْراتِ بِإِذْنِ اللّهِ ذلِکَ هُوَ الْفَضْلُ الْکَبِیرُ 1.</w:t>
      </w:r>
    </w:p>
    <w:p>
      <w:pPr>
        <w:pStyle w:val="BookText"/>
      </w:pPr>
      <w:r>
        <w:rPr>
          <w:rFonts w:ascii="Amiri" w:hAnsi="Amiri" w:eastAsia="Amiri" w:cs="Amiri"/>
          <w:lang w:bidi="ar-SA"/>
          <w:color w:val="111111"/>
          <w:sz w:val="28"/>
          <w:szCs w:val="28"/>
          <w:rtl/>
        </w:rPr>
        <w:t xml:space="preserve">فعن أحمد بن عمر قال: سألت أبا الحسن الرضا (علیه السلام) عن قول الله عَزَّ وَجَلَّ: ثُمَّ أَوْرَثْنَا الْکِتابَ الَّذِینَ اصْطَفَیْنا مِنْ عِبادِنا الآیة قال: فقال: ولد فاطمة (علیها السلام) (والسابق بالخیرات) الإمام و (المقتصد) العارف بالإمام (والظالم لنفسه) الذی لا یعرف الإمام</w:t>
      </w:r>
      <w:r>
        <w:rPr>
          <w:rStyle w:val="FootnoteReference"/>
        </w:rPr>
        <w:footnoteReference w:id="5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بصائر الدرجات عن الباقر (علیه السلام): السابق بالخیرات الإمام فهی فی ولد علی وفاطمة (علیها السلام)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أیضاً عن الإمام جعفر بن محمد (علیهما السلام) أنه سئل عن قول الله عزوجل ثُمَّ أَوْرَثْنَا الْکِتابَ الَّذِینَ اصْطَفَیْنا مِنْ عِبادِنا فَمِنْهُمْ ظالِمٌ لِنَفْسِهِ وَ مِنْهُمْ مُقْتَصِدٌ وَ مِنْهُمْ سابِقٌ بِالْخَیْراتِ ، فقال: الظالم یحوم حوم نفسه، والمقتصد یحوم حول قلبه، والسابق بالخیرات یحوم حول ربه عَزَّ وَجَلَّ‌</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الآیة لها شواهد من مجموعة أُخری لا یسمح المجال هنا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بأستعراضها تدلل علی أن الذین أورثوا الکتاب هم الأئمة من ذریة فاطمة.</w:t>
      </w:r>
    </w:p>
    <w:p>
      <w:pPr>
        <w:pStyle w:val="BookText"/>
      </w:pPr>
      <w:r>
        <w:rPr>
          <w:rFonts w:ascii="IRNazanin" w:hAnsi="IRNazanin" w:eastAsia="IRNazanin" w:cs="IRNazanin"/>
          <w:lang w:bidi="fa-IR"/>
          <w:color w:val="111111"/>
          <w:sz w:val="28"/>
          <w:szCs w:val="28"/>
          <w:rtl/>
        </w:rPr>
        <w:t xml:space="preserve">وأن الجمع بین ظواهر القرآن لیس بقدرة البشر بشکل دقیق ومتقن کما هو الجمع فی علم الریاضیات بین البدیهیات فیها وکل المجهولات النظریة، فإذن أولاد فاطمة (علیها السلام) یتقسمون إلی ثلاثة أقسام، ظالم لنفسه وهو الذی لم یعرف الإمام المعصوم، ومنهم مقتصد وهو الذی یعرف الإمام المعصوم ویعترف به والسابق بالخیرات</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هَذِهِ الآیة ثُمَّ أَوْرَثْنَا الْکِتابَ الَّذِینَ اصْطَفَیْنا مِنْ عِبادِنا فَمِنْهُمْ ظالِمٌ - إذا کان مصداقها ولد فاطمة (علیها السلام) کما تشیر إلی ذلک آیة المودة قُلْ لا أَسْئَلُکُمْ عَلَیْهِ أَجْراً إِلاَّ الْمَوَدَّةَ فِی الْقُرْبی 2.</w:t>
      </w:r>
    </w:p>
    <w:p>
      <w:pPr>
        <w:pStyle w:val="BookText"/>
      </w:pPr>
      <w:r>
        <w:rPr>
          <w:rFonts w:ascii="IRNazanin" w:hAnsi="IRNazanin" w:eastAsia="IRNazanin" w:cs="IRNazanin"/>
          <w:lang w:bidi="fa-IR"/>
          <w:color w:val="111111"/>
          <w:sz w:val="28"/>
          <w:szCs w:val="28"/>
          <w:rtl/>
        </w:rPr>
        <w:t xml:space="preserve">وإن کان المصداق الأول هم المعصومون، إلا أن ثلة من ولدها (علیها السلام)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65" w:name="pg13927_124789"/>
    <w:bookmarkEnd w:id="165"/>
    <w:p>
      <w:pPr>
        <w:pStyle w:val="BookText"/>
      </w:pPr>
      <w:r>
        <w:rPr>
          <w:rFonts w:ascii="IRNazanin" w:hAnsi="IRNazanin" w:eastAsia="IRNazanin" w:cs="IRNazanin"/>
          <w:lang w:bidi="fa-IR"/>
          <w:color w:val="111111"/>
          <w:sz w:val="28"/>
          <w:szCs w:val="28"/>
          <w:rtl/>
        </w:rPr>
        <w:t xml:space="preserve">فی الرتبة الثانیة الذین هم مطهرون، ولهم رتبة من قبیل القسم الرابع أو القسم الخامس، ومن نماذج هذا القسم من ولد فاطمة القاسم ابن الإمام موسی أبن جعفر (علیه السلام) حَیْثُ وَرَدَ فیه کَمَا روی یزید بن سلیط قال: طلبت من الإمام موسی (علیه السلام) ان یعین لی الإمام من بعده فقال (علیه السلام):</w:t>
      </w:r>
    </w:p>
    <w:p>
      <w:pPr>
        <w:pStyle w:val="BookText"/>
      </w:pPr>
      <w:r>
        <w:rPr>
          <w:rFonts w:ascii="IRNazanin" w:hAnsi="IRNazanin" w:eastAsia="IRNazanin" w:cs="IRNazanin"/>
          <w:lang w:bidi="fa-IR"/>
          <w:color w:val="111111"/>
          <w:sz w:val="28"/>
          <w:szCs w:val="28"/>
          <w:rtl/>
        </w:rPr>
        <w:t xml:space="preserve">أخبرک یا أبا عمارة إنی خرجت فأوصیت إلی أبنی علی، .... ولو کان الأمر لی لجعلته فی القاسم أبنی لحبی ورأفتی علیه ولکن ذلک إلی الله تعالی، یجعله حیث یشاء</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عَنْ الإمام الرضا (علیه السلام) أنه قال:</w:t>
      </w:r>
    </w:p>
    <w:p>
      <w:pPr>
        <w:pStyle w:val="BookText"/>
      </w:pPr>
      <w:r>
        <w:rPr>
          <w:rFonts w:ascii="IRNazanin" w:hAnsi="IRNazanin" w:eastAsia="IRNazanin" w:cs="IRNazanin"/>
          <w:lang w:bidi="fa-IR"/>
          <w:color w:val="111111"/>
          <w:sz w:val="28"/>
          <w:szCs w:val="28"/>
          <w:rtl/>
        </w:rPr>
        <w:t xml:space="preserve">من لم یقدر علی زیارتی فلیزر أخی القاسم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وصیة أمیر المؤمنین (علیه السلام) ومن الأئمة(علیهم السلام) أن زینب تقوم بدور یتشاطر مع دور الإمام الحسین (علیه السلام) وهذا شبیه ما قامت به مریم بنت عمران.</w:t>
      </w:r>
    </w:p>
    <w:p>
      <w:pPr>
        <w:pStyle w:val="Heading5"/>
      </w:pPr>
      <w:bookmarkStart w:id="486" w:name="_Toc233"/>
      <w:r>
        <w:t>زینب و مریم (علیهما السلام):</w:t>
      </w:r>
      <w:bookmarkEnd w:id="486"/>
    </w:p>
    <w:p>
      <w:pPr>
        <w:pStyle w:val="BookText"/>
      </w:pPr>
      <w:r>
        <w:rPr>
          <w:rFonts w:ascii="IRNazanin" w:hAnsi="IRNazanin" w:eastAsia="IRNazanin" w:cs="IRNazanin"/>
          <w:lang w:bidi="fa-IR"/>
          <w:color w:val="111111"/>
          <w:sz w:val="28"/>
          <w:szCs w:val="28"/>
          <w:rtl/>
        </w:rPr>
        <w:t xml:space="preserve">فإنَّ السیدة مریم (علیها السلام) قامت بدور یشاطر مع دور ولدها النبی عیسی (علیه السلام) فإن أول من أعلن الشریعة العیسویة وأعلن البشارة بالنبی عیسی (علیه السلام)، لم یکن هو النبی عیسی (علیه السلام) ولم یکن هو النبی زکریا (علیه السلام) مع وجوده وحیاته،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66" w:name="pg13927_124790"/>
    <w:bookmarkEnd w:id="166"/>
    <w:p>
      <w:pPr>
        <w:pStyle w:val="BookText"/>
      </w:pPr>
      <w:r>
        <w:rPr>
          <w:rFonts w:ascii="Amiri" w:hAnsi="Amiri" w:eastAsia="Amiri" w:cs="Amiri"/>
          <w:lang w:bidi="ar-SA"/>
          <w:color w:val="111111"/>
          <w:sz w:val="28"/>
          <w:szCs w:val="28"/>
          <w:rtl/>
        </w:rPr>
        <w:t xml:space="preserve">وإنما الذی أعلن البشارة بولادة ونبوة عیسی (علیه السلام)، وبالتالی نسخ شریعة النبی موسی (علیه السلام)، وهی السیدة مریم (علیها السلام)، وهذا الدور دور خطیر ولیس بالسهل، وکان بوصیة من السماء إلی السیدة مریم فَإِمّا تَرَیِنَّ مِنَ الْبَشَرِ أَحَداً فَقُولِی إِنِّی نَذَرْتُ لِلرَّحْمنِ صَوْماً فَلَنْ أُکَلِّمَ الْیَوْمَ إِنْسِیًّا 1.</w:t>
      </w:r>
    </w:p>
    <w:p>
      <w:pPr>
        <w:pStyle w:val="BookText"/>
      </w:pPr>
      <w:r>
        <w:rPr>
          <w:rFonts w:ascii="IRNazanin" w:hAnsi="IRNazanin" w:eastAsia="IRNazanin" w:cs="IRNazanin"/>
          <w:lang w:bidi="fa-IR"/>
          <w:color w:val="111111"/>
          <w:sz w:val="28"/>
          <w:szCs w:val="28"/>
          <w:rtl/>
        </w:rPr>
        <w:t xml:space="preserve">فمریم لها حجیة تشاطرت مع النبی عیسی (علیه السلام) ولذلک یقول الباری تعالی:</w:t>
      </w:r>
    </w:p>
    <w:p>
      <w:pPr>
        <w:pStyle w:val="BookText"/>
      </w:pPr>
      <w:r>
        <w:rPr>
          <w:rFonts w:ascii="Amiri" w:hAnsi="Amiri" w:eastAsia="Amiri" w:cs="Amiri"/>
          <w:lang w:bidi="ar-SA"/>
          <w:color w:val="111111"/>
          <w:sz w:val="28"/>
          <w:szCs w:val="28"/>
          <w:rtl/>
        </w:rPr>
        <w:t xml:space="preserve">وَ جَعَلْنَا ابْنَ مَرْیَمَ وَ أُمَّهُ آیَةً 2 و فی آیة أخری وَ جَعَلْناها وَ ابْنَها آیَةً لِلْعالَمِینَ 3.</w:t>
      </w:r>
    </w:p>
    <w:p>
      <w:pPr>
        <w:pStyle w:val="Heading5"/>
      </w:pPr>
      <w:bookmarkStart w:id="487" w:name="_Toc234"/>
      <w:r>
        <w:t>زینب و فاطمة (علیهما السلام):</w:t>
      </w:r>
      <w:bookmarkEnd w:id="487"/>
    </w:p>
    <w:p>
      <w:pPr>
        <w:pStyle w:val="BookText"/>
      </w:pPr>
      <w:r>
        <w:rPr>
          <w:rFonts w:ascii="IRNazanin" w:hAnsi="IRNazanin" w:eastAsia="IRNazanin" w:cs="IRNazanin"/>
          <w:lang w:bidi="fa-IR"/>
          <w:color w:val="111111"/>
          <w:sz w:val="28"/>
          <w:szCs w:val="28"/>
          <w:rtl/>
        </w:rPr>
        <w:t xml:space="preserve">وکذلک شبیه ما قامت به أمها السیدة فاطمة الزهراء (علیها السلام) مع أبیها أمیر المؤمنین (علیه السلام)، حیث حصل بعد وفاة النبی (صلی الله علیه و آله) إختباط واختلاط الأمر علی المسلمین فضلاً علی الأجیال اللاحقة فی الأمة الإسلامیة، فقد کان أمیر المؤمنین (علیه السلام) والصدیقة (علیها السلام) قد تشاطرا النهضة فی إزاحة غیوم البلوی عن هذه الأمة، وإلا لبقیت الأمة فی عمیاء هالکة جداً، ولا نعی حینئذ طریق الصواب من طریق الهدی، وکان لفاطمة ذلک الدور البالغ الأهمیة بعد النبی (صلی الله علیه و آله) فی أنقشاع سحب الظلام وسحب الردی کما هو واضح.</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67" w:name="pg13927_124791"/>
    <w:bookmarkEnd w:id="167"/>
    <w:p>
      <w:pPr>
        <w:pStyle w:val="BookText"/>
      </w:pPr>
      <w:r>
        <w:rPr>
          <w:rFonts w:ascii="IRNazanin" w:hAnsi="IRNazanin" w:eastAsia="IRNazanin" w:cs="IRNazanin"/>
          <w:lang w:bidi="fa-IR"/>
          <w:color w:val="111111"/>
          <w:sz w:val="28"/>
          <w:szCs w:val="28"/>
          <w:rtl/>
        </w:rPr>
        <w:t xml:space="preserve">فإذن عندنا فی السنن الإلهیة مشاطرة بین الرجل والمرأة ممن أصطفوا لذلک، کما فی مریم وعیسی (علیهما السلام)، وکما فی علی وفاطمة (علیهما السلام).</w:t>
      </w:r>
    </w:p>
    <w:p>
      <w:pPr>
        <w:pStyle w:val="Heading5"/>
      </w:pPr>
      <w:bookmarkStart w:id="488" w:name="_Toc235"/>
      <w:r>
        <w:t>زینب و الحسین (علیهما السلام):</w:t>
      </w:r>
      <w:bookmarkEnd w:id="488"/>
    </w:p>
    <w:p>
      <w:pPr>
        <w:pStyle w:val="BookText"/>
      </w:pPr>
      <w:r>
        <w:rPr>
          <w:rFonts w:ascii="IRNazanin" w:hAnsi="IRNazanin" w:eastAsia="IRNazanin" w:cs="IRNazanin"/>
          <w:lang w:bidi="fa-IR"/>
          <w:color w:val="111111"/>
          <w:sz w:val="28"/>
          <w:szCs w:val="28"/>
          <w:rtl/>
        </w:rPr>
        <w:t xml:space="preserve">وکذلک إذا کان للحسین ذلک الدور - ونحن لیس الآن فی باب المشاعرة ولا فی باب الأدب ولا باب الإثارة العاطفیة، بل فی باب التحلیل العلمی المعنوی لهذه المعانی الاعتقادیة والدینیة - فإذا کان للحسین ذلک الدور الذی رسمه النبی (صلی الله علیه و آله) حسین منی وأنا من حسین، وبقاء الدین الإسلامی بالحسین (علیه السلام) وهو سبط هذه الأمة، فإن أبرز دور قام به الإمام الحسین (علیه السلام) فی حیاته هو فی واقعة کربلاء، ومن خلال الوصایا النبویة والوصایا العلویة والوصایا الفاطمیة ووصایا الأئمة(علیهم السلام)، إن هذا الدور الذی سیقوم به الإمام الحسین (علیه السلام) ینقسم إلی قسمین وإلی دورین، وإن عبر عن ذلک فلاسفة الاجتماع فیما حللوه، ولکن لسنا الآن بصدد تحلیل الفلسفة الاجتماعیة أو التاریخیة، وإن کان هذا البعد لا بأس به، فإنه جذاب إلی الثقافة فی المجتمع.</w:t>
      </w:r>
    </w:p>
    <w:p>
      <w:pPr>
        <w:pStyle w:val="BookText"/>
      </w:pPr>
      <w:r>
        <w:rPr>
          <w:rFonts w:ascii="IRNazanin" w:hAnsi="IRNazanin" w:eastAsia="IRNazanin" w:cs="IRNazanin"/>
          <w:lang w:bidi="fa-IR"/>
          <w:color w:val="111111"/>
          <w:sz w:val="28"/>
          <w:szCs w:val="28"/>
          <w:rtl/>
        </w:rPr>
        <w:t xml:space="preserve">ولکن نرید أن نرکِّز الآن علی مقام الحجیة لا أکثر.</w:t>
      </w:r>
    </w:p>
    <w:p>
      <w:pPr>
        <w:pStyle w:val="BookText"/>
      </w:pPr>
      <w:r>
        <w:rPr>
          <w:rFonts w:ascii="IRNazanin" w:hAnsi="IRNazanin" w:eastAsia="IRNazanin" w:cs="IRNazanin"/>
          <w:lang w:bidi="fa-IR"/>
          <w:color w:val="111111"/>
          <w:sz w:val="28"/>
          <w:szCs w:val="28"/>
          <w:rtl/>
        </w:rPr>
        <w:t xml:space="preserve">والمهم من خلال تلک الوصایا أن واقعة کربلاء کانت بین الحسین وأخته زینب (علیه السلام) بکل معنی من معانیها.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فلابد من وجود زینب مع الحسین فی کربلاء، وکان هذا فیه إصرار من الحسین (علیه السلام) وهذا ما أتضح خلال الحوار الذی حصل بین الإمام الحسین (علیه السلام) وأبن عباس (رضی الله عنه) حیث قال أبن عباس للإمام الحسین (علیه السلام):</w:t>
      </w:r>
    </w:p>
    <w:p>
      <w:pPr>
        <w:pStyle w:val="BookText"/>
      </w:pPr>
      <w:r>
        <w:rPr>
          <w:rFonts w:ascii="IRNazanin" w:hAnsi="IRNazanin" w:eastAsia="IRNazanin" w:cs="IRNazanin"/>
          <w:lang w:bidi="fa-IR"/>
          <w:color w:val="111111"/>
          <w:sz w:val="28"/>
          <w:szCs w:val="28"/>
          <w:rtl/>
        </w:rPr>
        <w:t xml:space="preserve">«جعلت فداک یا حسین إن کان لابد لک من المسیر إلی الکوفة، فلا تسری بأهلک ونسائک..».</w:t>
      </w:r>
    </w:p>
    <w:p>
      <w:pPr>
        <w:pStyle w:val="BookText"/>
      </w:pPr>
      <w:r>
        <w:rPr>
          <w:rFonts w:ascii="IRNazanin" w:hAnsi="IRNazanin" w:eastAsia="IRNazanin" w:cs="IRNazanin"/>
          <w:lang w:bidi="fa-IR"/>
          <w:color w:val="111111"/>
          <w:sz w:val="28"/>
          <w:szCs w:val="28"/>
          <w:rtl/>
        </w:rPr>
        <w:t xml:space="preserve">فقال له الإمام الحسین (علیه السلام):</w:t>
      </w:r>
    </w:p>
    <w:p>
      <w:pPr>
        <w:pStyle w:val="BookText"/>
      </w:pPr>
      <w:r>
        <w:rPr>
          <w:rFonts w:ascii="IRNazanin" w:hAnsi="IRNazanin" w:eastAsia="IRNazanin" w:cs="IRNazanin"/>
          <w:lang w:bidi="fa-IR"/>
          <w:color w:val="111111"/>
          <w:sz w:val="28"/>
          <w:szCs w:val="28"/>
          <w:rtl/>
        </w:rPr>
        <w:t xml:space="preserve">«یا بن العم إنی رأیت رسول الله (صلی الله علیه و آله) فی منامی، وقد أمرنی بأمر لا أقدر علی خلافه.. إنه امرنی بأخذهن معی، یا ابن العم إنهن ودائع رسول الله (صلی الله علیه و آله) ولا آمن علیهن أحداً»</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جرت بینه (علیه السلام) وبین أخیه محمد بن الحنفیة (علیه السلام) حیث روی:</w:t>
      </w:r>
    </w:p>
    <w:p>
      <w:pPr>
        <w:pStyle w:val="BookText"/>
      </w:pPr>
      <w:r>
        <w:rPr>
          <w:rFonts w:ascii="IRNazanin" w:hAnsi="IRNazanin" w:eastAsia="IRNazanin" w:cs="IRNazanin"/>
          <w:lang w:bidi="fa-IR"/>
          <w:color w:val="111111"/>
          <w:sz w:val="28"/>
          <w:szCs w:val="28"/>
          <w:rtl/>
        </w:rPr>
        <w:t xml:space="preserve">فلما کان السحر، أرتحل الحسین (علیه السلام) فبلغ ذلک ابن الحنفیة فأتاه فأخذ بزمام ناقته - وقد رکبها - فقال: یا أخی ألم تعدنی النظر فیما سألتک؟</w:t>
      </w:r>
    </w:p>
    <w:p>
      <w:pPr>
        <w:pStyle w:val="BookText"/>
      </w:pPr>
      <w:r>
        <w:rPr>
          <w:rFonts w:ascii="IRNazanin" w:hAnsi="IRNazanin" w:eastAsia="IRNazanin" w:cs="IRNazanin"/>
          <w:lang w:bidi="fa-IR"/>
          <w:color w:val="111111"/>
          <w:sz w:val="28"/>
          <w:szCs w:val="28"/>
          <w:rtl/>
        </w:rPr>
        <w:t xml:space="preserve">قال: بلی، قال: فما حداک علی الخروج عاجلاً؟</w:t>
      </w:r>
    </w:p>
    <w:p>
      <w:pPr>
        <w:pStyle w:val="BookText"/>
      </w:pPr>
      <w:r>
        <w:rPr>
          <w:rFonts w:ascii="IRNazanin" w:hAnsi="IRNazanin" w:eastAsia="IRNazanin" w:cs="IRNazanin"/>
          <w:lang w:bidi="fa-IR"/>
          <w:color w:val="111111"/>
          <w:sz w:val="28"/>
          <w:szCs w:val="28"/>
          <w:rtl/>
        </w:rPr>
        <w:t xml:space="preserve">قال: أتانی رسول الله (صلی الله علیه و آله) بعد ما فارقتک فقال: یا حسین أخرج فإن الله قد شاء أن یراک قتیلاً.</w:t>
      </w:r>
    </w:p>
    <w:p>
      <w:pPr>
        <w:pStyle w:val="BookText"/>
      </w:pPr>
      <w:r>
        <w:rPr>
          <w:rFonts w:ascii="IRNazanin" w:hAnsi="IRNazanin" w:eastAsia="IRNazanin" w:cs="IRNazanin"/>
          <w:lang w:bidi="fa-IR"/>
          <w:color w:val="111111"/>
          <w:sz w:val="28"/>
          <w:szCs w:val="28"/>
          <w:rtl/>
        </w:rPr>
        <w:t xml:space="preserve">فقال محمد بن الحنفیة: إنا لله وإنا إلیه راجعون، فما معنی حملک هؤلاء</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معک وأنت تخرج علی مثل هذا الحال؟</w:t>
      </w:r>
    </w:p>
    <w:p>
      <w:pPr>
        <w:pStyle w:val="BookText"/>
      </w:pPr>
      <w:r>
        <w:rPr>
          <w:rFonts w:ascii="IRNazanin" w:hAnsi="IRNazanin" w:eastAsia="IRNazanin" w:cs="IRNazanin"/>
          <w:lang w:bidi="fa-IR"/>
          <w:color w:val="111111"/>
          <w:sz w:val="28"/>
          <w:szCs w:val="28"/>
          <w:rtl/>
        </w:rPr>
        <w:t xml:space="preserve">قال: فقال لی (علیه السلام): إن الله قد شاء أن یراهن سبایا</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هاتین الروایتین مما یدلل علی أن الدور والمهمة والمسؤولیة التی کانت ملقاة علی الإمام الحسین (علیه السلام) کان هو دوراً وواجباً شرعیاً یقوم به کل من الحسین والعقیلة زینب (علیهما السلام).</w:t>
      </w:r>
    </w:p>
    <w:p>
      <w:pPr>
        <w:pStyle w:val="BookText"/>
      </w:pPr>
      <w:r>
        <w:rPr>
          <w:rFonts w:ascii="IRNazanin" w:hAnsi="IRNazanin" w:eastAsia="IRNazanin" w:cs="IRNazanin"/>
          <w:lang w:bidi="fa-IR"/>
          <w:color w:val="111111"/>
          <w:sz w:val="28"/>
          <w:szCs w:val="28"/>
          <w:rtl/>
        </w:rPr>
        <w:t xml:space="preserve">ولذا نری أنه کلما ذکر الإمام الحسین (علیه السلام) والدور الذی قام به، أتی أسم زینب (علیها السلام).</w:t>
      </w:r>
    </w:p>
    <w:p>
      <w:pPr>
        <w:pStyle w:val="BookText"/>
      </w:pPr>
      <w:r>
        <w:rPr>
          <w:rFonts w:ascii="IRNazanin" w:hAnsi="IRNazanin" w:eastAsia="IRNazanin" w:cs="IRNazanin"/>
          <w:lang w:bidi="fa-IR"/>
          <w:color w:val="111111"/>
          <w:sz w:val="28"/>
          <w:szCs w:val="28"/>
          <w:rtl/>
        </w:rPr>
        <w:t xml:space="preserve">وإذا نظرنا إلی النفس الروحانی الذی یأتی من الذکر العطر للإمام الحسین (علیه السلام)، ما الخاصیة التی فیه «أنا قتیل العبرة، لا یذکرنی مؤمن إلا بکی»</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إنظر إلی نفس هذا الوقع له التأثیر فی نفوس المسلمین ونفوس أجیال الامة الإسلامیة، إذا أتی ذکر العقیلة زینب یأتی فی روح الإنسان المؤمن البکاء.</w:t>
      </w:r>
    </w:p>
    <w:p>
      <w:pPr>
        <w:pStyle w:val="BookText"/>
      </w:pPr>
      <w:r>
        <w:rPr>
          <w:rFonts w:ascii="IRNazanin" w:hAnsi="IRNazanin" w:eastAsia="IRNazanin" w:cs="IRNazanin"/>
          <w:lang w:bidi="fa-IR"/>
          <w:color w:val="111111"/>
          <w:sz w:val="28"/>
          <w:szCs w:val="28"/>
          <w:rtl/>
        </w:rPr>
        <w:t xml:space="preserve">فاسم الحسین (علیه السلام) واسم زینب إسمان قیضهما الله بالقیام بهذا الدور، وهو دور توعیة الامة الإسلامیة وصحوتها عبر الأجیال.</w:t>
      </w:r>
    </w:p>
    <w:p>
      <w:pPr>
        <w:pStyle w:val="BookText"/>
      </w:pPr>
      <w:r>
        <w:rPr>
          <w:rFonts w:ascii="IRNazanin" w:hAnsi="IRNazanin" w:eastAsia="IRNazanin" w:cs="IRNazanin"/>
          <w:lang w:bidi="fa-IR"/>
          <w:color w:val="111111"/>
          <w:sz w:val="28"/>
          <w:szCs w:val="28"/>
          <w:rtl/>
        </w:rPr>
        <w:t xml:space="preserve">أضف إلی ما قامت به العقیلة من خطب فی الکوفة أو الشام أو حتی مسرح الحدث والمعرکة، وکذلک فی حجاجها مع عبید الله ابن زیاد، أو</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68" w:name="pg13927_124794"/>
    <w:bookmarkEnd w:id="168"/>
    <w:p>
      <w:pPr>
        <w:pStyle w:val="BookText"/>
      </w:pPr>
      <w:r>
        <w:rPr>
          <w:rFonts w:ascii="IRNazanin" w:hAnsi="IRNazanin" w:eastAsia="IRNazanin" w:cs="IRNazanin"/>
          <w:lang w:bidi="fa-IR"/>
          <w:color w:val="111111"/>
          <w:sz w:val="28"/>
          <w:szCs w:val="28"/>
          <w:rtl/>
        </w:rPr>
        <w:t xml:space="preserve">حجاجها مع یزید لعنه الله.</w:t>
      </w:r>
    </w:p>
    <w:p>
      <w:pPr>
        <w:pStyle w:val="Heading5"/>
      </w:pPr>
      <w:bookmarkStart w:id="489" w:name="_Toc236"/>
      <w:r>
        <w:t>زینب و السجاد:</w:t>
      </w:r>
      <w:bookmarkEnd w:id="489"/>
    </w:p>
    <w:p>
      <w:pPr>
        <w:pStyle w:val="BookText"/>
      </w:pPr>
      <w:r>
        <w:rPr>
          <w:rFonts w:ascii="IRNazanin" w:hAnsi="IRNazanin" w:eastAsia="IRNazanin" w:cs="IRNazanin"/>
          <w:lang w:bidi="fa-IR"/>
          <w:color w:val="111111"/>
          <w:sz w:val="28"/>
          <w:szCs w:val="28"/>
          <w:rtl/>
        </w:rPr>
        <w:t xml:space="preserve">بل فی تسکینها للفاجعة علی قلب الإمام السجاد عندما بصرت به - الإمام زین العابدین (علیه السلام) - وهو یجود بنفسه، فقالت له:</w:t>
      </w:r>
    </w:p>
    <w:p>
      <w:pPr>
        <w:pStyle w:val="BookText"/>
      </w:pPr>
      <w:r>
        <w:rPr>
          <w:rFonts w:ascii="IRNazanin" w:hAnsi="IRNazanin" w:eastAsia="IRNazanin" w:cs="IRNazanin"/>
          <w:lang w:bidi="fa-IR"/>
          <w:color w:val="111111"/>
          <w:sz w:val="28"/>
          <w:szCs w:val="28"/>
          <w:rtl/>
        </w:rPr>
        <w:t xml:space="preserve">«ما لی أراک تجود بنفسک یا بقیة جدی وأخوتی، فو الله إن لهذا العهد من الله إلی جدک وأبیک، ولقد أخذ الله میثاق أناس لا تعرفهم فراعنة هذه الأرض، وهم معروفون فی أهل السموات، إنهم یجمعون هذه الأعضاء المقطعة، والجسوم المضرجة، فیوارونها، وینصبون بهذا الطف علماً لقبر أبیک سید الشهداء لا یدرس أثره، ولا یمحی رسمه علی کرور اللیالی والأیام، ولیجتهدن أئمة الکفر وأشیاع الضلال فی محوه وطمسه فلا یزداد أثره إلا علواً»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أردنا أن نزن هذه الأدوار بمیزان علم النفس أو میزان علم الاجتماع، أو علم الکلام، أو أی علوم أخری لا ریب أن هذا الدور قد یساوی أو یفوق الدور الذی قامت به السیدة مریم بنت عمران (علیها السلام)، فالدور الذی رسمه الباری للسیدة مریم أن تقوم فیه عبر الاجیال وإن کان هو خالداً وبارزاً، ولکن إذا کان الدین الإسلامی أعظم شأناً، أو أن الشریعة المحمدیة أعظم من الشرائع السابقة، فالدور الذی أوعز إلی الحسین (علیه السلام) وإلی السیدة زینب (علیها السلام) لإبقاء هذا الدین وخلوده هو دور یفوق هذه العظمة.</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فکثیر من العبارات التی وردت فی حق السیدة زینب (علیها السلام) کقول الإمام علی ابن الحسین (علیه السلام):</w:t>
      </w:r>
    </w:p>
    <w:p>
      <w:pPr>
        <w:pStyle w:val="BookText"/>
      </w:pPr>
      <w:r>
        <w:rPr>
          <w:rFonts w:ascii="IRNazanin" w:hAnsi="IRNazanin" w:eastAsia="IRNazanin" w:cs="IRNazanin"/>
          <w:lang w:bidi="fa-IR"/>
          <w:color w:val="111111"/>
          <w:sz w:val="28"/>
          <w:szCs w:val="28"/>
          <w:rtl/>
        </w:rPr>
        <w:t xml:space="preserve">«وأنت عالمة غیر معلمة، وفهمة غیر مفهمة»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إشارات لا ریب أنها تشیر إلی مثل هذا المقام الذی أنخرطت فیه السیدة زینب (علیها السلام) أی من القسم الخامس أو من القسم الرابع.</w:t>
      </w:r>
    </w:p>
    <w:p>
      <w:pPr>
        <w:pStyle w:val="BookText"/>
      </w:pPr>
      <w:r>
        <w:rPr>
          <w:rFonts w:ascii="IRNazanin" w:hAnsi="IRNazanin" w:eastAsia="IRNazanin" w:cs="IRNazanin"/>
          <w:lang w:bidi="fa-IR"/>
          <w:color w:val="111111"/>
          <w:sz w:val="28"/>
          <w:szCs w:val="28"/>
          <w:rtl/>
        </w:rPr>
        <w:t xml:space="preserve">وقد ذهب جملة من علماء الإمامیة أن السیدة زینب (علیها السلام) ممن کَمُل من النساء وربما فاق کمالها مریم بنت عمران (علیها السلام) فإذا کانت مریم وآسیا مثلاً ضربه الله للذین آمنوا، فزینب فیما قد قامت به من دور وما أخبرت به النبوات، کما فی الحدیث الذی روته السیدة زینب (علیها السلام) عن جدها (صلی الله علیه و آله) الذی فیه نبوءة مرتبطة بحقیقة عاشوراء وحقیقة کربلاء</w:t>
      </w:r>
    </w:p>
    <w:p>
      <w:pPr>
        <w:pStyle w:val="BookText"/>
      </w:pPr>
      <w:r>
        <w:rPr>
          <w:rFonts w:ascii="IRNazanin" w:hAnsi="IRNazanin" w:eastAsia="IRNazanin" w:cs="IRNazanin"/>
          <w:lang w:bidi="fa-IR"/>
          <w:color w:val="111111"/>
          <w:sz w:val="28"/>
          <w:szCs w:val="28"/>
          <w:rtl/>
        </w:rPr>
        <w:t xml:space="preserve">«فو الله إن لهذا عهد من الله إلی جدک وأبیک...».</w:t>
      </w:r>
    </w:p>
    <w:p>
      <w:pPr>
        <w:pStyle w:val="BookText"/>
      </w:pPr>
      <w:r>
        <w:rPr>
          <w:rFonts w:ascii="IRNazanin" w:hAnsi="IRNazanin" w:eastAsia="IRNazanin" w:cs="IRNazanin"/>
          <w:lang w:bidi="fa-IR"/>
          <w:color w:val="111111"/>
          <w:sz w:val="28"/>
          <w:szCs w:val="28"/>
          <w:rtl/>
        </w:rPr>
        <w:t xml:space="preserve">وقد قالت وأکدت ذلک فی قصر الطاغیة یزید (لعنه الله) وکان الخطاب موجهاً إلیه حیث قالت:</w:t>
      </w:r>
    </w:p>
    <w:p>
      <w:pPr>
        <w:pStyle w:val="BookText"/>
      </w:pPr>
      <w:r>
        <w:rPr>
          <w:rFonts w:ascii="IRNazanin" w:hAnsi="IRNazanin" w:eastAsia="IRNazanin" w:cs="IRNazanin"/>
          <w:lang w:bidi="fa-IR"/>
          <w:color w:val="111111"/>
          <w:sz w:val="28"/>
          <w:szCs w:val="28"/>
          <w:rtl/>
        </w:rPr>
        <w:t xml:space="preserve">«فکد کیدک، وأسع سعیک، وناصب جهدک، فو الله لا تمحوا ذکرنا، ولا تمیت وحینا»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قالت (علیها السلام):</w:t>
      </w:r>
    </w:p>
    <w:p>
      <w:pPr>
        <w:pStyle w:val="BookText"/>
      </w:pPr>
      <w:r>
        <w:rPr>
          <w:rFonts w:ascii="IRNazanin" w:hAnsi="IRNazanin" w:eastAsia="IRNazanin" w:cs="IRNazanin"/>
          <w:lang w:bidi="fa-IR"/>
          <w:color w:val="111111"/>
          <w:sz w:val="28"/>
          <w:szCs w:val="28"/>
          <w:rtl/>
        </w:rPr>
        <w:t xml:space="preserve">«وینصبون بهذا الطف علماً لقبر أبیک سید الشهداء لا یدرس أثره ولا یمحی رسمه ... فلا یزداد أثره إلا علواً».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69" w:name="pg13927_124796"/>
    <w:bookmarkEnd w:id="169"/>
    <w:p>
      <w:pPr>
        <w:pStyle w:val="BookText"/>
      </w:pPr>
      <w:r>
        <w:rPr>
          <w:rFonts w:ascii="IRNazanin" w:hAnsi="IRNazanin" w:eastAsia="IRNazanin" w:cs="IRNazanin"/>
          <w:lang w:bidi="fa-IR"/>
          <w:color w:val="111111"/>
          <w:sz w:val="28"/>
          <w:szCs w:val="28"/>
          <w:rtl/>
        </w:rPr>
        <w:t xml:space="preserve">فقد مرت بکل ما مرت به من آهات وآلام، ومصائب ومصاعب، وقتل، وسبی، وظلم، ومن فراق أشرف مخلوق علی الأرض.</w:t>
      </w:r>
    </w:p>
    <w:p>
      <w:pPr>
        <w:pStyle w:val="BookText"/>
      </w:pPr>
      <w:r>
        <w:rPr>
          <w:rFonts w:ascii="IRNazanin" w:hAnsi="IRNazanin" w:eastAsia="IRNazanin" w:cs="IRNazanin"/>
          <w:lang w:bidi="fa-IR"/>
          <w:color w:val="111111"/>
          <w:sz w:val="28"/>
          <w:szCs w:val="28"/>
          <w:rtl/>
        </w:rPr>
        <w:t xml:space="preserve">کل هذا وعندما سألها المجرم الخبیث أبن مرجانة: کیف رأیت صنع الله بأخیک؟</w:t>
      </w:r>
    </w:p>
    <w:p>
      <w:pPr>
        <w:pStyle w:val="BookText"/>
      </w:pPr>
      <w:r>
        <w:rPr>
          <w:rFonts w:ascii="IRNazanin" w:hAnsi="IRNazanin" w:eastAsia="IRNazanin" w:cs="IRNazanin"/>
          <w:lang w:bidi="fa-IR"/>
          <w:color w:val="111111"/>
          <w:sz w:val="28"/>
          <w:szCs w:val="28"/>
          <w:rtl/>
        </w:rPr>
        <w:t xml:space="preserve">قالت: ما رأیت إلا جمیلا .</w:t>
      </w:r>
    </w:p>
    <w:p>
      <w:pPr>
        <w:pStyle w:val="BookText"/>
      </w:pPr>
      <w:r>
        <w:rPr>
          <w:rFonts w:ascii="IRNazanin" w:hAnsi="IRNazanin" w:eastAsia="IRNazanin" w:cs="IRNazanin"/>
          <w:lang w:bidi="fa-IR"/>
          <w:color w:val="111111"/>
          <w:sz w:val="28"/>
          <w:szCs w:val="28"/>
          <w:rtl/>
        </w:rPr>
        <w:t xml:space="preserve">فأی امرأة من النساء الکمل کمریم وآسیا لها هکذا دور ومقام.</w:t>
      </w:r>
    </w:p>
    <w:p>
      <w:pPr>
        <w:pStyle w:val="Heading3"/>
      </w:pPr>
      <w:bookmarkStart w:id="490" w:name="_Toc237"/>
      <w:r>
        <w:t>تمیز حرکة سید الشهداء :</w:t>
      </w:r>
      <w:bookmarkEnd w:id="490"/>
    </w:p>
    <w:p>
      <w:pPr>
        <w:pStyle w:val="BookText"/>
      </w:pPr>
      <w:r>
        <w:rPr>
          <w:rFonts w:ascii="IRNazanin" w:hAnsi="IRNazanin" w:eastAsia="IRNazanin" w:cs="IRNazanin"/>
          <w:lang w:bidi="fa-IR"/>
          <w:color w:val="111111"/>
          <w:sz w:val="28"/>
          <w:szCs w:val="28"/>
          <w:rtl/>
        </w:rPr>
        <w:t xml:space="preserve">المحاور: تمیز الإمام الحسین (علیه السلام) عن غیره من الأئمة، بأن حرکته ارتبطت بمواجهة مباشرة مع السلطات الحاکمة، فهل هی حالة استثنائیة؟ أم هو ظرف تاریخی خاص فرض علی الإمام الحسین (علیه السلام)القیام بهذا العمل؟</w:t>
      </w:r>
    </w:p>
    <w:p>
      <w:pPr>
        <w:pStyle w:val="BookText"/>
      </w:pPr>
      <w:r>
        <w:rPr>
          <w:rFonts w:ascii="IRNazanin" w:hAnsi="IRNazanin" w:eastAsia="IRNazanin" w:cs="IRNazanin"/>
          <w:lang w:bidi="fa-IR"/>
          <w:color w:val="111111"/>
          <w:sz w:val="28"/>
          <w:szCs w:val="28"/>
          <w:rtl/>
        </w:rPr>
        <w:t xml:space="preserve">الشیخ السند: فی الواقع، مواجهة إصلاح السلطة فی النظام الاجتماعی لم یکن حالة استثنائیة عند الأئمة(علیهم السلام)، ولا من قبلهم عند جدهم سید الأنبیاء، بل هی حالة دیمومیة؛ لأن الدین هو الذی یأتی لإدارة وتدبیر البشر فی ظل نظامهم الاجتماعی المعیشی وتلاؤمه مع مسیرهم فی العوالم الأخری، فالإنسان ذو أبعاد مختلفة، والإنسان ذو طبقات مختلفة، فقیادة النظام الاجتماعی دنیا وعوالم أخری، بدناً وروحاً، هو الهمّ والغمّ الذی حمل علی عاقته النبی وأهل بیته(علیهم السلام)، وبالتالی فإن مواجهة السلطة بأشکال وأسالیب مختلفة، وإصلاح سلطة البشر، هو هم الأنبیاء، والمحور الأصلی فی مسیرة النبی وأهل بیته(علیهم السلام). نعم، الأسلوب الخاص، والشکل الخاص الذی قام به سید الشهداء هو بنحو</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70" w:name="pg13927_124797"/>
    <w:bookmarkEnd w:id="170"/>
    <w:p>
      <w:pPr>
        <w:pStyle w:val="BookText"/>
      </w:pPr>
      <w:r>
        <w:rPr>
          <w:rFonts w:ascii="IRNazanin" w:hAnsi="IRNazanin" w:eastAsia="IRNazanin" w:cs="IRNazanin"/>
          <w:lang w:bidi="fa-IR"/>
          <w:color w:val="111111"/>
          <w:sz w:val="28"/>
          <w:szCs w:val="28"/>
          <w:rtl/>
        </w:rPr>
        <w:t xml:space="preserve">متمیز، عما قام به بقیة الأئمة(علیهم السلام).</w:t>
      </w:r>
    </w:p>
    <w:p>
      <w:pPr>
        <w:pStyle w:val="Heading3"/>
      </w:pPr>
      <w:bookmarkStart w:id="491" w:name="_Toc238"/>
      <w:r>
        <w:t>الخنوع أو المواجهة عند المدارس الإسلامیة الأخری:</w:t>
      </w:r>
      <w:bookmarkEnd w:id="491"/>
    </w:p>
    <w:p>
      <w:pPr>
        <w:pStyle w:val="BookText"/>
      </w:pPr>
      <w:r>
        <w:rPr>
          <w:rFonts w:ascii="IRNazanin" w:hAnsi="IRNazanin" w:eastAsia="IRNazanin" w:cs="IRNazanin"/>
          <w:lang w:bidi="fa-IR"/>
          <w:color w:val="111111"/>
          <w:sz w:val="28"/>
          <w:szCs w:val="28"/>
          <w:rtl/>
        </w:rPr>
        <w:t xml:space="preserve">المحاور: کیف یوازن بین المنهجین المطروحین عند أهل السنة، بین متابعة وطاعة السلطان، والمواجهة المسلحة ضد الحاکم؟</w:t>
      </w:r>
    </w:p>
    <w:p>
      <w:pPr>
        <w:pStyle w:val="BookText"/>
      </w:pPr>
      <w:r>
        <w:rPr>
          <w:rFonts w:ascii="IRNazanin" w:hAnsi="IRNazanin" w:eastAsia="IRNazanin" w:cs="IRNazanin"/>
          <w:lang w:bidi="fa-IR"/>
          <w:color w:val="111111"/>
          <w:sz w:val="28"/>
          <w:szCs w:val="28"/>
          <w:rtl/>
        </w:rPr>
        <w:t xml:space="preserve">الشیخ السند: هذه الموازنة المعقدة هی التی قام أهل البیت(علیهم السلام) وبالذات سید الشهداء، فی ظل جدلیة تتجاذب مع المجتمع والإنسان وعقله وفکره، أن لا یفرط فی المکاسب، وأن لا یهادن فی المفاسد، وکیف یحافظ ویوازن بین دفع المفاسد والإبقاء والادخار للمکاسب، هذا هو الأسلوب المتمیز لسید الشهداء، أنه حاول ألا یقر الفساد والخطأ والوضع العفن، فی حین لم یفرط بالمنجزات الصحیحة فی الواقع السائد، فلا إفراط ولا تفریط. یری البعض علی ضوء ذلک أن سید الشهداء تصرف بأسلوب ساخن، وأن الإمام الحسن تصرف بأسلوب بارد، وفی الواقع، إن أسلوب سید الشهداء وأسلوب الإمام الحسن (علیهما السلام)، یجتمعان وأسلوب أبیهما سید الأوصیاء وجدهما سید الأنبیاء. کان أسلوب النبی (صلی الله علیه و آله) فی مکة لثلاث عشرة سنة أسلوب الهدنة، وکذلک فی المدینة ،کل نقضها علی النبی فی المدینة فهی ولیس ابتداءاً من النبی، وحتی حروب النبی - بالعرف القانونی الحدیث - هی حروب دفاعیة وقائیة، فهناک فرق بین نهج النبی والوصی والسبطین وبین نهج الخلفاء فی الفتوحات، - طبعاً هذا شیء مختلف -، أو نهج السلطة</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71" w:name="pg13927_124798"/>
    <w:bookmarkEnd w:id="171"/>
    <w:p>
      <w:pPr>
        <w:pStyle w:val="BookText"/>
      </w:pPr>
      <w:r>
        <w:rPr>
          <w:rFonts w:ascii="IRNazanin" w:hAnsi="IRNazanin" w:eastAsia="IRNazanin" w:cs="IRNazanin"/>
          <w:lang w:bidi="fa-IR"/>
          <w:color w:val="111111"/>
          <w:sz w:val="28"/>
          <w:szCs w:val="28"/>
          <w:rtl/>
        </w:rPr>
        <w:t xml:space="preserve">الأمویة أو السلطة العباسیة.</w:t>
      </w:r>
    </w:p>
    <w:p>
      <w:pPr>
        <w:pStyle w:val="BookText"/>
      </w:pPr>
      <w:r>
        <w:rPr>
          <w:rFonts w:ascii="IRNazanin" w:hAnsi="IRNazanin" w:eastAsia="IRNazanin" w:cs="IRNazanin"/>
          <w:lang w:bidi="fa-IR"/>
          <w:color w:val="111111"/>
          <w:sz w:val="28"/>
          <w:szCs w:val="28"/>
          <w:rtl/>
        </w:rPr>
        <w:t xml:space="preserve">نهج الأربعة أصحاب الکساء نهج متمیز خاص، فالنبی (صلی الله علیه و آله) - کانت له دعوات للأمم فی الدخول والانطواء تحت دین الله عَزَّ وَجَلَّ، فهم بطوعانیة انجذابهم إلی النموذج الإسلامی یدخلون، أما حرب مؤتة أو غیرها، فکلها حروب وقائیة؛ لأن المشرکین أرادوا أن یباغتوا المسلمین والنبی (صلی الله علیه و آله)، ومن ثمّ أعدّ لهم الجیش فی تبوک أو فی مکة أو غیرهم، وکذلک انظر إلی الخلفیة التاریخیة لبدر وأحد والأحزاب وحنین.. وغیرها، التی رُصدت فی حروب النبی (صلی الله علیه و آله) هو بمنطق العرف القانونی کحروب وقائیة، وکذلک الحال فی سید الشهداء، فی حین تمیز منهجه بالدم، وتمیز بالتضحیة، من دون أن یبادر بهدر دم الطرف الآخر، وإنما یضحی بدمه وکل مقدراته (علیه السلام)، فی مقابل عدم الرضوخ للوضع الفاسد.</w:t>
      </w:r>
    </w:p>
    <w:p>
      <w:pPr>
        <w:pStyle w:val="Heading3"/>
      </w:pPr>
      <w:bookmarkStart w:id="492" w:name="_Toc239"/>
      <w:r>
        <w:t>رایة ضلال:</w:t>
      </w:r>
      <w:bookmarkEnd w:id="492"/>
    </w:p>
    <w:p>
      <w:pPr>
        <w:pStyle w:val="BookText"/>
      </w:pPr>
      <w:r>
        <w:rPr>
          <w:rFonts w:ascii="IRNazanin" w:hAnsi="IRNazanin" w:eastAsia="IRNazanin" w:cs="IRNazanin"/>
          <w:lang w:bidi="fa-IR"/>
          <w:color w:val="111111"/>
          <w:sz w:val="28"/>
          <w:szCs w:val="28"/>
          <w:rtl/>
        </w:rPr>
        <w:t xml:space="preserve">السؤال: کیف نفهم هذه الروایة فهماً صحیحاً : «کل رایة تخرج قبل قیام الإمام المهدی (عجج الله) فهی رایة ضلال»</w:t>
      </w:r>
      <w:r>
        <w:rPr>
          <w:rStyle w:val="FootnoteReference"/>
        </w:rPr>
        <w:footnoteReference w:id="5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السند: هذه الروایة هی ضمن مجموعة روایات عدیدة، ومفادها فی قراءتی الخاصة، لا یعنی الدعوة إلی الخمول والجمود، أو عدم محاولة تغییر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المنکر الاجتماعی أو السیاسی.. وغیره، إنما مصب هذه الروایة ومثیلها من الروایات، أمران:</w:t>
      </w:r>
    </w:p>
    <w:p>
      <w:pPr>
        <w:pStyle w:val="BookText"/>
      </w:pPr>
      <w:r>
        <w:rPr>
          <w:rFonts w:ascii="IRNazanin" w:hAnsi="IRNazanin" w:eastAsia="IRNazanin" w:cs="IRNazanin"/>
          <w:lang w:bidi="fa-IR"/>
          <w:color w:val="111111"/>
          <w:sz w:val="28"/>
          <w:szCs w:val="28"/>
          <w:rtl/>
        </w:rPr>
        <w:t xml:space="preserve">المصب الأول: أی قیادة فی الطائفة الشیعیة، ترید أن تقوم بهیکل سیاسی أو شرعی، لا یمکن أن تتسنم کل صلاحیات الإمام المعصوم، نعم تقوم بإقامة الحکومة، کما ذکر ذلک الفقهاء الأقدمون، وإدارة المجتمع الشیعی والطائفة والدولة الشیعیة، أو الدولة الإسلامیة، لکن صلاحیتها فی الدولة لیست کصلاحیات الإمام المعصوم، فی التشریع وفی التنفیذ وفی القضاء، وبعبارة أخری کالصلاحیات المفتوحة للمعصوم. المعصوم هو مصدر الشرعیة، ولیس ذلک للفقهاء، إنما هم حُفَّاظ علی ما هو فوقهم من تراث أهل البیت، هذا أمرٌ ترید أن تثیره الروایات؛ کی لا یُختطَّ فی الحرکات التغییریة الشیعیة أن تخرج عن نهج الأئمة الاثنی عشر، فتصبح زیدیة أو تصبح إسماعیلیة أو ما شابه ذلک، هذا مطمح ترومه وتشیر إلیه الروایات.</w:t>
      </w:r>
    </w:p>
    <w:p>
      <w:pPr>
        <w:pStyle w:val="BookText"/>
      </w:pPr>
      <w:r>
        <w:rPr>
          <w:rFonts w:ascii="IRNazanin" w:hAnsi="IRNazanin" w:eastAsia="IRNazanin" w:cs="IRNazanin"/>
          <w:lang w:bidi="fa-IR"/>
          <w:color w:val="111111"/>
          <w:sz w:val="28"/>
          <w:szCs w:val="28"/>
          <w:rtl/>
        </w:rPr>
        <w:t xml:space="preserve">لذلک یفهمنا أبناء المذاهب الإسلامیة الأخری بشکل خاطئ، فیظنون أن الفقهاء عندما شیدوا نظام الجمهوریة الإسلامیة، قد تخلوا عن شرطیة العصمة، هذا خطأ فی قراءة مسار الشیعة، فالإمامة والعصمة لا یمکن رفع الید عنها، نعم نقول أن النظام البشری لا یمکن أن یقوده إلا معصوم، فالذی یدیر البشریة بشکل خفی الآن هو الإمام المهدی (عجج الله) مع شبکته الخفیة، لا مع مجموعات الدجل والاحتیال، التی تدعی السفارة، سیاسة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استعماریة معروفة، کلامنا فی ما هو واقع الأبدال والأوتاد والنقباء وغیرهم، فالإمام (علیه السلام) یدیر البشریة والنظام البشری. وهناک من الآیات القرآنیة الصریحة فی ذلک، أن وظیفة المعصوم، کعلی ابن أبی طالب، والذی یقال بقعوده خمساً وعشرین سنة فی البیت، هی مقولة خاطئة! بل هو یدیر البشریة. إبراهیم لم یتسلم فی العلن سلطة رسمیة، لکنه فی الخفاء، بیده أزمّة إدارة أنظمة البشریة - بشکل سری -، کما هو موجود الآن، کما أن القوی التی تدیر البشریة‌حالیاً قوی خفیة أکثر من کونها قوی علنیة رسمیة.</w:t>
      </w:r>
    </w:p>
    <w:p>
      <w:pPr>
        <w:pStyle w:val="BookText"/>
      </w:pPr>
      <w:r>
        <w:rPr>
          <w:rFonts w:ascii="IRNazanin" w:hAnsi="IRNazanin" w:eastAsia="IRNazanin" w:cs="IRNazanin"/>
          <w:lang w:bidi="fa-IR"/>
          <w:color w:val="111111"/>
          <w:sz w:val="28"/>
          <w:szCs w:val="28"/>
          <w:rtl/>
        </w:rPr>
        <w:t xml:space="preserve">المقصود أننا فی رؤیتنا الشیعیة لا نتخلی أبداً عن المعصوم الذی تحفظ به البشریة، وما الفقهاء إلا وکلاء ونواب ورؤساء محافظات له، والمحور الأصلی هو المعصوم. فقراءة المذاهب الإسلامیة الأخری لمسار الشیعة، مثلاً تجربة إیران کجمهوریة إسلامیة، قراءتهم لها خاطئة، فلا یعنی تشیید النظام الإسلامی أننا تخلینا عن العصمة، بل علی العکس، إنا نحن فی ظل العصمة. هذه نکتة مهمة، ولذلک - ولله الحمد - شیعة إیران تحت ظل الفقهاء، لم یصبحوا فرقة شیعیة جدیدة، مثل الزیدیة أو الوافقة وغیرهم ؛ لأنهم یلتفتون إلی معنی قیادة الفقهاء تحت ظل العصمة، ومن ثمّ یستمرون علی النهج الاثنی عشری.</w:t>
      </w:r>
    </w:p>
    <w:p>
      <w:pPr>
        <w:pStyle w:val="BookText"/>
      </w:pPr>
      <w:r>
        <w:rPr>
          <w:rFonts w:ascii="IRNazanin" w:hAnsi="IRNazanin" w:eastAsia="IRNazanin" w:cs="IRNazanin"/>
          <w:lang w:bidi="fa-IR"/>
          <w:color w:val="111111"/>
          <w:sz w:val="28"/>
          <w:szCs w:val="28"/>
          <w:rtl/>
        </w:rPr>
        <w:t xml:space="preserve">المصب الثانی: نکتة أُخری إعجازیة، تشیر لها هذه الروایات، - وتختلف</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قراءتی لهذه الروایات عن قراءة جماعات عدیدة من الفقهاء -، قراءة أخری ألمسها فی هذه الروایات ترید أن تشید بنکتة معینة وهو ضمان التسدید والنجاح فی الاسلوب التوعوی والارشادی التثقیفی العملی والتربوی الاصلاحی، وأنکم فی التأثیر علی المدّ الاجتماعی والتغییر الاجتماعی، لیس من الضروری أن تکشفوا أوراقکم علی العلن. فمن باب المثال الذی یضرب من جهة ولا یُقاس به من کل جهة، الصهیونیة - هدّ الله أرکانها - لیست قوتها علی البشریة الآن فی إسرائیل، مع إن صندوق النقد الدولی بیدها، والمصرف الدولی بیدها، والشرکات النفطیة العملاقة بیدها، وشرکات الأسلحة بیدها، وشرکات وکالات الإعلام الضخمة التی تهیمن علی کل الفضائیات بیدها، فأی قطاع عام بشری رأسمالی مسیطر هو بیدها، وهم لم یصلوا إلیها أبداً عبر دولة رسمیة، إنما عبر العمل تحت السطح.</w:t>
      </w:r>
    </w:p>
    <w:p>
      <w:pPr>
        <w:pStyle w:val="BookText"/>
      </w:pPr>
      <w:r>
        <w:rPr>
          <w:rFonts w:ascii="IRNazanin" w:hAnsi="IRNazanin" w:eastAsia="IRNazanin" w:cs="IRNazanin"/>
          <w:lang w:bidi="fa-IR"/>
          <w:color w:val="111111"/>
          <w:sz w:val="28"/>
          <w:szCs w:val="28"/>
          <w:rtl/>
        </w:rPr>
        <w:t xml:space="preserve">هذه الروایات ترید تشیر إلی هذا المطلب، أن العمل، ولیس الجمود والخمول، إنما العمل تحت السطح یضمن الأمان فی نجاح العمل، نعم قد تأتی ظروف استثنائیة شبیهة بنهج الحسین (علیه السلام)، ولابد حینها أن یکون العمل فوق السطح، مثل إنتصار الثورة الإسلامیة فی إیران، لکن کبرنامج عام، العمل تحت السطح مضمون السلامة ومضمون النجاح ؛ لأن الخفاء یفقد العدو الاستهداف أو العلم بالخفایا والنوایا وأهداف البرامج. وهذه قراءة أخری أیضاً لهذه الروایات.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72" w:name="pg13927_124802"/>
    <w:bookmarkEnd w:id="172"/>
    <w:p>
      <w:pPr>
        <w:pStyle w:val="Heading3"/>
      </w:pPr>
      <w:bookmarkStart w:id="493" w:name="_Toc240"/>
      <w:r>
        <w:t>التشابه بین منهج الزیدیة و منهج الخوارج:</w:t>
      </w:r>
      <w:bookmarkEnd w:id="493"/>
    </w:p>
    <w:p>
      <w:pPr>
        <w:pStyle w:val="BookText"/>
      </w:pPr>
      <w:r>
        <w:rPr>
          <w:rFonts w:ascii="IRNazanin" w:hAnsi="IRNazanin" w:eastAsia="IRNazanin" w:cs="IRNazanin"/>
          <w:lang w:bidi="fa-IR"/>
          <w:color w:val="111111"/>
          <w:sz w:val="28"/>
          <w:szCs w:val="28"/>
          <w:rtl/>
        </w:rPr>
        <w:t xml:space="preserve">السؤال: ذکرتم أن هناک تشابهاً بین ثورة زید بن علی وبین الخوارج، أرجو توضیح التشابه بینهما.</w:t>
      </w:r>
    </w:p>
    <w:p>
      <w:pPr>
        <w:pStyle w:val="BookText"/>
      </w:pPr>
      <w:r>
        <w:rPr>
          <w:rFonts w:ascii="IRNazanin" w:hAnsi="IRNazanin" w:eastAsia="IRNazanin" w:cs="IRNazanin"/>
          <w:lang w:bidi="fa-IR"/>
          <w:color w:val="111111"/>
          <w:sz w:val="28"/>
          <w:szCs w:val="28"/>
          <w:rtl/>
        </w:rPr>
        <w:t xml:space="preserve">الشیخ السند: نفس شخص زید بن علی له شأن خاص ، وأمر من یحیط بزید بن علی أو استمر علی نهجه هو أمر آخر، یجب أن نفکک الأوراق والحساب، فقد وصف الإمام الرضا (علیه السلام) زیداً الشهید بأنه کان عالماً من علماء آل محمد، ولکن من کان یحیط بزید، أو من خلف زید بن علی فی هذا المسار، نعم یوجد هناک أوجه اشتراک بینهم وبین الخوارج.</w:t>
      </w:r>
    </w:p>
    <w:p>
      <w:pPr>
        <w:pStyle w:val="BookText"/>
      </w:pPr>
      <w:r>
        <w:rPr>
          <w:rFonts w:ascii="IRNazanin" w:hAnsi="IRNazanin" w:eastAsia="IRNazanin" w:cs="IRNazanin"/>
          <w:lang w:bidi="fa-IR"/>
          <w:color w:val="111111"/>
          <w:sz w:val="28"/>
          <w:szCs w:val="28"/>
          <w:rtl/>
        </w:rPr>
        <w:t xml:space="preserve">ففی حین تصحیح جملة من خطوات زید بن علی ونهجه والإنجازات التی صنعها، تنشأ بعض المؤاخذات من المعصومین حول رشادة البرنامج الذی قام به زید، فلو استرشد بالمعصومین أکثر، لربما أُهّل لنجاح أکبر، - وعلی أی حال - محاسبة نفس زید وخطواته وإیجابیة نهجه، یختلف عن محاسبة من یحیط به، أو عن من خلفه فی هذا النهج.</w:t>
      </w:r>
    </w:p>
    <w:p>
      <w:pPr>
        <w:pStyle w:val="BookText"/>
      </w:pPr>
      <w:r>
        <w:rPr>
          <w:rFonts w:ascii="IRNazanin" w:hAnsi="IRNazanin" w:eastAsia="IRNazanin" w:cs="IRNazanin"/>
          <w:lang w:bidi="fa-IR"/>
          <w:color w:val="111111"/>
          <w:sz w:val="28"/>
          <w:szCs w:val="28"/>
          <w:rtl/>
        </w:rPr>
        <w:t xml:space="preserve">فالکلام إذاً فی من خلفه، أی نهج المذهب الزیدی بعبارة أخری، فجهات الاشتراک بینهم وبین الخوارج هی :</w:t>
      </w:r>
    </w:p>
    <w:p>
      <w:pPr>
        <w:pStyle w:val="BookText"/>
      </w:pPr>
      <w:r>
        <w:rPr>
          <w:rFonts w:ascii="IRNazanin" w:hAnsi="IRNazanin" w:eastAsia="IRNazanin" w:cs="IRNazanin"/>
          <w:lang w:bidi="fa-IR"/>
          <w:color w:val="111111"/>
          <w:sz w:val="28"/>
          <w:szCs w:val="28"/>
          <w:rtl/>
        </w:rPr>
        <w:t xml:space="preserve">1- أن التغییر لابد أن یکون بابتداء الأسلوب الساخن المفرط، هذا أمر مشترک - تقریباً - بین النهج الزیدی ونهج الخوارج، أنه إذا استتمَّت الشرائط، فالأسلوب الساخن هو الذی یبتدئ ویتم إعتماده، والأسلوب</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الساخن إذا ابتدأ ربما یفرط فی الکثیر من المقدرات الصحیحة، أو الحرمات الصحیحة، أو الإنجازات الاجتماعیة الصحیحة، هذه جهة اشتراک موجودة بین النهج الزیدی ونهج الخوارج.</w:t>
      </w:r>
    </w:p>
    <w:p>
      <w:pPr>
        <w:pStyle w:val="BookText"/>
      </w:pPr>
      <w:r>
        <w:rPr>
          <w:rFonts w:ascii="IRNazanin" w:hAnsi="IRNazanin" w:eastAsia="IRNazanin" w:cs="IRNazanin"/>
          <w:lang w:bidi="fa-IR"/>
          <w:color w:val="111111"/>
          <w:sz w:val="28"/>
          <w:szCs w:val="28"/>
          <w:rtl/>
        </w:rPr>
        <w:t xml:space="preserve">2- جهة اشتراک أخری بین المذهب الزیدی ومذهب الخوارج، هو فی عدم الحساسیة اللازمة الشدیدة حول الشرعیة، کما هو الحال فی الخوارج، بینما نری تحسسهم حول السلطة السیاسیة فقط، فلا تحسس حول مصدر التشریع ، ومن المفروض أن الشرعیة فی مصدر التشریع لها حساسیة بالغة، وأنهم من أین یستقون شرعهم؟ کما أن الأمر کذلک بالنسبة لأفراد بعض الحرکات الإسلامیة: من أین تستقون أوامرهم وفقههم السیاسی، التنظیمی، العسکری؟ فلیس کل من تزیَّی بالشکل الإسلامی المتنسِّک هو مصدر لشرعیة؟.</w:t>
      </w:r>
    </w:p>
    <w:p>
      <w:pPr>
        <w:pStyle w:val="BookText"/>
      </w:pPr>
      <w:r>
        <w:rPr>
          <w:rFonts w:ascii="IRNazanin" w:hAnsi="IRNazanin" w:eastAsia="IRNazanin" w:cs="IRNazanin"/>
          <w:lang w:bidi="fa-IR"/>
          <w:color w:val="111111"/>
          <w:sz w:val="28"/>
          <w:szCs w:val="28"/>
          <w:rtl/>
        </w:rPr>
        <w:t xml:space="preserve">وفی النهج الزیدی - مع الأسف -، قد أخفقوا فی هذه النقطة، بابتعادهم عن أهل البیت(علیهم السلام)، فأصبحوا لا یتحسسون کثیراً حول مصدر الشرعیة أو التشریع أو السلطة التشریعیة، وإنما تحسسهم هو حول السلطة السیاسیة، دون شرعیة السلطة التشریعیة.</w:t>
      </w:r>
    </w:p>
    <w:p>
      <w:pPr>
        <w:pStyle w:val="BookText"/>
      </w:pPr>
      <w:r>
        <w:rPr>
          <w:rFonts w:ascii="IRNazanin" w:hAnsi="IRNazanin" w:eastAsia="IRNazanin" w:cs="IRNazanin"/>
          <w:lang w:bidi="fa-IR"/>
          <w:color w:val="111111"/>
          <w:sz w:val="28"/>
          <w:szCs w:val="28"/>
          <w:rtl/>
        </w:rPr>
        <w:t xml:space="preserve">3- جهة اشتراک أخری فی المذهب الزیدی مع الخوارج، أنهم لا یتقیدون بالعصمة، وعندما نتقید نحن بالعصمة، نتقید بالأنموذجیة، بل ینبوع الأنموذجیة المرتبط بالسماء.</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3" w:name="pg13927_124804"/>
    <w:bookmarkEnd w:id="173"/>
    <w:p>
      <w:pPr>
        <w:pStyle w:val="BookText"/>
      </w:pPr>
      <w:r>
        <w:rPr>
          <w:rFonts w:ascii="IRNazanin" w:hAnsi="IRNazanin" w:eastAsia="IRNazanin" w:cs="IRNazanin"/>
          <w:lang w:bidi="fa-IR"/>
          <w:color w:val="111111"/>
          <w:sz w:val="28"/>
          <w:szCs w:val="28"/>
          <w:rtl/>
        </w:rPr>
        <w:t xml:space="preserve">حقوق الإنسان وثورة الإمام الحسین (علیه السلام):</w:t>
      </w:r>
    </w:p>
    <w:p>
      <w:pPr>
        <w:pStyle w:val="BookText"/>
      </w:pPr>
      <w:r>
        <w:rPr>
          <w:rFonts w:ascii="IRNazanin" w:hAnsi="IRNazanin" w:eastAsia="IRNazanin" w:cs="IRNazanin"/>
          <w:lang w:bidi="fa-IR"/>
          <w:color w:val="111111"/>
          <w:sz w:val="28"/>
          <w:szCs w:val="28"/>
          <w:rtl/>
        </w:rPr>
        <w:t xml:space="preserve">السؤال: شعار حقوق الإنسان هو شعار دولی الآن، أین نجد ذلک فی ثورة الحسین (علیه السلام) وحرکته الرسالیة؟</w:t>
      </w:r>
    </w:p>
    <w:p>
      <w:pPr>
        <w:pStyle w:val="BookText"/>
      </w:pPr>
      <w:r>
        <w:rPr>
          <w:rFonts w:ascii="IRNazanin" w:hAnsi="IRNazanin" w:eastAsia="IRNazanin" w:cs="IRNazanin"/>
          <w:lang w:bidi="fa-IR"/>
          <w:color w:val="111111"/>
          <w:sz w:val="28"/>
          <w:szCs w:val="28"/>
          <w:rtl/>
        </w:rPr>
        <w:t xml:space="preserve">الشیخ السند: من الأمور البارزة جداً فی الشعار الذی حمله سید الشهداء، فی خطبه فی مکة، وفی طریقه إلی کربلاء، وفی کربلاء، هو المناداة بحقوق المسلمین فی مقابل طغیان طغمة علی رقابهم، بل إننا وجدنا فی تعامل سید الشهداء عدة فقرات تنم عن أنه یطالب أولاً بتثبیت الحقوق الإنسانیة علی صعید فطری إنسانی قبل أن یطالب بتثبیت الحقوق الإسلامیة، فخاطبهم : «إن لم یکن لکم دین، فکونوا أحراراً فی دنیاکم» ، فیجب ألا یستعبدکم أحد ویطغی علیکم ویستأثر علیکم، هذا خطاب فطری إنسانی قبل أن یکون إسلامیاً. وحتی فی خطابه الإسلامی (علیه السلام)، لم یقل: «إنی خرجت للإصلاح فی شیعة أبی» ، وإنما قال : «فی أمة جدی» ، فنهجه هکذا، أمر بالمعروف ونهی عن المنکر. والواضح فی بنود وخطاب سید الشهداء، فی جملة من النصوص الواردة عنه (علیه السلام)، والشعارات التی حملها، وأراد أن یبنی وعی الناس علیها، هی فی البدء حقوق إنسانیة قبل أن تکون حقوقاً إسلامیة، وقد استعرضنا ذلک من قبل.</w:t>
      </w:r>
    </w:p>
    <w:p>
      <w:pPr>
        <w:pStyle w:val="Heading3"/>
      </w:pPr>
      <w:bookmarkStart w:id="494" w:name="_Toc241"/>
      <w:r>
        <w:t>ذکر الأمور السیاسیة فی مأتم اللطم :</w:t>
      </w:r>
      <w:bookmarkEnd w:id="494"/>
    </w:p>
    <w:p>
      <w:pPr>
        <w:pStyle w:val="BookText"/>
      </w:pPr>
      <w:r>
        <w:rPr>
          <w:rFonts w:ascii="IRNazanin" w:hAnsi="IRNazanin" w:eastAsia="IRNazanin" w:cs="IRNazanin"/>
          <w:lang w:bidi="fa-IR"/>
          <w:color w:val="111111"/>
          <w:sz w:val="28"/>
          <w:szCs w:val="28"/>
          <w:rtl/>
        </w:rPr>
        <w:t xml:space="preserve">السؤال: ما هو رأیکم فی ذکر السیاسة فی العزاء؟</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السند: ذکر السیاسة فی العزاء هو علی نمطین: فنمط ضروری واجب، ونمط غیر مستحسن .</w:t>
      </w:r>
    </w:p>
    <w:p>
      <w:pPr>
        <w:pStyle w:val="BookText"/>
      </w:pPr>
      <w:r>
        <w:rPr>
          <w:rFonts w:ascii="IRNazanin" w:hAnsi="IRNazanin" w:eastAsia="IRNazanin" w:cs="IRNazanin"/>
          <w:lang w:bidi="fa-IR"/>
          <w:color w:val="111111"/>
          <w:sz w:val="28"/>
          <w:szCs w:val="28"/>
          <w:rtl/>
        </w:rPr>
        <w:t xml:space="preserve">ربما ینادی الکثیرون بفصل السیاسة عن الشعائر الحسینیة، بهدف الترکیز وتمرکز العزاء حول سید الشهداء فی نیاتهم وقصدهم، لکنهم من جانب، قد یقصون ویبعدون الحسین - من حیث لا یلتفتون - إلی جهة معینة، وکذلک الذین یریدون أن یرکزوا علی الجانب السیاسی فی العزاء یهدفون إلی معایشة مدرسة أهل البیت فی الوضع الراهن، لکنهم - أیضاً - یقصون ویبعدون سید الشهداء من جانب قد لا یلتفتون إلیه.</w:t>
      </w:r>
    </w:p>
    <w:p>
      <w:pPr>
        <w:pStyle w:val="BookText"/>
      </w:pPr>
      <w:r>
        <w:rPr>
          <w:rFonts w:ascii="IRNazanin" w:hAnsi="IRNazanin" w:eastAsia="IRNazanin" w:cs="IRNazanin"/>
          <w:lang w:bidi="fa-IR"/>
          <w:color w:val="111111"/>
          <w:sz w:val="28"/>
          <w:szCs w:val="28"/>
          <w:rtl/>
        </w:rPr>
        <w:t xml:space="preserve">إذاً هناک جنبة إیجابیة عند الجانبین یجب أن تصلح الجنبة السلبیة عند الطرفین. فإنی إذا أردت أن أرکز علی أهل البیت(علیهم السلام)، لا یصح أن أقصی أهل البیت عن الاقتداء بهم فی وضعی الراهن، ولا أکون بذلک قد أحییت ذکر أهل البیت، إنما فی الواقع، أقصیتهم من حیث لا أشعر ؛ لأننی هکذا أجعل أهل البیت بمعزل عن الوضع الراهن والوضع السائد، بکونی لا أقتبس من أهل البیت(علیهم السلام) شیئاً، فأعزلهم وأخمد ذکرهم - والعیاذ بالله -.</w:t>
      </w:r>
    </w:p>
    <w:p>
      <w:pPr>
        <w:pStyle w:val="BookText"/>
      </w:pPr>
      <w:r>
        <w:rPr>
          <w:rFonts w:ascii="IRNazanin" w:hAnsi="IRNazanin" w:eastAsia="IRNazanin" w:cs="IRNazanin"/>
          <w:lang w:bidi="fa-IR"/>
          <w:color w:val="111111"/>
          <w:sz w:val="28"/>
          <w:szCs w:val="28"/>
          <w:rtl/>
        </w:rPr>
        <w:t xml:space="preserve">کذلک لو أتیت بالوضع الراهن دون الترکیز علی قبسات من أهل البیت، بمجرد الحدیث علی الوضع الراهن وانتقادی له، والأفکار المطروحة ضمن ما یردد العزاء، أو حتی فی خطابة الخطیب الحسینی، فأکون هنا أیضاً قد أقصیت وعزلت أهل البیت(علیهم السلام) عن الوضع الراهن. الحل الأمثل هو أن أستعرض</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 الراهن، وآتی بحلوله من مواقف سید الشهداء، کالمرهم والدواء للداء الموجود فی الوضع الحالی.</w:t>
      </w:r>
    </w:p>
    <w:p>
      <w:pPr>
        <w:pStyle w:val="BookText"/>
      </w:pPr>
      <w:r>
        <w:rPr>
          <w:rFonts w:ascii="IRNazanin" w:hAnsi="IRNazanin" w:eastAsia="IRNazanin" w:cs="IRNazanin"/>
          <w:lang w:bidi="fa-IR"/>
          <w:color w:val="111111"/>
          <w:sz w:val="28"/>
          <w:szCs w:val="28"/>
          <w:rtl/>
        </w:rPr>
        <w:t xml:space="preserve">أذکر بعض الشعراء فی القدیم ممن لدیهم ثقافة وذکاء لطیف، فیأتی بالمشکلة التی یعیشها المؤمنون فی هذا البلد، ثم یأتی بموقف لسید الشهداء أو للعقیلة أو لأبی الفضل العباس، ویضرب فی الصمیم - کما یقال -، وهذا ذکاء ووعی أدبی، بحیث نقتدی بأهل البیت، ونقتبس من أهل البیت حلولاً لمشاکلنا الراهنة، من دون أن نجعل نماذج لغیر أهل البیت، نماذج للوضع الراهن، فنرکز ونجعل المحور وقطب الرحی هم أهل البیت، ونتعایش معهم فی معیشتنا، ونحیا بحیاتهم فی حیاتنا الراهنة، فإننا إذا حیینا فی حیاتنا الراهنة ولم نحیَ بلون حیاة أهل البیت، نکون قد عزلنا أهل البیت، وإن حاولنا أن نحیا حیاة أهل البیت فی شکلها المأثور فقط، من دون أن نسحبها إلی تبیان رؤی من مواقفهم ومن کلماتهم للوضع الراهن، فأری من کلا الجانبین إفراطاً وتفریطاً.</w:t>
      </w:r>
    </w:p>
    <w:p>
      <w:pPr>
        <w:pStyle w:val="BookText"/>
      </w:pPr>
      <w:r>
        <w:rPr>
          <w:rFonts w:ascii="IRNazanin" w:hAnsi="IRNazanin" w:eastAsia="IRNazanin" w:cs="IRNazanin"/>
          <w:lang w:bidi="fa-IR"/>
          <w:color w:val="111111"/>
          <w:sz w:val="28"/>
          <w:szCs w:val="28"/>
          <w:rtl/>
        </w:rPr>
        <w:t xml:space="preserve">إذا أردنا أن نأتم بأهل البیت(علیهم السلام) یجب علینا أن نعیش معهم فی عیشتنا الراهنة، لا أن نعزل الوضع الراهن عن أهل البیت، ولا نعزل أهل البیت عن الوضع الراهن، ولا أن نجعل أمثولة الحلول للوضع الراهن، أمثلة لغیر أهل البیت(علیهم السلام).</w:t>
      </w:r>
    </w:p>
    <w:p>
      <w:pPr>
        <w:pStyle w:val="BookText"/>
      </w:pPr>
      <w:r>
        <w:rPr>
          <w:rFonts w:ascii="IRNazanin" w:hAnsi="IRNazanin" w:eastAsia="IRNazanin" w:cs="IRNazanin"/>
          <w:lang w:bidi="fa-IR"/>
          <w:color w:val="111111"/>
          <w:sz w:val="28"/>
          <w:szCs w:val="28"/>
          <w:rtl/>
        </w:rPr>
        <w:t xml:space="preserve">یحتاج هذا بالطبع إلی براعة أدبیة، وعلم ثقافی عند الخطیب أو الشاعر، بحیث یقتبس من مواقف أهل البیت وکلمات أهل البیت حلولاً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74" w:name="pg13927_124807"/>
    <w:bookmarkEnd w:id="174"/>
    <w:p>
      <w:pPr>
        <w:pStyle w:val="BookText"/>
      </w:pPr>
      <w:r>
        <w:rPr>
          <w:rFonts w:ascii="IRNazanin" w:hAnsi="IRNazanin" w:eastAsia="IRNazanin" w:cs="IRNazanin"/>
          <w:lang w:bidi="fa-IR"/>
          <w:color w:val="111111"/>
          <w:sz w:val="28"/>
          <w:szCs w:val="28"/>
          <w:rtl/>
        </w:rPr>
        <w:t xml:space="preserve">فی الصمیم، وبالتعبیر الدارج «نغزة» أو «کنایة» کنماذج لاستلال حلول لمواقف ومشکلات الوضع الراهن من أهل البیت(علیهم السلام).</w:t>
      </w:r>
    </w:p>
    <w:p>
      <w:pPr>
        <w:pStyle w:val="Heading3"/>
      </w:pPr>
      <w:bookmarkStart w:id="495" w:name="_Toc242"/>
      <w:r>
        <w:t>دور أمیر المؤمنین علیه السلام فی الفتوحات:</w:t>
      </w:r>
      <w:bookmarkEnd w:id="495"/>
    </w:p>
    <w:p>
      <w:pPr>
        <w:pStyle w:val="BookText"/>
      </w:pPr>
      <w:r>
        <w:rPr>
          <w:rFonts w:ascii="IRNazanin" w:hAnsi="IRNazanin" w:eastAsia="IRNazanin" w:cs="IRNazanin"/>
          <w:lang w:bidi="fa-IR"/>
          <w:color w:val="111111"/>
          <w:sz w:val="28"/>
          <w:szCs w:val="28"/>
          <w:rtl/>
        </w:rPr>
        <w:t xml:space="preserve">السؤال: ما هی الملفات التی تدلل علی أن أمیر المؤمنین (علیه السلام) هو المخطط للفتوحات الإسلامیة لتوسعة الرقعة الجغرافیة فی عهد من سبقه من خلفاء ثلاثة، مع العلم أن الکثیر من الباحثین کانوا یعیبون علیهم الاهتمام بالفتوحات الخارجیة دون الاعتناء بالداخل، وحتی سماحتکم بینتم فی طی کلامکم أفضلیة الاهتمام بالداخل أکثر من التوسعة الجغرافیة للإسلام، أرجو التوضیح.</w:t>
      </w:r>
    </w:p>
    <w:p>
      <w:pPr>
        <w:pStyle w:val="BookText"/>
      </w:pPr>
      <w:r>
        <w:rPr>
          <w:rFonts w:ascii="IRNazanin" w:hAnsi="IRNazanin" w:eastAsia="IRNazanin" w:cs="IRNazanin"/>
          <w:lang w:bidi="fa-IR"/>
          <w:color w:val="111111"/>
          <w:sz w:val="28"/>
          <w:szCs w:val="28"/>
          <w:rtl/>
        </w:rPr>
        <w:t xml:space="preserve">الشیخ السند: طبعاً ملف الفتوحات ملف قدیم شائک وعر، خطر فی الثقافة الإسلامیة، وفی الرؤیة الإسلامیة، وفی العلوم الإسلامیة، وفی النظرة الإسلامیة.</w:t>
      </w:r>
    </w:p>
    <w:p>
      <w:pPr>
        <w:pStyle w:val="BookText"/>
      </w:pPr>
      <w:r>
        <w:rPr>
          <w:rFonts w:ascii="IRNazanin" w:hAnsi="IRNazanin" w:eastAsia="IRNazanin" w:cs="IRNazanin"/>
          <w:lang w:bidi="fa-IR"/>
          <w:color w:val="111111"/>
          <w:sz w:val="28"/>
          <w:szCs w:val="28"/>
          <w:rtl/>
        </w:rPr>
        <w:t xml:space="preserve">ما جذبنی إلی الخوض فی هذا الملف، کانت ندوة فی الحوزة العلمیة، بینی وبین أحد نجوم الثقافة فی إیران، من مجلة واسعة الانتشار فی إیران وخارج إیران، حول بحث مواقف أمیر المؤمنین (علیه السلام)، والرؤیة المعاصرة لها، ثم أقیمت ندوة بینی وبینه فی الحوزة العلمیة فی قم المقدسة، برعایة الحوزة العلمیة وجامعة المدرسین وغیرهما، وکان الحضور من تیارات مختلفة.</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فصار تجاذب الحدیث لساعتین، رجعت بعدها إلی البحث، وحاولت أن أخوض فی هذا الملف أکثر، مع أنه کانت لی إجابات کثیرة ومداولات فیه، وأصبح لدینا نوع من الموسم أو الانعکاس الثقافی الشدید المتجاذب، الذی أثری الساحة الفکریة.</w:t>
      </w:r>
    </w:p>
    <w:p>
      <w:pPr>
        <w:pStyle w:val="BookText"/>
      </w:pPr>
      <w:r>
        <w:rPr>
          <w:rFonts w:ascii="IRNazanin" w:hAnsi="IRNazanin" w:eastAsia="IRNazanin" w:cs="IRNazanin"/>
          <w:lang w:bidi="fa-IR"/>
          <w:color w:val="111111"/>
          <w:sz w:val="28"/>
          <w:szCs w:val="28"/>
          <w:rtl/>
        </w:rPr>
        <w:t xml:space="preserve">حینها - سبحان الله - وقعت عینی علی روایة لأمیر المؤمنین (علیه السلام) فی شرح ابن أبی الحدید لنهج البلاغة، أن أمیرالمؤمنین یتعجب من قریش، لأنها تنسب الفتوحات لأمرائها، مع أن الفتوحات من تخطیطه (علیه السلام)، لکن الجیل الذی کان یعرف أن هذه من تخطیطه ذهب، وجاء جیل جدید لا یدری.</w:t>
      </w:r>
    </w:p>
    <w:p>
      <w:pPr>
        <w:pStyle w:val="BookText"/>
      </w:pPr>
      <w:r>
        <w:rPr>
          <w:rFonts w:ascii="IRNazanin" w:hAnsi="IRNazanin" w:eastAsia="IRNazanin" w:cs="IRNazanin"/>
          <w:lang w:bidi="fa-IR"/>
          <w:color w:val="111111"/>
          <w:sz w:val="28"/>
          <w:szCs w:val="28"/>
          <w:rtl/>
        </w:rPr>
        <w:t xml:space="preserve">و العبارة لأمیر المؤمنین (علیه السلام):</w:t>
      </w:r>
    </w:p>
    <w:p>
      <w:pPr>
        <w:pStyle w:val="BookText"/>
      </w:pPr>
      <w:r>
        <w:rPr>
          <w:rFonts w:ascii="IRNazanin" w:hAnsi="IRNazanin" w:eastAsia="IRNazanin" w:cs="IRNazanin"/>
          <w:lang w:bidi="fa-IR"/>
          <w:color w:val="111111"/>
          <w:sz w:val="28"/>
          <w:szCs w:val="28"/>
          <w:rtl/>
        </w:rPr>
        <w:t xml:space="preserve">«.. ثم فتح الله علیها الفتوح، فأثرت بعد الفاقة، وتمولت بعد الجهد والمخمصة، فحسن فی عیونها من الإسلام ما کان سمجاً، وثبت فی قلوب کثیر منها من الدین ما کان مضطرباً، وقالت : لولا أنه حق لما کان کذا، ثم نسبت تلک الفتوح إلی آراء ولاتها، وحسن تدبیر الأمراء القائمین بها، فتأکد عند الناس نباهة قوم وخمول آخرین، فکنا نحن ممن خمل ذکره، وخبت ناره، وانقطع صوته وصیته، حتی أکل الدهر علینا وشرب، ومضت السنون والأحقاب بما فیها، ومات کثیر ممن یعرف، ونشأ کثیر ممن لا یعرف. وما عسی أن یکون الولد لو کان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العبارة استوقفتنی، فأمیر المؤمنین یصرح هذا الشیء - وهو عین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الیقین وحق الیقین -، لذا یجب أن نبحث فی الملف. فعدت لکتاب الطبری فی التاریخ، وکتاب الفتوحات لابن أعثم، ومصادر تاریخیة عدیدة، فوجدت هذه الحقیقة بشکل عجیب، لکنها مقصصة مبعثرة، مثل اللوحة الکبیرة التی تمثل الحقیقة، یأتی الذین یعتمون علی الحقیقة، یقصون الحقیقة قصاصات، ویبعثرونها فی الکتب، وعندما تجمعها، تری الحقیقة جلیة. وأقمت بحثاً مفصلاً ووجدت ملفاً کاملاً</w:t>
      </w:r>
      <w:r>
        <w:rPr>
          <w:rStyle w:val="FootnoteReference"/>
        </w:rPr>
        <w:footnoteReference w:id="570"/>
      </w:r>
      <w:r>
        <w:rPr>
          <w:rFonts w:ascii="IRNazanin" w:hAnsi="IRNazanin" w:eastAsia="IRNazanin" w:cs="IRNazanin"/>
          <w:lang w:bidi="fa-IR"/>
          <w:color w:val="111111"/>
          <w:sz w:val="28"/>
          <w:szCs w:val="28"/>
          <w:rtl/>
        </w:rPr>
        <w:t xml:space="preserve">حتّی أن الکثیر من المحققین قالوا لی: «الطریق وعر وخطر، لا تدخل فیه، وکثیر من علمائنا الکبار، الفقهاء والمؤرخین والمفسرین لم یخوضوا فیه»، فقلت لهم: إنی أخوضه - إن شاء الله - بکل عزیمة، ببرکات أمیر المؤمنین (علیه السلام).</w:t>
      </w:r>
    </w:p>
    <w:p>
      <w:pPr>
        <w:pStyle w:val="BookText"/>
      </w:pPr>
      <w:r>
        <w:rPr>
          <w:rFonts w:ascii="IRNazanin" w:hAnsi="IRNazanin" w:eastAsia="IRNazanin" w:cs="IRNazanin"/>
          <w:lang w:bidi="fa-IR"/>
          <w:color w:val="111111"/>
          <w:sz w:val="28"/>
          <w:szCs w:val="28"/>
          <w:rtl/>
        </w:rPr>
        <w:t xml:space="preserve">فعزلت بین حیثیات ثلاث أذکرها لاحقاً بالترتیب، إحدی هذه الحیثیات أصل التخطیط، فأصعب الدول فی الإدارة دولة الحرب؛ لأنَّه لابدَّ للدولة أن تدیر الوضع الداخلی وتدیر الفعالیة الحربیة فی الخارج، فالوضع صعب جداً ومتکهرب، من یقوم بهذا العبء؟</w:t>
      </w:r>
    </w:p>
    <w:p>
      <w:pPr>
        <w:pStyle w:val="BookText"/>
      </w:pPr>
      <w:r>
        <w:rPr>
          <w:rFonts w:ascii="IRNazanin" w:hAnsi="IRNazanin" w:eastAsia="IRNazanin" w:cs="IRNazanin"/>
          <w:lang w:bidi="fa-IR"/>
          <w:color w:val="111111"/>
          <w:sz w:val="28"/>
          <w:szCs w:val="28"/>
          <w:rtl/>
        </w:rPr>
        <w:t xml:space="preserve">فوجدت أن تخطیط دولة الحرب فی نصوص الکتب التاریخیة للمذاهب</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هو بشکل مبعثر، معتم علیه، لکن یأبی الله إلا أن یظهر هذه الصفحة الذهبیة من کتاب أمیر المؤمنین (علیه السلام). وجدت أن التخطیط لدولة الحرب لم یکن لولا أمیر المؤمنین، حتی ما یسمونه بحروب الردة. هناک نصوص تاریخیة عثرت علیها، وأبلغت الکثیر من المحققین فی الحوزة العلمیة فی قم المقدسة، وألقیتها فی ندوات أخری وفی أندیة علمیة أخری بشکل مسلسل، وفی قم المقدسة بشکل حلقات، وجدت أن التخطیط لدولة الحرب کله لعلی ابن أبی طالب (علیه السلام)، ووجدت عظمة علی ابن أبی طالب فی هذه الصفحة من حیاته، التی استهوتنی أکثر من صفحات أخری لعلی ابن أبی طالب؛ لأنه قام بعمل جبار علم أنه لن ینسب له، ما هذا الإخلاص! أن تعلم بأن هذا العمل الجبار العظیم سوف لن ینسبه لک التاریخ المظلم وهذه الأقلام المظلمة المکمکمة، ومع ذلک تعمله بینک وبین الله لأجل تشیید صرح الدین والإسلام! ووجدت أن هذا لیس عند علی ابن أبی طالب فقط، إنما عند الحسن والحسین وبقیة الأئمة، والمهدی صاحب العصر والزمان، کلهم لهم أدوار خفیة عظیمة، غیر معلومة فی العلن أنها لهم.</w:t>
      </w:r>
    </w:p>
    <w:p>
      <w:pPr>
        <w:pStyle w:val="BookText"/>
      </w:pPr>
      <w:r>
        <w:rPr>
          <w:rFonts w:ascii="IRNazanin" w:hAnsi="IRNazanin" w:eastAsia="IRNazanin" w:cs="IRNazanin"/>
          <w:lang w:bidi="fa-IR"/>
          <w:color w:val="111111"/>
          <w:sz w:val="28"/>
          <w:szCs w:val="28"/>
          <w:rtl/>
        </w:rPr>
        <w:t xml:space="preserve">فی المعرکة التی مع الأکاسرة الفرس، معرکتان مهمتان مصیریتان، القادسیة ونهاوند، نصوص تاریخیة عجیبة، تدلل علی أنه عندما عبَّأت القومیات المختلفة من ملوک الفرس والترک وغیرهم من الأکاسرة، سیما فی نهاوند، خطةً لطرد المسلمین، واسترجاع العراق کله، البصرة والکوفة، والانقضاض حتی علی المدینة المنورة. نص العبارة التاریخیة یقول أنه لما جاء</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البرید إلی الخلیفة الثانی بأن کسری عنده هذا التخطیط وقد استعان بملوک من دول الجوار الکثیرة، ولهم ضربة قاضیة، أخذت أسنان الخلیفة الثانی تصطک وسمع أطیط أسنانه من فی المسجد من الخوف، وقال أشیروا علی.. فقام فلان وفلان وفلان من الأسماء المطنطنة، کلٌ یبدی برنامجاً هزیلاً، إلی أن خاطب هو علیاً - فی مصادرهم هم ولیس فی مصادرنا</w:t>
      </w:r>
      <w:r>
        <w:rPr>
          <w:rStyle w:val="FootnoteReference"/>
        </w:rPr>
        <w:footnoteReference w:id="571"/>
      </w:r>
      <w:r>
        <w:rPr>
          <w:rFonts w:ascii="IRNazanin" w:hAnsi="IRNazanin" w:eastAsia="IRNazanin" w:cs="IRNazanin"/>
          <w:lang w:bidi="fa-IR"/>
          <w:color w:val="111111"/>
          <w:sz w:val="28"/>
          <w:szCs w:val="28"/>
          <w:rtl/>
        </w:rPr>
        <w:t xml:space="preserve">- : «یا أبا الحسن، لم لا تشیر بشیء کما أشار غیرک؟» فقام أمیر المؤمنین بتبیین برنامجه الداخلی لدولة الحرب وبرنامج النصر. عجیبٌ تعتیمهم! لکن القصاصات کلها موجودة. قال له بعدها: «من أعین قائداً؟» حتی الخطوات التفصیلیة، لم یکتفِ بالخطوط العامة من علی بن أبی طالب، وطالبه بخطوط وصفحات تفصیلیة فی البرنامج، وأخذ أمیر المؤمنین یتابع المعرکة، وهو فی المدینة المنورة فی أثناء خوضها.</w:t>
      </w:r>
    </w:p>
    <w:p>
      <w:pPr>
        <w:pStyle w:val="BookText"/>
      </w:pPr>
      <w:r>
        <w:rPr>
          <w:rFonts w:ascii="IRNazanin" w:hAnsi="IRNazanin" w:eastAsia="IRNazanin" w:cs="IRNazanin"/>
          <w:lang w:bidi="fa-IR"/>
          <w:color w:val="111111"/>
          <w:sz w:val="28"/>
          <w:szCs w:val="28"/>
          <w:rtl/>
        </w:rPr>
        <w:t xml:space="preserve">و أنتم تسمعون فی کتب السنة أن جیش المسلمین فی نهاوند سمعوا صوت عمر: «یا ساریة الجبل!» هذه القصة لها حقیقة، وحقیقتها یذکرها السید هاشم التوبلانی البحرانی، هذا السید العظیم والعالم الجهبذ، یذکر هذه الروایة فی کتابه مدینة المعاجز ویذکر قصاصاتها التاریخیة من کتب القوم، أنه فی أثناء المعرکة حدث خطأ عسکری معین کاد یستأصل جیش</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لأن لدیهم جیوشاً عظیمة، 150 ألفاً بجمیع الوسائل الحربیة القویة، بینما جیوش المسلمین کانت 30 ألفاً تقریباً، أین 30 ألفاً من 150 ألف ! وأین العدة هنا من العدة هناک !</w:t>
      </w:r>
    </w:p>
    <w:p>
      <w:pPr>
        <w:pStyle w:val="BookText"/>
      </w:pPr>
      <w:r>
        <w:rPr>
          <w:rFonts w:ascii="IRNazanin" w:hAnsi="IRNazanin" w:eastAsia="IRNazanin" w:cs="IRNazanin"/>
          <w:lang w:bidi="fa-IR"/>
          <w:color w:val="111111"/>
          <w:sz w:val="28"/>
          <w:szCs w:val="28"/>
          <w:rtl/>
        </w:rPr>
        <w:t xml:space="preserve">«عن جابر بن عبد الله الأنصاری، قال: کنا بین یدی أمیر المؤمنین (علیه السلام) فی مسجد رسول الله (صلی الله علیه و آله) إذ دخل عمر بن الخطاب، فلما جلس قال للجماعة : إن لنا سراً فخففوا رحمکم الله، فتهیزت وجوهنا وقلنا له : ما هکذا کان یفعل بنا رسول الله (صلی الله علیه و آله) ولقد کان یأتمننا علی سره، فما بالک أنت لما ولیت أمور المسلمین تسترت بنقاب رسول الله (صلی الله علیه و آله)؟! فقال: للناس أسرار لا یمکن إعلانها بین الناس، فقمنا مغضبین وخلا بأمیر المؤمنین (علیه السلام) ملیاً، ثم قاما من مجلسهما حتی رقیا منبر رسول الله جمیعاً.</w:t>
      </w:r>
    </w:p>
    <w:p>
      <w:pPr>
        <w:pStyle w:val="BookText"/>
      </w:pPr>
      <w:r>
        <w:rPr>
          <w:rFonts w:ascii="IRNazanin" w:hAnsi="IRNazanin" w:eastAsia="IRNazanin" w:cs="IRNazanin"/>
          <w:lang w:bidi="fa-IR"/>
          <w:color w:val="111111"/>
          <w:sz w:val="28"/>
          <w:szCs w:val="28"/>
          <w:rtl/>
        </w:rPr>
        <w:t xml:space="preserve">فقلنا: الله أکبر، أتری ابن حنتمة رجع ... ورقی المنبر مع أمیر المؤمنین (علیه السلام) لیخلع نفسه ویثبته له؟!</w:t>
      </w:r>
    </w:p>
    <w:p>
      <w:pPr>
        <w:pStyle w:val="BookText"/>
      </w:pPr>
      <w:r>
        <w:rPr>
          <w:rFonts w:ascii="IRNazanin" w:hAnsi="IRNazanin" w:eastAsia="IRNazanin" w:cs="IRNazanin"/>
          <w:lang w:bidi="fa-IR"/>
          <w:color w:val="111111"/>
          <w:sz w:val="28"/>
          <w:szCs w:val="28"/>
          <w:rtl/>
        </w:rPr>
        <w:t xml:space="preserve">فرأینا أمیر المؤمنین (علیه السلام) وقد مسح بیده علی وجهه، ورأینا عمر یرتعد ویقول : لا حول ولا قوة إلا بالله العلی العظیم، ثم صاح ملء صوته : یا ساریة الجبل الجبل، ثم لم یلبث إلی أن قبل صدر أمیر المؤمنین ونزلا وهو ضاحک، وأمیر المؤمنین (علیه السلام) یقول له : یا عمر، افعل ما زعمت أنک فاعله وإن کان لا عهد لک ولا وفاء، فقال له : أمهلنی یا أبا الحسن حتی أنظر ما یرد من خبر ساریة وهل ما رأیته صحیح أم لا؟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أمیر المؤمنین (علیه السلام): ویحک! إذا صح ووردت أخباره علیک بتصدیق ما عاینت ورأیت وأنهم قد سمعوا صوتک ولجأوا إلی الجبل کما رأیت، هل أنت مسلم ما ضمنت؟ قال : لا یا أبا الحسن، ولکنی أضیف هذا إلی ما رأیت منک ومن رسول الله (صلی الله علیه و آله) والله یفعل ما یشاء ویختار.</w:t>
      </w:r>
    </w:p>
    <w:p>
      <w:pPr>
        <w:pStyle w:val="BookText"/>
      </w:pPr>
      <w:r>
        <w:rPr>
          <w:rFonts w:ascii="IRNazanin" w:hAnsi="IRNazanin" w:eastAsia="IRNazanin" w:cs="IRNazanin"/>
          <w:lang w:bidi="fa-IR"/>
          <w:color w:val="111111"/>
          <w:sz w:val="28"/>
          <w:szCs w:val="28"/>
          <w:rtl/>
        </w:rPr>
        <w:t xml:space="preserve">فخرج أمیر المؤمنین (علیه السلام) فلقیناه، فقلنا له : یا أمیر المؤمنین ما هذه الآیة العظیمة وهذا الخطاب الذی قد سمعناه؟</w:t>
      </w:r>
    </w:p>
    <w:p>
      <w:pPr>
        <w:pStyle w:val="BookText"/>
      </w:pPr>
      <w:r>
        <w:rPr>
          <w:rFonts w:ascii="IRNazanin" w:hAnsi="IRNazanin" w:eastAsia="IRNazanin" w:cs="IRNazanin"/>
          <w:lang w:bidi="fa-IR"/>
          <w:color w:val="111111"/>
          <w:sz w:val="28"/>
          <w:szCs w:val="28"/>
          <w:rtl/>
        </w:rPr>
        <w:t xml:space="preserve">فقال أمیر المؤمنین: هل علمتم أوله؟</w:t>
      </w:r>
    </w:p>
    <w:p>
      <w:pPr>
        <w:pStyle w:val="BookText"/>
      </w:pPr>
      <w:r>
        <w:rPr>
          <w:rFonts w:ascii="IRNazanin" w:hAnsi="IRNazanin" w:eastAsia="IRNazanin" w:cs="IRNazanin"/>
          <w:lang w:bidi="fa-IR"/>
          <w:color w:val="111111"/>
          <w:sz w:val="28"/>
          <w:szCs w:val="28"/>
          <w:rtl/>
        </w:rPr>
        <w:t xml:space="preserve">فقلنا: ما علمناه یا أمیر المؤمنین، ولا نعلمه إلا منک.</w:t>
      </w:r>
    </w:p>
    <w:p>
      <w:pPr>
        <w:pStyle w:val="BookText"/>
      </w:pPr>
      <w:r>
        <w:rPr>
          <w:rFonts w:ascii="IRNazanin" w:hAnsi="IRNazanin" w:eastAsia="IRNazanin" w:cs="IRNazanin"/>
          <w:lang w:bidi="fa-IR"/>
          <w:color w:val="111111"/>
          <w:sz w:val="28"/>
          <w:szCs w:val="28"/>
          <w:rtl/>
        </w:rPr>
        <w:t xml:space="preserve">فقال: إنَّ هذا ابن الخطاب قال لی: إنه حزین القلب، باکی العین علی جیوشه التی فی فتح الجبل فی نواحی نهاوند، فإنه یحب أن یعلم صحة أخبارهم وکیف هم مع ما دفعوا إلیه من کثرة جیوش الجبل، وأن عمرو بن معد یکرب قتل ودفن بنهاوند، وقد ضعف جیشه وانحل بقتل عمرو، فقلت له: ویحک یا عمر، تزعم أنک الخلیفة فی الأرض والقائم مقام رسول الله (صلی الله علیه و آله) وأنت لا تعلم ما وراء أذنک، وتحت قدمک، والإمام یری الارض ومن فیها ولا یخفی علیه من أعمالهم شیء، فقال : یا أبا الحسن، فأنت بهذه الصورة، فأی شیء خبر ساریة الساعة وأین هو ومن معه وکیف صورتهم؟</w:t>
      </w:r>
    </w:p>
    <w:p>
      <w:pPr>
        <w:pStyle w:val="BookText"/>
      </w:pPr>
      <w:r>
        <w:rPr>
          <w:rFonts w:ascii="IRNazanin" w:hAnsi="IRNazanin" w:eastAsia="IRNazanin" w:cs="IRNazanin"/>
          <w:lang w:bidi="fa-IR"/>
          <w:color w:val="111111"/>
          <w:sz w:val="28"/>
          <w:szCs w:val="28"/>
          <w:rtl/>
        </w:rPr>
        <w:t xml:space="preserve">فقلت له: یا بن الخطاب إن قلت لک لم تصدقنی، ولکنی أریک</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جیشک وأصحابک وساریة وقد کمن لهم جیوش الجبل فی واد قفر، بعید الأقطار، کثیر الأشجار، فإن سار جیشک إلیهم یسیراً أحاطوا به فقتل أول جیشک وآخره، فقال لی: یا أبا الحسن، فما لهم من ملجأ منهم ولا مخرج من ذلک الوادی، فقلت: بلی، لو لحقوا إلی الجبل الذی إلی الوادی لسلموا وملکوا جیش الجبل، فقلق وأخذ بیدی وقال: الله الله یا أبا الحسن فی جیوش المسلمین، إما أن ترینهم کما ذکرت، أو تحذرهم إن قدرت، ولک ما تشاء، ولو خلع نفسی من الخلافة هذا الامر وأرده إلیک.</w:t>
      </w:r>
    </w:p>
    <w:p>
      <w:pPr>
        <w:pStyle w:val="BookText"/>
      </w:pPr>
      <w:r>
        <w:rPr>
          <w:rFonts w:ascii="IRNazanin" w:hAnsi="IRNazanin" w:eastAsia="IRNazanin" w:cs="IRNazanin"/>
          <w:lang w:bidi="fa-IR"/>
          <w:color w:val="111111"/>
          <w:sz w:val="28"/>
          <w:szCs w:val="28"/>
          <w:rtl/>
        </w:rPr>
        <w:t xml:space="preserve">فأخذت علیه عهد الله ومیثاقه إن رقیت به المنبر، وکشفت له عن بصره، وأریته جیشه فی الوادی، وإنه یصیح علیهم فیسمعون منه ویلجأون إلی الجبل فیسلمون ویظفرون، فیه أن یخلع نفسه من ویسلم حقی إلی، فقلت له: قم ...، فوالله لا وفیت بهذا العهد والمیثاق، کما لم تفِ لله ولرسوله ولی بما أخذناه علیک من العهد والمیثاق والبیعة فی جمیع المواطن.</w:t>
      </w:r>
    </w:p>
    <w:p>
      <w:pPr>
        <w:pStyle w:val="BookText"/>
      </w:pPr>
      <w:r>
        <w:rPr>
          <w:rFonts w:ascii="IRNazanin" w:hAnsi="IRNazanin" w:eastAsia="IRNazanin" w:cs="IRNazanin"/>
          <w:lang w:bidi="fa-IR"/>
          <w:color w:val="111111"/>
          <w:sz w:val="28"/>
          <w:szCs w:val="28"/>
          <w:rtl/>
        </w:rPr>
        <w:t xml:space="preserve">فقال لی: بلی والله، فقلت له: ستعلم ...، ورقوت المنبر ودعوت بدعوات وسألت الله أن یریه ما قلت له، ومسحت بیدی علی عینیه، وقلت له وکشف عنه غطاؤه ونظر إلی ساریة وسائر الجیش وجیش الجبل، وما بقی إلا الهزیمة لجیشه وقلت : صح یا عمر إن شئت، قال : وأسمع؟ قلت له: وتسمع، وتنادی بصوتک إلیهم، فصاح الصیحة التی سمعتموها «یا ساریة الجبل الجبل»، فسمعوا صوته ولجأوا إلی الجبل، فسلموا وظفروا ونزل ضاحکا کما رأیتموه، وخاطبته وخاطبنی بما قد سمعتم.</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جابر: فآمنا وصدقنا وشک آخرون، إلی أن ورد البرید بحکایة ما حکاه أمیر المؤمنین (علیه السلام)، ورآه عمر ونادی بأعلی صوته، فکان أکثر العوام المتمردین وابن الخطاب جعلوا هذا الحدیث له منقبة، والله ما کان إلا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لیحتاج إلی رادارات وفضائیات، ویحتاج إلی فاکس سریع، بل یحتاج إلی أقمار صناعیة تغطی أرض المعرکة! وهذا کله قام به علی ابن أبی طالب (علیه السلام) بالعلم اللدنی. وقصاصات حقائق الفتوحات موجودة فی کتب التاریخ التی کتبوها هم! لکنها مبعثرة، وجمعناها بحمد الله کنبذه وکعینة لمشروع علمی یستقصی البحث عسی الله تعالی یقیض له ذوی الهمم لإنجازه.</w:t>
      </w:r>
    </w:p>
    <w:p>
      <w:pPr>
        <w:pStyle w:val="BookText"/>
      </w:pPr>
      <w:r>
        <w:rPr>
          <w:rFonts w:ascii="IRNazanin" w:hAnsi="IRNazanin" w:eastAsia="IRNazanin" w:cs="IRNazanin"/>
          <w:lang w:bidi="fa-IR"/>
          <w:color w:val="111111"/>
          <w:sz w:val="28"/>
          <w:szCs w:val="28"/>
          <w:rtl/>
        </w:rPr>
        <w:t xml:space="preserve">فی معرکة الیرموک، فی محاربة المسلمین الإمبراطوریة الرومیة، کان عدة الجیش الرومی (القیاصرة) 400 ألف جندی، وکان المسلمون 40 ألفاً، أی عشرة أضعاف عددهم! عدة أولئک کیف من عدة هؤلاء.</w:t>
      </w:r>
    </w:p>
    <w:p>
      <w:pPr>
        <w:pStyle w:val="BookText"/>
      </w:pPr>
      <w:r>
        <w:rPr>
          <w:rFonts w:ascii="IRNazanin" w:hAnsi="IRNazanin" w:eastAsia="IRNazanin" w:cs="IRNazanin"/>
          <w:lang w:bidi="fa-IR"/>
          <w:color w:val="111111"/>
          <w:sz w:val="28"/>
          <w:szCs w:val="28"/>
          <w:rtl/>
        </w:rPr>
        <w:t xml:space="preserve">کیف صنع خالد بن الولید سیف الله - کما یدعون -، وکیف صنع أبو عبیدة بن الجراح، ومن وراء الجند: هند وأبو سفیان!</w:t>
      </w:r>
    </w:p>
    <w:p>
      <w:pPr>
        <w:pStyle w:val="BookText"/>
      </w:pPr>
      <w:r>
        <w:rPr>
          <w:rFonts w:ascii="IRNazanin" w:hAnsi="IRNazanin" w:eastAsia="IRNazanin" w:cs="IRNazanin"/>
          <w:lang w:bidi="fa-IR"/>
          <w:color w:val="111111"/>
          <w:sz w:val="28"/>
          <w:szCs w:val="28"/>
          <w:rtl/>
        </w:rPr>
        <w:t xml:space="preserve">تنادی هند بنفس أشعارها فی أحد:</w:t>
      </w:r>
    </w:p>
    <w:p>
      <w:pPr>
        <w:pStyle w:val="BookText"/>
      </w:pPr>
      <w:r>
        <w:rPr>
          <w:rFonts w:ascii="IRNazanin" w:hAnsi="IRNazanin" w:eastAsia="IRNazanin" w:cs="IRNazanin"/>
          <w:lang w:bidi="fa-IR"/>
          <w:color w:val="111111"/>
          <w:sz w:val="28"/>
          <w:szCs w:val="28"/>
          <w:rtl/>
        </w:rPr>
        <w:t xml:space="preserve">نحن بنات طارق نمشی علی النمارق</w:t>
      </w:r>
    </w:p>
    <w:p>
      <w:pPr>
        <w:pStyle w:val="BookText"/>
      </w:pPr>
      <w:r>
        <w:rPr>
          <w:rFonts w:ascii="IRNazanin" w:hAnsi="IRNazanin" w:eastAsia="IRNazanin" w:cs="IRNazanin"/>
          <w:lang w:bidi="fa-IR"/>
          <w:color w:val="111111"/>
          <w:sz w:val="28"/>
          <w:szCs w:val="28"/>
          <w:rtl/>
        </w:rPr>
        <w:t xml:space="preserve">إنْ تقبلوا نعانق أو تدبروا نفارق</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الشعر متضمن لمعانی الخنا! ولا أرید أن أترجم فی هذا المحفل الشریف هذه الکلمات!</w:t>
      </w:r>
    </w:p>
    <w:p>
      <w:pPr>
        <w:pStyle w:val="BookText"/>
      </w:pPr>
      <w:r>
        <w:rPr>
          <w:rFonts w:ascii="IRNazanin" w:hAnsi="IRNazanin" w:eastAsia="IRNazanin" w:cs="IRNazanin"/>
          <w:lang w:bidi="fa-IR"/>
          <w:color w:val="111111"/>
          <w:sz w:val="28"/>
          <w:szCs w:val="28"/>
          <w:rtl/>
        </w:rPr>
        <w:t xml:space="preserve">فکانت هند تنشد نفس الأشعار، وبیت أبی سفیان کان علی صلة بالروم، فهی تخاطب ذاک الطرف، «نحن طابور خامس»، وهم یذکرون ذلک فی مثل تاریخ الطبری وغیره، إن کان حامی جیش المسلمین هکذا فکیف ینتصر؟!</w:t>
      </w:r>
    </w:p>
    <w:p>
      <w:pPr>
        <w:pStyle w:val="BookText"/>
      </w:pPr>
      <w:r>
        <w:rPr>
          <w:rFonts w:ascii="IRNazanin" w:hAnsi="IRNazanin" w:eastAsia="IRNazanin" w:cs="IRNazanin"/>
          <w:lang w:bidi="fa-IR"/>
          <w:color w:val="111111"/>
          <w:sz w:val="28"/>
          <w:szCs w:val="28"/>
          <w:rtl/>
        </w:rPr>
        <w:t xml:space="preserve">و قد حار خالد بن الولید - کما فی نصوصهم التاریخیة - وأبو عبیدة، فی أمر الخطة الحربیة والعمل فیها. فجاء بطل علی، مالک الأشتر، تلمیذ علی الذی عّبأه علی بن أبی طالب بالبرنامج، فقال : اترکوا قیادة الجیش لی، وهنا بدأ نجم مالک الأشتر یسطع فی العالم الإسلامی، وهو جندی من جنود علی. وقائد جیش الروم هو رئیس الوزراء الرومی واسمه هامان، الذی کان قائداً حربیاً باسلاً وداهیةً سیاسیةً عجیبة - فاجتمعت فیه الخصلتین -.</w:t>
      </w:r>
    </w:p>
    <w:p>
      <w:pPr>
        <w:pStyle w:val="BookText"/>
      </w:pPr>
      <w:r>
        <w:rPr>
          <w:rFonts w:ascii="IRNazanin" w:hAnsi="IRNazanin" w:eastAsia="IRNazanin" w:cs="IRNazanin"/>
          <w:lang w:bidi="fa-IR"/>
          <w:color w:val="111111"/>
          <w:sz w:val="28"/>
          <w:szCs w:val="28"/>
          <w:rtl/>
        </w:rPr>
        <w:t xml:space="preserve">ففوض أبو عبیدة بن الجراح وخالد بن الولید فی الیرموک قیادة الجیش لمالک الأشتر، فقام مالک بالخطوة مقابل هذا الجیش الجبار، الخطوة التی أحجم عنها خالد ابن الولید الذی یسمونه سیف الله المسلول! وانکفأ أبو عبیدة أیضاً، فخرج مالک الأشتر: ادعوا قیادة الجیش للمبارزة.</w:t>
      </w:r>
    </w:p>
    <w:p>
      <w:pPr>
        <w:pStyle w:val="BookText"/>
      </w:pPr>
      <w:r>
        <w:rPr>
          <w:rFonts w:ascii="IRNazanin" w:hAnsi="IRNazanin" w:eastAsia="IRNazanin" w:cs="IRNazanin"/>
          <w:lang w:bidi="fa-IR"/>
          <w:color w:val="111111"/>
          <w:sz w:val="28"/>
          <w:szCs w:val="28"/>
          <w:rtl/>
        </w:rPr>
        <w:t xml:space="preserve">لاحظ البرنامج الذی أودعه له أمیر المؤمنین - صلوات الله علیه - : صارع هذا الرئیس فلم یقتله، ولو قتله لربما لم تنجح الخطة، ضربه ضربة</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عاتقه، فلا هو میت ولا هو حی! فأخذ یفر فراراً من المعرکة، وسبَّب هزیمة نفسیة للجیش الرومی کله، وهنا یکمن عنصر الذکاء . وبفضل الله، کُتب النصر للمسلمین فی أکبر معرکة خاضوها، وهی الیرموک، بتدبیر علی ابن أبی طالب (علیه السلام) وبتنفیذ مالک الأشتر</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نذکر لکم هذه النکتة بعد جمع القصاصات، حتی أننی دعوت الکثیر من المحققین لکتابة موسوعة؛ لأن هذه الصفحة مطمورة فی کتاب علی (علیه السلام)، صفحة ذهبیة مشرقة، وکتاب علی کله صفحات مشرقة ذهبیة، ذکرت أنه یجب أن نمیز بین ثلاث حیثیات :</w:t>
      </w:r>
    </w:p>
    <w:p>
      <w:pPr>
        <w:pStyle w:val="BookText"/>
      </w:pPr>
      <w:r>
        <w:rPr>
          <w:rFonts w:ascii="IRNazanin" w:hAnsi="IRNazanin" w:eastAsia="IRNazanin" w:cs="IRNazanin"/>
          <w:lang w:bidi="fa-IR"/>
          <w:color w:val="111111"/>
          <w:sz w:val="28"/>
          <w:szCs w:val="28"/>
          <w:rtl/>
        </w:rPr>
        <w:t xml:space="preserve">1- الحیثیة الأولی: أصل تخطیط الفتوحات، هذه مسؤولیة رسول الله (صلی الله علیه و آله)، التی مهد لها قبل علی، وأعطاهم البرنامج فی کیفیة توسعة رقعة الإسلام، فی حیاته منذ حرب الخندق، عندما کانوا یضربون الخندق، فأعطاهم الخطة لکنهم لم یعوها، ثم ساءلوا أمیر المؤمنین علی ابن أبی طالب (علیه السلام) فی کیفیة تنفیذها وتفاصیلها، وکلها موجودة فی کتب التاریخ. فأصل التخطیط مسؤولیة رسول الله (صلی الله علیه و آله) وأمیر المؤمنین (علیه السلام) من بعده.</w:t>
      </w:r>
    </w:p>
    <w:p>
      <w:pPr>
        <w:pStyle w:val="BookText"/>
      </w:pPr>
      <w:r>
        <w:rPr>
          <w:rFonts w:ascii="IRNazanin" w:hAnsi="IRNazanin" w:eastAsia="IRNazanin" w:cs="IRNazanin"/>
          <w:lang w:bidi="fa-IR"/>
          <w:color w:val="111111"/>
          <w:sz w:val="28"/>
          <w:szCs w:val="28"/>
          <w:rtl/>
        </w:rPr>
        <w:t xml:space="preserve">2- الحیثیة الثانیة: أما التنفیذ اللا أخلاقی، الهوجائی الذی استبیحت فیه الدماء والفروج والأموال، الکثیر من المستشرقین ینددون بالفتوحات من هذه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النقطة، فهناک ستار مظلم - والعیاذ بالله - بسبب الفتوحات، وبسبب ما مورس من لا أخلاقیات مذکورة فی مصادر القوم</w:t>
      </w:r>
      <w:r>
        <w:rPr>
          <w:rStyle w:val="FootnoteReference"/>
        </w:rPr>
        <w:footnoteReference w:id="574"/>
      </w:r>
      <w:r>
        <w:rPr>
          <w:rFonts w:ascii="IRNazanin" w:hAnsi="IRNazanin" w:eastAsia="IRNazanin" w:cs="IRNazanin"/>
          <w:lang w:bidi="fa-IR"/>
          <w:color w:val="111111"/>
          <w:sz w:val="28"/>
          <w:szCs w:val="28"/>
          <w:rtl/>
        </w:rPr>
        <w:t xml:space="preserve">، والمستشرقون لم یأتوا بها من أنفسهم، بل أتو بها من کتب القوم.</w:t>
      </w:r>
    </w:p>
    <w:p>
      <w:pPr>
        <w:pStyle w:val="BookText"/>
      </w:pPr>
      <w:r>
        <w:rPr>
          <w:rFonts w:ascii="IRNazanin" w:hAnsi="IRNazanin" w:eastAsia="IRNazanin" w:cs="IRNazanin"/>
          <w:lang w:bidi="fa-IR"/>
          <w:color w:val="111111"/>
          <w:sz w:val="28"/>
          <w:szCs w:val="28"/>
          <w:rtl/>
        </w:rPr>
        <w:t xml:space="preserve">لا نؤید المستشرقین فهم یکیدون للإسلام، لکن من الذی مهد ووطأ لهم هذه المکیدة للإسلام، لتشویه الإسلام والقول بأن الإسلام دین سیف انتشر علی الدماء؟ لیست سیاسة أهل البیت(علیهم السلام) هذه السیاسة، حتی فی توسعة الرقعة، فحروب رسول الله (صلی الله علیه و آله) کلها دفاعیة، لیست دفاعیة بالمصطلح الفقهی، إنما بالمصطلح القانونی البشری. کما فی معرکة بدر، لم یکن رسول</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هو الذی بدأ الحرب، هم أغاروا علی أموال المسلمین فی مکة، بل أغاروا حتی علی المدینة، من ثمَّ ذهب رسول الله (صلی الله علیه و آله) کی یقتص ویسترجع أمواله، إلی قافلة أبی سفیان، فأتوا لحرب رسول الله (صلی الله علیه و آله). وکذا فی أحد والخندق والأحزاب وحنین، من الواضح أنهم أتوا فیها للحرب، وکل حروب رسول الله (صلی الله علیه و آله) کانت دفاعیة.</w:t>
      </w:r>
    </w:p>
    <w:p>
      <w:pPr>
        <w:pStyle w:val="BookText"/>
      </w:pPr>
      <w:r>
        <w:rPr>
          <w:rFonts w:ascii="IRNazanin" w:hAnsi="IRNazanin" w:eastAsia="IRNazanin" w:cs="IRNazanin"/>
          <w:lang w:bidi="fa-IR"/>
          <w:color w:val="111111"/>
          <w:sz w:val="28"/>
          <w:szCs w:val="28"/>
          <w:rtl/>
        </w:rPr>
        <w:t xml:space="preserve">أمیر المؤمنین فی الجمل لم یبدأ بالحرب، وفی صفین لم یبدأ بالحرب، وفی النهروان لم یبدأ بالحرب، بل وضع دائماً جسر الحوار، ودعوة أهل البیت دائماً، دعوة الفکر والمنطق والحوار. سید الشهداء فی کربلاء - کما مر بنا - لم یبدأ هو بالحرب، فقد کان یشدد ویؤکد علی لغة الحوار وقام بعدد من الخطب.</w:t>
      </w:r>
    </w:p>
    <w:p>
      <w:pPr>
        <w:pStyle w:val="BookText"/>
      </w:pPr>
      <w:r>
        <w:rPr>
          <w:rFonts w:ascii="IRNazanin" w:hAnsi="IRNazanin" w:eastAsia="IRNazanin" w:cs="IRNazanin"/>
          <w:lang w:bidi="fa-IR"/>
          <w:color w:val="111111"/>
          <w:sz w:val="28"/>
          <w:szCs w:val="28"/>
          <w:rtl/>
        </w:rPr>
        <w:t xml:space="preserve">کان الطرف الآخر فی عنجهیة عمیاویة، وکان سید الشهداء فاتحاً لباب الخطاب والحوار، فلغة أهل البیت(علیهم السلام)، لیست لغة العنف، بل هی لغة النموذج الأمثل، جذب النور الأمثل لبقیة الأمم لدین الإسلام. لکن هذه الفتوحات وما مورس من لا أخلاقیات بهدف التمتع بالجنس الآخر والأموال واللیالی الحمراء، هی أمر آخر، وهذه هی الحیثیة الثانیة.</w:t>
      </w:r>
    </w:p>
    <w:p>
      <w:pPr>
        <w:pStyle w:val="BookText"/>
      </w:pPr>
      <w:r>
        <w:rPr>
          <w:rFonts w:ascii="IRNazanin" w:hAnsi="IRNazanin" w:eastAsia="IRNazanin" w:cs="IRNazanin"/>
          <w:lang w:bidi="fa-IR"/>
          <w:color w:val="111111"/>
          <w:sz w:val="28"/>
          <w:szCs w:val="28"/>
          <w:rtl/>
        </w:rPr>
        <w:t xml:space="preserve">یذکر المرحوم الشهید محمد باقر الصدر فی کتابه (فدک)، نقلاً عن العلامة الأمینی فی الغدیر</w:t>
      </w:r>
      <w:r>
        <w:rPr>
          <w:rStyle w:val="FootnoteReference"/>
        </w:rPr>
        <w:footnoteReference w:id="575"/>
      </w:r>
      <w:r>
        <w:rPr>
          <w:rFonts w:ascii="IRNazanin" w:hAnsi="IRNazanin" w:eastAsia="IRNazanin" w:cs="IRNazanin"/>
          <w:lang w:bidi="fa-IR"/>
          <w:color w:val="111111"/>
          <w:sz w:val="28"/>
          <w:szCs w:val="28"/>
          <w:rtl/>
        </w:rPr>
        <w:t xml:space="preserve">، قائمة أموال وثروات الصحابة التسعة المبشرین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وغیرهم من الصحابة، ومقادر اکتنازهم الثروة من الفتوحات، هل هذه العدالة التی یطالب بها الإسلام؟</w:t>
      </w:r>
    </w:p>
    <w:p>
      <w:pPr>
        <w:pStyle w:val="BookText"/>
      </w:pPr>
      <w:r>
        <w:rPr>
          <w:rFonts w:ascii="IRNazanin" w:hAnsi="IRNazanin" w:eastAsia="IRNazanin" w:cs="IRNazanin"/>
          <w:lang w:bidi="fa-IR"/>
          <w:color w:val="111111"/>
          <w:sz w:val="28"/>
          <w:szCs w:val="28"/>
          <w:rtl/>
        </w:rPr>
        <w:t xml:space="preserve">3- الحیثیة الثالثة: هی التی أشرنا إلیها النظام البدیل، (والبدیل ما هو؟) هل البدیل فقط أذان یحمل شعائر الإسلام؟ أم طقوس الجماعة؟ هل هذا هو البدیل أم أن البدیل عدالة حقیقیة؟</w:t>
      </w:r>
    </w:p>
    <w:p>
      <w:pPr>
        <w:pStyle w:val="BookText"/>
      </w:pPr>
      <w:r>
        <w:rPr>
          <w:rFonts w:ascii="IRNazanin" w:hAnsi="IRNazanin" w:eastAsia="IRNazanin" w:cs="IRNazanin"/>
          <w:lang w:bidi="fa-IR"/>
          <w:color w:val="111111"/>
          <w:sz w:val="28"/>
          <w:szCs w:val="28"/>
          <w:rtl/>
        </w:rPr>
        <w:t xml:space="preserve">إذاً ففی الفتوحات ثلاث فصول لا نخلط بینها، وربما أکون أول من فرز هذه الفصول، وقد یکون هناک من قوافل فقهاء وعلماء الشیعة من قام بذلک، ونحن نتعلم علی فتات جهودهم، لکننا لم نقف - إلی الآن - علی من فصل فی الفتوحات هذه الفصول الثلاثة، أصل تدبیر وتخطیط الفتوحات أمر، وتنفیذها اللا أخلاقی أمر آخر، والبدیل الذی استبدل کبدیل خاوٍ عفن، ولو تحت لباس الإسلام، أمر آخر.</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المحاور: قال أحد زعماء حماس فی خطاب له: أن مقاومة العدو الصهیونی بالبندقیة والممانعة لاینفی ضرورة کون الحکم فی داخل سوریا یبنی علی الدیمقراطیة والشوری .</w:t>
      </w:r>
    </w:p>
    <w:p>
      <w:pPr>
        <w:pStyle w:val="BookText"/>
      </w:pPr>
      <w:r>
        <w:rPr>
          <w:rFonts w:ascii="IRNazanin" w:hAnsi="IRNazanin" w:eastAsia="IRNazanin" w:cs="IRNazanin"/>
          <w:lang w:bidi="fa-IR"/>
          <w:color w:val="111111"/>
          <w:sz w:val="28"/>
          <w:szCs w:val="28"/>
          <w:rtl/>
        </w:rPr>
        <w:t xml:space="preserve">الشیخ السند : فمابالکم رفعتم ذریعة الفتوحات وحروب الردة لنفی ضرورة الدیمقراطیة والشوری فی تأسیس بنیان الحکم الداخلی بعد وفاة رسول الله (صلی الله علیه و آله) وأقصیتهم شور أهل بیت نبیکم(علیهم السلام) فکیف شوری والمشیرون غیب. ولماذا جعلتم الفتوحات ذریعة لتغطیة دمویات حکم الخلافة والحکم الاموی .</w:t>
      </w:r>
    </w:p>
    <w:p>
      <w:pPr>
        <w:pStyle w:val="BookText"/>
      </w:pPr>
      <w:r>
        <w:rPr>
          <w:rFonts w:ascii="IRNazanin" w:hAnsi="IRNazanin" w:eastAsia="IRNazanin" w:cs="IRNazanin"/>
          <w:lang w:bidi="fa-IR"/>
          <w:color w:val="111111"/>
          <w:sz w:val="28"/>
          <w:szCs w:val="28"/>
          <w:rtl/>
        </w:rPr>
        <w:t xml:space="preserve">ثم إنَّ الفتوحات کما رصدتها قصاصات کتب الطبری وفتوحات البلدان کلها فی القادسیة ونهاوند والیرموک وجلولاء وقنسرین التی هزم فیها حکم کسری والروم کلها کانت بتدبیر مفصلی ومرکزی من علی (علیه السلام) وشیعته من الصحابة والتابعین وألم یروی ابن سعد فی الطبقات وهو من أدرک القرن الثالث وغیره بطرق مستفیضة عن عمر لا أبقانی الله لمعضلة لیس لها أبو الحسن علی (علیه السلام) ألیس من أعضل المعضلات إدارة الفتوحات.</w:t>
      </w:r>
    </w:p>
    <w:p>
      <w:pPr>
        <w:pStyle w:val="BookText"/>
      </w:pPr>
      <w:r>
        <w:rPr>
          <w:rFonts w:ascii="IRNazanin" w:hAnsi="IRNazanin" w:eastAsia="IRNazanin" w:cs="IRNazanin"/>
          <w:lang w:bidi="fa-IR"/>
          <w:color w:val="111111"/>
          <w:sz w:val="28"/>
          <w:szCs w:val="28"/>
          <w:rtl/>
        </w:rPr>
        <w:t xml:space="preserve">المحاور: قال أحد أئمة المساجد: إنّ المقاومةَ‌َ لإسرائیل فخارٌ عظیم لحزب الله وهو باب الجهاد العظیم ، لکن موقفه من مایجری فی سوریا کحوادث شبیحا الدمویة تقف قِبال کل ذلک وتغطی علیه ولاتبرر .</w:t>
      </w:r>
    </w:p>
    <w:p>
      <w:pPr>
        <w:pStyle w:val="BookText"/>
      </w:pPr>
      <w:r>
        <w:rPr>
          <w:rFonts w:ascii="IRNazanin" w:hAnsi="IRNazanin" w:eastAsia="IRNazanin" w:cs="IRNazanin"/>
          <w:lang w:bidi="fa-IR"/>
          <w:color w:val="111111"/>
          <w:sz w:val="28"/>
          <w:szCs w:val="28"/>
          <w:rtl/>
        </w:rPr>
        <w:t xml:space="preserve">وقال : إن وقوفنا بجنب المقاومة لا تعنی تنازلنا عن إعتقادنا إن أکفأ حاکم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عرفه التاریخ هو عمر.</w:t>
      </w:r>
    </w:p>
    <w:p>
      <w:pPr>
        <w:pStyle w:val="BookText"/>
      </w:pPr>
      <w:r>
        <w:rPr>
          <w:rFonts w:ascii="IRNazanin" w:hAnsi="IRNazanin" w:eastAsia="IRNazanin" w:cs="IRNazanin"/>
          <w:lang w:bidi="fa-IR"/>
          <w:color w:val="111111"/>
          <w:sz w:val="28"/>
          <w:szCs w:val="28"/>
          <w:rtl/>
        </w:rPr>
        <w:t xml:space="preserve">الشیخ السند : فما بال الحوادث الدمویة شبیحاً التی جرت علی بیت فاطمة (علیه السلام)، لاتقف أمام مایعرف بالفتوحات وکیف التبریر مع إن الفتوحات کما سبق هی من تدبیر علی (علیه السلام) وشیعته من الصحابة والتابعین بنصوص التاریخ المتفرقة المغیّبة عن أذهان المسلمین .</w:t>
      </w:r>
    </w:p>
    <w:p>
      <w:pPr>
        <w:pStyle w:val="BookText"/>
      </w:pPr>
      <w:r>
        <w:rPr>
          <w:rFonts w:ascii="IRNazanin" w:hAnsi="IRNazanin" w:eastAsia="IRNazanin" w:cs="IRNazanin"/>
          <w:lang w:bidi="fa-IR"/>
          <w:color w:val="111111"/>
          <w:sz w:val="28"/>
          <w:szCs w:val="28"/>
          <w:rtl/>
        </w:rPr>
        <w:t xml:space="preserve">وأما أکفأ حاکم فکیف نجمعها مع إقراره فی المصادر المستفیضة لدی الفریقین وراجع ما جمعه الأمینی فی کتابهِ‌ِ الغدیر وغیره من المصادر قول عمر لا أبقانیّ اللهُ لمعضلةٍ لیس لها أبو الحسن (علیه السلام)، ألیس أکبر المعضلات علی عمر نفس الخلافة وإدارة الحکم للدولة وأنشطتها الضخمة التی لم یتسنّی لعمر أن یدخل فی تجربةٍ سابقة لتصبح لدیه حنکة فی إتقانها. بل سل بدراً وسل أُُحداً وسل الأحزاب وسل خیبر کیف أنهزم وصاحبه وبقیة الصحابة عن معالجة وإدارة الحدث ، فهل تبقی معضلة أکبر من إدارة الحکم والأحداث الکبیرة ویقوی علیها دون أبو الحسن (علیه السلام)، فمن أکفأ حاکم عرفه التاریخ؟.</w:t>
      </w:r>
    </w:p>
    <w:p>
      <w:pPr>
        <w:pStyle w:val="BookText"/>
      </w:pPr>
      <w:r>
        <w:rPr>
          <w:rFonts w:ascii="IRNazanin" w:hAnsi="IRNazanin" w:eastAsia="IRNazanin" w:cs="IRNazanin"/>
          <w:lang w:bidi="fa-IR"/>
          <w:color w:val="111111"/>
          <w:sz w:val="28"/>
          <w:szCs w:val="28"/>
          <w:rtl/>
        </w:rPr>
        <w:t xml:space="preserve">المحاور: ذکر البعض فی الجدل المحتدم حول مظلومیة الزهراء - لعن الله ظالمیها - 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لطم العین: لا أصل له إلاّ فی کتاب الأنوار القدسیة!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نبوت المسمار :ضعیف ورد فی مؤتمر علماء بغداد و الخلافة والإمامة.!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ضرب العضد :ورد فی کتاب سلیم و الإحتجاج و إرشاد القلوب.</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لطم الخد : فی أمالی الصدوق و إرشاد القلوب.</w:t>
      </w:r>
    </w:p>
    <w:p>
      <w:pPr>
        <w:pStyle w:val="BookText"/>
      </w:pPr>
      <w:r>
        <w:rPr>
          <w:rFonts w:ascii="IRNazanin" w:hAnsi="IRNazanin" w:eastAsia="IRNazanin" w:cs="IRNazanin"/>
          <w:lang w:bidi="fa-IR"/>
          <w:color w:val="111111"/>
          <w:sz w:val="28"/>
          <w:szCs w:val="28"/>
          <w:rtl/>
        </w:rPr>
        <w:t xml:space="preserve">ما تقییمکم لهذا المدعی؟</w:t>
      </w:r>
    </w:p>
    <w:p>
      <w:pPr>
        <w:pStyle w:val="BookText"/>
      </w:pPr>
      <w:r>
        <w:rPr>
          <w:rFonts w:ascii="IRNazanin" w:hAnsi="IRNazanin" w:eastAsia="IRNazanin" w:cs="IRNazanin"/>
          <w:lang w:bidi="fa-IR"/>
          <w:color w:val="111111"/>
          <w:sz w:val="28"/>
          <w:szCs w:val="28"/>
          <w:rtl/>
        </w:rPr>
        <w:t xml:space="preserve">الشیخ السند: المصادر عند العامة مستفیضة فضلاً عن الخاصة ، وقد جرت محاولات فی عدة کتب اخیرة ألفت ولکنها لم تستقصی کل الممکن، فمن باب المثال روی الذهبی فی میزان الإعتدال فی ترجمة راوی فی أوائل القرن الثانی ، إنه روی إن عمر رفس فاطمة فاسقطت محسنا ، ومثلاً روی السمهودی وهذه الروایة مستفیضة عند الفریقین إنّ النبی (صلی الله علیه و آله) أشار إلی أصحاب الکساء فاطمة وعلی والحسن والحسین (علیهما السلام) وقال مخاطباً إیاهم إنکم قتلی و مصارعکم شتی ،وقد وجدت لها طرق ومصادر عدیدة عند کل من الفریقین ففاطمة تقتل بقول وأخبار رسول الله (صلی الله علیه و آله) فتموت بالقتل ولها مصرع قتل ومصرعها یختلف عن مصرع قتل علی ومصرع أبنیها ولایخفی أن التعبیر بالمصرع مع التعبیر بالقتل یشیر إلی شراسة طریقة القتل لامجرد القتل، وهذا یشهد إلی شراسة ماجری علیها من ضربات وهجمات شرسة عنیفة أدت إلی سرایة آثارها إلی قتلها (علیها السلام)، فهذا بیان إجمالی فی الحدیث المستفیض النبوی فخد تفاصیلها المعتضدة من قصاصات کثیرة متناثرة من مصادر عدیدة أخری، تتعاضد وتتشاهد ومعدل وأعتبار مجموعها یختلف عن قیمتها منفردة، ولایقتصر علی قیمتها فی الصناعة الإستدلالیة.</w:t>
      </w:r>
    </w:p>
    <w:p>
      <w:pPr>
        <w:pStyle w:val="BookText"/>
      </w:pPr>
      <w:r>
        <w:rPr>
          <w:rFonts w:ascii="IRNazanin" w:hAnsi="IRNazanin" w:eastAsia="IRNazanin" w:cs="IRNazanin"/>
          <w:lang w:bidi="fa-IR"/>
          <w:color w:val="111111"/>
          <w:sz w:val="28"/>
          <w:szCs w:val="28"/>
          <w:rtl/>
        </w:rPr>
        <w:t xml:space="preserve">المحاور: شیخنا الجلیل ما هو تقییمکم الإجمالی لشخصیة عمر أو</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علی بن أبی طالب، حیث سمعت بعض العلماء یصفه بالخسیس الخذول!، حیث رفض نصرة الحسین (علیه السلام) وبعد سماعه نبأ قتل الحسین (علیه السلام) قال أنا الغلام الحازم (أی لعدم خروجی معه وقتلی بین یدیه)، ولو خرجت معهم لذهبت فی المعرکة وقتلت ، إذن جون عبد الحسین أشرف وأفضل من أبن علی بن ابی طالب (علیه السلام)؟</w:t>
      </w:r>
    </w:p>
    <w:p>
      <w:pPr>
        <w:pStyle w:val="BookText"/>
      </w:pPr>
      <w:r>
        <w:rPr>
          <w:rFonts w:ascii="IRNazanin" w:hAnsi="IRNazanin" w:eastAsia="IRNazanin" w:cs="IRNazanin"/>
          <w:lang w:bidi="fa-IR"/>
          <w:color w:val="111111"/>
          <w:sz w:val="28"/>
          <w:szCs w:val="28"/>
          <w:rtl/>
        </w:rPr>
        <w:t xml:space="preserve">الشیخ السند: الفضائل عدیدة ، والإمتحانات کثیرة، وقد ینجح شخص فی إمتحان کبیر، ویفشل فی آخر کبیر ایضاً، أو متوسط ولیس ذلک حسماً نهائیاً وقد أطلق الوحی الرؤیائی علی ولد یعقوب الأسباط والکواکب رغم إقدامهم علی قتل یوسف وجعل من نسل أحدهم الأنبیاء وهو لاوی، مما یدلل علی تعدد جهات الإمتحانات والفضائل، وهذا مما یفتح للإنسان الحذر وعدم الإغترار من جهة الحصول علی فضیلة أو حسب، ومن جهة أخری عدم الأیاس لعدم الحصول علی منقبة، أن باب الإصلاح والتکامل مفتوح دائماً فهو دوماً بین الخوف الحذر والرجاء، الأمل سبیل التکامل فالنتیجة أنه شخص غیر ممدوح من جهة وممدوح من جهات أُخری.</w:t>
      </w:r>
    </w:p>
    <w:p>
      <w:pPr>
        <w:pStyle w:val="BookText"/>
      </w:pPr>
      <w:r>
        <w:rPr>
          <w:rFonts w:ascii="IRNazanin" w:hAnsi="IRNazanin" w:eastAsia="IRNazanin" w:cs="IRNazanin"/>
          <w:lang w:bidi="fa-IR"/>
          <w:color w:val="111111"/>
          <w:sz w:val="28"/>
          <w:szCs w:val="28"/>
          <w:rtl/>
        </w:rPr>
        <w:t xml:space="preserve">المحاور: شیخنا الفَقِیه ... نرید توضیح عقائدی منکم لهذه العبارة: (بیمنه رزق الوری، وبوجوده ثبتت الأرض والسماء) فی حق الإمام؟</w:t>
      </w:r>
    </w:p>
    <w:p>
      <w:pPr>
        <w:pStyle w:val="BookText"/>
      </w:pPr>
      <w:r>
        <w:rPr>
          <w:rFonts w:ascii="IRNazanin" w:hAnsi="IRNazanin" w:eastAsia="IRNazanin" w:cs="IRNazanin"/>
          <w:lang w:bidi="fa-IR"/>
          <w:color w:val="111111"/>
          <w:sz w:val="28"/>
          <w:szCs w:val="28"/>
          <w:rtl/>
        </w:rPr>
        <w:t xml:space="preserve">الشیخ السند: من الواضح إن الحکیم لایفعل شیئاً بلا غایة ولا هدف، وإلاّ کان فعله عبثاً ولعباً، وتنّزه الباری وتعالی عن ذلک، والهدف</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والغایة لیست لحاجة له جلّ جلاله فیها، بل هی ظهور لعظمته وتجلی لکبریائه، ماخلقت الجن والإنس إلاّ لیعبدون، ومن جانب آخر بیّن القرآن إنه تعالی قد سخّر کثیر مما خلق للإنسان من السماء والأرض والکواکب ووو...، ومن جانب ثالث فقد بیّن القرآن إنّ أعبد وأعرف وأطهر وأطوع الناس لله تعالی هم أهل البیت(علیهم السلام)، الذین أذهب الله عن الرجس اهل البیت (علیه السلام)، ومن ثَمَ یتبّین إنّ غایة الخلق من العبادة والمعرفة إنما یتم ویتحقق بصورته الکاملة التامة إنما هو بأهل البیت(علیهم السلام)، فصح إنّ غایة المنظومة فی الخلقة والمخلوقات إنما هی بأهل البیت(علیهم السلام) فلولاهم لما خلق الجن والإنس ولما خلق ماسخّر للإنسان .</w:t>
      </w:r>
    </w:p>
    <w:p>
      <w:pPr>
        <w:pStyle w:val="BookText"/>
      </w:pPr>
      <w:r>
        <w:rPr>
          <w:rFonts w:ascii="IRNazanin" w:hAnsi="IRNazanin" w:eastAsia="IRNazanin" w:cs="IRNazanin"/>
          <w:lang w:bidi="fa-IR"/>
          <w:color w:val="111111"/>
          <w:sz w:val="28"/>
          <w:szCs w:val="28"/>
          <w:rtl/>
        </w:rPr>
        <w:t xml:space="preserve">المحاور: ما هو السر فی دفن العباس فی قبره الآن؟. هل لبیان فضله؟، أوهناک أمر من السماء بذلک ؟</w:t>
      </w:r>
    </w:p>
    <w:p>
      <w:pPr>
        <w:pStyle w:val="BookText"/>
      </w:pPr>
      <w:r>
        <w:rPr>
          <w:rFonts w:ascii="IRNazanin" w:hAnsi="IRNazanin" w:eastAsia="IRNazanin" w:cs="IRNazanin"/>
          <w:lang w:bidi="fa-IR"/>
          <w:color w:val="111111"/>
          <w:sz w:val="28"/>
          <w:szCs w:val="28"/>
          <w:rtl/>
        </w:rPr>
        <w:t xml:space="preserve">الشیخ السند: لا ریب إن دفن السجاد (علیه السلام) عمه أبی الفضل العباس (علیه السلام) فی موضع قتله الفعلی لیس صدفة وإتفاق أو عفویة ، بل هو تقدیر وأمر إلهی لیصبح مناراً لأجیال کل المؤمنین لاحقاً، حتی أجیال العلماء والأولیاء، والمغزی بحسب الظاهر هو ماورد فی زیارته من مناقبه وأولها وأعظمها هو مبالغته فی الإنقیاد للإمام المعصوم (علیه السلام)، والتبعیة والتسلیم له وتفانیه فی الوفاء له والمبالغة فی النصیحة وإسداء العون والنصرة النابع ذلک کله من بصیرة بموقع الإمام المعصوم (علیه السلام)، فکان أبو الفضل العباس (علیه السلام) قدوة لکل</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موالی للأئمة(علیهم السلام) فی کیفیة الولاء والتبعیة والنصرة للأئمة(علیهم السلام)، والمنقبة الثانیة لأبی الفضل (علیه السلام) التی حازها هو ماذکر فی زیارته علی لسان المعصوم (علیه السلام)، من کونه صُلب الإستقامة والمقاومة بدون أی وهن ولا تضعضع ولا ضعف ، بل کان فی قمة عنفوان الصمود بل أعلی مراتب حیویة الإندفاع والمثابرة والإنطلاق، فلم یسبب ویحدث لدی قیادته وإمامه المعصوم (علیه السلام) أی وهن ولا تضعیف، بل کان برکان نشاطه سبباً للانتعاش المفعم بالأمل والقوة والقدرة للحسین (علیه السلام)، والمنقبة الثالثة التی جعله الله قدوة للشیعة الخُلص والأولیاء الکُمّل، هو طیرانه من حضیض تعلقات النفس والأنانیّة والأنویّة ولوازمها وتداعیاته إلی التحرر والإنطلاق إلی أُُوج علو الروح والنور ، فکان طیّار محمد وآل مُحمَّد(علیهم السلام) فی نهج ومنهاج الإیمان ، بینما کان جعفر طیّار محمد وآل مُحمَّد(علیهم السلام) فی الاسلام ، وهذه میزة لأبی الفضل (علیه السلام) إمتاز بها أی کان جعفر الطیار قدوة الطیران فی سماء ومدرسة الإسلام فی الفداء والتضحیة، طیراناً من حضیض النفس إلی أُُوج علو الروح فی منهاج الإسلام، وقد کان ذلک سبب إنتصار المسلمین فی الحروب ، بعد ذلک إمام الروم ودولة کسری لما سطّر لهم من دروس فی آلیة الإندفاع التضحوی الفدائی، بینما کان أبی الفضل العباس (علیه السلام) طیّاراً فی سماء ومدرسة الإیمان والطیران من الحضیض إلی الأُج فی منهاج الإیمان للمؤمنین، فکان سبباً لإنتصار الإیمان فی سُوح المواجهات مع الظلم والنفاق فی الإصلاح الداخلی لبنیان الإسلام الذی هو أهم من التوسع الخارجی لقشر بنیانه، فمن وصل</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الفضل کجعفر (علیه السلام) إلی هذا المقام فی عقیدة الإیمان وهو مقام الطیّار الذی ورد عن اهل البیت(علیهم السلام) إن الإنسان یسائل عنه فی جملة الإعتقادات الإیمانیة یوم لقاء الله تعالی ومن ثم تکرر عن النبی (صلی الله علیه و آله) والائمة(علیهم السلام) قولهم ومنا طیّار هذه الأمة علی حذو قولهم ومنا مهدی هذه الأمة .</w:t>
      </w:r>
    </w:p>
    <w:p>
      <w:pPr>
        <w:pStyle w:val="BookText"/>
      </w:pPr>
      <w:r>
        <w:rPr>
          <w:rFonts w:ascii="IRNazanin" w:hAnsi="IRNazanin" w:eastAsia="IRNazanin" w:cs="IRNazanin"/>
          <w:lang w:bidi="fa-IR"/>
          <w:color w:val="111111"/>
          <w:sz w:val="28"/>
          <w:szCs w:val="28"/>
          <w:rtl/>
        </w:rPr>
        <w:t xml:space="preserve">المحاور: شیخنا الجَلیِل ما رأیکم فی نظریة التضخم لتراث عاشوراء أعنی إنّ الذوق الشیعی له أثره البارز والواضح فی تضخم تراث عاشوراء .</w:t>
      </w:r>
    </w:p>
    <w:p>
      <w:pPr>
        <w:pStyle w:val="BookText"/>
      </w:pPr>
      <w:r>
        <w:rPr>
          <w:rFonts w:ascii="IRNazanin" w:hAnsi="IRNazanin" w:eastAsia="IRNazanin" w:cs="IRNazanin"/>
          <w:lang w:bidi="fa-IR"/>
          <w:color w:val="111111"/>
          <w:sz w:val="28"/>
          <w:szCs w:val="28"/>
          <w:rtl/>
        </w:rPr>
        <w:t xml:space="preserve">کعدد قتلی جیش أبن سعد بکل هجمة من آل البیت(علیهم السلام) أو إنّ الحسین (علیه السلام) یقدّم فرسهُ علی نفسهِ ویمتنع الفرس عن شرب الماء وبالتالی لم یشرب الماء الحسین (علیه السلام)، أو إنّ أم وهب تَقتِل برمی رأس ولدها عدداً من الجیش أو إنّ الأسد یأتی إلی زیارة مضجع الحسین (علیه السلام) لیلة الحادی عشر وغیرها مما وردنا من تاریخ عاشوراء .</w:t>
      </w:r>
    </w:p>
    <w:p>
      <w:pPr>
        <w:pStyle w:val="BookText"/>
      </w:pPr>
      <w:r>
        <w:rPr>
          <w:rFonts w:ascii="IRNazanin" w:hAnsi="IRNazanin" w:eastAsia="IRNazanin" w:cs="IRNazanin"/>
          <w:lang w:bidi="fa-IR"/>
          <w:color w:val="111111"/>
          <w:sz w:val="28"/>
          <w:szCs w:val="28"/>
          <w:rtl/>
        </w:rPr>
        <w:t xml:space="preserve">فالشیعة علی مرِّ القرون حالوا إثراء قضیة عاشوراء بالفن والذوق! .</w:t>
      </w:r>
    </w:p>
    <w:p>
      <w:pPr>
        <w:pStyle w:val="BookText"/>
      </w:pPr>
      <w:r>
        <w:rPr>
          <w:rFonts w:ascii="IRNazanin" w:hAnsi="IRNazanin" w:eastAsia="IRNazanin" w:cs="IRNazanin"/>
          <w:lang w:bidi="fa-IR"/>
          <w:color w:val="111111"/>
          <w:sz w:val="28"/>
          <w:szCs w:val="28"/>
          <w:rtl/>
        </w:rPr>
        <w:t xml:space="preserve">فما هو تعلیقک.</w:t>
      </w:r>
    </w:p>
    <w:p>
      <w:pPr>
        <w:pStyle w:val="BookText"/>
      </w:pPr>
      <w:r>
        <w:rPr>
          <w:rFonts w:ascii="IRNazanin" w:hAnsi="IRNazanin" w:eastAsia="IRNazanin" w:cs="IRNazanin"/>
          <w:lang w:bidi="fa-IR"/>
          <w:color w:val="111111"/>
          <w:sz w:val="28"/>
          <w:szCs w:val="28"/>
          <w:rtl/>
        </w:rPr>
        <w:t xml:space="preserve">الشیخ السند: المهم فی تحری هذه الاقوال والوقائع نفیاً وإثباتاً، هو التحری والتتبع والإستقصاء، فإن مصادر واقعة کربلاء وحادثة عاشوراء:</w:t>
      </w:r>
    </w:p>
    <w:p>
      <w:pPr>
        <w:pStyle w:val="BookText"/>
      </w:pPr>
      <w:r>
        <w:rPr>
          <w:rFonts w:ascii="IRNazanin" w:hAnsi="IRNazanin" w:eastAsia="IRNazanin" w:cs="IRNazanin"/>
          <w:lang w:bidi="fa-IR"/>
          <w:color w:val="111111"/>
          <w:sz w:val="28"/>
          <w:szCs w:val="28"/>
          <w:rtl/>
        </w:rPr>
        <w:t xml:space="preserve">1 - لیست کما یظن وینساق الکثیر مصادرها تاریخیة بحتة ، بل هناک مصادر حدیثیة من الفریقین بل وقرآنیة أیضاً، سواء بحسب التأویل أو النزول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والتنزیل، ومع هذه السعة للمصادر یصعب إستقصاءها بهذه السرعة وحسم النتائج، بل یجد المتتبع الفاحص إن روایات الفروع فی الأبواب المختلفة بمناسبة وأُخری تتعرض للقطات من حادثة عاشوراء، لاتجدها فی مصادر أُخری، لاسیما وإن عدسة المعصوم (علیه السلام) التی هی عدسة من علم لدنی مرتبط بآلیات ملکوتیة لرصد الوقائع مالاترصده إنتباه الحواس البشریة بقوتها المحدودة فی قدرة الإحاطة، کما یرصد القرآن کثیر من الوقائع التاریخیة وحوادث سیر الأنبیاء والأوصیاء والأولیاء بلقطات وقصاصات لم ترصدها کتب التاریخ، ولا حواس البشر، بل وکذلک رصد القرآن والحدیث النبوی وحدیث المعصومین من آله کثیر من مشاهد سیرة النبی (صلی الله علیه و آله)، وحوادث صدر تاریخ الإسلام لم یعلم بها المسلمون الصدر الأول آنذاک، فضلاً عن أجیال المسلمین اللآحقة، ولقد وجدت مثلاً لقطات وقصاصات فی أحادیث کتاب کامل الزیارات لزعیم الطائفة فی زمانه الشیخ الأجل المتقدم أبن قولویه أُستاذ الشیخ المفید فی الفقه والحدیث، لاتوجد فی مصادر أخری ، وینذر تعرض الخطباء الأجلاّء لها .</w:t>
      </w:r>
    </w:p>
    <w:p>
      <w:pPr>
        <w:pStyle w:val="BookText"/>
      </w:pPr>
      <w:r>
        <w:rPr>
          <w:rFonts w:ascii="IRNazanin" w:hAnsi="IRNazanin" w:eastAsia="IRNazanin" w:cs="IRNazanin"/>
          <w:lang w:bidi="fa-IR"/>
          <w:color w:val="111111"/>
          <w:sz w:val="28"/>
          <w:szCs w:val="28"/>
          <w:rtl/>
        </w:rPr>
        <w:t xml:space="preserve">2 - إنَّ واقعة کربلاء من الحوادث الحسّاسة فی المشهد الإسلامی، من القرن الأول، وإستمراراً قرناً بعد قرن إلی یومنا هذا، ولم یَخلُ قرن عن تألیفات من أرباب المقاتل تتناقلها الأمة جیلاً بعد جیل، فلیس هناک إنقطاع وإرسال فی تلقی أحداث عاشوراء علی النحو الأجمالی .</w:t>
      </w:r>
    </w:p>
    <w:p>
      <w:pPr>
        <w:pStyle w:val="BookText"/>
      </w:pPr>
      <w:r>
        <w:rPr>
          <w:rFonts w:ascii="IRNazanin" w:hAnsi="IRNazanin" w:eastAsia="IRNazanin" w:cs="IRNazanin"/>
          <w:lang w:bidi="fa-IR"/>
          <w:color w:val="111111"/>
          <w:sz w:val="28"/>
          <w:szCs w:val="28"/>
          <w:rtl/>
        </w:rPr>
        <w:t xml:space="preserve">3 - لابدَّ من الألتفات إلی الحدث والمشهد بطبیعته المادی ، فضلاً عن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الأحاسیس الروحیة والأمواج النفسانیة والخواطر القلبیة، لایمکن رصدها والإحاطة بها من قبل مراسل خبری تاریخی ، ولامراسلین کثر، وذلک لأن کل شخص هو بنفسه حدث وأحداث ومشهد ومشاهد، ولا یحیط بها تماماً الملکان الکاتبان الحافظان، فضلاً عن البشر کما ورد فی بیانات القرآن و أهل البیت(علیهم السلام)، فکیف تتوقع من عدم تعرض راوی تاریخی للحدث والمشهد نفی زاویة وزوایا من الحدث، وهو لایستطیع رصد کل ذلک فی شخص، فضلاً عن أشخاص بالعشرات والمئات والآلاف .</w:t>
      </w:r>
    </w:p>
    <w:p>
      <w:pPr>
        <w:pStyle w:val="BookText"/>
      </w:pPr>
      <w:r>
        <w:rPr>
          <w:rFonts w:ascii="IRNazanin" w:hAnsi="IRNazanin" w:eastAsia="IRNazanin" w:cs="IRNazanin"/>
          <w:lang w:bidi="fa-IR"/>
          <w:color w:val="111111"/>
          <w:sz w:val="28"/>
          <w:szCs w:val="28"/>
          <w:rtl/>
        </w:rPr>
        <w:t xml:space="preserve">4 - إنَّه دائما هناک مشهد مادی فی الحدث وفیه مشهد نفسانی أخلاقی أیضاً، ومشهد روحی ثالث، ومشهد رابع عقلی وقلبی وفکری، ومشهد خامس غیر مرئی غیبی عن إدراک البشر، یتدخل فی الحدث والمشهد، لان کل حدث لیس مفوضاً کله للبشر ولا هو قدر الجائی جبری علی البشر، بل هم أمر بین أمرین إختیار بین تقدیر وقضاء، آلیات الغیب والسماء غیر مرئیة، وبین آلیات یقوم بها البشر، ومن ثم نلاحظ إن القرآن فی أی حدث ومشهد یوازن بین رصد والإحاطة، بین المشهد المرئی الحسی والذی لا یحیط به کله البشر کما مرَّ، وبین المشهد الغیر مرئی الغیبی الذی یتدخل فی رسم الأحداث ومصیر المشهد ، فلاحظ کلام القرآن حول واقعة بدر وأُحد والأحزاب وخیبر ووو ... ، یوازن ویرکز علی کل من الجانبین .</w:t>
      </w:r>
    </w:p>
    <w:p>
      <w:pPr>
        <w:pStyle w:val="BookText"/>
      </w:pPr>
      <w:r>
        <w:rPr>
          <w:rFonts w:ascii="IRNazanin" w:hAnsi="IRNazanin" w:eastAsia="IRNazanin" w:cs="IRNazanin"/>
          <w:lang w:bidi="fa-IR"/>
          <w:color w:val="111111"/>
          <w:sz w:val="28"/>
          <w:szCs w:val="28"/>
          <w:rtl/>
        </w:rPr>
        <w:t xml:space="preserve">5 - إنَّ عامل الإخفاء والتعتیم والتکتم علی الحقائق قد مارسته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الحکومات المعادیة لاهل البیت(علیهم السلام)، بدءاً من السقیفة ثم الأمویّة والعباسیة وإلی یومنا هذا من الحکومات المعاصرة التی یزعجها شعار الحق والعدالة والحریة الذی یرفعه اهل البیت(علیهم السلام)، فکل هذه الإمتداد والقدرات وظفت لإماتة أوراق ومستندات حقائق الأحداث والمشاهد فی صدر الإسلام وکربلاء، فهاهو الیوم نشاهد کیف یقلبون الحقیقة راساً علی عقب ویجعلون من صدام بطل المقابر الجماعیة إلی شهید الأمة، وإن المقابر هی من فعل خصوم صدام، فکیف بک بما مر فی عصور لم تکن آلیات وأجهزة إعلام ورصد کالموجود الیوم، فالمنهج بدل أن یقال عن التضخیم یجب أن ینتبه إلی عوامل التعتیم .</w:t>
      </w:r>
    </w:p>
    <w:p>
      <w:pPr>
        <w:pStyle w:val="BookText"/>
      </w:pPr>
      <w:r>
        <w:rPr>
          <w:rFonts w:ascii="IRNazanin" w:hAnsi="IRNazanin" w:eastAsia="IRNazanin" w:cs="IRNazanin"/>
          <w:lang w:bidi="fa-IR"/>
          <w:color w:val="111111"/>
          <w:sz w:val="28"/>
          <w:szCs w:val="28"/>
          <w:rtl/>
        </w:rPr>
        <w:t xml:space="preserve">6 - ومن کل ذلک ههنا مقترح لإنشاء موسوعة الکترونیة حاسوبیة تجمع فیها آلاف المصادر المختصة بعاشوراء من الفریقین، فضلاً عن مصادر الأمم والملل الأخری التی تتحدث عن واقعة کربلاء، ولقد أنبرت بحمد الله بعض المؤسسات لإقامة هذا المشروع، کی یکون البحث مستندیاً معلوماتیاً وثائقیاً .</w:t>
      </w:r>
    </w:p>
    <w:p>
      <w:pPr>
        <w:pStyle w:val="BookText"/>
      </w:pPr>
      <w:r>
        <w:rPr>
          <w:rFonts w:ascii="IRNazanin" w:hAnsi="IRNazanin" w:eastAsia="IRNazanin" w:cs="IRNazanin"/>
          <w:lang w:bidi="fa-IR"/>
          <w:color w:val="111111"/>
          <w:sz w:val="28"/>
          <w:szCs w:val="28"/>
          <w:rtl/>
        </w:rPr>
        <w:t xml:space="preserve">7 - کما إن من اللازم رصد وجدولة المصادر فی مشجرة ضخمة وقوائم مطولة ومقسمة بما یسمی ببلیوغرافیا، کی یکون التتبع منظومیّاً بنظم وقواعد علمیة فی البحث تخضع لدقة فی الإستنتاج، ونکون بذلک قد خدمنا الحقیقة والحق .</w:t>
      </w:r>
    </w:p>
    <w:p>
      <w:pPr>
        <w:pStyle w:val="BookText"/>
      </w:pPr>
      <w:r>
        <w:rPr>
          <w:rFonts w:ascii="IRNazanin" w:hAnsi="IRNazanin" w:eastAsia="IRNazanin" w:cs="IRNazanin"/>
          <w:lang w:bidi="fa-IR"/>
          <w:color w:val="111111"/>
          <w:sz w:val="28"/>
          <w:szCs w:val="28"/>
          <w:rtl/>
        </w:rPr>
        <w:t xml:space="preserve">المحاور: أحتمل إنّ إستئذان أصحاب الإمام الحسین (علیه السلام) فی القتال</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الحسین (علیه السلام) مرتبط بما ذکر فی باب الجهاد من إنّ المبارزة مکروهة بدن إذن الامام ، أو محرمة فماذا تقول؟</w:t>
      </w:r>
    </w:p>
    <w:p>
      <w:pPr>
        <w:pStyle w:val="BookText"/>
      </w:pPr>
      <w:r>
        <w:rPr>
          <w:rFonts w:ascii="IRNazanin" w:hAnsi="IRNazanin" w:eastAsia="IRNazanin" w:cs="IRNazanin"/>
          <w:lang w:bidi="fa-IR"/>
          <w:color w:val="111111"/>
          <w:sz w:val="28"/>
          <w:szCs w:val="28"/>
          <w:rtl/>
        </w:rPr>
        <w:t xml:space="preserve">الشیخ السند: بل عموما خطة الحرب والمواجهة، کانت حرجة حساسة وتتطلب حسابات کثیرة لیستثمر العدد القلیل لصمود أطول قبال جیش جرار ، فإنّ تضاعف عدد جیش العدو فی کربلا علی جیش الدین أضغاف ماکانت النسبة فی بدر، فمن ثم کان الوضع شدید التعقید والخطط التی إستحدثها الحسین (علیه السلام) هی التی اطالت ساعات المقاومة منهکة العدو عن الوصول إلی مرامه إلاّ بخسائر کبیرة فی صفوفه، فلم یبق بیت من معسکر الشامیین فی الکوفة إلاّ وفیه ناعیة، وهذا یبیّن مدی عظمة التدبیر والإداره للأزمة والمواجهة التی قام بها الحسین (علیه السلام)، سواء من ناحیة معنویة وأخلاقیة وروحیة وبناء عقلانی بل ربانی، وترسیم سیاسی وعسکری وتنظیمی وأمنی وتخطیطی لمابعد الحدث، من شأن الأسرة النبویة ودورها النضالی الإعلامی والمقاوم السیاسی ومواصلة التحرک الشیعی إستمراراً علی الدرب، إذ الطریق والمسیر متواصل فی مشروع أهل البیت(علیهم السلام)، ولا یقتصر نظر الحسین (علیه السلام) علی الحدث الراهن بل تدوام الحراک لإقامة المشروع الألهی، فجملة من تدابیر الحسین (علیه السلام) الأساسیة کانت متعلقة وتصب لما بعد الحدث الجلل، وکیف ینبغی رعایة إدارة الأمور إستباقاً وهذا الذی جعل الأحداث تتری علی یزید والأمویین،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إرباکاً لهم وزوال حکمهم إلی المروانیین، فلم تهدأ لهم الأوضاع والأمور ولم یستتب لهم الحال لبقاء وإستقرار قدرة حکمهم وملکهم، فاللازم قراءة أحداث کربلا وتدابیره (علیه السلام) متموجة تداعیاته بما بعدها من الأحداث کی تتضح حقیقة قدرة تخطیطه (علیه السلام)، لتقویض الفتنة الأمویة المتولدة من التأسیس السقیفی، وهو بمثابة تقویض لدعامة سقیفیة، نعم إجتثاث الشجرة الملعونة فی القرآن، یتطلب نظاماً ومنظومة تدابیر ثاقبة الرؤیة والمعرفة العلمیة بالمستقبل وتداعیاته .</w:t>
      </w:r>
    </w:p>
    <w:p>
      <w:pPr>
        <w:pStyle w:val="BookText"/>
      </w:pPr>
      <w:r>
        <w:rPr>
          <w:rFonts w:ascii="IRNazanin" w:hAnsi="IRNazanin" w:eastAsia="IRNazanin" w:cs="IRNazanin"/>
          <w:lang w:bidi="fa-IR"/>
          <w:color w:val="111111"/>
          <w:sz w:val="28"/>
          <w:szCs w:val="28"/>
          <w:rtl/>
        </w:rPr>
        <w:t xml:space="preserve">المحاور: قیل أن دم الحسین (علیه السلام) لم تسقط منه قطرة إلی الأرض، ولو سقطت منه قطرة واحدة لساخت الأرض بأهلها. فهل من تعلیق حول ماذکر وهل هناک روایة أطلعتم علیها بهذا الخصوص؟ لکم منی خالص الشکر والأمتنان.</w:t>
      </w:r>
    </w:p>
    <w:p>
      <w:pPr>
        <w:pStyle w:val="BookText"/>
      </w:pPr>
      <w:r>
        <w:rPr>
          <w:rFonts w:ascii="IRNazanin" w:hAnsi="IRNazanin" w:eastAsia="IRNazanin" w:cs="IRNazanin"/>
          <w:lang w:bidi="fa-IR"/>
          <w:color w:val="111111"/>
          <w:sz w:val="28"/>
          <w:szCs w:val="28"/>
          <w:rtl/>
        </w:rPr>
        <w:t xml:space="preserve">الشیخ السند: قد ذکر فی جملة المصادر کالإرشاد للمفید، وفی مثیر الأحزان لأبن نما الحلی، قول الباقر (علیه السلام) فلم تسقط من ذلک الدم قطرة إلی الأرض. والبحار عن اللهوف او الملهوف لابن طاووس، ذکر الروایة أیضاً، وفی العوالم ایضا عنه، والسید محسن الأمین فی لواعج الأشجان والظاهر أنه عینة تسکن الخلد ، والذی قَدْ وَرَدَ فی بعض زیاراته (علیه السلام) تخلیداً وأما أنّ دمه الشریف ودم علی الأکبر والأصغر قد صبغت به تربة کربلا بعد إضطجاعهم التراب وورد تفاصیل کثیرة، یجدها المتتبع فی کتب الفریقین الحدیثیة والتاریخیة حول إسرار دمه الزاکی، ففی بعضها أنّ النبی (صلی الله علیه و آله)</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فی قارورة کما شاهده بعض أزواجه أو ذویه أو أصحابه وغیر ذلک کثیر.</w:t>
      </w:r>
    </w:p>
    <w:p>
      <w:pPr>
        <w:pStyle w:val="BookText"/>
      </w:pPr>
      <w:r>
        <w:rPr>
          <w:rFonts w:ascii="IRNazanin" w:hAnsi="IRNazanin" w:eastAsia="IRNazanin" w:cs="IRNazanin"/>
          <w:lang w:bidi="fa-IR"/>
          <w:color w:val="111111"/>
          <w:sz w:val="28"/>
          <w:szCs w:val="28"/>
          <w:rtl/>
        </w:rPr>
        <w:t xml:space="preserve">المحاور: مولانا الأجل أدامکم الله عزاً للإسلام والمسلمین، وصلتنی هذهِ الروایة مع سؤال عن رسول الله (صلی الله علیه و آله): «إنَّ للحسین فی بواطن المؤمنین معرفة مکتومة»، فماذا یفهم من هذا الحدیث؟</w:t>
      </w:r>
    </w:p>
    <w:p>
      <w:pPr>
        <w:pStyle w:val="BookText"/>
      </w:pPr>
      <w:r>
        <w:rPr>
          <w:rFonts w:ascii="IRNazanin" w:hAnsi="IRNazanin" w:eastAsia="IRNazanin" w:cs="IRNazanin"/>
          <w:lang w:bidi="fa-IR"/>
          <w:color w:val="111111"/>
          <w:sz w:val="28"/>
          <w:szCs w:val="28"/>
          <w:rtl/>
        </w:rPr>
        <w:t xml:space="preserve">وفقکم الله لکل خیر ...</w:t>
      </w:r>
    </w:p>
    <w:p>
      <w:pPr>
        <w:pStyle w:val="BookText"/>
      </w:pPr>
      <w:r>
        <w:rPr>
          <w:rFonts w:ascii="IRNazanin" w:hAnsi="IRNazanin" w:eastAsia="IRNazanin" w:cs="IRNazanin"/>
          <w:lang w:bidi="fa-IR"/>
          <w:color w:val="111111"/>
          <w:sz w:val="28"/>
          <w:szCs w:val="28"/>
          <w:rtl/>
        </w:rPr>
        <w:t xml:space="preserve">الشیخ السند: نظیر هذا الحدیث ماورد عنه (صلی الله علیه و آله) وعنهم(علیهم السلام)، إنّ لقتل الحسین (علیه السلام) حرارة فی قلوب المؤمنین لاتبرد أبداً، وفی نقل آخر لا تطفأ أبداً، وهناک نقل ثالث ما مضمونه، حتی ینتقم الله بإستئصال الجور وببسط العدل، وفی الحقیقة إنّ کلاً من الأنوار الخمسة لأهل الکساء والتسعة من ولدهم ، ظهور أکمل لصفة کمال فی الفطرة الإنسانیة التی هی فطرة الله، وحینئذ فکل من هذه الأنوار تناغم تحریک وحراک صفة مدفونة مخزونة فی أصل خلقة فطرة کل إنسان، وسبب لإستخراج وإستثارة تلک الصفة الفضیلّیة المودعة فی فطرة کل إنسان، فلولا مجیئ ذلک المثال والمثل والآیة الألهیة المودعة فی هذه الأنوار لما تم إنماء وتنمیة وترقیة وتربیة وزرع تلک الصفة الفضیلّیة فی أفراد البشر، فالتنظیر الفکری بمجرده لایوجب إستثارة الفطرة وتفتقها وخروج المخزون من الطاقات، وکمون الکمالات المبطنة فی غور طبقات أعماق قابلیات ذات کل فرد، فمن ثم الفطرة التی لم تتلوث ولم یتم دسها ولا قبرها بغطاء مستفحل لا محالة تتناغم وتتفاعل مع</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الکمال المتجسد فی کل معصوم (علیه السلام)، ومن ذلک إباء الظلم ورفض الطغیان ومقاومة العدوان ومواجهة التفرعن لدی المستکبرین لیعودوا إلی عبودیة ربوبیة إله العالمین، هذا النور الذی تجّلی ناصعاً وهاجّاً فی سید الشهداء (علیه السلام)، هو وقاد وزناد قادح فی إشعال حراک کل فطرة سلیمة، لاسیما التی لدی المؤمنین ولذلک یظل هذا الشهاب السماوی نیراً خاطفاً للقلوب حتی تدکک حصون کل ظلم فی الأرض، وتهدم حصون کل جور فی البلاد، ویقصم ظهر کل مستکبر فی الأرجاء.</w:t>
      </w:r>
    </w:p>
    <w:p>
      <w:pPr>
        <w:pStyle w:val="BookText"/>
      </w:pPr>
      <w:r>
        <w:rPr>
          <w:rFonts w:ascii="IRNazanin" w:hAnsi="IRNazanin" w:eastAsia="IRNazanin" w:cs="IRNazanin"/>
          <w:lang w:bidi="fa-IR"/>
          <w:color w:val="111111"/>
          <w:sz w:val="28"/>
          <w:szCs w:val="28"/>
          <w:rtl/>
        </w:rPr>
        <w:t xml:space="preserve">المحاور: سمعت من أحد خطباء المنبر حدیث مروی عن علی (علیه السلام) قال: الغدر مع أهل الغدر وفاء لله والوفاء مع أهل الغدر غدر لله .</w:t>
      </w:r>
    </w:p>
    <w:p>
      <w:pPr>
        <w:pStyle w:val="BookText"/>
      </w:pPr>
      <w:r>
        <w:rPr>
          <w:rFonts w:ascii="IRNazanin" w:hAnsi="IRNazanin" w:eastAsia="IRNazanin" w:cs="IRNazanin"/>
          <w:lang w:bidi="fa-IR"/>
          <w:color w:val="111111"/>
          <w:sz w:val="28"/>
          <w:szCs w:val="28"/>
          <w:rtl/>
        </w:rPr>
        <w:t xml:space="preserve">والسؤال: ما مدی صحة هذا الحدیث؟</w:t>
      </w:r>
    </w:p>
    <w:p>
      <w:pPr>
        <w:pStyle w:val="BookText"/>
      </w:pPr>
      <w:r>
        <w:rPr>
          <w:rFonts w:ascii="IRNazanin" w:hAnsi="IRNazanin" w:eastAsia="IRNazanin" w:cs="IRNazanin"/>
          <w:lang w:bidi="fa-IR"/>
          <w:color w:val="111111"/>
          <w:sz w:val="28"/>
          <w:szCs w:val="28"/>
          <w:rtl/>
        </w:rPr>
        <w:t xml:space="preserve">وبفرض صحته عن مولانا الإمام علی (علیه السلام)، ما الذی منع مسلم إبن عقیل أنْ یغدر بعبید الله إبن زیاد فی منزل هانئ إبن عروة؟؟</w:t>
      </w:r>
    </w:p>
    <w:p>
      <w:pPr>
        <w:pStyle w:val="BookText"/>
      </w:pPr>
      <w:r>
        <w:rPr>
          <w:rFonts w:ascii="IRNazanin" w:hAnsi="IRNazanin" w:eastAsia="IRNazanin" w:cs="IRNazanin"/>
          <w:lang w:bidi="fa-IR"/>
          <w:color w:val="111111"/>
          <w:sz w:val="28"/>
          <w:szCs w:val="28"/>
          <w:rtl/>
        </w:rPr>
        <w:t xml:space="preserve">الشیخ السند: وَرَدَ فی قصار کلمات أمیر المؤمنین (علیه السلام) فی نهج البلاغة، الوفاء لأهل الغدر غدر عند الله والغدر بأهل الغدر وفاء عند الله .</w:t>
      </w:r>
    </w:p>
    <w:p>
      <w:pPr>
        <w:pStyle w:val="BookText"/>
      </w:pPr>
      <w:r>
        <w:rPr>
          <w:rFonts w:ascii="IRNazanin" w:hAnsi="IRNazanin" w:eastAsia="IRNazanin" w:cs="IRNazanin"/>
          <w:lang w:bidi="fa-IR"/>
          <w:color w:val="111111"/>
          <w:sz w:val="28"/>
          <w:szCs w:val="28"/>
          <w:rtl/>
        </w:rPr>
        <w:t xml:space="preserve">مع أنه ورد التأکید منهم (علیه السلام) بالوفاء بالعهد الأمر الشدید الغلیظ فقد قال (علیه السلام) فی عهده لوالیه مالک الأشتر علی مصر: فحط عهدک بالوفاء وارع ذمتک بالأمانة واجعل نفسک جنة دون ما أعطیت فإنه لیس من فرائض الله عَزَّ وَجَلَّ شیء الناس أشد علیه إجتماعاً مع تفریق أهوائهم وتشتیت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آرائهم من تعظیم الوفاء بالعهود وقد لزم ذلک المشرکون فیما بینهم دون المسلمین لما استوبلوا من عواقب الغدر فلا تغدرن بذمتک ولا تخیسن بعهدک ولا تختلن عدوک فإنه لا یجترئ علی الله إلا جاهل شقی وقد جعل الله عهده أمناً افضاه بین العباد برحمته وحریماً یسکنون إلی منعته ویستفیضون إلی جواره.</w:t>
      </w:r>
    </w:p>
    <w:p>
      <w:pPr>
        <w:pStyle w:val="BookText"/>
      </w:pPr>
      <w:r>
        <w:rPr>
          <w:rFonts w:ascii="IRNazanin" w:hAnsi="IRNazanin" w:eastAsia="IRNazanin" w:cs="IRNazanin"/>
          <w:lang w:bidi="fa-IR"/>
          <w:color w:val="111111"/>
          <w:sz w:val="28"/>
          <w:szCs w:val="28"/>
          <w:rtl/>
        </w:rPr>
        <w:t xml:space="preserve">فالأصل فی العهود الوفاء لا النکث إلا أنَّ لذلک شروط:</w:t>
      </w:r>
    </w:p>
    <w:p>
      <w:pPr>
        <w:pStyle w:val="BookText"/>
      </w:pPr>
      <w:r>
        <w:rPr>
          <w:rFonts w:ascii="IRNazanin" w:hAnsi="IRNazanin" w:eastAsia="IRNazanin" w:cs="IRNazanin"/>
          <w:lang w:bidi="fa-IR"/>
          <w:color w:val="111111"/>
          <w:sz w:val="28"/>
          <w:szCs w:val="28"/>
          <w:rtl/>
        </w:rPr>
        <w:t xml:space="preserve">1- أنْ یکون مورد العهد ومتعلقه مورد مباح وحلال وحق وأما ما کان باطلًا فی نفسه أو غیّاً أو ظلماً وجوراً فلا یجوز إنشاء العهد والإلتزام به فضلًا عن الوفاء به فالمؤمنون عند شروطهم إلا شرطاً خالف الکتاب والسنة أو کان فی معصیة الله فإنه لاطاعة لمخلوق فی معصیة الخالق کما ورد عنه (صلی الله علیه و آله) وهذا مایغفل عنه کثیر من المؤمنین عندما یلتزم وظیفة أو منصب فتراه یلتزم بالقانون الوضعی الجائر فی تعامله مع المؤمنین بذریعة الوفاء بتعهد الوظیفة والعمل .</w:t>
      </w:r>
    </w:p>
    <w:p>
      <w:pPr>
        <w:pStyle w:val="BookText"/>
      </w:pPr>
      <w:r>
        <w:rPr>
          <w:rFonts w:ascii="IRNazanin" w:hAnsi="IRNazanin" w:eastAsia="IRNazanin" w:cs="IRNazanin"/>
          <w:lang w:bidi="fa-IR"/>
          <w:color w:val="111111"/>
          <w:sz w:val="28"/>
          <w:szCs w:val="28"/>
          <w:rtl/>
        </w:rPr>
        <w:t xml:space="preserve">وعلیه ففی مثل هذه الموارد یکون الوفاء - مع أهل الغدر أو العدوان والظلم والجور وأهل الباطل - غدر عند الله بالعهد الإلهی الذی تعهد العبد فی اقراره بالتوحید والرسالة والولایة بإلتزام طاعة الله ورسوله ووصیه فوق طاعة کل مخلوق کما یکون الغدر - مع أهل الغدر والطغیان والإستکبار والزیغ - وفاء بعهد الله بإلتزام طاعته و أوامره وإجتناب نواهیه.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هذا الباب ورد عنه (صلی الله علیه و آله) وعنهم(علیهم السلام) أن الحرب خدعة أی فی حالة المواجهة وعدوان العدو لیس له علیک من إلتزام والحال أن العدو الجائر متعدّی یرید تجاوز الحدود بقدر ماهو متعدی ومتجاوز لا فی الجانب الآخر الذی هو منضبط فیه ومتقید بالموازین إذ لا تعمیم فی الأحکام بل هی مقیدة محدودة .</w:t>
      </w:r>
    </w:p>
    <w:p>
      <w:pPr>
        <w:pStyle w:val="BookText"/>
      </w:pPr>
      <w:r>
        <w:rPr>
          <w:rFonts w:ascii="IRNazanin" w:hAnsi="IRNazanin" w:eastAsia="IRNazanin" w:cs="IRNazanin"/>
          <w:lang w:bidi="fa-IR"/>
          <w:color w:val="111111"/>
          <w:sz w:val="28"/>
          <w:szCs w:val="28"/>
          <w:rtl/>
        </w:rPr>
        <w:t xml:space="preserve">وأما موقف مسلم بن عقیل فلیس لکون بن زیاد ذو حرمة وهو الغاشم السفاک للدماء الباطش بالأبریاء الفتاک منتهک الحرمات بل لأن مسلم بن عقیل ممثل وسفیر عن الحسین (علیه السلام) الذی هو من أصحاب الکساء وأهل البیت(علیهم السلام) والخمسة هؤلاء فی طور التأسیس والتأصیل فلا یصح منهم التمسک بالأعذار المحقة ولو فی مواردها الحقة لأن ذلک عند عموم الناس ینطبع لهم أنه الأصل والقاعدة لا إنه إستثناء وتخصیص بخصوص ضابطة وقیود فیؤدی إلی إنتشار ذلک فی کل موارد التعامل أفراد المجتمع فیما بینهم ولاتقوم للمجتمع القطری أو الأقلیمی أو الدولی قوام ولا قائمة ولذلک ترک الأخذ بالرخصة والرخص امیر المؤمنین ع فی کثیر من الموارد لئلا یجترئ الناس علی التساهل وتضیع الحدود الأولیة والأصلیة وهذه التفاصیل فی الحکم والأقسام مطردة علی الصعید الفردی والسیاسی الإجتماعی والعلاقات الدولیة.</w:t>
      </w:r>
    </w:p>
    <w:p>
      <w:pPr>
        <w:pStyle w:val="BookText"/>
      </w:pPr>
      <w:r>
        <w:rPr>
          <w:rFonts w:ascii="IRNazanin" w:hAnsi="IRNazanin" w:eastAsia="IRNazanin" w:cs="IRNazanin"/>
          <w:lang w:bidi="fa-IR"/>
          <w:color w:val="111111"/>
          <w:sz w:val="28"/>
          <w:szCs w:val="28"/>
          <w:rtl/>
        </w:rPr>
        <w:t xml:space="preserve">المحاور: ما هو رأیکم بأشعار المداّحین الذی هو مشتمل علی لسان الحال، ویمکن لا یکون له واقع و حقیقة)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السند: الشعر أو النثر - الذی بلسان الحال لا بلسان القال ولابلسان الفعال - والنعی والرثاء بهما هو حقیقة وحق، لکن بإرادة المفاد المطابقی النصی منه بل المفاد الکنائی والتمثیلی منه والتعریض، والثانی حق وواقع وهذا باب استعمله القرآن وهو وحی وحیانی ألهی، فإنّ ضرب الأمثال فی الکتاب العزیز لا حدّ له وفرة وکثرة مع إنّ المثل لإیراد الأخبار بمفاده المطابقی بل المراد الجدی منه المعنی المبطن والکنائی الذی یغایر المعنی المطابقی لسطح المثل ، بل قد ضرب القرآن للناس من کل مثل، نعم لیس کل القرآن من باب المثل والأمثال کما یتوّهم البعض، بل هو أحد الأبواب الثمانیة لأسلوب القرآن، والحکمة فی هذا الأسلوب والنمط من الإستعمال أمور کثیرة، منها إنّ کثیر من المعانی لیست حسّیة مرئیة، بل هی من شؤون الروح وحالات النفس والخواطر القلبیة وغیرها من الأفعال التی لیست من عالم المادة المحسوسة المرئیة المسموعة الملموسة، بل هی من مشهد نفسانی ومشهد روحی ومشاهد عقلیة ونفحات قلبیة وهی أوسع شأناً وأکبر واقعیة من العالم المرئی المحسوس، ولابدَّ من الإخبار عنه وإنعکاسه إلی الآخرین، ولایتأتّی إلاّ بأنماط أُخری ، أحد نماذجها أسلوب المثل والتمثیل ، ولسان الحال یلتقی معه فی ذلک .</w:t>
      </w:r>
    </w:p>
    <w:p>
      <w:pPr>
        <w:pStyle w:val="BookText"/>
      </w:pPr>
      <w:r>
        <w:rPr>
          <w:rFonts w:ascii="IRNazanin" w:hAnsi="IRNazanin" w:eastAsia="IRNazanin" w:cs="IRNazanin"/>
          <w:lang w:bidi="fa-IR"/>
          <w:color w:val="111111"/>
          <w:sz w:val="28"/>
          <w:szCs w:val="28"/>
          <w:rtl/>
        </w:rPr>
        <w:t xml:space="preserve">نعم شرط صحة المثل والتمثیل هو کون المعنی الثانی حقیقة وله واقعیة بحسب ظرفه وشأنه وأجواء عالمه، ومتناسباً مع الذی یوصف حاله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 عنهم(علیهم السلام)، إنّ لسان الحال أبلغ وأصدق من لسان القال، وذلک لسعة لسان الحال وشمولیته بخلاف القال، فالعمدة والمدار والصدق فی لسان الحال علی واقعیة، المعنی الکنائی والمعنی المعرض له وبه .</w:t>
      </w:r>
    </w:p>
    <w:p>
      <w:pPr>
        <w:pStyle w:val="BookText"/>
      </w:pPr>
      <w:r>
        <w:rPr>
          <w:rFonts w:ascii="IRNazanin" w:hAnsi="IRNazanin" w:eastAsia="IRNazanin" w:cs="IRNazanin"/>
          <w:lang w:bidi="fa-IR"/>
          <w:color w:val="111111"/>
          <w:sz w:val="28"/>
          <w:szCs w:val="28"/>
          <w:rtl/>
        </w:rPr>
        <w:t xml:space="preserve">المحاور: لقد تعلّق أمر الله عَزَّ وَجَلَّ بإخراج نورالهدایة من ظلمات الکسری وإنتهاء نسبهم(علیهم السلام) الناسوتیة ألیهم إلی یوم القیامه، فما هو تقییمکم فی ولادة علی الأکبر الأطهر لیلی بنت أبی مرّة سلام الله علیها وهی مشکاة خرجت من قاطبة الملعونة الأمویّة .ولکم جزیل شکروالإمتنان .</w:t>
      </w:r>
    </w:p>
    <w:p>
      <w:pPr>
        <w:pStyle w:val="BookText"/>
      </w:pPr>
      <w:r>
        <w:rPr>
          <w:rFonts w:ascii="IRNazanin" w:hAnsi="IRNazanin" w:eastAsia="IRNazanin" w:cs="IRNazanin"/>
          <w:lang w:bidi="fa-IR"/>
          <w:color w:val="111111"/>
          <w:sz w:val="28"/>
          <w:szCs w:val="28"/>
          <w:rtl/>
        </w:rPr>
        <w:t xml:space="preserve">علما بإنّ معاویة علیه الهاویة صرّح بفضله وسخائه وشرف نسبه وإستحقاقه للخلافه عند لقائه من المدینة لأن من صلب هاشم وأمیّة وهذه القصة معروفة .</w:t>
      </w:r>
    </w:p>
    <w:p>
      <w:pPr>
        <w:pStyle w:val="BookText"/>
      </w:pPr>
      <w:r>
        <w:rPr>
          <w:rFonts w:ascii="IRNazanin" w:hAnsi="IRNazanin" w:eastAsia="IRNazanin" w:cs="IRNazanin"/>
          <w:lang w:bidi="fa-IR"/>
          <w:color w:val="111111"/>
          <w:sz w:val="28"/>
          <w:szCs w:val="28"/>
          <w:rtl/>
        </w:rPr>
        <w:t xml:space="preserve">الشیخ السند: إنّ الثابت من نسبهم(علیهم السلام) الطهارة من العهر، وأما الطهارة من الکفر فالمقدار الثابت هو تنقلهم فی الأرحام المطهرة والأصلاب الطاهرة، أی نطفتهم ونورهم أینما تنقلت فی صلب أو رحم فهی طاهرة من الکفر والشرک، وأما أمهات الأمهات وآبائهن فلایشمله الطهارة الثانیة وإن کان مشمولاً بالطهارة الأولی، فیکون السلسلة فی الثانیة أشبة باللولبیة لا التشجیر وفروعات الأغصان، ثم إنّ مایذکر من نسب لهم لیس من الضروری واقعیته من جهة الأمومة، کما أُدعیّ فی نسب الأم للإمام الصادق (علیه السلام)، وما أورده بعض الأصحاب من روایة فهی عامیة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المحاور: مقولةٌ : «کل یوم عاشوراء وکل أرض کربلاء» قیل فیها: (إنّها من الأقوال الخاطئة)، ولا یمکن توجیه هذا القول أبداً، لأنَّه یعارض قول المعصومین(علیهم السلام)، من إنّه: «لا یوم کیومک یا أبا عبدالله» ، کما یعارض الروایات الواردة فی أفضیلة کربلاء علی سائر البقاع بما فیها الکعبة المشرفة .</w:t>
      </w:r>
    </w:p>
    <w:p>
      <w:pPr>
        <w:pStyle w:val="BookText"/>
      </w:pPr>
      <w:r>
        <w:rPr>
          <w:rFonts w:ascii="IRNazanin" w:hAnsi="IRNazanin" w:eastAsia="IRNazanin" w:cs="IRNazanin"/>
          <w:lang w:bidi="fa-IR"/>
          <w:color w:val="111111"/>
          <w:sz w:val="28"/>
          <w:szCs w:val="28"/>
          <w:rtl/>
        </w:rPr>
        <w:t xml:space="preserve">أفیدونا برأیکم السدید، مع دعائنا لکم بالعمر المدید لخدمة الإسلام والمسلمین؟</w:t>
      </w:r>
    </w:p>
    <w:p>
      <w:pPr>
        <w:pStyle w:val="BookText"/>
      </w:pPr>
      <w:r>
        <w:rPr>
          <w:rFonts w:ascii="IRNazanin" w:hAnsi="IRNazanin" w:eastAsia="IRNazanin" w:cs="IRNazanin"/>
          <w:lang w:bidi="fa-IR"/>
          <w:color w:val="111111"/>
          <w:sz w:val="28"/>
          <w:szCs w:val="28"/>
          <w:rtl/>
        </w:rPr>
        <w:t xml:space="preserve">الشیخ السند: إنحصاریة عظمة یوم الحسین (علیه السلام)، وأفضلیّة أرض کربلاء علی البقاع، أمرٌٌ ثابتٌ ومسلّم فی بیاناتِ أهلِ البیت(علیهم السلام)، إلاّ إنّ المراد من هذه المقولة إن کان نفی هذا الإختصاص فالنفی زائف، إلاّ إنّ الظاهر هو تثبیت ذلک والإقرار به وتکریسه لا نفیه، لأنَّ المراد إنّ یوم عاشوراء، یوم رائد، وقدوة لکل الأزمان والأوقات، وإنّ علی الإنسان معایشة عاشوراء ودروسها کل یوم، ولا یقتصر فی التأثر بعاشوراء بقصر ذلک علی یوم العاشر من محرم، وهکذا کان حال الأئمة(علیهم السلام) حیث ورد مثلاً إنّ الصادق (علیه السلام) إذا ذُکِرَ جدهُ فی یومٍ ما ومصابهُ فلا یُری ضاحکاً فی ذلک الیوم، وکذلک جده السجاد (علیهما السلام)، حیث عاش کل أیامه الشریفة وکأنّ کل یوم یتجدد لدیه حدث یوم عاشوراء، وکذلک المراد إنّ کربلا قدوة لکل البقاع والأماکن، إنّها ملحمة مواجهةٌ مع الجور والباطل، لا أن یقتصر مبادئ کربلاء علی حین زیارة المؤمن لأرض کربلاء، وینسی ذلک عند رجوعه إلی بلادهِ ، فعاشوراء قدوةٌ، وإمامٌ لکل یوم، وکربلاء قدوةٌ</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ورائدةٌ لکل بلدٍ فی مواجهةِ الجورِ والعدوان .</w:t>
      </w:r>
    </w:p>
    <w:p>
      <w:pPr>
        <w:pStyle w:val="BookText"/>
      </w:pPr>
      <w:r>
        <w:rPr>
          <w:rFonts w:ascii="IRNazanin" w:hAnsi="IRNazanin" w:eastAsia="IRNazanin" w:cs="IRNazanin"/>
          <w:lang w:bidi="fa-IR"/>
          <w:color w:val="111111"/>
          <w:sz w:val="28"/>
          <w:szCs w:val="28"/>
          <w:rtl/>
        </w:rPr>
        <w:t xml:space="preserve">المحاور: بعض المشایخ کان یقرأ «زیارة عاشوراء» فی الأیام التسعة المنصرمة من أیام الحزن والمصاب ..</w:t>
      </w:r>
    </w:p>
    <w:p>
      <w:pPr>
        <w:pStyle w:val="BookText"/>
      </w:pPr>
      <w:r>
        <w:rPr>
          <w:rFonts w:ascii="Amiri" w:hAnsi="Amiri" w:eastAsia="Amiri" w:cs="Amiri"/>
          <w:lang w:bidi="ar-SA"/>
          <w:color w:val="111111"/>
          <w:sz w:val="28"/>
          <w:szCs w:val="28"/>
          <w:rtl/>
        </w:rPr>
        <w:t xml:space="preserve">فکان یُبدِل عبارة «اللهم إنّ هذا یومٌ تبرَّکت به بنی أُمیّة ...» بعبارة «اللَّهُمَّ إنّ یوم عاشوراء یوم تبرکت به بنی...»</w:t>
      </w:r>
    </w:p>
    <w:p>
      <w:pPr>
        <w:pStyle w:val="BookText"/>
      </w:pPr>
      <w:r>
        <w:rPr>
          <w:rFonts w:ascii="IRNazanin" w:hAnsi="IRNazanin" w:eastAsia="IRNazanin" w:cs="IRNazanin"/>
          <w:lang w:bidi="fa-IR"/>
          <w:color w:val="111111"/>
          <w:sz w:val="28"/>
          <w:szCs w:val="28"/>
          <w:rtl/>
        </w:rPr>
        <w:t xml:space="preserve">فما رأی سماحتکم هل هذا التصرف جائز؟ وإذا کان کذلک ، فأیهّما الأفضل هکذا تصرف ؟ أم القراءة علی نحو الحکایة تعبداً ؟ ..</w:t>
      </w:r>
    </w:p>
    <w:p>
      <w:pPr>
        <w:pStyle w:val="BookText"/>
      </w:pPr>
      <w:r>
        <w:rPr>
          <w:rFonts w:ascii="Amiri" w:hAnsi="Amiri" w:eastAsia="Amiri" w:cs="Amiri"/>
          <w:lang w:bidi="ar-SA"/>
          <w:color w:val="111111"/>
          <w:sz w:val="28"/>
          <w:szCs w:val="28"/>
          <w:rtl/>
        </w:rPr>
        <w:t xml:space="preserve">وعظّم الله أُُجورکم ...</w:t>
      </w:r>
    </w:p>
    <w:p>
      <w:pPr>
        <w:pStyle w:val="BookText"/>
      </w:pPr>
      <w:r>
        <w:rPr>
          <w:rFonts w:ascii="IRNazanin" w:hAnsi="IRNazanin" w:eastAsia="IRNazanin" w:cs="IRNazanin"/>
          <w:lang w:bidi="fa-IR"/>
          <w:color w:val="111111"/>
          <w:sz w:val="28"/>
          <w:szCs w:val="28"/>
          <w:rtl/>
        </w:rPr>
        <w:t xml:space="preserve">الشیخ السند: الصحیح هو الإبدال، لأنّه لا یُشار إلی یومٍ آخر بأنَّه الیوم الذی .... ، بل شخص یوم عاشوراء، الذی فرِحتْ به... فالإبدال هو محافظةٌ علی حقیقةِ نص الزیارة .</w:t>
      </w:r>
    </w:p>
    <w:p>
      <w:pPr>
        <w:pStyle w:val="BookText"/>
      </w:pPr>
      <w:r>
        <w:rPr>
          <w:rFonts w:ascii="IRNazanin" w:hAnsi="IRNazanin" w:eastAsia="IRNazanin" w:cs="IRNazanin"/>
          <w:lang w:bidi="fa-IR"/>
          <w:color w:val="111111"/>
          <w:sz w:val="28"/>
          <w:szCs w:val="28"/>
          <w:rtl/>
        </w:rPr>
        <w:t xml:space="preserve">المحاور: کما تعلمون شیخنا، إنّ لنا فی البحرین کتاب یُسمی «المنتخب» او «الفخری» او «الطریحی»، وهو کتاب الشیخ فخر الدین الطریحی، الذی أسماه «المنتخب فی جمع المراثی والخطب» یحتوی نعیاً لأهل البیت، من تعلیقات للشیخ الطریحی نفسه، وأخبار یذکرها عنهم(علیهم السلام)، وقصائد رثائیة، وهذا الکتاب کما تعلمون، اعتاد أن یقرؤه المعزُّون فی المآتم والحسینیات بأسلوب ولحن خاص قبل إرتقاء الخطیب المنبر ..ولکن فی الآونه الآخیره تراءت للبعض فکرة إستبدال قراءة هذا الکتاب بقراءة</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زیارة عاشوراء، أو زیارة أمین الله ..</w:t>
      </w:r>
    </w:p>
    <w:p>
      <w:pPr>
        <w:pStyle w:val="BookText"/>
      </w:pPr>
      <w:r>
        <w:rPr>
          <w:rFonts w:ascii="IRNazanin" w:hAnsi="IRNazanin" w:eastAsia="IRNazanin" w:cs="IRNazanin"/>
          <w:lang w:bidi="fa-IR"/>
          <w:color w:val="111111"/>
          <w:sz w:val="28"/>
          <w:szCs w:val="28"/>
          <w:rtl/>
        </w:rPr>
        <w:t xml:space="preserve">فما هو فی رأیکم الأولی ..!؟؟</w:t>
      </w:r>
    </w:p>
    <w:p>
      <w:pPr>
        <w:pStyle w:val="BookText"/>
      </w:pPr>
      <w:r>
        <w:rPr>
          <w:rFonts w:ascii="IRNazanin" w:hAnsi="IRNazanin" w:eastAsia="IRNazanin" w:cs="IRNazanin"/>
          <w:lang w:bidi="fa-IR"/>
          <w:color w:val="111111"/>
          <w:sz w:val="28"/>
          <w:szCs w:val="28"/>
          <w:rtl/>
        </w:rPr>
        <w:t xml:space="preserve">والسؤال الثانی: هناک فرق بین المنهج الفقهی والمنهج التاریخی، ونتیجة الخلط بینهما صار هذا الإلتباس، فصار البعض یسأل عن صحة الروایه فی المسائل التاریخیه، وهذا لا وجه له وبیان ذلک إنّ فی القضایا الفقهیه یبحث عن المنجزیّة والمعذریّة وإسناد النتیجه إلی الله سبحانه وتعالی، فمالم یکن الدلیل حجة او منتهی الی ماهو حجة فلا یصلح للمنجزیة والمعذریة ویکون الاسناد، والحال هذه إفتراءٌ علی الله تعالی کما قال تعالی قل الله أذن لکم ام علی تفترون، هذا فی باب الإحکام فلابدَّ أن یکون المستند حجة یصح الإستناد إلیه وأمّا فی القضایا التاریخیه فلا یراد إثبات منجزیّة أو معذریّة ، لکن لا یعنی ذلک عدم ثبوت منهج ومعاییر للقضایا التاریخ، هناک فرق بین المنهج الفقهی والمنهج التاریخی، ونتیجة الخلط بینهما صار هذا الإلتباس فصار البعض یسأل عن صحة الروایه فی المسائل التاریخیه .</w:t>
      </w:r>
    </w:p>
    <w:p>
      <w:pPr>
        <w:pStyle w:val="BookText"/>
      </w:pPr>
      <w:r>
        <w:rPr>
          <w:rFonts w:ascii="IRNazanin" w:hAnsi="IRNazanin" w:eastAsia="IRNazanin" w:cs="IRNazanin"/>
          <w:lang w:bidi="fa-IR"/>
          <w:color w:val="111111"/>
          <w:sz w:val="28"/>
          <w:szCs w:val="28"/>
          <w:rtl/>
        </w:rPr>
        <w:t xml:space="preserve">فما هی المعیار والمنهج فی الاخذ بالقضایا التاریخیة؟</w:t>
      </w:r>
    </w:p>
    <w:p>
      <w:pPr>
        <w:pStyle w:val="BookText"/>
      </w:pPr>
      <w:r>
        <w:rPr>
          <w:rFonts w:ascii="IRNazanin" w:hAnsi="IRNazanin" w:eastAsia="IRNazanin" w:cs="IRNazanin"/>
          <w:lang w:bidi="fa-IR"/>
          <w:color w:val="111111"/>
          <w:sz w:val="28"/>
          <w:szCs w:val="28"/>
          <w:rtl/>
        </w:rPr>
        <w:t xml:space="preserve">الشیخ السند: لیس المطلوب فی مقتل سید الشهداء (علیه السلام) وأحداث کربلاء صحة السند، والغالبیة من روایات المقتل إلی ما یزید 90% عن لیس بصحیح السند، وفقا للمیزان الرجالی، وروایة النطح مثل روایة قتل الشمر</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لسید الشهداء (علیه السلام)، فهی روایة غیر صحیحة السند، ولکن ذلک لا یضر بها ولا بصحة نقلها.</w:t>
      </w:r>
    </w:p>
    <w:p>
      <w:pPr>
        <w:pStyle w:val="BookText"/>
      </w:pPr>
      <w:r>
        <w:rPr>
          <w:rFonts w:ascii="IRNazanin" w:hAnsi="IRNazanin" w:eastAsia="IRNazanin" w:cs="IRNazanin"/>
          <w:lang w:bidi="fa-IR"/>
          <w:color w:val="111111"/>
          <w:sz w:val="28"/>
          <w:szCs w:val="28"/>
          <w:rtl/>
        </w:rPr>
        <w:t xml:space="preserve">قال الشیخ مرتضی الأنصاری (قدس سرّه) فی التنبیه الرابع من رسالته التسامح فی أدلة السنن بعد نقله لعبارة الشهید الثانی (قدس سرّه) الدالة علی أن الأکثر یری جواز العمل بالخبر الضعیف فی القصص قال مایلی:</w:t>
      </w:r>
    </w:p>
    <w:p>
      <w:pPr>
        <w:pStyle w:val="BookText"/>
      </w:pPr>
      <w:r>
        <w:rPr>
          <w:rFonts w:ascii="IRNazanin" w:hAnsi="IRNazanin" w:eastAsia="IRNazanin" w:cs="IRNazanin"/>
          <w:lang w:bidi="fa-IR"/>
          <w:color w:val="111111"/>
          <w:sz w:val="28"/>
          <w:szCs w:val="28"/>
          <w:rtl/>
        </w:rPr>
        <w:t xml:space="preserve">«المراد بالعمل بالخبر الضعیف فی القصص والمواعظ، هو نقلها وإستماعها وضبطها فی القلب وترتیب الآثار علیها، عدا ما یتعلق بالواجب والحرام ... ویدخل فی العمل - أی العمل بالخبر الضعیف - الإخبار بوقوعها أی الفضائل والمصائب من دون نسبة إلی الحکایة ، علی حد الاجتهاد بالأمور المذکورة الواردة بالطرق المعتمدة، کأن یقال: کان أمیر المؤمنین (علیه السلام) فعل کذا وکذا.</w:t>
      </w:r>
    </w:p>
    <w:p>
      <w:pPr>
        <w:pStyle w:val="BookText"/>
      </w:pPr>
      <w:r>
        <w:rPr>
          <w:rFonts w:ascii="IRNazanin" w:hAnsi="IRNazanin" w:eastAsia="IRNazanin" w:cs="IRNazanin"/>
          <w:lang w:bidi="fa-IR"/>
          <w:color w:val="111111"/>
          <w:sz w:val="28"/>
          <w:szCs w:val="28"/>
          <w:rtl/>
        </w:rPr>
        <w:t xml:space="preserve">الشیخ السند: المیزان فی سرد أحداث کربلاء وإستعراضها علی المنابر والندوات، هل ینحصر کما یتوهمه البعض؟ بأنه منحصر بالطریق الصحیح والمعتبر، وأما المراسیل فی کتب التاریخ بل والمقاتل بل والحدیث أیضاً فلا یعبأ ولا یعتنی بها، ولایکترث کما هو المیزان فی الاحتجاج بالحجة الشرعیة.</w:t>
      </w:r>
    </w:p>
    <w:p>
      <w:pPr>
        <w:pStyle w:val="BookText"/>
      </w:pPr>
      <w:r>
        <w:rPr>
          <w:rFonts w:ascii="IRNazanin" w:hAnsi="IRNazanin" w:eastAsia="IRNazanin" w:cs="IRNazanin"/>
          <w:lang w:bidi="fa-IR"/>
          <w:color w:val="111111"/>
          <w:sz w:val="28"/>
          <w:szCs w:val="28"/>
          <w:rtl/>
        </w:rPr>
        <w:t xml:space="preserve">وهذا التوهم بمکان من الغفلة والسُبات فإنّه:</w:t>
      </w:r>
    </w:p>
    <w:p>
      <w:pPr>
        <w:pStyle w:val="BookText"/>
      </w:pPr>
      <w:r>
        <w:rPr>
          <w:rFonts w:ascii="IRNazanin" w:hAnsi="IRNazanin" w:eastAsia="IRNazanin" w:cs="IRNazanin"/>
          <w:lang w:bidi="fa-IR"/>
          <w:color w:val="111111"/>
          <w:sz w:val="28"/>
          <w:szCs w:val="28"/>
          <w:rtl/>
        </w:rPr>
        <w:t xml:space="preserve">1 - لو أعتمد مایتوهّم فلابدَّ أنْ نطالب جمیع البشریة بإعدام وإبادة کل مصادرها التاریخیة، وکذلک مصادر تاریخ الإسلام والنبی (صلی الله علیه و آله)، وهذا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 جنوناً وجهلاً یقطع الأمم عن ماضیها والمعاصر عن تمدن وحضارات الماضی، کما إنّ الدعوة إلی نبذ التراث التاریخی، هو بمثابة قطع صلة الحاضر عن کل مکتسبات وجهود الغابر، وسداً لباب العبرة والإعتبار .</w:t>
      </w:r>
    </w:p>
    <w:p>
      <w:pPr>
        <w:pStyle w:val="BookText"/>
      </w:pPr>
      <w:r>
        <w:rPr>
          <w:rFonts w:ascii="IRNazanin" w:hAnsi="IRNazanin" w:eastAsia="IRNazanin" w:cs="IRNazanin"/>
          <w:lang w:bidi="fa-IR"/>
          <w:color w:val="111111"/>
          <w:sz w:val="28"/>
          <w:szCs w:val="28"/>
          <w:rtl/>
        </w:rPr>
        <w:t xml:space="preserve">2 - إنّ الحُجیّة والدلیل الإثباتی، لا ینحصر ولایقتصر علی الطریق الصحیح وخبر الواحد المعتبر، لا فی البحث الفقهی، ولا فی بحوث العلوم الأخری، بل هناک الطرق الأخری أعظم شأناً وإعتبارا من الخبر الواحد الصحیح، فإنّ الخبر المتواتر والمستفیض والموثوق أعلی حجیةً منه، وذلک لقوة درجة الإطمئنان عن الظن المتوفر فی خبر الواحد الصحیح والخبر المتواتر والمستفیض والموثوق بصدورهِ، لایعتمد علی إنفرادیة الخبر وآحادیته، بل یعتمد علی تجمع ومجموع الطرق وتراکم عددها من الناحیة الکمیة ومن الناحیة الکیفیة، من جهة القرائن والشواهد المتقارنة والمتعاضدة والمتظافرة، وهذه یعطی رصید فی قوة إحتمال الصدق أکثر بکثیر من آحادیة الخبر الواحد المنفرد، بل إنّ جملة علماء الإمامیّة فی القرن الثالث والرابع والخامس، جُلّهم لایعتمد علی آحادیة الخبر الواحد ولو کان صحیحاً، بل یعتمدون علی الإستفاضه والتراکم للقرائن وتکثّرها تراکمیاً، فلاحظ ماکتبه الشیخ المفید فی الإرشاد من تاریخ المعصومین(علیهم السلام)، وکذلک الشیخ الطبرسی فی کتابه أعلام الوری، وغیرهما فی بقیة الکتب فی تاریخ المعصومین(علیهم السلام).</w:t>
      </w:r>
    </w:p>
    <w:p>
      <w:pPr>
        <w:pStyle w:val="BookText"/>
      </w:pPr>
      <w:r>
        <w:rPr>
          <w:rFonts w:ascii="IRNazanin" w:hAnsi="IRNazanin" w:eastAsia="IRNazanin" w:cs="IRNazanin"/>
          <w:lang w:bidi="fa-IR"/>
          <w:color w:val="111111"/>
          <w:sz w:val="28"/>
          <w:szCs w:val="28"/>
          <w:rtl/>
        </w:rPr>
        <w:t xml:space="preserve">ولا یخفی إنّ مخزون القرائن والشواهد لا یحافظ علیه إلّا بسبر وإستقصاء</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المصادر والکتب، وعلی ضوء المنهج التراکمی والتصاعد الکیفی للدلائل والشواهد والقرائن فإنّه لایُفرّط فی أیّة قصاصة، ولایُفرّط بأیّة قرینة، ولایُفرّط بأیّة معطیة مهما ضَعُفِت هی فی نفسها، لأنَّ القیمة الإستدلالیه لا تثمنّها ولا توزنها بماهی منفردة فقط، بل بماهی تنضم تراکمیاً مع غیرها من عشرات ومئات وآلاف القصاصات والقرائن والمعطیات والدلائل، فإنّ ضعفها بمفردها وإنفرادها لایعنی ضعفها منضّمةً ومجتمعةً مع غیرها، وهذه حقیقةٌ واقعیةٌ منهجیةٌ معرفیةٌ منطقیّةٌ تکوینیةٌ قد إنتهجها جمیع عقلاء البشر، فإنّک تری إنّ المحقق الجنائی علی صعید الحوادث الفردیة او الحوادث والنزاعات الدولیة، لایُفرّط ولایتهاون بأیّة معطیة وقصاصة، مهما تضائلت نسبة إحتمال إیصالها للواقع، بل یکترثون ویحافظون ویختزنون کل شاردةٍ وواردةٍ، وکل صغیرةٍ وکبیرةٍ، وکل جلیلٍ ودقیقٍ، فإنّها لربما کانت رأس الخیط الذی منه ینفتح باب الحقیقة المجهولة المغمورة، وکم کانت قرینة ضعیفة بمفردها تعاضدت بعد ذلک بعشرات او مئات القرائن الأخری، فکانت طریقاً مفتاحاً للوصول إلی الحقیقة الواسعة، وعلی ضوء ذلک فإنّ الحفاظ والإحتفاظ بالتراث والکتب تعاهدها بالدراسة والمدارسة والتنقیب والبحث، أمرٌ حضاریٌ تمدنیٌّ علمیٌّ معرفیٌّ تحقیقیٌّ، وإهمالها ضیاعٌ للعلمِ والحقیقة والمعرفة، وتوغّلٌ فی الجهالةِ وإبتعاداً عن الوصول إلی الواقعیة .</w:t>
      </w:r>
    </w:p>
    <w:p>
      <w:pPr>
        <w:pStyle w:val="BookText"/>
      </w:pPr>
      <w:r>
        <w:rPr>
          <w:rFonts w:ascii="IRNazanin" w:hAnsi="IRNazanin" w:eastAsia="IRNazanin" w:cs="IRNazanin"/>
          <w:lang w:bidi="fa-IR"/>
          <w:color w:val="111111"/>
          <w:sz w:val="28"/>
          <w:szCs w:val="28"/>
          <w:rtl/>
        </w:rPr>
        <w:t xml:space="preserve">المحاور : أُعتبر عقد القاسم (علیه السلام)، وکذلک رؤیا زوجة حبیب بن مظاهر الأسدی للزهراء (علیها السلام)، إنّها من الأکاذیب التی یعلم الخطباء بکونها کذلک،</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وینبغی التخلص منها؛ أفیدونا برأیکم دفعاً للاختلافِ بین المؤمنین.</w:t>
      </w:r>
    </w:p>
    <w:p>
      <w:pPr>
        <w:pStyle w:val="BookText"/>
      </w:pPr>
      <w:r>
        <w:rPr>
          <w:rFonts w:ascii="IRNazanin" w:hAnsi="IRNazanin" w:eastAsia="IRNazanin" w:cs="IRNazanin"/>
          <w:lang w:bidi="fa-IR"/>
          <w:color w:val="111111"/>
          <w:sz w:val="28"/>
          <w:szCs w:val="28"/>
          <w:rtl/>
        </w:rPr>
        <w:t xml:space="preserve">الشیخ السند: أما سرد الخطباء لزواج القاسم ونحوها من الأحداث والأمور التی ذکرها أرباب المقاتل القدیمة تاریخیاً أو التی ألفّها کبار العلماء الفقهاء کالطریحی، فهو إحیاءٌ للتراث، ولو أُقتصر فی الحفاظ علی التراث التاریخی والروائی الحدیثی، علی ما یصح منفرداً آحادیّاً، وأُبید وأُتلف التراث الآخر، لذهب وأُبید وطُمِسَ المتواتر والمستفیض والموثوق، لأنَّه یتکوّن من القسم الآخر غالباً بتراکم الدلائل والقرائن کمّاً وکیفاً، إلی أن تنصّل إلی ذلک؛ فحذارِ من الإنزلاق وراء هذه الصیحات الغافلة عن حقیقة الأمور، وکم سعت السلطات الأمویّة والعباسیة والنواصب إلی یومنا هذا إلی طمس الحقائق وقلبها بجهدٍ جهید ، فهل نکون شرکاء معهم فی ضیاع الحقائق التی تکتشف من خلال شتات القرائن والشواهد والقصاصات کرأس خیوط تقود الباحث إلی لملمتها، لترتسم لوحة الواقع جلیّة، والتکذیب والکذب هو من یتخندق فی صف الظالمین لطمس الدلائل، ولو کانت مبعثرة متباعدة فی النظرة الأولیه .</w:t>
      </w:r>
    </w:p>
    <w:p>
      <w:pPr>
        <w:pStyle w:val="BookText"/>
      </w:pPr>
      <w:r>
        <w:rPr>
          <w:rFonts w:ascii="IRNazanin" w:hAnsi="IRNazanin" w:eastAsia="IRNazanin" w:cs="IRNazanin"/>
          <w:lang w:bidi="fa-IR"/>
          <w:color w:val="111111"/>
          <w:sz w:val="28"/>
          <w:szCs w:val="28"/>
          <w:rtl/>
        </w:rPr>
        <w:t xml:space="preserve">وأما طالب الحقیقة والدفاع عن المظلوم المضطهد، من وراء رکام التعتیم ومن وراء حجب وستور عملیات الإخفاء، وکم من حقیقة مغیّبة أُکتشفت من متناثر القصاصات من هنا وهناک وهنالک، فکیف یستهان بالتراث المتراکم، ولذلک لاتری عالم یجرأ یُقدِم علی حذف وإبادة روایة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ضعیفة فی کتاب حدیث، ولا کتاب تاریخی مهما کان درجة ضعفها، ولیس ذلک إلاّ لأن التراث بتراکمه وتعاضده یقتنصُ منه تمام الحقیقة، شریطة التتبع بلا إنقطاع وبلا إنحسار جیلاً بعد جیل، مع التدبر والتحلیل للقرائن والشواهد .</w:t>
      </w:r>
    </w:p>
    <w:p>
      <w:pPr>
        <w:pStyle w:val="BookText"/>
      </w:pPr>
      <w:r>
        <w:rPr>
          <w:rFonts w:ascii="IRNazanin" w:hAnsi="IRNazanin" w:eastAsia="IRNazanin" w:cs="IRNazanin"/>
          <w:lang w:bidi="fa-IR"/>
          <w:color w:val="111111"/>
          <w:sz w:val="28"/>
          <w:szCs w:val="28"/>
          <w:rtl/>
        </w:rPr>
        <w:t xml:space="preserve">فمن ثَمّ فلیعرف الخطباء للمنبر الحسینی، مدی عظمة ما یقومون به من دور فی إحیاء الحق والحقیقة، ونفض تراب التعتیم، وإزالة ستور الحُجب الذی ضربها الظالمون لإخفاء الحقائق، وهذا یستدعی منهم أیّدهم الله بعونه أن یستقصوا المزید من المصادر، وأن یحصوا کل شاردة وواردة، کی تتسع الصورة علی أُفقها الواسع أمام البحث والتنقیب، وإلاّ فلو ترکوا ذلک فسوف یتخلّون عن أکبر رسالة تحملوا مسؤولیتها أمام مشاغبات المعیقین، وتکذیب المنکرین الجاحدین للحقائق .</w:t>
      </w:r>
    </w:p>
    <w:p>
      <w:pPr>
        <w:pStyle w:val="BookText"/>
      </w:pPr>
      <w:r>
        <w:rPr>
          <w:rFonts w:ascii="IRNazanin" w:hAnsi="IRNazanin" w:eastAsia="IRNazanin" w:cs="IRNazanin"/>
          <w:lang w:bidi="fa-IR"/>
          <w:color w:val="111111"/>
          <w:sz w:val="28"/>
          <w:szCs w:val="28"/>
          <w:rtl/>
        </w:rPr>
        <w:t xml:space="preserve">کما نتوجه للأخوة المنکرین، بدل إبداء مجرد الإنکار والإستنکار القیام بالکشف کل عام بل کل مناسبة، عن المزید من الحقائق المنطمسة، والمتستَّر علیها، والمغیّبة تحت رکام من الحجب والبعثرة والتشتیت، فهذا هو البناء الحمید للطریق العلمی، لا السعی لإندثار کل رؤوس خیوط الحقائق.</w:t>
      </w:r>
    </w:p>
    <w:p>
      <w:pPr>
        <w:pStyle w:val="BookText"/>
      </w:pPr>
      <w:r>
        <w:rPr>
          <w:rFonts w:ascii="IRNazanin" w:hAnsi="IRNazanin" w:eastAsia="IRNazanin" w:cs="IRNazanin"/>
          <w:lang w:bidi="fa-IR"/>
          <w:color w:val="111111"/>
          <w:sz w:val="28"/>
          <w:szCs w:val="28"/>
          <w:rtl/>
        </w:rPr>
        <w:t xml:space="preserve">المحاور : إننا نعیش أیام ذکری أربعینیة الحسین (علیه السلام)، التی یتوجّه الشیعةُ من کل مکانٍ لزیارةِ المولی أبی عبدالله الحسین (علیه السلام)، وإنّ الکثیر من المخالفین یسألون، لماذا نزور الإمام الحسین (علیه السلام)؟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المحاور: المعصومون من أهل البیت هم خلفاءٌ، وهم أئمةٌ، وورد فی الرویاتِ، إطلاقُ عنوان الخلفاء وعنوان الأئمة علیهم، لکن ما هو السر فی إنّ الشیعة هجرت عنوان الخلیفة، ودائماً تطلقُ علیهم عنوان الأئمة؟ فدائماً نقول الإمام علی (علیه السلام)، ولا نقول الخلیفةُ علیٌ (علیه السلام)، فما هو السر؟</w:t>
      </w:r>
    </w:p>
    <w:p>
      <w:pPr>
        <w:pStyle w:val="BookText"/>
      </w:pPr>
      <w:r>
        <w:rPr>
          <w:rFonts w:ascii="IRNazanin" w:hAnsi="IRNazanin" w:eastAsia="IRNazanin" w:cs="IRNazanin"/>
          <w:lang w:bidi="fa-IR"/>
          <w:color w:val="111111"/>
          <w:sz w:val="28"/>
          <w:szCs w:val="28"/>
          <w:rtl/>
        </w:rPr>
        <w:t xml:space="preserve">الشیخ السند: زیارة الإمام (علیه السلام)، هی باب لزیارة الله تعالی ، فالمقصود الأول فیها، هی الحضور عند الله وذلک لأن الإمام خلیفة الله أی الآیة الکبری التی یتوجه من خلالها العبد إلی الساحة الربوبیة، فهو مجلی الصفات والأسماء الإلهیة والأسم الأعظم، وهذا معنی خلافته لله تعالی، وإلاّ فإنّه عَزَّ وَجَلَّ لاینحسر عن شیء کی یخلف مکانه أحد بل خلافة خلیفة الله هو مرآتیته التامة للعظمة والبهاء والجمال والجلال الإلهی، وبقیة الصفات والأسماء للذات الأزلیة وعلی ضوء ذلک فالإمام خلیفة الله هو باب الأبواب للسماء الإلهیة وعالم بالأسماء الإلهیة کلها فهو جامع لها، وکلما أقترب الإنسان وأی مخلوق منه فهو إقتراب منه تعالی، فالإمام الخلیفة قنطرة القناطر، ووسیلة الوسائل إلیه تعالی، فمن ثم کانت زیارته هی فی الأصل والإساس زیاة لله تعالی کما تواتر التنبیه والتنویه علی ذلک فی جل زیارات المعصومین(علیهم السلام) وزیارات الحسین (علیه السلام)، وفی الحقیقة إنّ کل أرکان الفروع من العبادات کالصلاة والصوم والحج وغیرها هدفها وغایتها القرب إلی الله تعالی ، وهو ولایته تعالی وهذا القرب بابه الأعظم خلیفة</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فلم تکن الصلاة ولا الحج ولا الصوم خلیفة الله، بل قال تعالی علی لسان إبراهیمرَبَّنا إِنِّی أَسْکَنْتُ مِنْ ذُرِّیَّتِی بِوادٍ غَیْرِ ذِی زَرْعٍ عِنْدَ بَیْتِکَ الْمُحَرَّمِ رَبَّنا لِیُقِیمُوا الصَّلاةَ فَاجْعَلْ أَفْئِدَةً مِنَ النّاسِ تَهْوِی إِلَیْهِمْ ، فذکر فی الآیة إنّ غایة الحج هو هوی، وإنْ تهوی القلوب ولیس الأبدان فقط إلی ذریة إبراهیم (علیه السلام)، فی مکة البیت الحرام فقصد الحج إلی البیت الحرام غایته ولایة محمد وآل مُحمَّد (صلی الله علیه و آله)، وفی الصلاة قوله تعالی وأقم الصلاة لذکری فغایتها ذکره تعالی، بینما وصف القرآن الإمام إنّه خلیفة، أی أکبر مظهر لظهوره تعالی، ومن ثم جمع الملائکة کلّهم أجمعون، وجعله القبلة الحقیقیة الکبری للتوجه إلیه تعالی، وبعبارةٍ أُخری إنّ الصلاة وکل العبادات یتم التقرب بها من جهة کونها طاعة وطوع له تعالی، وقد قرّر فی کثیر من الآیات إنّ طاعته تعالی مقرونة بطاعة رسوله بل وبطاعة أولی الأمر المطهرین من أهل بیته، أصحاب الأمر فی لیلة القدر لنزول القرآن المخصصین بمسه فی الکتاب المکنون، فکل العبادات غایة غایاتها الطاعة لله تعالی، وبابها طاعة النبی (صلی الله علیه و آله)، وباب طاعته، طاعة قرباه أهل بیته المطهرین، فتحرّر إن الإمام خلیفة الله هو الباب الأعظم للوفادة علی الله تعالی وقربه، وإنّ زیارة الإمام أعظم من زیارة البیت الحرام، بل إنّ غایة زیارة البیت بنص القرآن هو المودّة وهوی القلب لذریة إبراهیم (علیه السلام)، محمد وآله (صلی الله علیه و آله)، وإنّ زیارة الإمام وطاعته وولایته هی طاعة الله تعالی وولایته والقرب منه، فزیارة الإمام باب أعظم لزیارتهِ تعالی، أی القرب منه عَزَّ وَجَلَّ.</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75" w:name="pg13927_124851"/>
    <w:bookmarkEnd w:id="175"/>
    <w:p>
      <w:pPr>
        <w:pStyle w:val="Heading3"/>
      </w:pPr>
      <w:bookmarkStart w:id="496" w:name="_Toc243"/>
      <w:r>
        <w:t>التعبویة واللغة العالمیة فی الشعائر:</w:t>
      </w:r>
      <w:bookmarkEnd w:id="496"/>
    </w:p>
    <w:p>
      <w:pPr>
        <w:pStyle w:val="BookText"/>
      </w:pPr>
      <w:r>
        <w:rPr>
          <w:rFonts w:ascii="IRNazanin" w:hAnsi="IRNazanin" w:eastAsia="IRNazanin" w:cs="IRNazanin"/>
          <w:lang w:bidi="fa-IR"/>
          <w:color w:val="111111"/>
          <w:sz w:val="28"/>
          <w:szCs w:val="28"/>
          <w:rtl/>
        </w:rPr>
        <w:t xml:space="preserve">المحاور: ما معنی الإنتقام فی زیارات الائمة(علیهم السلام) والحسین (علیه السلام)؟ وهل أخذ الثأر من ثقافات الکراهیة والتعبئة المذهبیة والشحن الطائفی والإسعار للفتنة بین المسلمین وفیما بین البشر؟</w:t>
      </w:r>
    </w:p>
    <w:p>
      <w:pPr>
        <w:pStyle w:val="BookText"/>
      </w:pPr>
      <w:r>
        <w:rPr>
          <w:rFonts w:ascii="IRNazanin" w:hAnsi="IRNazanin" w:eastAsia="IRNazanin" w:cs="IRNazanin"/>
          <w:lang w:bidi="fa-IR"/>
          <w:color w:val="111111"/>
          <w:sz w:val="28"/>
          <w:szCs w:val="28"/>
          <w:rtl/>
        </w:rPr>
        <w:t xml:space="preserve">الشیخ السند:</w:t>
      </w:r>
    </w:p>
    <w:p>
      <w:pPr>
        <w:pStyle w:val="BookText"/>
      </w:pPr>
      <w:r>
        <w:rPr>
          <w:rFonts w:ascii="IRNazanin" w:hAnsi="IRNazanin" w:eastAsia="IRNazanin" w:cs="IRNazanin"/>
          <w:lang w:bidi="fa-IR"/>
          <w:color w:val="111111"/>
          <w:sz w:val="28"/>
          <w:szCs w:val="28"/>
          <w:rtl/>
        </w:rPr>
        <w:t xml:space="preserve">1 - الإنتقام فی منطق الوحی والحضرة الالهیة والقرآن والسنة للنبی (صلی الله علیه و آله) لیس منبعثها حیوانیاً غرائزیاً کما فی غضب النبی موسی (علیه السلام) فی الآیة وَ لَمّا سَکَتَ عَنْ مُوسَی الْغَضَبُ ، و لیس لفظ الآیة («سکن » عن موسی الغضب ) فغضب موسی (ع ) لیس یسکن و یتحرک غضبا حیوانیا بل یسکت و ینطق أی غضب عقلی إلهی یسکت و ینطق ، کذلک النقمة و الإنتقام الإلهی لیس ناشئا من الغضب الحیوانی بل من الغضب العقلی و الإلهی الذی ینطق و یسکت ، فهو لغایة عقلیة و إلهیة لتطهیر الارض و الکون من الارجاس و الأنجاس ، فالنقمة الإلهیة الشفافة المجردة عن الغریزة الحیوانیة هی عذاب علی الطغاة المعاندین الجاحدین الأرجاس ظاهره من قبله قبلهم العذاب و باطنه باطن غایته الرحمة و هی تطهیر الارض و الکون منهم .</w:t>
      </w:r>
    </w:p>
    <w:p>
      <w:pPr>
        <w:pStyle w:val="BookText"/>
      </w:pPr>
      <w:r>
        <w:rPr>
          <w:rFonts w:ascii="IRNazanin" w:hAnsi="IRNazanin" w:eastAsia="IRNazanin" w:cs="IRNazanin"/>
          <w:lang w:bidi="fa-IR"/>
          <w:color w:val="111111"/>
          <w:sz w:val="28"/>
          <w:szCs w:val="28"/>
          <w:rtl/>
        </w:rPr>
        <w:t xml:space="preserve">2 - من ثم الثأر وأخذه یأخذ معنی عقلیا والهیا غیر المعنی الحیوانی الغرائزی بل ثورانا عقلیا وإلهیا ینطق ویسکت لایسکن ویتحرک.</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الکراهیة والشحذ والتعبئة والشحن موجودة فی الرؤیة وفی کل مسیرة متوازنة لکن تجاه الباطل وتجاه القبیح وتجاه الخطیئة وتجاه العدوان والظلم والتعدی لیتحقق العدل والقسط ویبزغ الحق والحقیقة ألا تری ان مواقف الإدانة من منظمة الأمم المتحدة مثلا وبیانات التندید وأحکام المواجهة تجاه أحداث العالم وأطراف النزاع أکثر من التأیید والدعم والتضامن ولیس ذلک إلا لأن الحکمة العقلیة تقتضی تطهیر الأرض من الجور والعدوان والطغیان لیرجع کل شیئ الی نصابه، وألا تری کل نظام دولة فی أی بلد قائم علی وجود وزارة دفاع واندفاع وعسکرة تحشید وجیش وتجیش وذلک لأجل ردع التجاوز والعدوان والطغیان فثقافة الکراهیة والشحن والشحذ والإسعار تمارسها کل الأمم والبشریة لکن تجاه من ولأجل ماذا .. فالمهم تعیین وتحدید الإتجاه والغایة، والحکم یأخذ طابع ذلک بتبعه.</w:t>
      </w:r>
    </w:p>
    <w:p>
      <w:pPr>
        <w:pStyle w:val="BookText"/>
      </w:pPr>
      <w:r>
        <w:rPr>
          <w:rFonts w:ascii="IRNazanin" w:hAnsi="IRNazanin" w:eastAsia="IRNazanin" w:cs="IRNazanin"/>
          <w:lang w:bidi="fa-IR"/>
          <w:color w:val="111111"/>
          <w:sz w:val="28"/>
          <w:szCs w:val="28"/>
          <w:rtl/>
        </w:rPr>
        <w:t xml:space="preserve">4 - الاعتراف بأن شعائر سید الشهداء (علیه السلام) ومراسم شعائر مدرسة الطائفة تشتمل علی التعبئة والإسعار والتجییش والتهییج یتدافع ویتناقض مع دعوی ان تلک الشعائر مخدرة ومجمدة عن التحرک والحراک والنشاط وانها تمتص روح الفعالیة والإنهاض والنهضة، فهذا اعتراف بأن شعائر الحسین (علیه السلام) المتداولة إسعار وتعبئة وإلهاب وتجییش واندفاع وأن هذه الحقیقة فی الشعائر الحسینیة هویة عظیمة تجلجل الوضع الفاسد وتبرکن کیان الزیف الجائر وهذا التناقض والتدافع فی الإعتراض علی الشعائر الحسینیة والاعتراف</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بالحقیقة الناصعة لها مآلا نجده هو الآخر فی دعوی أن جملة من هذه الطقوس مستوردة من المسیحیة والبوذیة الصینیة والهنود والقفقاز والطقوس الآسیویة مع الاعتراض، والطعن بأن هذه المراسم تشوه المذهب وتسیئ الیه وتوجب الوهن والتوهین لإیجابها الانطباع السیئ وتفسیر التدافع هو ان هذه الطقوس مع الاعتراف بکونها مستوردة ویمارسها شرق وغرب العالم والشعوب فکیف یجهل العالم معنی ولغة تلک الطقوس وانها ترمز الی ای شیئ وتعطی طابعا سیئا لدیه، والحال ان العالم والامم بنفسها تمارسها وتقوم بها لاجل التعبیر عن الاستنکار للظلم والجور وابداء المظلومیة والاضطهاد فالاعتراف بانها مستوردة وشائعة لدی الشعوب الاخری یظهر انها لغة عالمیة یفهما البشر ویعقلها ولایسیئ تفسیرها.</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76" w:name="pg13927_124854"/>
    <w:bookmarkEnd w:id="176"/>
    <w:p>
      <w:pPr>
        <w:pStyle w:val="Heading2"/>
      </w:pPr>
      <w:bookmarkStart w:id="497" w:name="_Toc244"/>
      <w:r>
        <w:t>الفصل الثَّانِی عشر : نفحة للخطباء</w:t>
      </w:r>
      <w:bookmarkEnd w:id="497"/>
    </w:p>
    <w:p>
      <w:pPr>
        <w:pStyle w:val="Heading3"/>
      </w:pPr>
      <w:bookmarkStart w:id="498" w:name="_Toc245"/>
      <w:r>
        <w:t>اشارة</w:t>
      </w:r>
      <w:bookmarkEnd w:id="498"/>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77" w:name="pg13927_124856"/>
    <w:bookmarkEnd w:id="177"/>
    <w:p>
      <w:pPr>
        <w:pStyle w:val="Heading3"/>
      </w:pPr>
      <w:bookmarkStart w:id="499" w:name="_Toc246"/>
      <w:r>
        <w:t>الأنبیاء من الحسین علیه السلام</w:t>
      </w:r>
      <w:bookmarkEnd w:id="499"/>
    </w:p>
    <w:p>
      <w:pPr>
        <w:pStyle w:val="BookText"/>
      </w:pPr>
      <w:r>
        <w:rPr>
          <w:rFonts w:ascii="IRNazanin" w:hAnsi="IRNazanin" w:eastAsia="IRNazanin" w:cs="IRNazanin"/>
          <w:lang w:bidi="fa-IR"/>
          <w:color w:val="111111"/>
          <w:sz w:val="28"/>
          <w:szCs w:val="28"/>
          <w:rtl/>
        </w:rPr>
        <w:t xml:space="preserve">إنَّ شهر محرم الحرام هو شهر ذکری بطولة الطف وشهر نهضة سیّد الشهداء (علیه السلام)، وهی النهضة التی أحیت الدین القویم، بلْ أحیت وحافظت وحفظت کل جهود ونتاج الأنبیاء(علیهم السلام)، فإنَّ جمیع الأنبیاء(علیهم السلام) بعثوا بدین الإسلام، إلّا أنَّ اسم الإسلام فضلاً عن محتوی الإسلام لم یبقَ لا بعد آدم ولا بعد نوح ولا بعد إبراهیم(علیهم السلام).</w:t>
      </w:r>
    </w:p>
    <w:p>
      <w:pPr>
        <w:pStyle w:val="BookText"/>
      </w:pPr>
      <w:r>
        <w:rPr>
          <w:rFonts w:ascii="Amiri" w:hAnsi="Amiri" w:eastAsia="Amiri" w:cs="Amiri"/>
          <w:lang w:bidi="ar-SA"/>
          <w:color w:val="111111"/>
          <w:sz w:val="28"/>
          <w:szCs w:val="28"/>
          <w:rtl/>
        </w:rPr>
        <w:t xml:space="preserve">فإنَّ بعد رحیل النبی آدم (علیه السلام) دبَّت الوثنیة وانتشر الانحراف، وهکذا بعد رحیل النبی نوح (علیه السلام) أیضاً، فالإسلام اسماً ومحتویً أزیل مع أنَّ الأنبیاء کلهم قدْ بعثوا بدین واحد وإنْ اختلفت شرایعهم لِکُلٍّ جَعَلْنا مِنْکُمْ شِرْعَةً وَ مِنْهاجاً 1.</w:t>
      </w:r>
    </w:p>
    <w:p>
      <w:pPr>
        <w:pStyle w:val="BookText"/>
      </w:pPr>
      <w:r>
        <w:rPr>
          <w:rFonts w:ascii="IRNazanin" w:hAnsi="IRNazanin" w:eastAsia="IRNazanin" w:cs="IRNazanin"/>
          <w:lang w:bidi="fa-IR"/>
          <w:color w:val="111111"/>
          <w:sz w:val="28"/>
          <w:szCs w:val="28"/>
          <w:rtl/>
        </w:rPr>
        <w:t xml:space="preserve">وهکذا بعد النبی إبراهیم (علیه السلام) صُبئ دین الإسلام إلی الصابئة، وبعبارة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إلی العلمانیة، فإنَّ شعار الصابئة</w:t>
      </w:r>
      <w:r>
        <w:rPr>
          <w:rStyle w:val="FootnoteReference"/>
        </w:rPr>
        <w:footnoteReference w:id="576"/>
      </w:r>
      <w:r>
        <w:rPr>
          <w:rFonts w:ascii="IRNazanin" w:hAnsi="IRNazanin" w:eastAsia="IRNazanin" w:cs="IRNazanin"/>
          <w:lang w:bidi="fa-IR"/>
          <w:color w:val="111111"/>
          <w:sz w:val="28"/>
          <w:szCs w:val="28"/>
          <w:rtl/>
        </w:rPr>
        <w:t xml:space="preserve">یعنی عدم الحاجة إلی الأنبیاء فعقول البشر یکتفی بها. وکانت العرب تطعن وتسمی النبی (صلی الله علیه و آله) الصابئ لأنَّه خرج من دین قریش الموروث بزعمهم من النبی ابراهیم وذریته إلی دین الإسلام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بعد رحیل النبی موسی (علیه السلام) هُوِّدَ دین الإسلام لأنَّ الدین الذین کان ینادی به موسی (علیه السلام) هو الإسلام.</w:t>
      </w:r>
    </w:p>
    <w:p>
      <w:pPr>
        <w:pStyle w:val="BookText"/>
      </w:pPr>
      <w:r>
        <w:rPr>
          <w:rFonts w:ascii="IRNazanin" w:hAnsi="IRNazanin" w:eastAsia="IRNazanin" w:cs="IRNazanin"/>
          <w:lang w:bidi="fa-IR"/>
          <w:color w:val="111111"/>
          <w:sz w:val="28"/>
          <w:szCs w:val="28"/>
          <w:rtl/>
        </w:rPr>
        <w:t xml:space="preserve">وهکذا بعد النبی عیسی (علیه السلام) نصر دین الإسلام.</w:t>
      </w:r>
    </w:p>
    <w:p>
      <w:pPr>
        <w:pStyle w:val="BookText"/>
      </w:pPr>
      <w:r>
        <w:rPr>
          <w:rFonts w:ascii="IRNazanin" w:hAnsi="IRNazanin" w:eastAsia="IRNazanin" w:cs="IRNazanin"/>
          <w:lang w:bidi="fa-IR"/>
          <w:color w:val="111111"/>
          <w:sz w:val="28"/>
          <w:szCs w:val="28"/>
          <w:rtl/>
        </w:rPr>
        <w:t xml:space="preserve">والمهم إنَّ جمیع الأنبیاء بعد رحیلهم حرف أتباعهم دینهم وشرائعهم، ولا یخفی أنَّ الدین أعظم من الشریعة فإنَّ الشریعة هی بدایة الوصول إلی الدین، بینما الدین الذی هو أعظم من الشریعة حُرِّف، قُلِب، عُکس، فکیف الحال بالشریعة بعد رحیل ای نبی من الأنبیاء بینما لم یندرس الدین بعد خاتم النبیین (صلی الله علیه و آله) بخلاف من قبله مع أن الاحزاب الذین قادوا حرب الخندق، لم تزل قوتهم باقیة بعد وفاة الرسول (صلی الله علیه و آله) فما الذی حفظ الدین ولم یتبدل أسمه وهویته کما حدث بعد کل نبی.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78" w:name="pg13927_124858"/>
    <w:bookmarkEnd w:id="178"/>
    <w:p>
      <w:pPr>
        <w:pStyle w:val="Heading3"/>
      </w:pPr>
      <w:bookmarkStart w:id="500" w:name="_Toc247"/>
      <w:r>
        <w:t>النبی (صلی الله علیه و آله) والطلقاء:</w:t>
      </w:r>
      <w:bookmarkEnd w:id="500"/>
    </w:p>
    <w:p>
      <w:pPr>
        <w:pStyle w:val="BookText"/>
      </w:pPr>
      <w:r>
        <w:rPr>
          <w:rFonts w:ascii="IRNazanin" w:hAnsi="IRNazanin" w:eastAsia="IRNazanin" w:cs="IRNazanin"/>
          <w:lang w:bidi="fa-IR"/>
          <w:color w:val="111111"/>
          <w:sz w:val="28"/>
          <w:szCs w:val="28"/>
          <w:rtl/>
        </w:rPr>
        <w:t xml:space="preserve">إنَّ بنی أمیة وبنی مروان لم یدخلوا الإسلام إلّا فی آخر سنة من حیاة النبی (صلی الله علیه و آله)؛ لأنَّه کان لدیهم عداء خاص مع النبی (صلی الله علیه و آله) ودعوته الإسلامیة، وکان دخولهم هذا کرهاً ولیسَ اختیاراً؛ لأنَّ الإسلام انتشر وقوة النبی (صلی الله علیه و آله) أخذت تزداد شیئاً فشیئاً، فهم أذن من مسلمین الفتح «أنتم الطلقاء»</w:t>
      </w:r>
      <w:r>
        <w:rPr>
          <w:rStyle w:val="FootnoteReference"/>
        </w:rPr>
        <w:footnoteReference w:id="578"/>
      </w:r>
      <w:r>
        <w:rPr>
          <w:rFonts w:ascii="IRNazanin" w:hAnsi="IRNazanin" w:eastAsia="IRNazanin" w:cs="IRNazanin"/>
          <w:lang w:bidi="fa-IR"/>
          <w:color w:val="111111"/>
          <w:sz w:val="28"/>
          <w:szCs w:val="28"/>
          <w:rtl/>
        </w:rPr>
        <w:t xml:space="preserve">. فکل منهم طلیق والطلیق مثل العتیق، وبالتالی هم الذین جمعوا تحالف الأحزاب وهو تحالف قبلی مع الیهود والنصاری ضد النبی، وکان هذا التحالف قبل وفاة النبی (صلی الله علیه و آله) بمدة یسیرة، فإنَّ غزوة الأحزاب لیست بالحرب البعیدة عن وفاة النبی (صلی الله علیه و آله).</w:t>
      </w:r>
    </w:p>
    <w:p>
      <w:pPr>
        <w:pStyle w:val="BookText"/>
      </w:pPr>
      <w:r>
        <w:rPr>
          <w:rFonts w:ascii="IRNazanin" w:hAnsi="IRNazanin" w:eastAsia="IRNazanin" w:cs="IRNazanin"/>
          <w:lang w:bidi="fa-IR"/>
          <w:color w:val="111111"/>
          <w:sz w:val="28"/>
          <w:szCs w:val="28"/>
          <w:rtl/>
        </w:rPr>
        <w:t xml:space="preserve">فهل هذا التحالف القریب یهدأ ویذوب بین لیلة وضحاها!!.</w:t>
      </w:r>
    </w:p>
    <w:p>
      <w:pPr>
        <w:pStyle w:val="BookText"/>
      </w:pPr>
      <w:r>
        <w:rPr>
          <w:rFonts w:ascii="IRNazanin" w:hAnsi="IRNazanin" w:eastAsia="IRNazanin" w:cs="IRNazanin"/>
          <w:lang w:bidi="fa-IR"/>
          <w:color w:val="111111"/>
          <w:sz w:val="28"/>
          <w:szCs w:val="28"/>
          <w:rtl/>
        </w:rPr>
        <w:t xml:space="preserve">بلْ هذا العداء والتآمر بقی فی نفوسهم ینتظر الفرصة بین الحین والآخر کی یقضی علی الإسلام وبأی طریقة کانت؛ لأنَّ دخولهم فی الإسلام کان صورة وظاهراً.</w:t>
      </w:r>
    </w:p>
    <w:p>
      <w:pPr>
        <w:pStyle w:val="BookText"/>
      </w:pPr>
      <w:r>
        <w:rPr>
          <w:rFonts w:ascii="IRNazanin" w:hAnsi="IRNazanin" w:eastAsia="IRNazanin" w:cs="IRNazanin"/>
          <w:lang w:bidi="fa-IR"/>
          <w:color w:val="111111"/>
          <w:sz w:val="28"/>
          <w:szCs w:val="28"/>
          <w:rtl/>
        </w:rPr>
        <w:t xml:space="preserve">وبقوا یتحسَّسون من دعوة النبی (صلی الله علیه و آله) ومن ثم لو ترک لهم الأمر لانتقموا لنزعاتهم کما اعتدوا علی بنت الرسول (صلی الله علیه و آله) وهاجموا بیتها وذبحوا سبطه وأحرقوا القرآن الکریم وهدموا الکعبة وأغاروا علی المدینة واستباحوا نسائها واستباحوا مسجد رسول الله (صلی الله علیه و آله) وغیرها من شنایعهم،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79" w:name="pg13927_124859"/>
    <w:bookmarkEnd w:id="179"/>
    <w:p>
      <w:pPr>
        <w:pStyle w:val="BookText"/>
      </w:pPr>
      <w:r>
        <w:rPr>
          <w:rFonts w:ascii="IRNazanin" w:hAnsi="IRNazanin" w:eastAsia="IRNazanin" w:cs="IRNazanin"/>
          <w:lang w:bidi="fa-IR"/>
          <w:color w:val="111111"/>
          <w:sz w:val="28"/>
          <w:szCs w:val="28"/>
          <w:rtl/>
        </w:rPr>
        <w:t xml:space="preserve">وهذهِ الأفعال لم تأتِ صدفةً أو انفعالاً بلْ هی نوایا مبطنة تظهر طابعهم کیف کان ذات نزعة عدوانیة للنبی (صلی الله علیه و آله) وللدین الذی أتی به (صلی الله علیه و آله).</w:t>
      </w:r>
    </w:p>
    <w:p>
      <w:pPr>
        <w:pStyle w:val="Heading3"/>
      </w:pPr>
      <w:bookmarkStart w:id="501" w:name="_Toc248"/>
      <w:r>
        <w:t>ثورة الحسین (علیه السلام) بقاء لدین النبی (صلی الله علیه و آله):</w:t>
      </w:r>
      <w:bookmarkEnd w:id="501"/>
    </w:p>
    <w:p>
      <w:pPr>
        <w:pStyle w:val="BookText"/>
      </w:pPr>
      <w:r>
        <w:rPr>
          <w:rFonts w:ascii="IRNazanin" w:hAnsi="IRNazanin" w:eastAsia="IRNazanin" w:cs="IRNazanin"/>
          <w:lang w:bidi="fa-IR"/>
          <w:color w:val="111111"/>
          <w:sz w:val="28"/>
          <w:szCs w:val="28"/>
          <w:rtl/>
        </w:rPr>
        <w:t xml:space="preserve">ولولا ثورة سید الشهداء (علیه السلام) وما قام به من هزَّة عظیمة وزلزال روحی کبیر فی النفوس لم یبقَ من الإسلام اسمه ولا رسمه، والذی هو غایة رسالات جمیع سلسلة الأنبیاء صلوات الله علیهم بما فیهم خاتم الأنبیاء (صلی الله علیه و آله) بقاء وجودهم وذکرهم هو من الحسین (علیه السلام).</w:t>
      </w:r>
    </w:p>
    <w:p>
      <w:pPr>
        <w:pStyle w:val="BookText"/>
      </w:pPr>
      <w:r>
        <w:rPr>
          <w:rFonts w:ascii="IRNazanin" w:hAnsi="IRNazanin" w:eastAsia="IRNazanin" w:cs="IRNazanin"/>
          <w:lang w:bidi="fa-IR"/>
          <w:color w:val="111111"/>
          <w:sz w:val="28"/>
          <w:szCs w:val="28"/>
          <w:rtl/>
        </w:rPr>
        <w:t xml:space="preserve">وقد صدر کتاب من مرکز الاستخبارات الأمریکیة المرکزیة بعد سقوط الطاغیة صدام بشهرین تقریباً وترجم إلی اللغة العربیة، یذکر هذا الکتاب بأنَّ المسلمین لم یبقَ لهم من الإسلام إلّا الإسم، وکل عاداتهم ونهجهم صارت عادات غربیة إلّا أتباع أهل البیت(علیهم السلام)، فإنَّهم یحملون الهویة الأصلیة للدین، ویذکر السبب الأصلی والمهم لبقاء هذهِ الهویة هو لتمسکهم بحقیقة الإسلام وهو الحسین بن علی (علیهما السلام).</w:t>
      </w:r>
    </w:p>
    <w:p>
      <w:pPr>
        <w:pStyle w:val="BookText"/>
      </w:pPr>
      <w:r>
        <w:rPr>
          <w:rFonts w:ascii="IRNazanin" w:hAnsi="IRNazanin" w:eastAsia="IRNazanin" w:cs="IRNazanin"/>
          <w:lang w:bidi="fa-IR"/>
          <w:color w:val="111111"/>
          <w:sz w:val="28"/>
          <w:szCs w:val="28"/>
          <w:rtl/>
        </w:rPr>
        <w:t xml:space="preserve">ومن ثم یوصی هذا الکتاب بأنَّه لابدَّ من أنْ تتوجّه الجهود والمخططات لضرب شعائر الحسین وزیارته، بلْ محاربة کل شیء یمتّ بصلة إلی الحسین (علیه السلام).</w:t>
      </w:r>
    </w:p>
    <w:p>
      <w:pPr>
        <w:pStyle w:val="Heading3"/>
      </w:pPr>
      <w:bookmarkStart w:id="502" w:name="_Toc249"/>
      <w:r>
        <w:t>الحسین (علیه السلام) میزان العدل:</w:t>
      </w:r>
      <w:bookmarkEnd w:id="502"/>
    </w:p>
    <w:p>
      <w:pPr>
        <w:pStyle w:val="BookText"/>
      </w:pPr>
      <w:r>
        <w:rPr>
          <w:rFonts w:ascii="IRNazanin" w:hAnsi="IRNazanin" w:eastAsia="IRNazanin" w:cs="IRNazanin"/>
          <w:lang w:bidi="fa-IR"/>
          <w:color w:val="111111"/>
          <w:sz w:val="28"/>
          <w:szCs w:val="28"/>
          <w:rtl/>
        </w:rPr>
        <w:t xml:space="preserve">لأنَّ سید الشهداء هو میزان ورقیب مزعج لکل الحکّام والأنظمة؛ لأنَّه (علیه السلام) میزان عدل لمحاسبة أی ظلم وجور عن العدل والدین یصدر من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 مهما کان حکمه ونظامه ونسبه، ولأنّ اسمه عبارة عن تفجیر لنبض العدل وحیاة العدل ورفع الظلم والطغیان، ولذلک لم یکن من الصدفة ولا من العبط أنْ یزوره جمیع الأنبیاء لیلة الجمعة أو لیلة النصف من شهر شعبان وفی کربلاء.</w:t>
      </w:r>
    </w:p>
    <w:p>
      <w:pPr>
        <w:pStyle w:val="BookText"/>
      </w:pPr>
      <w:r>
        <w:rPr>
          <w:rFonts w:ascii="IRNazanin" w:hAnsi="IRNazanin" w:eastAsia="IRNazanin" w:cs="IRNazanin"/>
          <w:lang w:bidi="fa-IR"/>
          <w:color w:val="111111"/>
          <w:sz w:val="28"/>
          <w:szCs w:val="28"/>
          <w:rtl/>
        </w:rPr>
        <w:t xml:space="preserve">فعن أبی حمزة الثمالی، عن علی بن الحسین (علیه السلام)، قال:</w:t>
      </w:r>
    </w:p>
    <w:p>
      <w:pPr>
        <w:pStyle w:val="BookText"/>
      </w:pPr>
      <w:r>
        <w:rPr>
          <w:rFonts w:ascii="IRNazanin" w:hAnsi="IRNazanin" w:eastAsia="IRNazanin" w:cs="IRNazanin"/>
          <w:lang w:bidi="fa-IR"/>
          <w:color w:val="111111"/>
          <w:sz w:val="28"/>
          <w:szCs w:val="28"/>
          <w:rtl/>
        </w:rPr>
        <w:t xml:space="preserve">«من زار الحسین (علیه السلام) لیلة النصف من شعبان صافحه روح أربعة وعشرین ألف نبی، کلهم سأل الله فی زیارته تلک اللیلة»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من الصدفة والعبط أن أوَّل من یرجع من الأئمة(علیهم السلام) هو الحسین (علیه السلام)، فالحسین (علیه السلام) عبارة عن امتحان النفس الإنسانیة أنْ تکون فی مفترق طریق بین الذهاب إلی مسیر النور والعاقبة الحسنة أو تتزلزل وتسقط فی براثن الغرائز؛ لأنَّ الملحمة الحسینیة ملحمة عظیمة فی امتحان النفس الإنسانیة التی میَّز أبطالها بین الغرائز والقوی الروحیة للإنسان المثالی وإنَّما حدث هذا من خلال میزان العدل الذی هو الإمام الحسین (علیه السلام) فمنهم من اختار معسکر الشر ومنهم من اختار معسکر الخیر للنفس البشریة الذی هو معسکر الحسین (علیه السلام)، وکما حدث ذلک للشهید الحر الریاحی حیث أوزن نفسه فی اللحظات الأخیرة فی میزان الاعتدال والعدل الذی رفعه الإمام الحسین (علیه السلام) فی طفوف کربلاء. ولم یزل ولا یزال</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المیزان فعّال ما دام فی البشریة الخیر والشر، والحق والباطل، والنور والظلام، والإیمان والکفر، والعلم والجهل.</w:t>
      </w:r>
    </w:p>
    <w:p>
      <w:pPr>
        <w:pStyle w:val="BookText"/>
      </w:pPr>
      <w:r>
        <w:rPr>
          <w:rFonts w:ascii="IRNazanin" w:hAnsi="IRNazanin" w:eastAsia="IRNazanin" w:cs="IRNazanin"/>
          <w:lang w:bidi="fa-IR"/>
          <w:color w:val="111111"/>
          <w:sz w:val="28"/>
          <w:szCs w:val="28"/>
          <w:rtl/>
        </w:rPr>
        <w:t xml:space="preserve">نعم، ربما یقال أنَّ کل واحد من أصحاب الکساء الخمسة(علیهم السلام) یرمز إلی امتحان معیّن فسید الأنبیاء (صلی الله علیه و آله) یرمز إلی امتحان النور فوق العقل.</w:t>
      </w:r>
    </w:p>
    <w:p>
      <w:pPr>
        <w:pStyle w:val="BookText"/>
      </w:pPr>
      <w:r>
        <w:rPr>
          <w:rFonts w:ascii="IRNazanin" w:hAnsi="IRNazanin" w:eastAsia="IRNazanin" w:cs="IRNazanin"/>
          <w:lang w:bidi="fa-IR"/>
          <w:color w:val="111111"/>
          <w:sz w:val="28"/>
          <w:szCs w:val="28"/>
          <w:rtl/>
        </w:rPr>
        <w:t xml:space="preserve">وسید الأوصیاء (علیه السلام) یرمز إلی امتحان العقل.</w:t>
      </w:r>
    </w:p>
    <w:p>
      <w:pPr>
        <w:pStyle w:val="BookText"/>
      </w:pPr>
      <w:r>
        <w:rPr>
          <w:rFonts w:ascii="IRNazanin" w:hAnsi="IRNazanin" w:eastAsia="IRNazanin" w:cs="IRNazanin"/>
          <w:lang w:bidi="fa-IR"/>
          <w:color w:val="111111"/>
          <w:sz w:val="28"/>
          <w:szCs w:val="28"/>
          <w:rtl/>
        </w:rPr>
        <w:t xml:space="preserve">وسیّدة النساء (علیها السلام) ترمز إلی امتحان العاطفة الصادقة المنبعثة عن العقل والثبات فی جانب بین العقل والنفس والبرزخ.</w:t>
      </w:r>
    </w:p>
    <w:p>
      <w:pPr>
        <w:pStyle w:val="BookText"/>
      </w:pPr>
      <w:r>
        <w:rPr>
          <w:rFonts w:ascii="IRNazanin" w:hAnsi="IRNazanin" w:eastAsia="IRNazanin" w:cs="IRNazanin"/>
          <w:lang w:bidi="fa-IR"/>
          <w:color w:val="111111"/>
          <w:sz w:val="28"/>
          <w:szCs w:val="28"/>
          <w:rtl/>
        </w:rPr>
        <w:t xml:space="preserve">وسیّد شباب أهل الجنة الحسن (علیه السلام) یرمز إلی امتحان جانب العقل العملی فی إدارة وتدبیر الأمور.</w:t>
      </w:r>
    </w:p>
    <w:p>
      <w:pPr>
        <w:pStyle w:val="BookText"/>
      </w:pPr>
      <w:r>
        <w:rPr>
          <w:rFonts w:ascii="IRNazanin" w:hAnsi="IRNazanin" w:eastAsia="IRNazanin" w:cs="IRNazanin"/>
          <w:lang w:bidi="fa-IR"/>
          <w:color w:val="111111"/>
          <w:sz w:val="28"/>
          <w:szCs w:val="28"/>
          <w:rtl/>
        </w:rPr>
        <w:t xml:space="preserve">وسید الشهداء الحسین (علیه السلام) یرمز إلی امتحان النفس والغرائز.</w:t>
      </w:r>
    </w:p>
    <w:p>
      <w:pPr>
        <w:pStyle w:val="BookText"/>
      </w:pPr>
      <w:r>
        <w:rPr>
          <w:rFonts w:ascii="IRNazanin" w:hAnsi="IRNazanin" w:eastAsia="IRNazanin" w:cs="IRNazanin"/>
          <w:lang w:bidi="fa-IR"/>
          <w:color w:val="111111"/>
          <w:sz w:val="28"/>
          <w:szCs w:val="28"/>
          <w:rtl/>
        </w:rPr>
        <w:t xml:space="preserve">فکل واحد منهم یرمز إلی امتحان عظیم فی عموم الطبیعة البشریة بلْ عموم طبیعة الخلقة. وهناک روایات تشیر إلی ذلک من قبیل أنَّ النبی (صلی الله علیه و آله) خلق منه العرش فعن النبی (صلی الله علیه و آله) فی حدیث:</w:t>
      </w:r>
    </w:p>
    <w:p>
      <w:pPr>
        <w:pStyle w:val="BookText"/>
      </w:pPr>
      <w:r>
        <w:rPr>
          <w:rFonts w:ascii="IRNazanin" w:hAnsi="IRNazanin" w:eastAsia="IRNazanin" w:cs="IRNazanin"/>
          <w:lang w:bidi="fa-IR"/>
          <w:color w:val="111111"/>
          <w:sz w:val="28"/>
          <w:szCs w:val="28"/>
          <w:rtl/>
        </w:rPr>
        <w:t xml:space="preserve">«فلما أراد الله تعالی أنْ ینشئ الصنعة فتق نوری، فخلق منه العرش، فالعرش من نوری، ونوری من نور الله، ونوری افضل من العرش، ثم فتق نور أخی علی، فخلق منه الملائکة، فالملائکة من نور علی، ونور علی من نور الله، وعلی أفضل من الملائکة، ثم فتق نور ابنتی فاطمة، فخلق منه السماوات والأرض، فالسماوات والأرض من نور ابنتی فاطمة، ونور ابنتی فاطمة من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80" w:name="pg13927_124862"/>
    <w:bookmarkEnd w:id="180"/>
    <w:p>
      <w:pPr>
        <w:pStyle w:val="BookText"/>
      </w:pPr>
      <w:r>
        <w:rPr>
          <w:rFonts w:ascii="IRNazanin" w:hAnsi="IRNazanin" w:eastAsia="IRNazanin" w:cs="IRNazanin"/>
          <w:lang w:bidi="fa-IR"/>
          <w:color w:val="111111"/>
          <w:sz w:val="28"/>
          <w:szCs w:val="28"/>
          <w:rtl/>
        </w:rPr>
        <w:t xml:space="preserve">نور الله تعالی وابنتی فاطمة أفضل من السماوات والأرض، ثم فتق نور ولدی الحسن وخلق منه الشمس والقمر فالشمس والقمر من نور ولدی الحسن ونور ولدی الحسن من نور الله والحسن أفضل من الشمس والقمر، ثم فتق نور ولدی الحسین فخلق منه الجنة والحور العین، فالجنة والحور العین من نور ولدی الحسین ونور ولدی الحسین من نور الله فولدی الحسین أفضل من الجنة والحور العین»</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کلها رموز والمقصود من الرمز یعنی شفرة وإشارة للطیفة معرفیة وأسس نستطیع من خلاله أنْ نحلل دور أصحاب الکساء الخمسة وکذلک التسعة المعصومین صلوات الله علیهم.</w:t>
      </w:r>
    </w:p>
    <w:p>
      <w:pPr>
        <w:pStyle w:val="Heading3"/>
      </w:pPr>
      <w:bookmarkStart w:id="503" w:name="_Toc250"/>
      <w:r>
        <w:t>صاحب المصیبة الراتبة:</w:t>
      </w:r>
      <w:bookmarkEnd w:id="503"/>
    </w:p>
    <w:p>
      <w:pPr>
        <w:pStyle w:val="BookText"/>
      </w:pPr>
      <w:r>
        <w:rPr>
          <w:rFonts w:ascii="IRNazanin" w:hAnsi="IRNazanin" w:eastAsia="IRNazanin" w:cs="IRNazanin"/>
          <w:lang w:bidi="fa-IR"/>
          <w:color w:val="111111"/>
          <w:sz w:val="28"/>
          <w:szCs w:val="28"/>
          <w:rtl/>
        </w:rPr>
        <w:t xml:space="preserve">فامتحان النفس وریاضة النفس أمر دائم ودائب، ولعلَّ أحد فلسفات «السلام علیک یا صاحب المصیبة الراتبة» أنَّ أعظم آلیات تربیة النفس هو الحزن، فإنَّ الحزن لیسَ شؤم بلْ هو ترویض وتهدئة لإطفاء نار الغرائز، فإنَّک إذا أردت أنْ تفتت شعلة الغریزة الهائجة فعیش النفس الحزن، فإنَّ الحزن إنطلاق للعقل وللقوی الخیرة فی النفس، وفی نفس الوقت الحزن هو جمود للقوی الشریرة فی النفس، ولذلک نری القرآن الکریم فی فلسفة الشعائر الحسینیة یؤکِّد علی هذهِ القاعدة الفقهیة، والقاعدة النفسانیة،</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والقاعدة المعرفیة التی هی الحزن والکمال، ولهذا نراه یمدح الحزن والبکاء ویذم الفرح والضحک، نعم لابدَّ أنْ یکون التعامل فی البیئة الإنسانیة قائماً علی البشاشة والطراوة وأنْ یکون المؤمن هشّاش بشّاش، فعن أبی عبدالله (علیه السلام)، قال: «قام رجل یقال له همام - وکان عابداً ناسکاًن مجتهداً، إلی أمیر المؤمنین (علیه السلام) وهو یخطب فقال: یا أمیر المؤمنین صف لنا صفة المؤمن کأنّنا ننظر إلیه؟</w:t>
      </w:r>
    </w:p>
    <w:p>
      <w:pPr>
        <w:pStyle w:val="BookText"/>
      </w:pPr>
      <w:r>
        <w:rPr>
          <w:rFonts w:ascii="IRNazanin" w:hAnsi="IRNazanin" w:eastAsia="IRNazanin" w:cs="IRNazanin"/>
          <w:lang w:bidi="fa-IR"/>
          <w:color w:val="111111"/>
          <w:sz w:val="28"/>
          <w:szCs w:val="28"/>
          <w:rtl/>
        </w:rPr>
        <w:t xml:space="preserve">فقال: یا همام المؤمن هو الکیس الفطن، بشره فی وجهه، وحزنه فی قلبه ... هشّاش بشّاش لا بعبّاس ولا بجسّاس، صلیب، کظام، بسام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الجو الذی تعیش فیه الإنسانیة النازلة إذا کانت تعیش حالة البطر والفرح والسرور الغرائزی فإنَّ ذلک متولِّد من اللذة الغرائزیة ومن نشوء غرائزی، وهذا لیسَ کمال للنفس، نعم هناک فرح عقلی وهذا نورانی ولیسَ غرائزی، وبالتالی فهو بهجة عقلیة وکمال.</w:t>
      </w:r>
    </w:p>
    <w:p>
      <w:pPr>
        <w:pStyle w:val="BookText"/>
      </w:pPr>
      <w:r>
        <w:rPr>
          <w:rFonts w:ascii="IRNazanin" w:hAnsi="IRNazanin" w:eastAsia="IRNazanin" w:cs="IRNazanin"/>
          <w:lang w:bidi="fa-IR"/>
          <w:color w:val="111111"/>
          <w:sz w:val="28"/>
          <w:szCs w:val="28"/>
          <w:rtl/>
        </w:rPr>
        <w:t xml:space="preserve">ففی الحدیث الشریف:</w:t>
      </w:r>
    </w:p>
    <w:p>
      <w:pPr>
        <w:pStyle w:val="BookText"/>
      </w:pPr>
      <w:r>
        <w:rPr>
          <w:rFonts w:ascii="IRNazanin" w:hAnsi="IRNazanin" w:eastAsia="IRNazanin" w:cs="IRNazanin"/>
          <w:lang w:bidi="fa-IR"/>
          <w:color w:val="111111"/>
          <w:sz w:val="28"/>
          <w:szCs w:val="28"/>
          <w:rtl/>
        </w:rPr>
        <w:t xml:space="preserve">«اقرأ القرآن بحزن فإنَّه نزل بحزن»</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الحزن بالنسبة للنفس النازلة عامل تربوی عظیم، ویبدد کثیر من الرذائل.</w:t>
      </w:r>
    </w:p>
    <w:p>
      <w:pPr>
        <w:pStyle w:val="BookText"/>
      </w:pPr>
      <w:r>
        <w:rPr>
          <w:rFonts w:ascii="IRNazanin" w:hAnsi="IRNazanin" w:eastAsia="IRNazanin" w:cs="IRNazanin"/>
          <w:lang w:bidi="fa-IR"/>
          <w:color w:val="111111"/>
          <w:sz w:val="28"/>
          <w:szCs w:val="28"/>
          <w:rtl/>
        </w:rPr>
        <w:t xml:space="preserve">إنَّ أحد الفلسفات وأحد البراهین فی ذکر الحسین (علیه السلام) من</w:t>
      </w:r>
    </w:p>
    <w:p>
      <w:pPr>
        <w:pStyle w:val="BookText"/>
      </w:pPr>
      <w:r>
        <w:rPr>
          <w:rFonts w:ascii="Amiri" w:hAnsi="Amiri" w:eastAsia="Amiri" w:cs="Amiri"/>
          <w:lang w:bidi="ar-SA"/>
          <w:color w:val="111111"/>
          <w:sz w:val="28"/>
          <w:szCs w:val="28"/>
          <w:rtl/>
        </w:rPr>
        <w:t xml:space="preserve">«إنَّ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81" w:name="pg13927_124864"/>
    <w:bookmarkEnd w:id="181"/>
    <w:p>
      <w:pPr>
        <w:pStyle w:val="BookText"/>
      </w:pPr>
      <w:r>
        <w:rPr>
          <w:rFonts w:ascii="IRNazanin" w:hAnsi="IRNazanin" w:eastAsia="IRNazanin" w:cs="IRNazanin"/>
          <w:lang w:bidi="fa-IR"/>
          <w:color w:val="111111"/>
          <w:sz w:val="28"/>
          <w:szCs w:val="28"/>
          <w:rtl/>
        </w:rPr>
        <w:t xml:space="preserve">الحسین مصباح الهدی وسفینة النجاة»</w:t>
      </w:r>
      <w:r>
        <w:rPr>
          <w:rStyle w:val="FootnoteReference"/>
        </w:rPr>
        <w:footnoteReference w:id="583"/>
      </w:r>
      <w:r>
        <w:rPr>
          <w:rFonts w:ascii="IRNazanin" w:hAnsi="IRNazanin" w:eastAsia="IRNazanin" w:cs="IRNazanin"/>
          <w:lang w:bidi="fa-IR"/>
          <w:color w:val="111111"/>
          <w:sz w:val="28"/>
          <w:szCs w:val="28"/>
          <w:rtl/>
        </w:rPr>
        <w:t xml:space="preserve">. هو أنَّ هذا المصاب والحزن الذی یروض الحسین (علیه السلام) محبیه ومریدیه هو الذی یفتت الرذائل وینسفها ببرنامج نفسانی مختصر ویسیر، لأنَّ الرذائل ینبوعها الغرائزی من الکبر والحقد ومن الإنانیة الفرعونیة، فإذا حزنت الغرائز تبدد هذا السراب الفرعونی کله.</w:t>
      </w:r>
    </w:p>
    <w:p>
      <w:pPr>
        <w:pStyle w:val="Heading3"/>
      </w:pPr>
      <w:bookmarkStart w:id="504" w:name="_Toc251"/>
      <w:r>
        <w:t>الدمعة الواحدة تطفئ النیران:</w:t>
      </w:r>
      <w:bookmarkEnd w:id="504"/>
    </w:p>
    <w:p>
      <w:pPr>
        <w:pStyle w:val="BookText"/>
      </w:pPr>
      <w:r>
        <w:rPr>
          <w:rFonts w:ascii="IRNazanin" w:hAnsi="IRNazanin" w:eastAsia="IRNazanin" w:cs="IRNazanin"/>
          <w:lang w:bidi="fa-IR"/>
          <w:color w:val="111111"/>
          <w:sz w:val="28"/>
          <w:szCs w:val="28"/>
          <w:rtl/>
        </w:rPr>
        <w:t xml:space="preserve">روی السید ابن طاووس عن أبی عبدالله الصادق (علیه السلام):</w:t>
      </w:r>
    </w:p>
    <w:p>
      <w:pPr>
        <w:pStyle w:val="BookText"/>
      </w:pPr>
      <w:r>
        <w:rPr>
          <w:rFonts w:ascii="IRNazanin" w:hAnsi="IRNazanin" w:eastAsia="IRNazanin" w:cs="IRNazanin"/>
          <w:lang w:bidi="fa-IR"/>
          <w:color w:val="111111"/>
          <w:sz w:val="28"/>
          <w:szCs w:val="28"/>
          <w:rtl/>
        </w:rPr>
        <w:t xml:space="preserve">«من ذَکَرَنا أو ذُکرنا عنده فخرج من عینه دمع مثل جناح بعوضة غفر الله له ذنوبه ولو کانت مثل زبد البحر»</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فالنیران هی أعمال الرذائل فی النفس لأنَّ کل بحور النیران ناشئة من الغرائز والبکاء یبدد هذهِ الغرائز ویجعلها هباءً منثوراً؛ لأنَّه - البکاء - یجعل هذهِ النفس الإنسانیة مُنشدَّة إلی الفضائل وحریصة علیها . والسؤال بکیف أن الدمعة الواحدة تطفیء النیران . وجوابه أن الدمعة تزیل الرذائل، وهذا برهان ولیسَ لقلقة لسان، وکل هذا الحزن یتولد وینشأ من معرفة حقیقة مقام سید الشهداء (علیه السلام) منذ أوَّل خلقته.</w:t>
      </w:r>
    </w:p>
    <w:p>
      <w:pPr>
        <w:pStyle w:val="Heading3"/>
      </w:pPr>
      <w:bookmarkStart w:id="505" w:name="_Toc252"/>
      <w:r>
        <w:t>کتاب کامل الزیارات:</w:t>
      </w:r>
      <w:bookmarkEnd w:id="505"/>
    </w:p>
    <w:p>
      <w:pPr>
        <w:pStyle w:val="BookText"/>
      </w:pPr>
      <w:r>
        <w:rPr>
          <w:rFonts w:ascii="IRNazanin" w:hAnsi="IRNazanin" w:eastAsia="IRNazanin" w:cs="IRNazanin"/>
          <w:lang w:bidi="fa-IR"/>
          <w:color w:val="111111"/>
          <w:sz w:val="28"/>
          <w:szCs w:val="28"/>
          <w:rtl/>
        </w:rPr>
        <w:t xml:space="preserve">إنَّ قراءة کامل الزیارات من الأمور الضروریة للخطیب بلْ حتّی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لغیر الخطیب؛ لأنَّ کاتبه أو مؤلفه الشیخ جعفر بن مُحمَّد بن قولویه لم یکن إنساناً عادیاً، بلْ کان مرجع للطائفة الحقّة آنذاک، وهو الأستاذ الأکبر فی الفقه للشیخ المفید، ویقول النجاشی: وکل ما یوصف به الناس من جمیل وثقة وفقه فهو فوقه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(رحمه الله) قمی الأصل وهاجر منها إلی بغداد وقد دفن عند قدم الإمام موسی الکاظم (علیه السلام).</w:t>
      </w:r>
    </w:p>
    <w:p>
      <w:pPr>
        <w:pStyle w:val="BookText"/>
      </w:pPr>
      <w:r>
        <w:rPr>
          <w:rFonts w:ascii="IRNazanin" w:hAnsi="IRNazanin" w:eastAsia="IRNazanin" w:cs="IRNazanin"/>
          <w:lang w:bidi="fa-IR"/>
          <w:color w:val="111111"/>
          <w:sz w:val="28"/>
          <w:szCs w:val="28"/>
          <w:rtl/>
        </w:rPr>
        <w:t xml:space="preserve">والمهم أنَّ کتابه (کامل الزیارات) فیه أسرار ومعارف عجیبة وغریبة، ولأهمیته قام الشیخ الأمینی صاحب کتاب الغدیر بتصحیح الکتاب واستخراج الأسانید وغیرها لکی یدرک الإنسان البحث العقائدی والفقهی لباب الشعائر الحسینیة.ولذلک تلاحظ العلماء القدماء کالشیخ المفید فی المقنعة، والطوسی فی المبسوط والاستبصار والتهذیب، والشیخ الصدوق فی المقنع والهدایة، وابن إدریس فی السرائر وغیرهم کانوا یعنونون فی کتب الفقه بعد کتاب الحج أبواب المزار، وهذهِ الأبواب - المزار - عبارة عن قواعد ومسائل فقهیة وبعض الشیء من المسائل العقائدیة فیها، وهذهِ المسائل أکثرها مرتبطة بالشعائر الحسینیة، وللأسف الشدید أصبح هذا الکتاب أو الأبواب - المزار - مهجوراً، فمن کتاب الشرائع وما بعده هجر هذا الکتاب، والحال أنَّه مبحث مهم فی المسائل الفقهیة والعقائدیة. فإذا أراد الباحث، الخطیب، الواعظ، المحاضر، أنْ یلم به فلا غنی له عن قراءة</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82" w:name="pg13927_124866"/>
    <w:bookmarkEnd w:id="182"/>
    <w:p>
      <w:pPr>
        <w:pStyle w:val="BookText"/>
      </w:pPr>
      <w:r>
        <w:rPr>
          <w:rFonts w:ascii="IRNazanin" w:hAnsi="IRNazanin" w:eastAsia="IRNazanin" w:cs="IRNazanin"/>
          <w:lang w:bidi="fa-IR"/>
          <w:color w:val="111111"/>
          <w:sz w:val="28"/>
          <w:szCs w:val="28"/>
          <w:rtl/>
        </w:rPr>
        <w:t xml:space="preserve">کتاب کامل الزیارات ثم بقیة کتب المزار، ولا یمکن من خلال قراءة واحدة أنْ یلتفت إلی النکات والفوائد والأسرار الموجودة فیه بلْ لابدَّ من قراءته أکثر من مرة فهناک بحوث محتدمة فی العصر الحاضر حول الشعائر وما شابه ذلک إذا کررت قراءته أکثر من مرة فسوف تشاهد الجواب والبیان والدلیل الوافی علی ذلک.</w:t>
      </w:r>
    </w:p>
    <w:p>
      <w:pPr>
        <w:pStyle w:val="Heading3"/>
      </w:pPr>
      <w:bookmarkStart w:id="506" w:name="_Toc253"/>
      <w:r>
        <w:t>الخطیب و الخوض فی الزیارات و الأدعیة:</w:t>
      </w:r>
      <w:bookmarkEnd w:id="506"/>
    </w:p>
    <w:p>
      <w:pPr>
        <w:pStyle w:val="BookText"/>
      </w:pPr>
      <w:r>
        <w:rPr>
          <w:rFonts w:ascii="IRNazanin" w:hAnsi="IRNazanin" w:eastAsia="IRNazanin" w:cs="IRNazanin"/>
          <w:lang w:bidi="fa-IR"/>
          <w:color w:val="111111"/>
          <w:sz w:val="28"/>
          <w:szCs w:val="28"/>
          <w:rtl/>
        </w:rPr>
        <w:t xml:space="preserve">إنَّ متن الزیارات هی عبارة عن دورة عقائدیة کاملة وعمیقة، فإنَّ الکثیر من جواهر الأسرار فی العقائد والمعرفة بثها آل البیت(علیهم السلام) فی الزیارات ولم ینشروها فی الروایات؛ وکل بند من بنودها هو عبارة عن فصل عقائدی، والسر فی ذلک أنه الزیارة مصدر تربوی علمی معرفی مؤثر لعامة المؤمنین إذ هی حضور المؤمن لدی المعصوم (علیه السلام) فهی جو وفضاء خاص ینتفی فیه الغرباء عن الأیمان کما أشار إلی ذلک المجلسی الاول فی شرحه علی الفقیه.</w:t>
      </w:r>
    </w:p>
    <w:p>
      <w:pPr>
        <w:pStyle w:val="BookText"/>
      </w:pPr>
      <w:r>
        <w:rPr>
          <w:rFonts w:ascii="IRNazanin" w:hAnsi="IRNazanin" w:eastAsia="IRNazanin" w:cs="IRNazanin"/>
          <w:lang w:bidi="fa-IR"/>
          <w:color w:val="111111"/>
          <w:sz w:val="28"/>
          <w:szCs w:val="28"/>
          <w:rtl/>
        </w:rPr>
        <w:t xml:space="preserve">وقد یکون هذا الفصل الحامل للجواهر فی مستهل الزیارات أو فی وسطها أو فی نهایتها؛ لأنَّها لیست مجرد زیارة فحسب بلْ منظومة عقائدیة، وتعتبر مصدر ثراء معرفی للمتکلمین، ومن الحیف أنَّ المتکلمین أو المفسرین ترکوا باب الزیارة کذلک باب الأدعیة، وإنَّ الأئمة(علیهم السلام) قد ابتکروا أسلوباً جدیداً من أسالیب نشر المعارف وهو منظومة الأدعیة والزیارات، وهذا ما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83" w:name="pg13927_124867"/>
    <w:bookmarkEnd w:id="183"/>
    <w:p>
      <w:pPr>
        <w:pStyle w:val="BookText"/>
      </w:pPr>
      <w:r>
        <w:rPr>
          <w:rFonts w:ascii="IRNazanin" w:hAnsi="IRNazanin" w:eastAsia="IRNazanin" w:cs="IRNazanin"/>
          <w:lang w:bidi="fa-IR"/>
          <w:color w:val="111111"/>
          <w:sz w:val="28"/>
          <w:szCs w:val="28"/>
          <w:rtl/>
        </w:rPr>
        <w:t xml:space="preserve">نشاهده فی الصحیفة السجادیة.</w:t>
      </w:r>
    </w:p>
    <w:p>
      <w:pPr>
        <w:pStyle w:val="Heading3"/>
      </w:pPr>
      <w:bookmarkStart w:id="507" w:name="_Toc254"/>
      <w:r>
        <w:t>التبرک بروایات أهل البیت علیهم السلام:</w:t>
      </w:r>
      <w:bookmarkEnd w:id="507"/>
    </w:p>
    <w:p>
      <w:pPr>
        <w:pStyle w:val="Heading4"/>
      </w:pPr>
      <w:bookmarkStart w:id="508" w:name="_Toc255"/>
      <w:r>
        <w:t>اشارة</w:t>
      </w:r>
      <w:bookmarkEnd w:id="508"/>
    </w:p>
    <w:p>
      <w:pPr>
        <w:pStyle w:val="BookText"/>
      </w:pPr>
      <w:r>
        <w:rPr>
          <w:rFonts w:ascii="IRNazanin" w:hAnsi="IRNazanin" w:eastAsia="IRNazanin" w:cs="IRNazanin"/>
          <w:lang w:bidi="fa-IR"/>
          <w:color w:val="111111"/>
          <w:sz w:val="28"/>
          <w:szCs w:val="28"/>
          <w:rtl/>
        </w:rPr>
        <w:t xml:space="preserve">ففی الزمن السابق کانت سیرة أتباع أهل البیت(علیهم السلام) سواءاً فی الحوزات العلمیة أو غیرها من مجالس المؤمنین العامّة والخاصّة، کانوا یتلون روایات وأحادیث أهل البیت(علیهم السلام) بعد تلاوتهم القرآن الکریم، وهذهِ فی الحقیقة سِنَّة حسنة عظیمة إلّا أنَّها - للأسف الشدید - شیئاً فشیئاً انقرضت هذهِ الحالة، فلو تعاد من جدید فی جمیع مجالسنا الحوزویة أو الاجتماعیة أو الأُسریة بلْ حتّی السیاسیة، ولو کانت هذهِ المجالس علی مستوی مجلس الضیافة العادی، فسوف یوجب لنا مخزون حفظی وسِنّة عظیمة وتکون بمثابة نبراس عملی یستضیء به کافة طبقات البشر، ولا بأس أنْ یرکِّز الخطباء علی هذهِ الحالة العلمیة فی مجالسهم ویشجِّعوا المؤمنین علیها من خلال مجالسهم.</w:t>
      </w:r>
    </w:p>
    <w:p>
      <w:pPr>
        <w:pStyle w:val="BookText"/>
      </w:pPr>
      <w:r>
        <w:rPr>
          <w:rFonts w:ascii="IRNazanin" w:hAnsi="IRNazanin" w:eastAsia="IRNazanin" w:cs="IRNazanin"/>
          <w:lang w:bidi="fa-IR"/>
          <w:color w:val="111111"/>
          <w:sz w:val="28"/>
          <w:szCs w:val="28"/>
          <w:rtl/>
        </w:rPr>
        <w:t xml:space="preserve">فعن أبی عبدالله (علیه السلام)، قال:</w:t>
      </w:r>
    </w:p>
    <w:p>
      <w:pPr>
        <w:pStyle w:val="BookText"/>
      </w:pPr>
      <w:r>
        <w:rPr>
          <w:rFonts w:ascii="IRNazanin" w:hAnsi="IRNazanin" w:eastAsia="IRNazanin" w:cs="IRNazanin"/>
          <w:lang w:bidi="fa-IR"/>
          <w:color w:val="111111"/>
          <w:sz w:val="28"/>
          <w:szCs w:val="28"/>
          <w:rtl/>
        </w:rPr>
        <w:t xml:space="preserve">«تزاوروا، فإنَّ فی زیارتکم إحیاء لقلوبکم، وذکراً لأحادیثنا، وأحادیثنا تعطف بعضکم علی بعض فإنْ أخذتم بها رشدتم ونجوتم، وإنْ ترکتموها ضللتم وهلکتم، فخذوا بها، وأنا بنجاکم زعیم!»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عن أبی عبدالله (علیه السلام)، قال:</w:t>
      </w:r>
    </w:p>
    <w:p>
      <w:pPr>
        <w:pStyle w:val="BookText"/>
      </w:pPr>
      <w:r>
        <w:rPr>
          <w:rFonts w:ascii="IRNazanin" w:hAnsi="IRNazanin" w:eastAsia="IRNazanin" w:cs="IRNazanin"/>
          <w:lang w:bidi="fa-IR"/>
          <w:color w:val="111111"/>
          <w:sz w:val="28"/>
          <w:szCs w:val="28"/>
          <w:rtl/>
        </w:rPr>
        <w:t xml:space="preserve">«بادروا أحداثکم بالحدیث، قبل أنْ تسبقکم إلیهم المرجئة»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84" w:name="pg13927_124868"/>
    <w:bookmarkEnd w:id="184"/>
    <w:p>
      <w:pPr>
        <w:pStyle w:val="BookText"/>
      </w:pPr>
      <w:r>
        <w:rPr>
          <w:rFonts w:ascii="IRNazanin" w:hAnsi="IRNazanin" w:eastAsia="IRNazanin" w:cs="IRNazanin"/>
          <w:lang w:bidi="fa-IR"/>
          <w:color w:val="111111"/>
          <w:sz w:val="28"/>
          <w:szCs w:val="28"/>
          <w:rtl/>
        </w:rPr>
        <w:t xml:space="preserve">والخطاب فی هذهِ الروایة - الثانیة - تؤکِّد ببث الحدیث للصغار - بادروا أحداثکم - فضلاً عن الکبار من عموم الناس، ولم تخصصه للفضلاء فضلاً عن خصوص الفقهاء والعلماء.</w:t>
      </w:r>
    </w:p>
    <w:p>
      <w:pPr>
        <w:pStyle w:val="BookText"/>
      </w:pPr>
      <w:r>
        <w:rPr>
          <w:rFonts w:ascii="IRNazanin" w:hAnsi="IRNazanin" w:eastAsia="IRNazanin" w:cs="IRNazanin"/>
          <w:lang w:bidi="fa-IR"/>
          <w:color w:val="111111"/>
          <w:sz w:val="28"/>
          <w:szCs w:val="28"/>
          <w:rtl/>
        </w:rPr>
        <w:t xml:space="preserve">وهناک روایات أُخری بهذا اللسان الدالّ علی الحثِّ علی مدارسة وتلاوة الحدیث بین عموم المؤمنین کما هو الحال فی الحثّ علی تلاوة القرآن لکل مؤمن ومسلم، وکل اجتماع وندوة ونادی.</w:t>
      </w:r>
    </w:p>
    <w:p>
      <w:pPr>
        <w:pStyle w:val="Heading4"/>
      </w:pPr>
      <w:bookmarkStart w:id="509" w:name="_Toc256"/>
      <w:r>
        <w:t>شبهة ورد:</w:t>
      </w:r>
      <w:bookmarkEnd w:id="509"/>
    </w:p>
    <w:p>
      <w:pPr>
        <w:pStyle w:val="BookText"/>
      </w:pPr>
      <w:r>
        <w:rPr>
          <w:rFonts w:ascii="IRNazanin" w:hAnsi="IRNazanin" w:eastAsia="IRNazanin" w:cs="IRNazanin"/>
          <w:lang w:bidi="fa-IR"/>
          <w:color w:val="111111"/>
          <w:sz w:val="28"/>
          <w:szCs w:val="28"/>
          <w:rtl/>
        </w:rPr>
        <w:t xml:space="preserve">وقدْ یستشکل أو یتحفظ البعض من أنَّه کیف تقرأ روایات أهل البیت(علیهم السلام) علی عوام الناس؟! وهذا التحفظ لیسَ له أی صحّة، وإلّا فلابدَّ أنْ نتحفظ عن قراءة العوام للقرآن الکریم؛ لأنَّ القرآن الکریم أیضاً فیه متشابه کید الله، وعین الله، ووجه الله، بلْ الممنوع علی کل شخص هو أنْ یستنبط ما لیسَ لدیه الکفاءة علی الاستنباط، ولیسَ له القدرة علی الاستنتاج أو الاستظهار أو التفسیر، بلْ حتّی المجتهد إذا کانت درجته العلمیة درجة معینة لم تؤهله ولم یصل لدرجات أکبر وأکثر علی الاستنباط فلیس له أنْ یفسر أو یستنبط أو یستنتج، فهل یصلح مثل ذلک أنْ یمنع هذا عن قراءة روایات أهل البیت(علیهم السلام)، مع أنْ عموم تدبر ألفاظ ومعانی القرآن ندب إلیه القرآن: أَ فَلا یَتَدَبَّرُونَ الْقُرْآنَ أَمْ عَلی قُلُوبٍ أَقْفالُها 1</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وَ لَقَدْ یَسَّرْنَا الْقُرْآنَ لِلذِّکْرِ فَهَلْ مِنْ مُدَّکِرٍ1.</w:t>
      </w:r>
    </w:p>
    <w:p>
      <w:pPr>
        <w:pStyle w:val="BookText"/>
      </w:pPr>
      <w:r>
        <w:rPr>
          <w:rFonts w:ascii="IRNazanin" w:hAnsi="IRNazanin" w:eastAsia="IRNazanin" w:cs="IRNazanin"/>
          <w:lang w:bidi="fa-IR"/>
          <w:color w:val="111111"/>
          <w:sz w:val="28"/>
          <w:szCs w:val="28"/>
          <w:rtl/>
        </w:rPr>
        <w:t xml:space="preserve">والتدبُّر فی معانیه لیسَ بمعنی الاستنباط والإفتاء بلْ مجرَّد السباحة فی تصورات المعانی إعداداً لسرح النظر ولو بالاستعانة بالمتخصصین من علماء وفقهاء، وهکذا الحال فی الروایات والأحادیث وذلک تخزیناً لأکبر قدر من مواد الوحی الخام فی منظومة معرفة کل إنسان تهیأ لاستثمار تلک المواد الخام من مائدة الوحی من الثقلین.</w:t>
      </w:r>
    </w:p>
    <w:p>
      <w:pPr>
        <w:pStyle w:val="BookText"/>
      </w:pPr>
      <w:r>
        <w:rPr>
          <w:rFonts w:ascii="IRNazanin" w:hAnsi="IRNazanin" w:eastAsia="IRNazanin" w:cs="IRNazanin"/>
          <w:lang w:bidi="fa-IR"/>
          <w:color w:val="111111"/>
          <w:sz w:val="28"/>
          <w:szCs w:val="28"/>
          <w:rtl/>
        </w:rPr>
        <w:t xml:space="preserve">وللأسف هناک بعض لا یشجع علی طبع کتاب الکافی بلغات أُخری مترجمة؛ لأنَّه لا یجوز للعوام أنْ یقرأه، وهذهِ الشبهة نفسها تأتی إلی ترجمة القرآن الکریم، فهل یمکن لنا أنْ نمنع ترجمته إلی باقی اللغات، وهذا لیسَ قراراً صائباً؛ لأنَّه سوف یؤدی إلی حجب وتکتم علی الدین کله.</w:t>
      </w:r>
    </w:p>
    <w:p>
      <w:pPr>
        <w:pStyle w:val="BookText"/>
      </w:pPr>
      <w:r>
        <w:rPr>
          <w:rFonts w:ascii="IRNazanin" w:hAnsi="IRNazanin" w:eastAsia="IRNazanin" w:cs="IRNazanin"/>
          <w:lang w:bidi="fa-IR"/>
          <w:color w:val="111111"/>
          <w:sz w:val="28"/>
          <w:szCs w:val="28"/>
          <w:rtl/>
        </w:rPr>
        <w:t xml:space="preserve">بلْ الواقع هو عکس ذلک، لابدَّ من نشر مصادر وموائد الوحی، بلْ یجب أنْ تنتشر، نعم وإنْ کان یجب أنْ نقنن ونمنهج استخراج هذهِ اللئالئ الوحیانیة الروائیة، لا أنْ نحجب عن ثقافة عموم المؤمنین أو المسلمین أو البشریة تخوفاً وتحجباً؛ لأنَّ هذا یساعد علی عدم نشر نور الهدایة، نعم لیسَ الباب مفتوحاً لأی شخص أنْ یستنتج أو یستنبط کیف ما یشاء من دون أی موازین أو قواعد علمیة.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85" w:name="pg13927_124870"/>
    <w:bookmarkEnd w:id="185"/>
    <w:p>
      <w:pPr>
        <w:pStyle w:val="Heading3"/>
      </w:pPr>
      <w:bookmarkStart w:id="510" w:name="_Toc257"/>
      <w:r>
        <w:t>الحداثیون والنص الدینی:</w:t>
      </w:r>
      <w:bookmarkEnd w:id="510"/>
    </w:p>
    <w:p>
      <w:pPr>
        <w:pStyle w:val="BookText"/>
      </w:pPr>
      <w:r>
        <w:rPr>
          <w:rFonts w:ascii="IRNazanin" w:hAnsi="IRNazanin" w:eastAsia="IRNazanin" w:cs="IRNazanin"/>
          <w:lang w:bidi="fa-IR"/>
          <w:color w:val="111111"/>
          <w:sz w:val="28"/>
          <w:szCs w:val="28"/>
          <w:rtl/>
        </w:rPr>
        <w:t xml:space="preserve">ولو نلاحظ الآن أصحاب قراءة النص الدینی أو الفلسفات الألسنیة نراهم یقرأون من دون أی مؤهلات علمیة، ولا نرید أنْ نحجر هذهِ القراءة علینا فقط کطلبة حوزة أو علماء فنحن بشر مثلهم، ولکن الحداثیون لا یتبعون المنهج العلمی فی قراءة النص الدینی، فهم شعاراً یدعون المنهج العلمی ولکنهم لا یؤمنون عملاً وتطبیقاً ولا ینضبطون به.</w:t>
      </w:r>
    </w:p>
    <w:p>
      <w:pPr>
        <w:pStyle w:val="BookText"/>
      </w:pPr>
      <w:r>
        <w:rPr>
          <w:rFonts w:ascii="IRNazanin" w:hAnsi="IRNazanin" w:eastAsia="IRNazanin" w:cs="IRNazanin"/>
          <w:lang w:bidi="fa-IR"/>
          <w:color w:val="111111"/>
          <w:sz w:val="28"/>
          <w:szCs w:val="28"/>
          <w:rtl/>
        </w:rPr>
        <w:t xml:space="preserve">وبعبارة أُخری: هم یقتحمون النص الوحیانی - والذی هو من أعظم النصوص - من دون مؤهلات علمیة.</w:t>
      </w:r>
    </w:p>
    <w:p>
      <w:pPr>
        <w:pStyle w:val="BookText"/>
      </w:pPr>
      <w:r>
        <w:rPr>
          <w:rFonts w:ascii="IRNazanin" w:hAnsi="IRNazanin" w:eastAsia="IRNazanin" w:cs="IRNazanin"/>
          <w:lang w:bidi="fa-IR"/>
          <w:color w:val="111111"/>
          <w:sz w:val="28"/>
          <w:szCs w:val="28"/>
          <w:rtl/>
        </w:rPr>
        <w:t xml:space="preserve">فعن أبی عبدالله (علیه السلام) قال: إنَّ حدیثنا صعب مستصعب، لا یحتمله إلّا صدور منیرة أو قلوب سلیمة أو أخلاق حسنة ...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یریدون أنْ یفتحوا الباب علی مصراعیه أمام کل البشر لکل درجة من أعماق معانیه.</w:t>
      </w:r>
    </w:p>
    <w:p>
      <w:pPr>
        <w:pStyle w:val="BookText"/>
      </w:pPr>
      <w:r>
        <w:rPr>
          <w:rFonts w:ascii="IRNazanin" w:hAnsi="IRNazanin" w:eastAsia="IRNazanin" w:cs="IRNazanin"/>
          <w:lang w:bidi="fa-IR"/>
          <w:color w:val="111111"/>
          <w:sz w:val="28"/>
          <w:szCs w:val="28"/>
          <w:rtl/>
        </w:rPr>
        <w:t xml:space="preserve">إذنْ نحن بین إفراط وتفریط، بین أنْ نحجب المواد الوحیانیة ونجعل دیننا باطنیاً - والعیاذ بالله - أو هذا لیسَ من مذهبنا ودیننا، بلْ دیننا ومذهبنا ظاهر وباطن، فمن یظن أنَّ الدین کلّه ظاهر فقط، أو کلّه باطن فقط، فهذا مخطئ ومنحرف، کما یقول الإمام الصادق (علیه السلام): «لا ظاهر من دون باطن، ولا باطن من دون ظاهر».</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86" w:name="pg13927_124871"/>
    <w:bookmarkEnd w:id="186"/>
    <w:p>
      <w:pPr>
        <w:pStyle w:val="BookText"/>
      </w:pPr>
      <w:r>
        <w:rPr>
          <w:rFonts w:ascii="Amiri" w:hAnsi="Amiri" w:eastAsia="Amiri" w:cs="Amiri"/>
          <w:lang w:bidi="ar-SA"/>
          <w:color w:val="111111"/>
          <w:sz w:val="28"/>
          <w:szCs w:val="28"/>
          <w:rtl/>
        </w:rPr>
        <w:t xml:space="preserve">وهذا ما ینادی به القرآن الکریم، حیث یقول تعالی: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1.</w:t>
      </w:r>
    </w:p>
    <w:p>
      <w:pPr>
        <w:pStyle w:val="BookText"/>
      </w:pPr>
      <w:r>
        <w:rPr>
          <w:rFonts w:ascii="IRNazanin" w:hAnsi="IRNazanin" w:eastAsia="IRNazanin" w:cs="IRNazanin"/>
          <w:lang w:bidi="fa-IR"/>
          <w:color w:val="111111"/>
          <w:sz w:val="28"/>
          <w:szCs w:val="28"/>
          <w:rtl/>
        </w:rPr>
        <w:t xml:space="preserve">فالقرآن الکریم لا یذم قراءة المتشابه من الآیات أو من الروایات بلْ إقرأوها وآمنوا بها ولکن الاستنباط والاستنتاج فهذا لیسَ من اختصاصکم بلْ وَ ما یَعْلَمُ تَأْوِیلَهُ إِلاَّ اللّهُ وَ الرّاسِخُونَ فِی الْعِلْمِ . فالعلم درجات، وإنْ کان الراسخون فی العلم هم المعصومون(علیهم السلام) ولکن لا ینافی ذلک استفادة قاعدة عامّة من المدلول الالتزامی. فلا یمکن لنا أنْ نحجب عموم الناس عن روایات أهل البیت(علیهم السلام)، فهذا لیسَ من توصیات الدین.</w:t>
      </w:r>
    </w:p>
    <w:p>
      <w:pPr>
        <w:pStyle w:val="Heading3"/>
      </w:pPr>
      <w:bookmarkStart w:id="511" w:name="_Toc258"/>
      <w:r>
        <w:t>قاعدة الکتمان و إذاعة الأسرار:</w:t>
      </w:r>
      <w:bookmarkEnd w:id="511"/>
    </w:p>
    <w:p>
      <w:pPr>
        <w:pStyle w:val="BookText"/>
      </w:pPr>
      <w:r>
        <w:rPr>
          <w:rFonts w:ascii="IRNazanin" w:hAnsi="IRNazanin" w:eastAsia="IRNazanin" w:cs="IRNazanin"/>
          <w:lang w:bidi="fa-IR"/>
          <w:color w:val="111111"/>
          <w:sz w:val="28"/>
          <w:szCs w:val="28"/>
          <w:rtl/>
        </w:rPr>
        <w:t xml:space="preserve">وبعض الباحثین عندما یرون روایات عن المعصومین(علیهم السلام) بلسان لعن الله من أذاع سرنا، فإنَّه یظن أنَّ قراءة الروایة هی بمثابة إذاعة السر، إنَّ إذاعة الروایة وقرائتها لیست إذاعة سر، فلو کان کذلک لما صدرت تلک الروایات قولها عنهم(علیهم السلام)، بلْ قدْ یکون فتح معانی الروایة لمن هو غیر أهل لذلک، هذا هو إذاعة السر، والترکیز فی البیان والأعلام والنشر علی معانی خفیة هی من إذاعة الأسرار، أو ترکز العدسة الإعلامیة أو الثقافیة علی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عصبة فی الروایة فهذا قدْ یکون خطأ وغیر صحیح.</w:t>
      </w:r>
    </w:p>
    <w:p>
      <w:pPr>
        <w:pStyle w:val="BookText"/>
      </w:pPr>
      <w:r>
        <w:rPr>
          <w:rFonts w:ascii="Amiri" w:hAnsi="Amiri" w:eastAsia="Amiri" w:cs="Amiri"/>
          <w:lang w:bidi="ar-SA"/>
          <w:color w:val="111111"/>
          <w:sz w:val="28"/>
          <w:szCs w:val="28"/>
          <w:rtl/>
        </w:rPr>
        <w:t xml:space="preserve">وأمَّا نشر علوم أهل البیت(علیهم السلام) فلابدَّ منهان یقول تعالی: إِنَّ الَّذِینَ یَکْتُمُونَ ما أَنْزَلْنا مِنَ الْبَیِّناتِ وَ الْهُدی مِنْ بَعْدِ ما بَیَّنّاهُ لِلنّاسِ فِی الْکِتابِ أُولئِکَ یَلْعَنُهُمُ اللّهُ وَ یَلْعَنُهُمُ اللاّعِنُونَ 1.</w:t>
      </w:r>
    </w:p>
    <w:p>
      <w:pPr>
        <w:pStyle w:val="BookText"/>
      </w:pPr>
      <w:r>
        <w:rPr>
          <w:rFonts w:ascii="IRNazanin" w:hAnsi="IRNazanin" w:eastAsia="IRNazanin" w:cs="IRNazanin"/>
          <w:lang w:bidi="fa-IR"/>
          <w:color w:val="111111"/>
          <w:sz w:val="28"/>
          <w:szCs w:val="28"/>
          <w:rtl/>
        </w:rPr>
        <w:t xml:space="preserve">فکیف نوازن بین حرمة قاعدة الکتمان للهدی وللنور الإلهی وبین قاعدة حرمة إذاعة الأسرار.</w:t>
      </w:r>
    </w:p>
    <w:p>
      <w:pPr>
        <w:pStyle w:val="BookText"/>
      </w:pPr>
      <w:r>
        <w:rPr>
          <w:rFonts w:ascii="IRNazanin" w:hAnsi="IRNazanin" w:eastAsia="IRNazanin" w:cs="IRNazanin"/>
          <w:lang w:bidi="fa-IR"/>
          <w:color w:val="111111"/>
          <w:sz w:val="28"/>
          <w:szCs w:val="28"/>
          <w:rtl/>
        </w:rPr>
        <w:t xml:space="preserve">فلابدَّ هنا من التوازن، بمعنی أنَّ شریعتنا فیها باطن وظاهر، والظاهر هو للکل، وأدنی درجات الظاهر هو صوت الألفاظ والمعانی الابتدائیة، أمَّا المعانی الغامضة والمخزونة فی الألفاظ فهی لیست للکل؛ لأنَّ استخراج الجواهر تحتاج إلی مؤهلین وأکفاء، فلا یمکن أنْ نعدم الظاهر وننسفه ونقصیه تحت ذریعة صیانة الباطن، انظر إلی ما یقوله النبی (صلی الله علیه و آله):</w:t>
      </w:r>
    </w:p>
    <w:p>
      <w:pPr>
        <w:pStyle w:val="BookText"/>
      </w:pPr>
      <w:r>
        <w:rPr>
          <w:rFonts w:ascii="IRNazanin" w:hAnsi="IRNazanin" w:eastAsia="IRNazanin" w:cs="IRNazanin"/>
          <w:lang w:bidi="fa-IR"/>
          <w:color w:val="111111"/>
          <w:sz w:val="28"/>
          <w:szCs w:val="28"/>
          <w:rtl/>
        </w:rPr>
        <w:t xml:space="preserve">«إنِّی تارک فیکم الثقلین أحدهما أکبر من الآخر: کتاب الله حبل ممدود من السماء إلی الأرض طرف منه عند الله، وطرف منه فی أیدیکم، فاستمسکوا به وعترتی»</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فالطرف الذی فی الأرض هو الظاهر، والطرف الآخر الذی عند الله تعالی فهذا هو ملکوتی وغیبی وهو الباطن.</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87" w:name="pg13927_124873"/>
    <w:bookmarkEnd w:id="187"/>
    <w:p>
      <w:pPr>
        <w:pStyle w:val="Heading3"/>
      </w:pPr>
      <w:bookmarkStart w:id="512" w:name="_Toc259"/>
      <w:r>
        <w:t>الرقابة العلمیة دور متفاوت لعموم طبقات الأمة:</w:t>
      </w:r>
      <w:bookmarkEnd w:id="512"/>
    </w:p>
    <w:p>
      <w:pPr>
        <w:pStyle w:val="BookText"/>
      </w:pPr>
      <w:r>
        <w:rPr>
          <w:rFonts w:ascii="IRNazanin" w:hAnsi="IRNazanin" w:eastAsia="IRNazanin" w:cs="IRNazanin"/>
          <w:lang w:bidi="fa-IR"/>
          <w:color w:val="111111"/>
          <w:sz w:val="28"/>
          <w:szCs w:val="28"/>
          <w:rtl/>
        </w:rPr>
        <w:t xml:space="preserve">وهناک غایة کبری فی حفظ ونشر ألفاظ المعادلات الروائیة عند العوام وعند المستبصرین مهمة وعظیمة فی حق أهل البیت(علیهم السلام) وهی الرقابة العلمیة فی باب الدین، ولیسَ فقط هناک رقابة سیاسیة، بلْ الرقابة العلمیة أعظم من الرقابة السیاسیة فی الدین، فإذا انتشرت موائد الوحی ونور الوحی ولو بدرجته الابتدائیة التی یتعاطاها عوام الناس فسوف تکون هناک رقابة علمیة، وسوف یکون المسار العلمی مساراً مستقیماً؛ لأنَّ الرقابة العلمیة أهم وأعظم من الرقابة السیاسیة والاقتصادیة والأمنیة؛ لأنَّ الجمیع مسؤول عنها بقدر علمهم، وبقدر قدرتهم العلمیة علی الأقل؛ ولذلک عندما سُئل الإمام الحسن العسکری (علیه السلام) من أنَّه ما الفرق بین عوامنا وعوام بقیة الملل والنحل أجاب (علیه السلام):</w:t>
      </w:r>
    </w:p>
    <w:p>
      <w:pPr>
        <w:pStyle w:val="BookText"/>
      </w:pPr>
      <w:r>
        <w:rPr>
          <w:rFonts w:ascii="IRNazanin" w:hAnsi="IRNazanin" w:eastAsia="IRNazanin" w:cs="IRNazanin"/>
          <w:lang w:bidi="fa-IR"/>
          <w:color w:val="111111"/>
          <w:sz w:val="28"/>
          <w:szCs w:val="28"/>
          <w:rtl/>
        </w:rPr>
        <w:t xml:space="preserve">«بین عوامنا وعلمائنا وعوم الیهود وعلمائهم، فرق من جهة وتسویة من جهة».</w:t>
      </w:r>
    </w:p>
    <w:p>
      <w:pPr>
        <w:pStyle w:val="BookText"/>
      </w:pPr>
      <w:r>
        <w:rPr>
          <w:rFonts w:ascii="Amiri" w:hAnsi="Amiri" w:eastAsia="Amiri" w:cs="Amiri"/>
          <w:lang w:bidi="ar-SA"/>
          <w:color w:val="111111"/>
          <w:sz w:val="28"/>
          <w:szCs w:val="28"/>
          <w:rtl/>
        </w:rPr>
        <w:t xml:space="preserve">أمَّا من حیث استووا: فإنَّ الله قدْ ذمَّ عوامنا بتقلیدهم علماءهم کما ذمَّ عوامهم، وأمَّا من حیث افترقوا فلا.</w:t>
      </w:r>
    </w:p>
    <w:p>
      <w:pPr>
        <w:pStyle w:val="BookText"/>
      </w:pPr>
      <w:r>
        <w:rPr>
          <w:rFonts w:ascii="IRNazanin" w:hAnsi="IRNazanin" w:eastAsia="IRNazanin" w:cs="IRNazanin"/>
          <w:lang w:bidi="fa-IR"/>
          <w:color w:val="111111"/>
          <w:sz w:val="28"/>
          <w:szCs w:val="28"/>
          <w:rtl/>
        </w:rPr>
        <w:t xml:space="preserve">قال: بیّن لی یا ابن رسول الله!</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«إنَّ عوام الیهود کانوا قدْ عرفوا علماءهم بالکذب الصراح، وبأکل الحرام والرشاء، وبتغییر الأحکام عن واجبها بالشفاعات والعنایات والمصانعات، وعرفوهم بالتعصب الشدید الذی یفارقون به أدیانهم، وأنهم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تعصبوا أزالوا حقوق من تعصبوا علیه، وأعطوا ما لا یستحقه من تعصبوا له من أموال غیرهم، وظلموهم من أجلهم، وعرفوهم یقارفون المحرمات، واضطروا بمعارف قلوبهم إلی أنَّ من فعل ما یفعلونه فهو فاسق لا یجوز أنْ یصدق علی الله ولا علی الوسائط بین الخلق وبین الله، فلذلک ذمّهم لما قلدوا من قدْ عرفوه ومن قدْ علموا أنَّه لا یجوز قبول خبره ولا تصدیقه فی حکایته، ولا العمل بما یؤدیه إلیهم عمن لم یشاهدوه ووجب علیهم النظر بنفسهأنأنفسهم فی أمر رسول الله (صلی الله علیه و آله)، إذْ کانت دلائله أوضح من أنْ تخفی، وأشهر من أنْ لا تظهر لهم.</w:t>
      </w:r>
    </w:p>
    <w:p>
      <w:pPr>
        <w:pStyle w:val="BookText"/>
      </w:pPr>
      <w:r>
        <w:rPr>
          <w:rFonts w:ascii="IRNazanin" w:hAnsi="IRNazanin" w:eastAsia="IRNazanin" w:cs="IRNazanin"/>
          <w:lang w:bidi="fa-IR"/>
          <w:color w:val="111111"/>
          <w:sz w:val="28"/>
          <w:szCs w:val="28"/>
          <w:rtl/>
        </w:rPr>
        <w:t xml:space="preserve">وکذلک عوام أمتنا إذا عرفوا من فقائهم الفسق الظاهر، والعصبیة الشدیدة والتکالب علی حطام الدنیا وحرامها، وإهلاک من یتعصبون علیه وإنْ کان لإصلاح أمره مستحقاً، وبالترفرف بالبر والإحسان علی من تعصبوا له وإنْ کان للإذلال والإهانة مستحقاً، فمن قلّد من عوامنا مثل هؤلاء الفقهاء فهم مثل الیهود الذین ذمّهم الله بالتقلید لفسقه فقهائهم».</w:t>
      </w:r>
    </w:p>
    <w:p>
      <w:pPr>
        <w:pStyle w:val="BookText"/>
      </w:pPr>
      <w:r>
        <w:rPr>
          <w:rFonts w:ascii="IRNazanin" w:hAnsi="IRNazanin" w:eastAsia="IRNazanin" w:cs="IRNazanin"/>
          <w:lang w:bidi="fa-IR"/>
          <w:color w:val="111111"/>
          <w:sz w:val="28"/>
          <w:szCs w:val="28"/>
          <w:rtl/>
        </w:rPr>
        <w:t xml:space="preserve">فخلاصة جوابه (علیه السلام): إنَّ عوامنا مسؤولون بالثوابت العلمیة البیّنة الجلیّة الواضحة لا النظریة المبهمة جعلها أدوات مراقبة علی علماء الأمّة.</w:t>
      </w:r>
    </w:p>
    <w:p>
      <w:pPr>
        <w:pStyle w:val="BookText"/>
      </w:pPr>
      <w:r>
        <w:rPr>
          <w:rFonts w:ascii="IRNazanin" w:hAnsi="IRNazanin" w:eastAsia="IRNazanin" w:cs="IRNazanin"/>
          <w:lang w:bidi="fa-IR"/>
          <w:color w:val="111111"/>
          <w:sz w:val="28"/>
          <w:szCs w:val="28"/>
          <w:rtl/>
        </w:rPr>
        <w:t xml:space="preserve">ولذلک نراهم یحاکمون علماء هذهِ الأمّة علمیاً لأنَّ الثوابت خطوط حمراء للدین ولمنهاج أهل البیت(علیهم السلام)؛ لأنَّ العامی من الناس أیضاً مسؤول فی الرقابة العلمیة ولکن بمقدار ما أوتی من علم - کما بیَّن ذلک الإمام العسکری (علیه السلام) - لا أنْ یقحم نفسه فضولاً فی المبهمات النظریة المتشابه لدیه،</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سوف یسبب توازن فی المسیرة، وتکامل وتفاعل فی المسیرة، فلا إفراط ولا تفریط، وهذا ما أکَّده رسول الله (صلی الله علیه و آله) حیث قال: «کلکم راع وکلکم مسؤول عن رعیته».</w:t>
      </w:r>
    </w:p>
    <w:p>
      <w:pPr>
        <w:pStyle w:val="BookText"/>
      </w:pPr>
      <w:r>
        <w:rPr>
          <w:rFonts w:ascii="IRNazanin" w:hAnsi="IRNazanin" w:eastAsia="IRNazanin" w:cs="IRNazanin"/>
          <w:lang w:bidi="fa-IR"/>
          <w:color w:val="111111"/>
          <w:sz w:val="28"/>
          <w:szCs w:val="28"/>
          <w:rtl/>
        </w:rPr>
        <w:t xml:space="preserve">وهذهِ مسؤولیة أعظم من المسؤولیة السیاسیة، والمسؤولیة الاقتصادیة، والمسؤولیة الأسریة؛ لأنَّ المسؤولیة العلمیة والثقافیة هی التی تسیطر وتهیمن وتؤثِّر علی باقی المسؤولیات.</w:t>
      </w:r>
    </w:p>
    <w:p>
      <w:pPr>
        <w:pStyle w:val="BookText"/>
      </w:pPr>
      <w:r>
        <w:rPr>
          <w:rFonts w:ascii="IRNazanin" w:hAnsi="IRNazanin" w:eastAsia="IRNazanin" w:cs="IRNazanin"/>
          <w:lang w:bidi="fa-IR"/>
          <w:color w:val="111111"/>
          <w:sz w:val="28"/>
          <w:szCs w:val="28"/>
          <w:rtl/>
        </w:rPr>
        <w:t xml:space="preserve">یقول الإمام الحسن العسکری (علیه السلام):</w:t>
      </w:r>
    </w:p>
    <w:p>
      <w:pPr>
        <w:pStyle w:val="BookText"/>
      </w:pPr>
      <w:r>
        <w:rPr>
          <w:rFonts w:ascii="IRNazanin" w:hAnsi="IRNazanin" w:eastAsia="IRNazanin" w:cs="IRNazanin"/>
          <w:lang w:bidi="fa-IR"/>
          <w:color w:val="111111"/>
          <w:sz w:val="28"/>
          <w:szCs w:val="28"/>
          <w:rtl/>
        </w:rPr>
        <w:t xml:space="preserve">«فأما من کان من الفقهاء صائناً لنفسه، حافظاً لدینه مخالفاً علی هواه، مطیعاً لأمر مولاه فللعوام أنْ یقلدوه»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فنفس هذهِ الروایة فیها إعجاز علمی، حیث أنَّ الرقابة العلمیة والعملیة التی عند عوام الناس هی عدسة مراقبة، هل هذا الفقیه خرج عن الثوابت، هل أنکب علی الدنیا ولم یکن مخالفاً لهواه، فوجود هذهِ الرقابة الداخلیة العلمیة بنظم لا بتهور ولا إفراط ولا تفریط ولا کأسلوب الخوارج الإفراطی المتقحم فی الشبهات النظریة، ولا کأسلوب القدریة الأمویین، أو کوعّاظ السلاطین التفریطی، بلْ فی دائرة البدیهیات الدینیة الجلیّة الواضحة التی تتکون بتواتر النشر واستفاضة التعلیم العام لمواد الوحی من الآیات والروایات.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88" w:name="pg13927_124876"/>
    <w:bookmarkEnd w:id="188"/>
    <w:p>
      <w:pPr>
        <w:pStyle w:val="Heading3"/>
      </w:pPr>
      <w:bookmarkStart w:id="513" w:name="_Toc260"/>
      <w:r>
        <w:t>مع الخطیب:</w:t>
      </w:r>
      <w:bookmarkEnd w:id="513"/>
    </w:p>
    <w:p>
      <w:pPr>
        <w:pStyle w:val="BookText"/>
      </w:pPr>
      <w:r>
        <w:rPr>
          <w:rFonts w:ascii="IRNazanin" w:hAnsi="IRNazanin" w:eastAsia="IRNazanin" w:cs="IRNazanin"/>
          <w:lang w:bidi="fa-IR"/>
          <w:color w:val="111111"/>
          <w:sz w:val="28"/>
          <w:szCs w:val="28"/>
          <w:rtl/>
        </w:rPr>
        <w:t xml:space="preserve">إنَّ بعض الخطباء الأجلاء إذا کانت لدیهم مجموعة أیام من المجالس والمحاضرات فإن الحری أن یعقدوا فیها مباحث أو سلسلة کدورة مصغرة عقائدیة کما فی المناسبات کمحرم الحرام، أو شهر رمضان، أو حتّی لمجلس واحد، ویغفلون عن وجود هذه المنظومة العقائدیة الموجزة فی الزیارات والأدعیة والحال أنَّها مصدر مهم، فإنَّ نفس تناول زیارة واحدة کاملة بالبحث والتحلیل بلْ بند واحد من الزیارات فی کل مجلس فهذا بحدِّ ذاته یعتبر مصدر عطاء کبیر؛ لأنه یتناول فیه البعد اللغوی والعلمی، والبعد الدرائی لفقه معانی الروایة لنفس البند ومن ثم تکون دورة عقائدیة تتحف بها المؤمنین وتحیی جملة من الثوابت والمحاور الاعتقادیة.</w:t>
      </w:r>
    </w:p>
    <w:p>
      <w:pPr>
        <w:pStyle w:val="BookText"/>
      </w:pPr>
      <w:r>
        <w:rPr>
          <w:rFonts w:ascii="IRNazanin" w:hAnsi="IRNazanin" w:eastAsia="IRNazanin" w:cs="IRNazanin"/>
          <w:lang w:bidi="fa-IR"/>
          <w:color w:val="111111"/>
          <w:sz w:val="28"/>
          <w:szCs w:val="28"/>
          <w:rtl/>
        </w:rPr>
        <w:t xml:space="preserve">إنَّ کتب المزار کالمزار للمشهدی، والمزار للشهید الأوَّل، وکامل الزیارات وغیر ذلک لا یمکن لنا أنْ نتعامل معها کما نتعامل مع کتابی مفاتیح الجنان أو ضیاء الصالحین، وإنْ کانا هذین الکتابین عظیمین بلْ القصد عدم الاقتصار فی التعامل معها کطقوس عبادیة بدنیة، کلا لأنَّه لیست غایتها القصوی عبادة بدنیة بلْ هی منبع معرفی وعقائدی.</w:t>
      </w:r>
    </w:p>
    <w:p>
      <w:pPr>
        <w:pStyle w:val="Heading3"/>
      </w:pPr>
      <w:bookmarkStart w:id="514" w:name="_Toc261"/>
      <w:r>
        <w:t>الهجوم علی مفاتیح الجنان:</w:t>
      </w:r>
      <w:bookmarkEnd w:id="514"/>
    </w:p>
    <w:p>
      <w:pPr>
        <w:pStyle w:val="BookText"/>
      </w:pPr>
      <w:r>
        <w:rPr>
          <w:rFonts w:ascii="IRNazanin" w:hAnsi="IRNazanin" w:eastAsia="IRNazanin" w:cs="IRNazanin"/>
          <w:lang w:bidi="fa-IR"/>
          <w:color w:val="111111"/>
          <w:sz w:val="28"/>
          <w:szCs w:val="28"/>
          <w:rtl/>
        </w:rPr>
        <w:t xml:space="preserve">ولذلک لو نُدقِّق فی الدواعی المبیتة وراء الهجوم علی کتابی مفاتیح الجنان وضیاء الصالحین نری أنَّ سبب القضیة لیس هو قصة کتاب طقوس عبادیة</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89" w:name="pg13927_124877"/>
    <w:bookmarkEnd w:id="189"/>
    <w:p>
      <w:pPr>
        <w:pStyle w:val="BookText"/>
      </w:pPr>
      <w:r>
        <w:rPr>
          <w:rFonts w:ascii="IRNazanin" w:hAnsi="IRNazanin" w:eastAsia="IRNazanin" w:cs="IRNazanin"/>
          <w:lang w:bidi="fa-IR"/>
          <w:color w:val="111111"/>
          <w:sz w:val="28"/>
          <w:szCs w:val="28"/>
          <w:rtl/>
        </w:rPr>
        <w:t xml:space="preserve">بدنیة ولکن لأنّهما مصدر معرفی ومعارف ولأنّه تربیة ثقافیة عقائدیة، وهذا التحسس الشدید من هذهِ الزیارات والأدعیة، وکذلک الشبهات والطعون الموجهة علینا والمرکزة علی هذیین الکتابین لیسَ لأنّهما کتب أدعیة وزیارات حتّی تدغدغ العواطف بلْ لأنَّ الدعاء والزیارات یحصل فی طیاتهما العقائد الحقّة لمذهب أهل البیت(علیهم السلام).</w:t>
      </w:r>
    </w:p>
    <w:p>
      <w:pPr>
        <w:pStyle w:val="BookText"/>
      </w:pPr>
      <w:r>
        <w:rPr>
          <w:rFonts w:ascii="IRNazanin" w:hAnsi="IRNazanin" w:eastAsia="IRNazanin" w:cs="IRNazanin"/>
          <w:lang w:bidi="fa-IR"/>
          <w:color w:val="111111"/>
          <w:sz w:val="28"/>
          <w:szCs w:val="28"/>
          <w:rtl/>
        </w:rPr>
        <w:t xml:space="preserve">فمثلاً لو قرأنا دعاء الندبة وأجلنا النظر فیه بدقة لوجدناه بحدِّ ذاته دورة عقائدیة من التوحید إلی المعاد، والذی یتشدق ببعض الوسوسات فی دعاء الندبة لا یعی هذا الدعاء؛ المنطوی علی إعجاز بلاغی وإعجاز علمی بالغین.</w:t>
      </w:r>
    </w:p>
    <w:p>
      <w:pPr>
        <w:pStyle w:val="Heading3"/>
      </w:pPr>
      <w:bookmarkStart w:id="515" w:name="_Toc262"/>
      <w:r>
        <w:t>الزیارات و الأدعیة و دورها فی الفقه:</w:t>
      </w:r>
      <w:bookmarkEnd w:id="515"/>
    </w:p>
    <w:p>
      <w:pPr>
        <w:pStyle w:val="BookText"/>
      </w:pPr>
      <w:r>
        <w:rPr>
          <w:rFonts w:ascii="IRNazanin" w:hAnsi="IRNazanin" w:eastAsia="IRNazanin" w:cs="IRNazanin"/>
          <w:lang w:bidi="fa-IR"/>
          <w:color w:val="111111"/>
          <w:sz w:val="28"/>
          <w:szCs w:val="28"/>
          <w:rtl/>
        </w:rPr>
        <w:t xml:space="preserve">إنَّ بحث الزیارات لا یمکن لنا أن ننظر إلیه کبحث أجنبی عن أبواب علم الفقه أو علم الکلام، بلْ هو أساس مصدری ومنبعی لهما، مثلا الأسئلة والإثارات المعاصرة فی کل الجوانب یمکن أنْ نستقی أجوبتها من دعاء من الأدعیة أو فی زیارة من الزیارات، لکن یحتاج تنمر فی إلی قدرة الاستنباط أو قدرة تدبُّر وتمعن إذ تجد دعاء واحد فیه دورة ومنظومة مترامیة الأطراف والأبواب کدعاء أبی حمزة الثمالی أو دعاء الجوشن الکبیر وغیر ذلک، فهذهِ المصادر کبیرة وکثیرة وفیها بصراحة واضحة بحوث فقهیة کثیرة ولکنَّها الآن متروکة وغیر منفحة، فی فتاوی الفقهاء بینما هذه الأدعیة والزیارة مواد وحافظة لها عن الاندراس، فإنَّ حفظ الدین والشریعة له مراتب، ودور الفقهاء مرتبة من هذهِ المراتب وهو دورهم فی الاستنباط ولکن هناک مرتبة متقدمة علی دورهم وهم الأئمة(علیهم السلام)، فإنَّ الأئمة(علیهم السلام)</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90" w:name="pg13927_124878"/>
    <w:bookmarkEnd w:id="190"/>
    <w:p>
      <w:pPr>
        <w:pStyle w:val="BookText"/>
      </w:pPr>
      <w:r>
        <w:rPr>
          <w:rFonts w:ascii="IRNazanin" w:hAnsi="IRNazanin" w:eastAsia="IRNazanin" w:cs="IRNazanin"/>
          <w:lang w:bidi="fa-IR"/>
          <w:color w:val="111111"/>
          <w:sz w:val="28"/>
          <w:szCs w:val="28"/>
          <w:rtl/>
        </w:rPr>
        <w:t xml:space="preserve">دورهم هو أنْ یوصلوا للبشریة مواد الوحی وموائد الوحی، ودور الفقهاء هو أنْ یوصلوا للبشریة دور الأئمة(علیهم السلام) والذی هو بطبیعة الحال نشر مواد الوحی الإلهی.</w:t>
      </w:r>
    </w:p>
    <w:p>
      <w:pPr>
        <w:pStyle w:val="Heading3"/>
      </w:pPr>
      <w:bookmarkStart w:id="516" w:name="_Toc263"/>
      <w:r>
        <w:t>سر استحباب قراءة القرآن:</w:t>
      </w:r>
      <w:bookmarkEnd w:id="516"/>
    </w:p>
    <w:p>
      <w:pPr>
        <w:pStyle w:val="BookText"/>
      </w:pPr>
      <w:r>
        <w:rPr>
          <w:rFonts w:ascii="IRNazanin" w:hAnsi="IRNazanin" w:eastAsia="IRNazanin" w:cs="IRNazanin"/>
          <w:lang w:bidi="fa-IR"/>
          <w:color w:val="111111"/>
          <w:sz w:val="28"/>
          <w:szCs w:val="28"/>
          <w:rtl/>
        </w:rPr>
        <w:t xml:space="preserve">ولذلک نری کثرة تأکید الحث علی تلاوة القرآن الکریم وخصوصاً فی شهر رمضان ولکل طبقات المجتمع حتّی لمن لا یملک أدنی درجات الفهم، مع أنَّ أعماق القرآن یحتاج إلی فقهاء وإلی مفسرین، بلْ طبقاته العلیا لا یصل إلیها إلّا الراسخون فی العلم وهم المعصومون(علیهم السلام)، ومع کل هذا یستحب تلاوة القرآن یومیاً، وذلک لأنَّ مواد الوحی یجب علی الجمیع الحفاظ علیها حیة عن الاندراس والإنطماس وإنْ لم یصل السامع أو القارئ إلی درجة الفقاهة.</w:t>
      </w:r>
    </w:p>
    <w:p>
      <w:pPr>
        <w:pStyle w:val="BookText"/>
      </w:pPr>
      <w:r>
        <w:rPr>
          <w:rFonts w:ascii="IRNazanin" w:hAnsi="IRNazanin" w:eastAsia="IRNazanin" w:cs="IRNazanin"/>
          <w:lang w:bidi="fa-IR"/>
          <w:color w:val="111111"/>
          <w:sz w:val="28"/>
          <w:szCs w:val="28"/>
          <w:rtl/>
        </w:rPr>
        <w:t xml:space="preserve">وهذا الأمر کما هو شأن للقرآن کذلک هو الشأن لروایات أهل البیت(علیهم السلام) أیضاً لأنَّه بالتالی نشر لمواد الوحی عبر قالب الروایات، وهذا أمر مهم یجب أنْ نلتفت إلیه لأنه یخصّ فقه الشعائر، فقه الزیارات، فقه المزارات.</w:t>
      </w:r>
    </w:p>
    <w:p>
      <w:pPr>
        <w:pStyle w:val="Heading3"/>
      </w:pPr>
      <w:bookmarkStart w:id="517" w:name="_Toc264"/>
      <w:r>
        <w:t>أهمیة الحفاظ علی أدنی درجات کلام الوحی:</w:t>
      </w:r>
      <w:bookmarkEnd w:id="517"/>
    </w:p>
    <w:p>
      <w:pPr>
        <w:pStyle w:val="BookText"/>
      </w:pPr>
      <w:r>
        <w:rPr>
          <w:rFonts w:ascii="IRNazanin" w:hAnsi="IRNazanin" w:eastAsia="IRNazanin" w:cs="IRNazanin"/>
          <w:lang w:bidi="fa-IR"/>
          <w:color w:val="111111"/>
          <w:sz w:val="28"/>
          <w:szCs w:val="28"/>
          <w:rtl/>
        </w:rPr>
        <w:t xml:space="preserve">یقول أمیر المؤمنین (علیه السلام):</w:t>
      </w:r>
    </w:p>
    <w:p>
      <w:pPr>
        <w:pStyle w:val="BookText"/>
      </w:pPr>
      <w:r>
        <w:rPr>
          <w:rFonts w:ascii="IRNazanin" w:hAnsi="IRNazanin" w:eastAsia="IRNazanin" w:cs="IRNazanin"/>
          <w:lang w:bidi="fa-IR"/>
          <w:color w:val="111111"/>
          <w:sz w:val="28"/>
          <w:szCs w:val="28"/>
          <w:rtl/>
        </w:rPr>
        <w:t xml:space="preserve">«فبعث فیهم رسله، وواتر إلیهم أنبیائه، لیستأدوهم میثاق فطرته، ویذکروهم منسی نعمته، ویحتجوا علیهم</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بالتبلیغ، ویثیروا لهم دفائن العقول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العقول فیها دفائن ولیست دفینة واحدة، وهناک أمور مدفونة ومکنوزة وأنَّ العقل وعاء منجم معدن یستخرج منه طبقة بعد طبقة دفائن فیحتاج إلی من یثیر هذهِ الدفائن، وهذهِ الدفائن میتة وجامدة ولما یثیروها تنشط وتتحرک وتتلألأ وتبرز وتتجلی، ولکن تعتمد هذهِ الإثارة علی درجة تقبل الفرد البشری لتلک الإثارة کی تتم الإثارة والإستخراج، فإنَّ الأنبیاء والرسل هم شرکات استخراج هذهِ المخازن والکنوز والمعادن الثمینة.</w:t>
      </w:r>
    </w:p>
    <w:p>
      <w:pPr>
        <w:pStyle w:val="BookText"/>
      </w:pPr>
      <w:r>
        <w:rPr>
          <w:rFonts w:ascii="IRNazanin" w:hAnsi="IRNazanin" w:eastAsia="IRNazanin" w:cs="IRNazanin"/>
          <w:lang w:bidi="fa-IR"/>
          <w:color w:val="111111"/>
          <w:sz w:val="28"/>
          <w:szCs w:val="28"/>
          <w:rtl/>
        </w:rPr>
        <w:t xml:space="preserve">وإلی ذلک الدور الهام یشیر (علیه السلام) إلی أنَّ غایة النبوة وغایة الرسالة والرسول وبالتالی الأئمة والأوصیاء أنّهم یثیروا فی الناس دفائن العقول.</w:t>
      </w:r>
    </w:p>
    <w:p>
      <w:pPr>
        <w:pStyle w:val="BookText"/>
      </w:pPr>
      <w:r>
        <w:rPr>
          <w:rFonts w:ascii="IRNazanin" w:hAnsi="IRNazanin" w:eastAsia="IRNazanin" w:cs="IRNazanin"/>
          <w:lang w:bidi="fa-IR"/>
          <w:color w:val="111111"/>
          <w:sz w:val="28"/>
          <w:szCs w:val="28"/>
          <w:rtl/>
        </w:rPr>
        <w:t xml:space="preserve">ولذلک لو تابعنا أحادیث أهل البیت(علیهم السلام) فی اصول الکافی للکلینی، وعیون أخبار الرضا وکتاب الاعتقادات وکتاب الهدایة للصدوق، وکتاب المزار للمشهدی، وکتاب کامل الزیارات لابن قولویه، لوجدناها مناهج منظومیة کاملة لیست فی حدّ أفق البشر، بلْ فی حدِّ منهاج منظومة نظام الوحی، والمفروض أنْ تکون هذهِ الکتب نظام تدریسی فی الحوزات العلمیة ولا أقل أنْ تکون مداراً للبحث.</w:t>
      </w:r>
    </w:p>
    <w:p>
      <w:pPr>
        <w:pStyle w:val="BookText"/>
      </w:pPr>
      <w:r>
        <w:rPr>
          <w:rFonts w:ascii="IRNazanin" w:hAnsi="IRNazanin" w:eastAsia="IRNazanin" w:cs="IRNazanin"/>
          <w:lang w:bidi="fa-IR"/>
          <w:color w:val="111111"/>
          <w:sz w:val="28"/>
          <w:szCs w:val="28"/>
          <w:rtl/>
        </w:rPr>
        <w:t xml:space="preserve">ولیسَ المقترح أنْ یقرأ الإنسان هذهِ الکتب قراءة سطحیة وبمنهج حشوی أو إخباری، بلْ بمنهج تحقیقی ومعرفی وفکری.</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91" w:name="pg13927_124880"/>
    <w:bookmarkEnd w:id="191"/>
    <w:p>
      <w:pPr>
        <w:pStyle w:val="Heading3"/>
      </w:pPr>
      <w:bookmarkStart w:id="518" w:name="_Toc265"/>
      <w:r>
        <w:t>الفرق بین عدسة الوحی و عدسة البشر:</w:t>
      </w:r>
      <w:bookmarkEnd w:id="518"/>
    </w:p>
    <w:p>
      <w:pPr>
        <w:pStyle w:val="BookText"/>
      </w:pPr>
      <w:r>
        <w:rPr>
          <w:rFonts w:ascii="IRNazanin" w:hAnsi="IRNazanin" w:eastAsia="IRNazanin" w:cs="IRNazanin"/>
          <w:lang w:bidi="fa-IR"/>
          <w:color w:val="111111"/>
          <w:sz w:val="28"/>
          <w:szCs w:val="28"/>
          <w:rtl/>
        </w:rPr>
        <w:t xml:space="preserve">فهناک فرق بین أنْ أحبس نفسی علی مادة وکتاب درسی من نتاج بشری کتدریس ومدارسة فی أی مرحلة دراسیة لا سیما فی العقائد، أی بین أنْ أعکف علی منظومة منهاج من وضع البشر وبین أنْ أنطلق فی رحاب الوحی الذی هو أفق وسیع، شمولی، کامل، غیر متقاصر بقصر البشر وأجعل وأوظف الجهود البشریة آلیة لمتن محوری وحیانی وقالب مرکزی، فمهما تکن عین البشر المسلحة العقلیة التی لدیه فإنَّها سوف تصل إلی مدیات معینة وتقف بلا ریب إلّا أنْ یستعین بعدسات من الوحی فسوف تکون لدیه انطلاقة واسعة إلی الوحی أکثر فأکثر فإذا أتیت بالمادة الوحیانیة سواء کانت روائیة أو قرآنیة وتکون هذهِ المادة الخام علی مدار طاولة التحقیق والبحث فسوف یکون المنهاج المستکشف متکاملاً، ولا یمکن لأحد أنْ یدعو إلی سطحیة هذا البحث، بلْ لا أحد یمکن أنْ یدعو إلی اللامنهجیة.</w:t>
      </w:r>
    </w:p>
    <w:p>
      <w:pPr>
        <w:pStyle w:val="BookText"/>
      </w:pPr>
      <w:r>
        <w:rPr>
          <w:rFonts w:ascii="IRNazanin" w:hAnsi="IRNazanin" w:eastAsia="IRNazanin" w:cs="IRNazanin"/>
          <w:lang w:bidi="fa-IR"/>
          <w:color w:val="111111"/>
          <w:sz w:val="28"/>
          <w:szCs w:val="28"/>
          <w:rtl/>
        </w:rPr>
        <w:t xml:space="preserve">ولکن فی المقابل من قال أنَّ غایة کمال المنهجیة موجودة فی کتاب نهایة الحکمة، أو فی کتاب الأسفار، أو فی کتاب التجرید والباب الحادی عشر، وغیر موجودة فی کتب الحدیث الاعتقادیة کأصول الکافی وعیون أخبار الرضا والتوحید وغیر ذلک فضلاً عن مثل الصحیفة السجادیة ونهج البلاغة.</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92" w:name="pg13927_124881"/>
    <w:bookmarkEnd w:id="192"/>
    <w:p>
      <w:pPr>
        <w:pStyle w:val="Heading3"/>
      </w:pPr>
      <w:bookmarkStart w:id="519" w:name="_Toc266"/>
      <w:r>
        <w:t>العلامة الطباطبائی یدرس البحار:</w:t>
      </w:r>
      <w:bookmarkEnd w:id="519"/>
    </w:p>
    <w:p>
      <w:pPr>
        <w:pStyle w:val="BookText"/>
      </w:pPr>
      <w:r>
        <w:rPr>
          <w:rFonts w:ascii="IRNazanin" w:hAnsi="IRNazanin" w:eastAsia="IRNazanin" w:cs="IRNazanin"/>
          <w:lang w:bidi="fa-IR"/>
          <w:color w:val="111111"/>
          <w:sz w:val="28"/>
          <w:szCs w:val="28"/>
          <w:rtl/>
        </w:rPr>
        <w:t xml:space="preserve">وقد ألتفت إلی ذلک کبار العلماء، فمثلاً العلّامة الطباطبائی التفت فی آخر حیاته إلی أنَّه کان من الخطأ أنْ یجعل مدار البحث کمنهاج تدریسی هی الکتب الفلسفیة أو الکتب العرفانیة، ولا یعنی ذلک أنَّه أصبحت لدیه حساسیة من الفلسفة أو حساسیة من العرفان، بلْ الحساسیة مع الحبس والانحباس فی أفق البشر نعم أئتی بکلام البشر ولکن کقراءات ومحاولات لقراءات الوحی هذا لیسَ فی إحتباساً ولا حبساً، ولکن اجعل أفقک أوسع وأکثر انفتاحاً من نتاج بشری محدود.</w:t>
      </w:r>
    </w:p>
    <w:p>
      <w:pPr>
        <w:pStyle w:val="BookText"/>
      </w:pPr>
      <w:r>
        <w:rPr>
          <w:rFonts w:ascii="IRNazanin" w:hAnsi="IRNazanin" w:eastAsia="IRNazanin" w:cs="IRNazanin"/>
          <w:lang w:bidi="fa-IR"/>
          <w:color w:val="111111"/>
          <w:sz w:val="28"/>
          <w:szCs w:val="28"/>
          <w:rtl/>
        </w:rPr>
        <w:t xml:space="preserve">ولذلک قام العلّامة الطباطبائی (رحمه الله) فی آخر حیاته المبارکة بتدریس کتاب بحار الأنوار، فقد ذکر (رحمه الله) للسید الگلبیگانی (قدس سرّه) حادثة عملیة معینة تنبه لها وبسببه عدل إلی تدریس البحار.</w:t>
      </w:r>
    </w:p>
    <w:p>
      <w:pPr>
        <w:pStyle w:val="BookText"/>
      </w:pPr>
      <w:r>
        <w:rPr>
          <w:rFonts w:ascii="IRNazanin" w:hAnsi="IRNazanin" w:eastAsia="IRNazanin" w:cs="IRNazanin"/>
          <w:lang w:bidi="fa-IR"/>
          <w:color w:val="111111"/>
          <w:sz w:val="28"/>
          <w:szCs w:val="28"/>
          <w:rtl/>
        </w:rPr>
        <w:t xml:space="preserve">وکذلک العلامة الفاضل التونی (رحمه الله) وهو من مصاف العلامة الطباطبائی، وهو أستاذ الاعلام المعاصرین فی الفلسفة والعرفان، أیضاً کان محور تدریسه فی النصف الثانی من عمره الأبواب العقائدیة من کتاب الوافی.</w:t>
      </w:r>
    </w:p>
    <w:p>
      <w:pPr>
        <w:pStyle w:val="BookText"/>
      </w:pPr>
      <w:r>
        <w:rPr>
          <w:rFonts w:ascii="IRNazanin" w:hAnsi="IRNazanin" w:eastAsia="IRNazanin" w:cs="IRNazanin"/>
          <w:lang w:bidi="fa-IR"/>
          <w:color w:val="111111"/>
          <w:sz w:val="28"/>
          <w:szCs w:val="28"/>
          <w:rtl/>
        </w:rPr>
        <w:t xml:space="preserve">إنَّ منهج المادة الوحیانیة مأدبة إلهیة فلماذا نقتصر علی المادة البشریة ونترک هذهِ المأدبة الإلهیة الوحیانیة، بلْ ندعوا البشر علی هذهِ المأدبة الإلهیة ولیسَ أدعو الوحی علی مأدبة بشریة وهذا فرق منهجی واضح بین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93" w:name="pg13927_124882"/>
    <w:bookmarkEnd w:id="193"/>
    <w:p>
      <w:pPr>
        <w:pStyle w:val="BookText"/>
      </w:pPr>
      <w:r>
        <w:rPr>
          <w:rFonts w:ascii="IRNazanin" w:hAnsi="IRNazanin" w:eastAsia="IRNazanin" w:cs="IRNazanin"/>
          <w:lang w:bidi="fa-IR"/>
          <w:color w:val="111111"/>
          <w:sz w:val="28"/>
          <w:szCs w:val="28"/>
          <w:rtl/>
        </w:rPr>
        <w:t xml:space="preserve">الدعوتین.</w:t>
      </w:r>
    </w:p>
    <w:p>
      <w:pPr>
        <w:pStyle w:val="BookText"/>
      </w:pPr>
      <w:r>
        <w:rPr>
          <w:rFonts w:ascii="IRNazanin" w:hAnsi="IRNazanin" w:eastAsia="IRNazanin" w:cs="IRNazanin"/>
          <w:lang w:bidi="fa-IR"/>
          <w:color w:val="111111"/>
          <w:sz w:val="28"/>
          <w:szCs w:val="28"/>
          <w:rtl/>
        </w:rPr>
        <w:t xml:space="preserve">فإذا کان الإنسان یحرک فی نفسه قدرة الاستنباط فی المعارف والمعرفة وقدرة التحقیق والتدقیق وقدرة استکشاف الهندسة والمنظومة البنیویة فسوف یکون حینئذٍ الوحی هو المادة الأساسیة لدیه، سواء کان هذا الأمر فی الحوزة أو فی الإرشاد والتبلیغ، بلْ فی أی بیئة من البیئات لنجعل مادة الوحی هی المدار، للقانع والمعتر لأنَّها مادة إطعام وطعم وشرب هنیء روی.</w:t>
      </w:r>
    </w:p>
    <w:p>
      <w:pPr>
        <w:pStyle w:val="Heading3"/>
      </w:pPr>
      <w:bookmarkStart w:id="520" w:name="_Toc267"/>
      <w:r>
        <w:t>ساحة الوحی:</w:t>
      </w:r>
      <w:bookmarkEnd w:id="520"/>
    </w:p>
    <w:p>
      <w:pPr>
        <w:pStyle w:val="BookText"/>
      </w:pPr>
      <w:r>
        <w:rPr>
          <w:rFonts w:ascii="IRNazanin" w:hAnsi="IRNazanin" w:eastAsia="IRNazanin" w:cs="IRNazanin"/>
          <w:lang w:bidi="fa-IR"/>
          <w:color w:val="111111"/>
          <w:sz w:val="28"/>
          <w:szCs w:val="28"/>
          <w:rtl/>
        </w:rPr>
        <w:t xml:space="preserve">فإنَّ الوحی ساحة حقیقیة واسعة عکس ما یتخیل الحداثیون أو العلمانیون، الوحی ساحة حقیقیة منطلقة رحبة الأفق وغیر حبوسیة، ولا توجد هناک أی صعوبة إذا أردنا اکتشاف المنهج فی بیانات الوحی من الآیات والروایات، فکما أنَّ المجتهد فی الفروع یذهب إلی مادة الوحی ویستخرج المنهج کذلک الباحث الذی یرید أنْ یبنی لنفسه اجتهاد فی المعارف، فلابدَّ أنْ یحرج نفسه ویکلفها العناء فی کیفیة استخراج المنهج من مادة الوحی، ولا یمکن أنْ یبقی الإنسان دائماً مقلداً.</w:t>
      </w:r>
    </w:p>
    <w:p>
      <w:pPr>
        <w:pStyle w:val="BookText"/>
      </w:pPr>
      <w:r>
        <w:rPr>
          <w:rFonts w:ascii="IRNazanin" w:hAnsi="IRNazanin" w:eastAsia="IRNazanin" w:cs="IRNazanin"/>
          <w:lang w:bidi="fa-IR"/>
          <w:color w:val="111111"/>
          <w:sz w:val="28"/>
          <w:szCs w:val="28"/>
          <w:rtl/>
        </w:rPr>
        <w:t xml:space="preserve">ولیسَ معنی ذلک أنْ نقصی جهد أحداً من الکبار - والعیاذ بالله - وهذهِ لیسَت دعوة لإقصاء هذهِ الکتب، بلْ أقرأها وطالعها ولکن لا تحبس ولا تعکف نفسک مقتصراً علیها، الاعتکاف ثلاثة أیام ولکن لا یمکن أنْ یکون قروناً عدیدة، فلا یمکن أنْ نعتکف قرون علی أفق بشر</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94" w:name="pg13927_124883"/>
    <w:bookmarkEnd w:id="194"/>
    <w:p>
      <w:pPr>
        <w:pStyle w:val="BookText"/>
      </w:pPr>
      <w:r>
        <w:rPr>
          <w:rFonts w:ascii="IRNazanin" w:hAnsi="IRNazanin" w:eastAsia="IRNazanin" w:cs="IRNazanin"/>
          <w:lang w:bidi="fa-IR"/>
          <w:color w:val="111111"/>
          <w:sz w:val="28"/>
          <w:szCs w:val="28"/>
          <w:rtl/>
        </w:rPr>
        <w:t xml:space="preserve">ومأدبة بشریة بلْ لنذهب إلی مأدبة الله لأنَّها مأدبة کبیرة وکثیرة ولیسَ لها انقطاع أبداً.</w:t>
      </w:r>
    </w:p>
    <w:p>
      <w:pPr>
        <w:pStyle w:val="BookText"/>
      </w:pPr>
      <w:r>
        <w:rPr>
          <w:rFonts w:ascii="IRNazanin" w:hAnsi="IRNazanin" w:eastAsia="IRNazanin" w:cs="IRNazanin"/>
          <w:lang w:bidi="fa-IR"/>
          <w:color w:val="111111"/>
          <w:sz w:val="28"/>
          <w:szCs w:val="28"/>
          <w:rtl/>
        </w:rPr>
        <w:t xml:space="preserve">بلْ لجهود ونتاج الأعلام کل الإجلال والاحترام ولکن لا نحبس أنفسنا فی زاویة معینة، لأنَّ بیانات الوحی وسیعة وفوق طاقة البشر، وفوق طاقة جیل أو جیلین أو ثلاثة، بلْ یجب أنْ تتظافر وتتواصل وتستمر الجهود فی التنظیم الإستنباطی المنهجی لهذه المأدبة الإلهیة العظیمة.</w:t>
      </w:r>
    </w:p>
    <w:p>
      <w:pPr>
        <w:pStyle w:val="BookText"/>
      </w:pPr>
      <w:r>
        <w:rPr>
          <w:rFonts w:ascii="IRNazanin" w:hAnsi="IRNazanin" w:eastAsia="IRNazanin" w:cs="IRNazanin"/>
          <w:lang w:bidi="fa-IR"/>
          <w:color w:val="111111"/>
          <w:sz w:val="28"/>
          <w:szCs w:val="28"/>
          <w:rtl/>
        </w:rPr>
        <w:t xml:space="preserve">یقول الإمام الباقر (علیه السلام)::</w:t>
      </w:r>
    </w:p>
    <w:p>
      <w:pPr>
        <w:pStyle w:val="BookText"/>
      </w:pPr>
      <w:r>
        <w:rPr>
          <w:rFonts w:ascii="IRNazanin" w:hAnsi="IRNazanin" w:eastAsia="IRNazanin" w:cs="IRNazanin"/>
          <w:lang w:bidi="fa-IR"/>
          <w:color w:val="111111"/>
          <w:sz w:val="28"/>
          <w:szCs w:val="28"/>
          <w:rtl/>
        </w:rPr>
        <w:t xml:space="preserve">«یترکون النهر العظیم ویمصون الثمد، فقیل له یا بن رسول الله وما الثمد؟ قال (علیه السلام): علم رسول الله (صلی الله علیه و آله)»، والثمد هی حجارة فی البادیة تحتها ندی یسیر، والبدو لا یوجد عندهم نهر فیمصون الثمد.</w:t>
      </w:r>
    </w:p>
    <w:p>
      <w:pPr>
        <w:pStyle w:val="Heading3"/>
      </w:pPr>
      <w:bookmarkStart w:id="521" w:name="_Toc268"/>
      <w:r>
        <w:t>الخطیب و دوره فی الهدایة:</w:t>
      </w:r>
      <w:bookmarkEnd w:id="521"/>
    </w:p>
    <w:p>
      <w:pPr>
        <w:pStyle w:val="BookText"/>
      </w:pPr>
      <w:r>
        <w:rPr>
          <w:rFonts w:ascii="IRNazanin" w:hAnsi="IRNazanin" w:eastAsia="IRNazanin" w:cs="IRNazanin"/>
          <w:lang w:bidi="fa-IR"/>
          <w:color w:val="111111"/>
          <w:sz w:val="28"/>
          <w:szCs w:val="28"/>
          <w:rtl/>
        </w:rPr>
        <w:t xml:space="preserve">ومن الضروری علی الخطیب والواعظ والمرشد إذا قام بعملیة الوعظ والهدایة أنْ یلتفت فی الدرجة الأولی إلی الأسئلة المثارة ومن ثم یرکِّز ویستقی الجواب من هذهِ الزیارات أو من الأدعیة، وبعد ذلک یقوم بدبلجتها بلغة عصریة، ویذکرها بلغة ألفاظ الوحی ویردفها بترجمان؛ لأنَّ الوحی یراد له ترجمان، ولایخفی أنَّ أحد أوصاف أهل البیت(علیهم السلام) أنَّهم ترجمان وحی الله، ولیسَ المقصود بالترجمة هنا الترجمة اللغویة واللفظیة بلْ ترجمة معنی لمعنی مترامیاً، وترجمة حقیقیة لمعنی، ومعنی لحقیقة، وحقیقة لحقیقة أخری مترامیاً.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95" w:name="pg13927_124884"/>
    <w:bookmarkEnd w:id="195"/>
    <w:p>
      <w:pPr>
        <w:pStyle w:val="Heading3"/>
      </w:pPr>
      <w:bookmarkStart w:id="522" w:name="_Toc269"/>
      <w:r>
        <w:t>سورة الجمعة و منظومة الإرشاد الدینی:</w:t>
      </w:r>
      <w:bookmarkEnd w:id="522"/>
    </w:p>
    <w:p>
      <w:pPr>
        <w:pStyle w:val="Heading4"/>
      </w:pPr>
      <w:bookmarkStart w:id="523" w:name="_Toc270"/>
      <w:r>
        <w:t>اشارة</w:t>
      </w:r>
      <w:bookmarkEnd w:id="523"/>
    </w:p>
    <w:p>
      <w:pPr>
        <w:pStyle w:val="BookText"/>
      </w:pPr>
      <w:r>
        <w:rPr>
          <w:rFonts w:ascii="Amiri" w:hAnsi="Amiri" w:eastAsia="Amiri" w:cs="Amiri"/>
          <w:lang w:bidi="ar-SA"/>
          <w:color w:val="111111"/>
          <w:sz w:val="28"/>
          <w:szCs w:val="28"/>
          <w:rtl/>
        </w:rPr>
        <w:t xml:space="preserve">إنَّ منظومة الإرشاد الدینی تنظمهها سور عدیدة من القرآن الکریم، ولکن فی سورة الجمعة فالأمر یکون أدق وأوضح وهو قوله تعالی: هُوَ الَّذِی بَعَثَ فِی الْأُمِّیِّینَ رَسُولاً مِنْهُمْ یَتْلُوا عَلَیْهِمْ آیاتِهِ وَ یُزَکِّیهِمْ وَ یُعَلِّمُهُمُ الْکِتابَ وَ الْحِکْمَةَ وَ إِنْ کانُوا مِنْ قَبْلُ لَفِی ضَلالٍ مُبِینٍ 1.</w:t>
      </w:r>
    </w:p>
    <w:p>
      <w:pPr>
        <w:pStyle w:val="Heading4"/>
      </w:pPr>
      <w:bookmarkStart w:id="524" w:name="_Toc271"/>
      <w:r>
        <w:t>المرتبة الأولی:</w:t>
      </w:r>
      <w:bookmarkEnd w:id="524"/>
    </w:p>
    <w:p>
      <w:pPr>
        <w:pStyle w:val="BookText"/>
      </w:pPr>
      <w:r>
        <w:rPr>
          <w:rFonts w:ascii="Amiri" w:hAnsi="Amiri" w:eastAsia="Amiri" w:cs="Amiri"/>
          <w:lang w:bidi="ar-SA"/>
          <w:color w:val="111111"/>
          <w:sz w:val="28"/>
          <w:szCs w:val="28"/>
          <w:rtl/>
        </w:rPr>
        <w:t xml:space="preserve">ففی الدرجة الأولی جعل الباری تعالی یَتْلُوا عَلَیْهِمْ آیاتِهِ ،</w:t>
      </w:r>
    </w:p>
    <w:p>
      <w:pPr>
        <w:pStyle w:val="BookText"/>
      </w:pPr>
      <w:r>
        <w:rPr>
          <w:rFonts w:ascii="IRNazanin" w:hAnsi="IRNazanin" w:eastAsia="IRNazanin" w:cs="IRNazanin"/>
          <w:lang w:bidi="fa-IR"/>
          <w:color w:val="111111"/>
          <w:sz w:val="28"/>
          <w:szCs w:val="28"/>
          <w:rtl/>
        </w:rPr>
        <w:t xml:space="preserve">فتلاوة الآیات والروایات وقرائتها ونشرها فی أذهان الناس عاصم قوی وبنیان کبیر من جحود وإنکار الضروریات الدینیة، بلْ هو عاصم حتّی للحوزات العلمیة، لأنَّه إذا طرأ هناک نسیان وتناسی لمواد الوحی من آیات وروایات فسوف تنتهی الشریعة وتضمحل.</w:t>
      </w:r>
    </w:p>
    <w:p>
      <w:pPr>
        <w:pStyle w:val="Heading4"/>
      </w:pPr>
      <w:bookmarkStart w:id="525" w:name="_Toc272"/>
      <w:r>
        <w:t>المرتبة الثانیة:</w:t>
      </w:r>
      <w:bookmarkEnd w:id="525"/>
    </w:p>
    <w:p>
      <w:pPr>
        <w:pStyle w:val="BookText"/>
      </w:pPr>
      <w:r>
        <w:rPr>
          <w:rFonts w:ascii="Amiri" w:hAnsi="Amiri" w:eastAsia="Amiri" w:cs="Amiri"/>
          <w:lang w:bidi="ar-SA"/>
          <w:color w:val="111111"/>
          <w:sz w:val="28"/>
          <w:szCs w:val="28"/>
          <w:rtl/>
        </w:rPr>
        <w:t xml:space="preserve">ثم بعد مرتبة التلاوة اللفظیة تأتی المرتبة الثانیة و هی وَ یُزَکِّیهِمْ،</w:t>
      </w:r>
    </w:p>
    <w:p>
      <w:pPr>
        <w:pStyle w:val="BookText"/>
      </w:pPr>
      <w:r>
        <w:rPr>
          <w:rFonts w:ascii="IRNazanin" w:hAnsi="IRNazanin" w:eastAsia="IRNazanin" w:cs="IRNazanin"/>
          <w:lang w:bidi="fa-IR"/>
          <w:color w:val="111111"/>
          <w:sz w:val="28"/>
          <w:szCs w:val="28"/>
          <w:rtl/>
        </w:rPr>
        <w:t xml:space="preserve">فإنَّ جابنب الوعظ الأخلاقی ضروری جداً، ولا یمکن الاقتصار علی البحث الفکری أو العقائدی فلابدَّ للخطیب والواعظ أنْ یشمل خطابه الجمیع، وهذا ما أکَّد علیه ولخّصه سید الأنبیاء (صلی الله علیه و آله) حیث قال (صلی الله علیه و آله):</w:t>
      </w:r>
    </w:p>
    <w:p>
      <w:pPr>
        <w:pStyle w:val="BookText"/>
      </w:pPr>
      <w:r>
        <w:rPr>
          <w:rFonts w:ascii="Amiri" w:hAnsi="Amiri" w:eastAsia="Amiri" w:cs="Amiri"/>
          <w:lang w:bidi="ar-SA"/>
          <w:color w:val="111111"/>
          <w:sz w:val="28"/>
          <w:szCs w:val="28"/>
          <w:rtl/>
        </w:rPr>
        <w:t xml:space="preserve">«إنَّما العلم ثلاثة:</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96" w:name="pg13927_124885"/>
    <w:bookmarkEnd w:id="196"/>
    <w:p>
      <w:pPr>
        <w:pStyle w:val="BookText"/>
      </w:pPr>
      <w:r>
        <w:rPr>
          <w:rFonts w:ascii="IRNazanin" w:hAnsi="IRNazanin" w:eastAsia="IRNazanin" w:cs="IRNazanin"/>
          <w:lang w:bidi="fa-IR"/>
          <w:color w:val="111111"/>
          <w:sz w:val="28"/>
          <w:szCs w:val="28"/>
          <w:rtl/>
        </w:rPr>
        <w:t xml:space="preserve">آیة محکمة، أو فریضة عادلة، أو سنة قائمة، وما خلاهن فهو فضل»</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والفریضة العادلة هی إشارة إلی فقه الفروع، والسنة القائمة إشارة إلی تهذیب النفس والأخلاق، والآیة المحکمة تعنی العقیدة والعقائد.</w:t>
      </w:r>
    </w:p>
    <w:p>
      <w:pPr>
        <w:pStyle w:val="BookText"/>
      </w:pPr>
      <w:r>
        <w:rPr>
          <w:rFonts w:ascii="IRNazanin" w:hAnsi="IRNazanin" w:eastAsia="IRNazanin" w:cs="IRNazanin"/>
          <w:lang w:bidi="fa-IR"/>
          <w:color w:val="111111"/>
          <w:sz w:val="28"/>
          <w:szCs w:val="28"/>
          <w:rtl/>
        </w:rPr>
        <w:t xml:space="preserve">فأتحاف المستمعین بمسألة فقهیة ولو واحدة ضروری فی الوعظ والإرشاد، فلابدَّ أنْ تکون دورة الإرشاد تشتمل علی ذی الأعمدة الثلاثة التی بیَّنها سید الأنبیاء (صلی الله علیه و آله).</w:t>
      </w:r>
    </w:p>
    <w:p>
      <w:pPr>
        <w:pStyle w:val="Heading3"/>
      </w:pPr>
      <w:bookmarkStart w:id="526" w:name="_Toc273"/>
      <w:r>
        <w:t>أهمیة البصیرة الأخلاقیة:</w:t>
      </w:r>
      <w:bookmarkEnd w:id="526"/>
    </w:p>
    <w:p>
      <w:pPr>
        <w:pStyle w:val="BookText"/>
      </w:pPr>
      <w:r>
        <w:rPr>
          <w:rFonts w:ascii="IRNazanin" w:hAnsi="IRNazanin" w:eastAsia="IRNazanin" w:cs="IRNazanin"/>
          <w:lang w:bidi="fa-IR"/>
          <w:color w:val="111111"/>
          <w:sz w:val="28"/>
          <w:szCs w:val="28"/>
          <w:rtl/>
        </w:rPr>
        <w:t xml:space="preserve">ولکن یبقی البحث الأخلاقی له دوره المهم فی تربیة المجتمع وخصوصاً الشرائح الشبابیة فقد تنقذهم ببصیرة أخلاقیة بسیطة من مستنقعات الرذیلة،فإنَّ البصیرة الأخلاقیة - وبغض النظر عن التطبیق والعمل - أو العلم بالتنظیر الأخلاقی مفتاح عظیم لحل المشاکل، ولذلک سمی ذلک بالوعظ والتذکیر بلحاظ أنَّ الإنسان والنفس الإنسانیة قدْ تغفل وتجد محن وابتلاءات وامتحانات ومشاکل متداخلة یکون مفتاح ذلک هو البصیرة الأخلاقیة، بلْ حتّی الإنسان العالم قدْ ینسی ولذلک التذکیر بالوعظ الأخلاقی بالغ الأهمیة وَ ذَکِّرْ فَإِنَّ الذِّکْری تَنْفَعُ الْمُؤْمِنِینَ 2. فإنَّ الوعظ الأخلاقی یحتاج إلیه الجمیع العالم والجاهل علی حدٍّ سواء؛ لأنَّه نوع من متنفس للنفس،</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97" w:name="pg13927_124886"/>
    <w:bookmarkEnd w:id="197"/>
    <w:p>
      <w:pPr>
        <w:pStyle w:val="BookText"/>
      </w:pPr>
      <w:r>
        <w:rPr>
          <w:rFonts w:ascii="IRNazanin" w:hAnsi="IRNazanin" w:eastAsia="IRNazanin" w:cs="IRNazanin"/>
          <w:lang w:bidi="fa-IR"/>
          <w:color w:val="111111"/>
          <w:sz w:val="28"/>
          <w:szCs w:val="28"/>
          <w:rtl/>
        </w:rPr>
        <w:t xml:space="preserve">فالنفس قدْ تحتبس وقد تصل إلی درجة الانفجار ولکن لما تأتی لها ببصیرة وحکمة أخلاقیة یحدث لها فرج وراحة وإنقاذ، وهذا لا یختص بالنفس الفردیة فقط، بلْ قدْ تکون أسرة عندها احتباس أخلاقی وتأتی لها بحکمة من الوحی ولیسَ من حکم البشر بلْ حکم الوحی فسوف یصبح لها متنفس وعلاج لذلک الاحتباس أو المرض، ولیسَ علاجاً للأسرة فقط بلْ حتّی الأسرة المجتمعیة، فقد تکون هناک فتنة بین فئات مؤمنة، وحینما تأتی لها بحکمة أخلاقیة فحینئذٍ سوف تنزع فتیل الفتنة من جذورها. ولذلک قسموا فی البحث العقلی الحکمة إلی ثلاث أقسام حکمة المدن وحکمة الأسرة وحکمة الفرد.</w:t>
      </w:r>
    </w:p>
    <w:p>
      <w:pPr>
        <w:pStyle w:val="Heading3"/>
      </w:pPr>
      <w:bookmarkStart w:id="527" w:name="_Toc274"/>
      <w:r>
        <w:t>الخطیب و الأخلاق السیاسیة:</w:t>
      </w:r>
      <w:bookmarkEnd w:id="527"/>
    </w:p>
    <w:p>
      <w:pPr>
        <w:pStyle w:val="BookText"/>
      </w:pPr>
      <w:r>
        <w:rPr>
          <w:rFonts w:ascii="IRNazanin" w:hAnsi="IRNazanin" w:eastAsia="IRNazanin" w:cs="IRNazanin"/>
          <w:lang w:bidi="fa-IR"/>
          <w:color w:val="111111"/>
          <w:sz w:val="28"/>
          <w:szCs w:val="28"/>
          <w:rtl/>
        </w:rPr>
        <w:t xml:space="preserve">فلا یظن أحدٌ أنَّ الأخلاق لها بعد فردی فقط، فإنَّ نفس الأخلاق التی هی قواعد فردیة لو دققنا فیها لوجدنا أنَّ لها بعداً فی ترویض الأخلاق السیاسیة بین الکتل والفئات السیاسیة بل بین الملل والنحل المختلفة، وبین أتباع الدیانات، وبین المذاهب المتعددة.</w:t>
      </w:r>
    </w:p>
    <w:p>
      <w:pPr>
        <w:pStyle w:val="BookText"/>
      </w:pPr>
      <w:r>
        <w:rPr>
          <w:rFonts w:ascii="IRNazanin" w:hAnsi="IRNazanin" w:eastAsia="IRNazanin" w:cs="IRNazanin"/>
          <w:lang w:bidi="fa-IR"/>
          <w:color w:val="111111"/>
          <w:sz w:val="28"/>
          <w:szCs w:val="28"/>
          <w:rtl/>
        </w:rPr>
        <w:t xml:space="preserve">فمثلاً الحلم لیسَ له بعداً فردیاً بلْ حتّی بین النزاعات التی تحصل بین الکتل السیاسیة نراه یطفیء الکثیر من الفتن وینضجّ الکثیر من المسیرة السیاسیة والمذهبیة والأدیانیة.</w:t>
      </w:r>
    </w:p>
    <w:p>
      <w:pPr>
        <w:pStyle w:val="BookText"/>
      </w:pPr>
      <w:r>
        <w:rPr>
          <w:rFonts w:ascii="IRNazanin" w:hAnsi="IRNazanin" w:eastAsia="IRNazanin" w:cs="IRNazanin"/>
          <w:lang w:bidi="fa-IR"/>
          <w:color w:val="111111"/>
          <w:sz w:val="28"/>
          <w:szCs w:val="28"/>
          <w:rtl/>
        </w:rPr>
        <w:t xml:space="preserve">نعم، قدْ تنظر ببساطة إلی مبحث أخلاقی فی بعده الفردی ولکن هذا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البسیط له بعد وعمق تنظیری فی النظام السیاسی والمذهبی والأدیانی، وقد یستطیع الباحث أو المحاضر أو الخطیب أنْ یقرأ مباحث الأخلاق الفردیة بلغة نظام سیاسی وفقه سیاسی بحیث یستطیع أنْ یطفیء نائرة هذا الاحتباس السیاسی، ولیس المقصود من هذه القراءة أستنباط واجتهاد بل تدبر وتمعن وإبداء إحتمالات فی ضمن الضوابط والثوابت، وهذا شیء مهم للخطیب لأنَّه فی بعض الأحیان ربما تنشأ فتن تسیل منها الدماء نتیجة الجهل بمادة قانونیة شرعیة، فی حین لو کان الطرفان یقفون بوعی علی هذه المادة القانونیة أو الأخلاقیة لما وصل الأمر إلی تلک الحالة، فالمسائل الأخلاقیة والمسائل الفقهیة مهمة جداً للخطیب والباحث فیجب أنْ تشمل کل محاضرة أو مجموع المحاضرات علی هذه الأعمدة أو المحاور الثلاثة.</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98" w:name="pg13927_124888"/>
    <w:bookmarkEnd w:id="198"/>
    <w:p>
      <w:pPr>
        <w:pStyle w:val="Heading2"/>
      </w:pPr>
      <w:bookmarkStart w:id="528" w:name="_Toc275"/>
      <w:r>
        <w:t>الفصل الثَّالِث عشر : تقبیل العتبات المقدسة تعفیر الخدین و الوجه لله سبحانه فیها</w:t>
      </w:r>
      <w:bookmarkEnd w:id="528"/>
    </w:p>
    <w:p>
      <w:pPr>
        <w:pStyle w:val="Heading3"/>
      </w:pPr>
      <w:bookmarkStart w:id="529" w:name="_Toc276"/>
      <w:r>
        <w:t>اشارة</w:t>
      </w:r>
      <w:bookmarkEnd w:id="529"/>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تقبیل العتبات المقدسة</w:t>
      </w:r>
    </w:p>
    <w:p>
      <w:pPr>
        <w:pStyle w:val="BookText"/>
      </w:pPr>
      <w:r>
        <w:rPr>
          <w:rFonts w:ascii="Amiri" w:hAnsi="Amiri" w:eastAsia="Amiri" w:cs="Amiri"/>
          <w:lang w:bidi="ar-SA"/>
          <w:color w:val="111111"/>
          <w:sz w:val="28"/>
          <w:szCs w:val="28"/>
          <w:rtl/>
        </w:rPr>
        <w:t xml:space="preserve">الحَمْدُ لله، والصَّلاة عَلَی مُحمَّد وآله المیامین ..</w:t>
      </w:r>
    </w:p>
    <w:p>
      <w:pPr>
        <w:pStyle w:val="BookText"/>
      </w:pPr>
      <w:r>
        <w:rPr>
          <w:rFonts w:ascii="IRNazanin" w:hAnsi="IRNazanin" w:eastAsia="IRNazanin" w:cs="IRNazanin"/>
          <w:lang w:bidi="fa-IR"/>
          <w:color w:val="111111"/>
          <w:sz w:val="28"/>
          <w:szCs w:val="28"/>
          <w:rtl/>
        </w:rPr>
        <w:t xml:space="preserve">یعترض البعض علی تصرّف المؤمنین بتقبیل العتبات المقدسة، وبوضع الخدّین علی القبر.. بأن هذا عملٌ لا یناسب العبودیة لله وحده عزّ وجلّ.. وأنه بدعةٌ وأنه شکلٌ من أشکال الشرک والعیاذ بالله..</w:t>
      </w:r>
    </w:p>
    <w:p>
      <w:pPr>
        <w:pStyle w:val="BookText"/>
      </w:pPr>
      <w:r>
        <w:rPr>
          <w:rFonts w:ascii="IRNazanin" w:hAnsi="IRNazanin" w:eastAsia="IRNazanin" w:cs="IRNazanin"/>
          <w:lang w:bidi="fa-IR"/>
          <w:color w:val="111111"/>
          <w:sz w:val="28"/>
          <w:szCs w:val="28"/>
          <w:rtl/>
        </w:rPr>
        <w:t xml:space="preserve">إلا أننا خلال هذا البحث الذی بین یدیک.. عزیزی القارئ نُثبت بالآیات الکریمة والروایات الشریفة، مشروعیة هذا العمل، ورجحانه.. وأن کلّ هذه الصور من الخضوع والتذلل والاستکانة من التقبیل والتمریغ والانکباب وغیرها إنما هی لله سبحانه وتعالی..</w:t>
      </w:r>
    </w:p>
    <w:p>
      <w:pPr>
        <w:pStyle w:val="BookText"/>
      </w:pPr>
      <w:r>
        <w:rPr>
          <w:rFonts w:ascii="IRNazanin" w:hAnsi="IRNazanin" w:eastAsia="IRNazanin" w:cs="IRNazanin"/>
          <w:lang w:bidi="fa-IR"/>
          <w:color w:val="111111"/>
          <w:sz w:val="28"/>
          <w:szCs w:val="28"/>
          <w:rtl/>
        </w:rPr>
        <w:t xml:space="preserve">وقد رتَّبنا البحث فی خمس جهات هی:</w:t>
      </w:r>
    </w:p>
    <w:p>
      <w:pPr>
        <w:pStyle w:val="BookText"/>
      </w:pPr>
      <w:r>
        <w:rPr>
          <w:rFonts w:ascii="IRNazanin" w:hAnsi="IRNazanin" w:eastAsia="IRNazanin" w:cs="IRNazanin"/>
          <w:lang w:bidi="fa-IR"/>
          <w:color w:val="111111"/>
          <w:sz w:val="28"/>
          <w:szCs w:val="28"/>
          <w:rtl/>
        </w:rPr>
        <w:t xml:space="preserve">الجهة الأُولی: موضوع البحث: تعفیر الخدین والوجه، وتقبیل العتبات، وافتراقه عن السجود لغیر الله، وبیان حقیقة السجود لغیر الله سبحانه.</w:t>
      </w:r>
    </w:p>
    <w:p>
      <w:pPr>
        <w:pStyle w:val="BookText"/>
      </w:pPr>
      <w:r>
        <w:rPr>
          <w:rFonts w:ascii="IRNazanin" w:hAnsi="IRNazanin" w:eastAsia="IRNazanin" w:cs="IRNazanin"/>
          <w:lang w:bidi="fa-IR"/>
          <w:color w:val="111111"/>
          <w:sz w:val="28"/>
          <w:szCs w:val="28"/>
          <w:rtl/>
        </w:rPr>
        <w:t xml:space="preserve">الجهة الثانیة: أقوال العلماء.</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الجهة الثالثة: حرمة السجود لغیر الله سبحانه.</w:t>
      </w:r>
    </w:p>
    <w:p>
      <w:pPr>
        <w:pStyle w:val="BookText"/>
      </w:pPr>
      <w:r>
        <w:rPr>
          <w:rFonts w:ascii="IRNazanin" w:hAnsi="IRNazanin" w:eastAsia="IRNazanin" w:cs="IRNazanin"/>
          <w:lang w:bidi="fa-IR"/>
          <w:color w:val="111111"/>
          <w:sz w:val="28"/>
          <w:szCs w:val="28"/>
          <w:rtl/>
        </w:rPr>
        <w:t xml:space="preserve">الجهة الرابعة: قاعدة فی حقیقة الزیارة والمزور، فی باب زیارات المعصومین(علیهم السلام).</w:t>
      </w:r>
    </w:p>
    <w:p>
      <w:pPr>
        <w:pStyle w:val="BookText"/>
      </w:pPr>
      <w:r>
        <w:rPr>
          <w:rFonts w:ascii="IRNazanin" w:hAnsi="IRNazanin" w:eastAsia="IRNazanin" w:cs="IRNazanin"/>
          <w:lang w:bidi="fa-IR"/>
          <w:color w:val="111111"/>
          <w:sz w:val="28"/>
          <w:szCs w:val="28"/>
          <w:rtl/>
        </w:rPr>
        <w:t xml:space="preserve">الجهة الخامسة: الادلة الشرعیة علی الرجحان والاستحباب.</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99" w:name="pg13927_124892"/>
    <w:bookmarkEnd w:id="199"/>
    <w:p>
      <w:pPr>
        <w:pStyle w:val="Heading3"/>
      </w:pPr>
      <w:bookmarkStart w:id="530" w:name="_Toc277"/>
      <w:r>
        <w:t>الجهة الأولی: موضوع البحث تعفیر الخدین و تقبیل العتبات و افتراقه عن السجود لغیر الله</w:t>
      </w:r>
      <w:bookmarkEnd w:id="530"/>
    </w:p>
    <w:p>
      <w:pPr>
        <w:pStyle w:val="Heading4"/>
      </w:pPr>
      <w:bookmarkStart w:id="531" w:name="_Toc278"/>
      <w:r>
        <w:t>اشارة</w:t>
      </w:r>
      <w:bookmarkEnd w:id="531"/>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تعفیر الخدین وتقبیل العتبات وافتراقه عن السجود لغیر الله</w:t>
      </w:r>
    </w:p>
    <w:p>
      <w:pPr>
        <w:pStyle w:val="BookText"/>
      </w:pPr>
      <w:r>
        <w:rPr>
          <w:rFonts w:ascii="IRNazanin" w:hAnsi="IRNazanin" w:eastAsia="IRNazanin" w:cs="IRNazanin"/>
          <w:lang w:bidi="fa-IR"/>
          <w:color w:val="111111"/>
          <w:sz w:val="28"/>
          <w:szCs w:val="28"/>
          <w:rtl/>
        </w:rPr>
        <w:t xml:space="preserve">إنَّ تنقیح موضوع البحث، ذو أهمیة کبیرة فی المقام، فهل البحث فی صورة العمل من تقبیل العتبات الشریفة، او وضع الخدین علی القبر؟ أو البحث فی تحقق عنوان السجود للمعصوم (علیه السلام) بمجرد تقبیل العتبة وتمریغ الخدین بتراب القبر وما حوالیه، وان هذا تحیة وتعظیم للمعصوم، ولیس بالسجود له.</w:t>
      </w:r>
    </w:p>
    <w:p>
      <w:pPr>
        <w:pStyle w:val="BookText"/>
      </w:pPr>
      <w:r>
        <w:rPr>
          <w:rFonts w:ascii="IRNazanin" w:hAnsi="IRNazanin" w:eastAsia="IRNazanin" w:cs="IRNazanin"/>
          <w:lang w:bidi="fa-IR"/>
          <w:color w:val="111111"/>
          <w:sz w:val="28"/>
          <w:szCs w:val="28"/>
          <w:rtl/>
        </w:rPr>
        <w:t xml:space="preserve">أو أن هذا سجود لله سبحانه. وخضوع له تعالی، وتحیة واحترام للمعصوم؟</w:t>
      </w:r>
    </w:p>
    <w:p>
      <w:pPr>
        <w:pStyle w:val="BookText"/>
      </w:pPr>
      <w:r>
        <w:rPr>
          <w:rFonts w:ascii="IRNazanin" w:hAnsi="IRNazanin" w:eastAsia="IRNazanin" w:cs="IRNazanin"/>
          <w:lang w:bidi="fa-IR"/>
          <w:color w:val="111111"/>
          <w:sz w:val="28"/>
          <w:szCs w:val="28"/>
          <w:rtl/>
        </w:rPr>
        <w:t xml:space="preserve">وبعبارة أُخری: هل السجود کعنوان یتحقق بمجرد الانحناء ووضع الجبهة، أم لابد فی ذلک من کونه بداعی وقصد معین. ولک أن تسأل: هل هذه الهیئة من الانحناء ووضع الوجه دون الجبهة، بقصد التعظیم یصدق علیه انه سجود، وقد یُقال: انه اذا کان بأمر من الشارع، فهو سجود لله، وتحیة للغیر.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کاشف الغطاء، فی کتابه منهج الرشاد، فی تحقیق معنی العبادة الخاصة به سبحانه وتعالی ما مضمونه: انها لیست مطلق الخشوع</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والخضوع والانقیاد کما قد یُتوهم من کلام اللغویین.. إنما هی الانقیاد مع اعتقاد استحقاق المنقاد له ذلک الخضوع والخشوع بالاستقلال، من دون توجه أمر من الکریم المتعال، وأن للمنقاد له تدبیر واختیار، وأن لفظ العبد والعبادة یطلق علی مطلق المطیع والطاعة، أما العبادة المصطلحة الخاصة، فهی الامتثال والانقیاد للعظیم فی ذاته بذاته، المستوجب للطاعة، لا بواسطة أمر غیره.</w:t>
      </w:r>
    </w:p>
    <w:p>
      <w:pPr>
        <w:pStyle w:val="BookText"/>
      </w:pPr>
      <w:r>
        <w:rPr>
          <w:rFonts w:ascii="IRNazanin" w:hAnsi="IRNazanin" w:eastAsia="IRNazanin" w:cs="IRNazanin"/>
          <w:lang w:bidi="fa-IR"/>
          <w:color w:val="111111"/>
          <w:sz w:val="28"/>
          <w:szCs w:val="28"/>
          <w:rtl/>
        </w:rPr>
        <w:t xml:space="preserve">فالعبادة لیست بمعنی مطلق الطاعة، بل هی الخضوع والتواضع لمن شأنه رفیع علی أن یکون ذلک لرفعته الذاتیة وشرافته الأصلیة، من دون أمر آمر، ولا تکلیف مکلِّف، بل من مجرد الابتداع والاختراع.</w:t>
      </w:r>
    </w:p>
    <w:p>
      <w:pPr>
        <w:pStyle w:val="BookText"/>
      </w:pPr>
      <w:r>
        <w:rPr>
          <w:rFonts w:ascii="IRNazanin" w:hAnsi="IRNazanin" w:eastAsia="IRNazanin" w:cs="IRNazanin"/>
          <w:lang w:bidi="fa-IR"/>
          <w:color w:val="111111"/>
          <w:sz w:val="28"/>
          <w:szCs w:val="28"/>
          <w:rtl/>
        </w:rPr>
        <w:t xml:space="preserve">وأما ما کان عن أمر آمر، فالمعبود هو الآمر</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مقتضی کلامه قدس ان السجود للأنبیاء والأصیاء بما هم انبیاء ورسل واوصیاء، لیس عبادة لهم لأن الساجد لهم والخاضع والمنقاد لیس لهم بما هم مستقلون عن بارئهم وخالقهم. بل بما هم مُکرمون ومُقرّبون عنده، فلا یکون صورة هذا السجود الا تعظیماً واحتراماً لهم، وعبادة لله سبحانه، لا لهم. سواء کان هذا الفعل مأموراً من قبل الله أم لا، غایة الأمر انه مع عدم الأمر یکون تعظیم واحترام منهی عنه، لا أنه عبادة محرمة. وهذا هو الذی اشار الیه الحدیث النبوی الآتی، من أنَّ تعظیم الأولیاء المقرّبین الی الله، وإنْ لم یکن عبادة لهم، لا یصح أن یساوی تعظیم الله سبحانه بما هو</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00" w:name="pg13927_124896"/>
    <w:bookmarkEnd w:id="200"/>
    <w:p>
      <w:pPr>
        <w:pStyle w:val="BookText"/>
      </w:pPr>
      <w:r>
        <w:rPr>
          <w:rFonts w:ascii="IRNazanin" w:hAnsi="IRNazanin" w:eastAsia="IRNazanin" w:cs="IRNazanin"/>
          <w:lang w:bidi="fa-IR"/>
          <w:color w:val="111111"/>
          <w:sz w:val="28"/>
          <w:szCs w:val="28"/>
          <w:rtl/>
        </w:rPr>
        <w:t xml:space="preserve">معبود، إلا إذا ورد أمرٌ منه تعالی. فیکون تعظیم الاولیاء المقربین ینطوی فیه تعظیم الله سبحانه وتعالی..</w:t>
      </w:r>
    </w:p>
    <w:p>
      <w:pPr>
        <w:pStyle w:val="Heading4"/>
      </w:pPr>
      <w:bookmarkStart w:id="532" w:name="_Toc279"/>
      <w:r>
        <w:t>نماذج من العبادة المحرمة ...</w:t>
      </w:r>
      <w:bookmarkEnd w:id="532"/>
    </w:p>
    <w:p>
      <w:pPr>
        <w:pStyle w:val="BookText"/>
      </w:pPr>
      <w:r>
        <w:rPr>
          <w:rFonts w:ascii="IRNazanin" w:hAnsi="IRNazanin" w:eastAsia="IRNazanin" w:cs="IRNazanin"/>
          <w:lang w:bidi="fa-IR"/>
          <w:color w:val="111111"/>
          <w:sz w:val="28"/>
          <w:szCs w:val="28"/>
          <w:rtl/>
        </w:rPr>
        <w:t xml:space="preserve">فظهر من ذلک أنّ السجود للأنبیاء والأوصیاء المقرّبین بما هم مقربون عنده تعالی، ومکرمون لدیه تعالی، لیس فی حقیقته عبادة لهم، بل هو فی حقیقته عبادة له تعالی وتعظیم للمقربین، لان الذی یقوم بتعظیمهم انما یلاحظ قربهم عند الله سبحانه، وإنْ کان کیفیة التعظیم غیر مأمور بها أو منهی عنها فإن غایة ذلک ان یکون هذا الفعل الذی حقیقته العبادة لله وتعظیمٌ للمقربین، هذا الفعل منهیٌ عنه، وهذه الکیفیة من العبادة لله سبحانه، والتعظیم لاولیائه محرمة.. فلا صلة لهذا الفعل علی هذا النحو بعبادة غیر الله، بل یظلّ هو عبادة لله وتعظیم لاولیائه لکنه عبادة محرمة.. نظیر صلاة الحائض وصومها، وصوم المسافر.. فان العبادة فی هذه الامثلة لله، لا لغیره، لکنها محرمة. فبذلک استنار واتضح الحال أن السجود للانبیاء والاوصیاء والمقربین، لو فرض انه غیر مأمور به وأنه منهی عنه فهو عبادة لله وتعظیم للانبیاء والاوصیاء، ولکنه کیفیة عبادة منهی عنها.</w:t>
      </w:r>
    </w:p>
    <w:p>
      <w:pPr>
        <w:pStyle w:val="BookText"/>
      </w:pPr>
      <w:r>
        <w:rPr>
          <w:rFonts w:ascii="IRNazanin" w:hAnsi="IRNazanin" w:eastAsia="IRNazanin" w:cs="IRNazanin"/>
          <w:lang w:bidi="fa-IR"/>
          <w:color w:val="111111"/>
          <w:sz w:val="28"/>
          <w:szCs w:val="28"/>
          <w:rtl/>
        </w:rPr>
        <w:t xml:space="preserve">وبالأحری هو: سجود لله باتجاه معین منهی عنه، نظیر سجود العریان مع وجود الناظر الممیز، فالسجود رغم کونه لله الا انه منهی عنه ومحرم، لا ان السجود حقیقةً هو للمعصوم من الأنبیاء والأوصیاء، کما مرّ فی سجود الملائکة</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01" w:name="pg13927_124897"/>
    <w:bookmarkEnd w:id="201"/>
    <w:p>
      <w:pPr>
        <w:pStyle w:val="BookText"/>
      </w:pPr>
      <w:r>
        <w:rPr>
          <w:rFonts w:ascii="IRNazanin" w:hAnsi="IRNazanin" w:eastAsia="IRNazanin" w:cs="IRNazanin"/>
          <w:lang w:bidi="fa-IR"/>
          <w:color w:val="111111"/>
          <w:sz w:val="28"/>
          <w:szCs w:val="28"/>
          <w:rtl/>
        </w:rPr>
        <w:t xml:space="preserve">لآدم، فانه حقیقة سجود لله، لا لآدم، وانما اتجهوا فی سجودهم لله، وخصصوه باتجاه آدم احتراماً وتعظیماً واکراماً وتحیةً لآدم، لا لعبادة آدم.</w:t>
      </w:r>
    </w:p>
    <w:p>
      <w:pPr>
        <w:pStyle w:val="BookText"/>
      </w:pPr>
      <w:r>
        <w:rPr>
          <w:rFonts w:ascii="IRNazanin" w:hAnsi="IRNazanin" w:eastAsia="IRNazanin" w:cs="IRNazanin"/>
          <w:lang w:bidi="fa-IR"/>
          <w:color w:val="111111"/>
          <w:sz w:val="28"/>
          <w:szCs w:val="28"/>
          <w:rtl/>
        </w:rPr>
        <w:t xml:space="preserve">فرغم ورود اللفظ القرانی فی عدة سور، بأن السجود هو لآدم، إلا أن المراد حقیقةً من اللام، لیس هو إسناد العبادة والسجود لآدم، بل العبادة والسجود هنا مسندتان لله، وانما اضیف السجود لآدم تخصیصاً للاتجاه والاحترام والتعظیم، لا اضافة العبادة له.</w:t>
      </w:r>
    </w:p>
    <w:p>
      <w:pPr>
        <w:pStyle w:val="Heading4"/>
      </w:pPr>
      <w:bookmarkStart w:id="533" w:name="_Toc280"/>
      <w:r>
        <w:t>السجود للکعبة ...</w:t>
      </w:r>
      <w:bookmarkEnd w:id="533"/>
    </w:p>
    <w:p>
      <w:pPr>
        <w:pStyle w:val="BookText"/>
      </w:pPr>
      <w:r>
        <w:rPr>
          <w:rFonts w:ascii="IRNazanin" w:hAnsi="IRNazanin" w:eastAsia="IRNazanin" w:cs="IRNazanin"/>
          <w:lang w:bidi="fa-IR"/>
          <w:color w:val="111111"/>
          <w:sz w:val="28"/>
          <w:szCs w:val="28"/>
          <w:rtl/>
        </w:rPr>
        <w:t xml:space="preserve">کما نضیف السجود الی الکعبة او للکعبة، من تخصیص الاتجاه والتعظیم والتکریم، ویزید الحال فی آدم والمعصوم بارادة التحیة من دون اضافة العبادة الموجودة فی السجود الی المعصوم أو إلی آدم، وذلک لأن سجود الملائکة لآدم بما هو خلیفة الله، ولأجل امر الله، أی أن الداعی للسجود لآدم لیس هو آدم مستقلاً منقطعاً عن اضافته الی الله سبحانه، ولا منقطعاً عن قربه لله، ولا عن کونه مقرباً عند الله سبحانه، بل ملحوظ فی السجود له، کونه مقرباً وجیهاً عند الله، ومن ثمَّ یکون السجود کعبادة مضافاً الی الله، وکتعظیم واحترام وتحیة مُضافاً لآدم.</w:t>
      </w:r>
    </w:p>
    <w:p>
      <w:pPr>
        <w:pStyle w:val="BookText"/>
      </w:pPr>
      <w:r>
        <w:rPr>
          <w:rFonts w:ascii="IRNazanin" w:hAnsi="IRNazanin" w:eastAsia="IRNazanin" w:cs="IRNazanin"/>
          <w:lang w:bidi="fa-IR"/>
          <w:color w:val="111111"/>
          <w:sz w:val="28"/>
          <w:szCs w:val="28"/>
          <w:rtl/>
        </w:rPr>
        <w:t xml:space="preserve">فکذلک السجود للانبیاء والاوصیاء والمقربین بما هم مقربون عند الله وبما لهم من وجاهه، هو عبادة وسجود لله سبحانه، وانما یضاف السجود لانه علی وجه التحیة والتعظیم لا علی وجه العبادة، سواء کان ذلک السجود منهیٌ عنه أم مامور به.</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02" w:name="pg13927_124898"/>
    <w:bookmarkEnd w:id="202"/>
    <w:p>
      <w:pPr>
        <w:pStyle w:val="Heading4"/>
      </w:pPr>
      <w:bookmarkStart w:id="534" w:name="_Toc281"/>
      <w:r>
        <w:t>کیفیات السجود لله سبحانه ...</w:t>
      </w:r>
      <w:bookmarkEnd w:id="534"/>
    </w:p>
    <w:p>
      <w:pPr>
        <w:pStyle w:val="BookText"/>
      </w:pPr>
      <w:r>
        <w:rPr>
          <w:rFonts w:ascii="IRNazanin" w:hAnsi="IRNazanin" w:eastAsia="IRNazanin" w:cs="IRNazanin"/>
          <w:lang w:bidi="fa-IR"/>
          <w:color w:val="111111"/>
          <w:sz w:val="28"/>
          <w:szCs w:val="28"/>
          <w:rtl/>
        </w:rPr>
        <w:t xml:space="preserve">ومن ثمّ سیأتی فی الجهات اللاحقة أن هناک کیفیات من السجود لله، والتحیة للمعصوم، والتوسل به قد أُمر بها، مستفیضاً فی آداب الزیارات، وافتی بها کافة القدماء من المشهورین، کوضع الخدین علی القبر الشریف وتمریغ الوجه، وتعفیره، وقراءة الدعاء وذکر الله اثناءه، کما سیاتی فی تفصیل الروایات، مما یشیر الی ان السجود بالخد وتعفیر الوجه المغایر للسجود بالجبهة المامور به، عند القبور الشریفة، المقصود به عبادةً هو الله سبحانه، وانما یقوم الزائر بایقاع هذه العبادة لله والسجود لله، عند قبر المعصوم تبرکاً وتوسلاً وتوجهاً بالمعصوم (علیه السلام).</w:t>
      </w:r>
    </w:p>
    <w:p>
      <w:pPr>
        <w:pStyle w:val="BookText"/>
      </w:pPr>
      <w:r>
        <w:rPr>
          <w:rFonts w:ascii="IRNazanin" w:hAnsi="IRNazanin" w:eastAsia="IRNazanin" w:cs="IRNazanin"/>
          <w:lang w:bidi="fa-IR"/>
          <w:color w:val="111111"/>
          <w:sz w:val="28"/>
          <w:szCs w:val="28"/>
          <w:rtl/>
        </w:rPr>
        <w:t xml:space="preserve">فالارتکاز فی تقبیل العتبات الشریفة، وتمریغ الوجه فی تربتها عند القبر سواء بوضع الخدین أو الجبهة، وان کان هو لتعظیم واحترام لقدسیة المکان بقدسیة المکین الثاوی فی القبر الشریف، إلا أن الداعی لذلک ایضاً هو قرب المعصوم عند الله سبحانه ووجاهته، وکونه خلیفة الله فی ارضه، وباب طاعته، فهو عبادة لله، وسجود وانقیاد له تعالی أولاً، واحترام وتحیة وتوسل وبالمعصوم ثانیاً.</w:t>
      </w:r>
    </w:p>
    <w:p>
      <w:pPr>
        <w:pStyle w:val="Heading4"/>
      </w:pPr>
      <w:bookmarkStart w:id="535" w:name="_Toc282"/>
      <w:r>
        <w:t>السجود لآدم ویوسف:</w:t>
      </w:r>
      <w:bookmarkEnd w:id="535"/>
    </w:p>
    <w:p>
      <w:pPr>
        <w:pStyle w:val="BookText"/>
      </w:pPr>
      <w:r>
        <w:rPr>
          <w:rFonts w:ascii="IRNazanin" w:hAnsi="IRNazanin" w:eastAsia="IRNazanin" w:cs="IRNazanin"/>
          <w:lang w:bidi="fa-IR"/>
          <w:color w:val="111111"/>
          <w:sz w:val="28"/>
          <w:szCs w:val="28"/>
          <w:rtl/>
        </w:rPr>
        <w:t xml:space="preserve">ویدعم ذلک ما سیأتی فی أدلّة التحریم، من تفسیر سجود الملائکة لآدم، وسجود إخوة یوسف وابویه لیوسف، أن ذلک السجود فی الحقیقة هو</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سجود لله، وتعظیم واکرام وتحیة لادم ویوسف، مع ان السجود أُسنِد لآدم ویوسف.</w:t>
      </w:r>
    </w:p>
    <w:p>
      <w:pPr>
        <w:pStyle w:val="BookText"/>
      </w:pPr>
      <w:r>
        <w:rPr>
          <w:rFonts w:ascii="IRNazanin" w:hAnsi="IRNazanin" w:eastAsia="IRNazanin" w:cs="IRNazanin"/>
          <w:lang w:bidi="fa-IR"/>
          <w:color w:val="111111"/>
          <w:sz w:val="28"/>
          <w:szCs w:val="28"/>
          <w:rtl/>
        </w:rPr>
        <w:t xml:space="preserve">ففی روایة الاحتجاج للطبرسی عن موسی بن جعفر عن آبائه(علیهم السلام): أن یهودیاً سأل امیر المؤمنین (علیه السلام)... قوله (علیه السلام): «ولکن أسجد الله لآدم ملائکتَه، فان سجودهم، لم یکن سجود طاعة، انهم ما عبدوا آدم مِن دون الله عز وجل، ولکن اعترافاً لآدم بالفضیلة ورحمة من الله»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فیشیر (علیه السلام) فی هذه الروایة الی أن سجودهم لآدم، حیث کان بما أعطاه الله من فضیلة ونصبه خلیفة، فلم یکن سجوداً لآدم من دون الله، مما یدلّ علی أن السجود للنبی أو لوصی نبی بما هو نبیٌّ أو وصیٌّ من قبل نبی الله لا یکون هذا سجوداً لغیر الله، بل هو أصالة سجودٌ لله، وتعظیمٌ واحترام لذلک النبی أو الوصی، ولو فُرض أن ذلک السجود منهیٌ عنه، فانه نظیر صوم المسافر المنهی عنه، ولا یعنی ذلک أن ماهیة ذلک السجود قد انقلبت عن کونها سجود لله إلی سجود لغیر الله، بل یبقی لله سبحانه، ما دامت الاضافة فی ذات هذا القصد وماهیته مرکوزاً، بضمیمة التعظیم والاحترام للنبی والوصی.</w:t>
      </w:r>
    </w:p>
    <w:p>
      <w:pPr>
        <w:pStyle w:val="BookText"/>
      </w:pPr>
      <w:r>
        <w:rPr>
          <w:rFonts w:ascii="IRNazanin" w:hAnsi="IRNazanin" w:eastAsia="IRNazanin" w:cs="IRNazanin"/>
          <w:lang w:bidi="fa-IR"/>
          <w:color w:val="111111"/>
          <w:sz w:val="28"/>
          <w:szCs w:val="28"/>
          <w:rtl/>
        </w:rPr>
        <w:t xml:space="preserve">وکذا ما رواه الصدوق فی العیون بسنده، عن ابی الصلت الهروی، عن الرضا (علیه السلام) عن آبائه(علیهم السلام) عن امیر المؤمنین (علیه السلام)، قال: قال رسول الله (صلی الله علیه و آله): «إن</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03" w:name="pg13927_124900"/>
    <w:bookmarkEnd w:id="203"/>
    <w:p>
      <w:pPr>
        <w:pStyle w:val="BookText"/>
      </w:pPr>
      <w:r>
        <w:rPr>
          <w:rFonts w:ascii="IRNazanin" w:hAnsi="IRNazanin" w:eastAsia="IRNazanin" w:cs="IRNazanin"/>
          <w:lang w:bidi="fa-IR"/>
          <w:color w:val="111111"/>
          <w:sz w:val="28"/>
          <w:szCs w:val="28"/>
          <w:rtl/>
        </w:rPr>
        <w:t xml:space="preserve">الله تعالی فضّل انبیاءه المرسلین علی ملائکته المقربین... ان الله تبارک وتعالی خلق آدم فاوَدعنا صُلبه، وأمر الملائکة بالسجود له، تعظیماً واکراماً.. وکان سجودهم لله عز وجل عبودیة، ولآدم (علیه السلام) اکراماً وطاعة لکوننا فی صلبه»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4"/>
      </w:pPr>
      <w:bookmarkStart w:id="536" w:name="_Toc283"/>
      <w:r>
        <w:t>تحلیل سجود الملائکة ...</w:t>
      </w:r>
      <w:bookmarkEnd w:id="536"/>
    </w:p>
    <w:p>
      <w:pPr>
        <w:pStyle w:val="BookText"/>
      </w:pPr>
      <w:r>
        <w:rPr>
          <w:rFonts w:ascii="IRNazanin" w:hAnsi="IRNazanin" w:eastAsia="IRNazanin" w:cs="IRNazanin"/>
          <w:lang w:bidi="fa-IR"/>
          <w:color w:val="111111"/>
          <w:sz w:val="28"/>
          <w:szCs w:val="28"/>
          <w:rtl/>
        </w:rPr>
        <w:t xml:space="preserve">وفی هذه الروایة، أضاف (صلی الله علیه و آله) سجود الملائکة لله تعالی، وأضافه لآدم، إلا إن الإضافة الأُولی عبودیة، تبعاً لتلک الاضافة، الاضافة لآدم وهی إضافة إکرام وتعظیم، فالسجود لآدم بما هو خلیفة الله، لا یُعد سجوداً لغیر الله وان کان هو سجودٌ لآدم، إلا أن حقیقة هذا السجود مضافٌ فی ذات هذا السجود الی الله عز وجل، وإن أُضیف الی آدم ایضاً تبعاً.. وذلک لأن هذا السجود المُضاف لآدم أُضیف الیه بما أن آدم له اضافة الی الله، أی بما انه خلیفة الله، فکذلک الحال فی السجود الی نبی الله ووصی النبی، فان اضافتهم الی الله ملحوظة فی ارتکاز العوام فضلاً عن الخواص، فماهیة السجود مضافة ذاتاً الی الله أولاً رغم کونها مضافةً صورةً الی النبی أو الوصی.</w:t>
      </w:r>
    </w:p>
    <w:p>
      <w:pPr>
        <w:pStyle w:val="Heading4"/>
      </w:pPr>
      <w:bookmarkStart w:id="537" w:name="_Toc284"/>
      <w:r>
        <w:t>المعنی الأعظم من سجود الملائکة ...</w:t>
      </w:r>
      <w:bookmarkEnd w:id="537"/>
    </w:p>
    <w:p>
      <w:pPr>
        <w:pStyle w:val="BookText"/>
      </w:pPr>
      <w:r>
        <w:rPr>
          <w:rFonts w:ascii="IRNazanin" w:hAnsi="IRNazanin" w:eastAsia="IRNazanin" w:cs="IRNazanin"/>
          <w:lang w:bidi="fa-IR"/>
          <w:color w:val="111111"/>
          <w:sz w:val="28"/>
          <w:szCs w:val="28"/>
          <w:rtl/>
        </w:rPr>
        <w:t xml:space="preserve">بل تشیر الروایة إلی امر عظیم آخر: وهو کون الأمر بالسجود للملائکة فی سبع سور من القران الکریم لیس هو سجود لآدم أصالة، بل هو أمر</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بالسجود لمحمد وآل محمد، أی الذی عُظِّم وأُکرِم وأُطیع هو النبی (صلی الله علیه و آله) واهل بیته(علیهم السلام)، وبالتالی فمفاد هذه الروایة یدلّ علی الأمر بالسجود للنبی وأهل بیته وارد فی القران، ومما یشهد لصحة مفاد هذه الروایة ما اشیر الیه فی سورة البقرة، أن الأمر للملائکة بالسجود لآدم انما شُرِّف به آدم لأجل علمه بالاسماء کلِّها، لعدم علم الملائکة بتلک الاسماء، فمن ثَمَّ أُمرت الملائکة بالسجود لآدم، فعِلْمُ آدم بالاسماء هو منشأ وسبب التشریف، وهذه الاسماء التی لها هذا الشرف، وعُظِّم آدم بسببها، وقد ورد النص المستفیض عنهم(علیهم السلام)، أن تلک الاسماء هم النبی، واهل بیته.. بل هذا مفاد نفس ظاهر آیات فی سورة البقرة وعدة من الآیات الاخری.. حیث بینات فی سورة البقرة، أن تلک الاسماء هی موجودات حیة شاعرة عاقلة، نشأة کینونتها فی الملکوت، الذی هو غیب عن السموات والارض. فمن ثم لم تعرفها ملائکة السماوات والارض، کما اشار الیه قوله تعالی فی ذیل تلک: (أَ لَمْ أَقُلْ لَکُمْ إِنِّی أَعْلَمُ غَیْبَ السَّماواتِ ) (وَ عَلَّمَ آدَمَ الْأَسْماءَ کُلَّها ثُمَّ عَرَضَهُمْ عَلَی الْمَلائِکَةِ فَقالَ أَنْبِئُونِی بِأَسْماءِ هؤُلاءِ إِنْ کُنْتُمْ صادِقِینَ ) 1 (قالَ یا آدَمُ أَنْبِئْهُمْ بِأَسْمائِهِمْ ) 2.</w:t>
      </w:r>
    </w:p>
    <w:p>
      <w:pPr>
        <w:pStyle w:val="BookText"/>
      </w:pPr>
      <w:r>
        <w:rPr>
          <w:rFonts w:ascii="IRNazanin" w:hAnsi="IRNazanin" w:eastAsia="IRNazanin" w:cs="IRNazanin"/>
          <w:lang w:bidi="fa-IR"/>
          <w:color w:val="111111"/>
          <w:sz w:val="28"/>
          <w:szCs w:val="28"/>
          <w:rtl/>
        </w:rPr>
        <w:t xml:space="preserve">فیلاحظ ان الضمائر فی الآیات العائدة علی الاسماء هی بضمیر الحی الشاعر العاقل، کما أن اسم الاشارة کذلک، وقد بُین فی سورة النور، أن تلک</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الموجودات، الکائنة فی ملکوت غیبٍ عن السموات والارض، هی موجودات نوریة خمسة، یتلوها انوار اخری متعاقبة، فی قوله تعالی: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(35) فِی بُیُوتٍ أَذِنَ اللّهُ أَنْ تُرْفَعَ وَ یُذْکَرَ فِیهَا اسْمُهُ یُسَبِّحُ لَهُ فِیها بِالْغُدُوِّ وَ الْآصالِ (36) رِجالٌ لا تُلْهِیهِمْ تِجارَةٌ وَ لا بَیْعٌ عَنْ ذِکْرِ اللّهِ ) 1.</w:t>
      </w:r>
    </w:p>
    <w:p>
      <w:pPr>
        <w:pStyle w:val="BookText"/>
      </w:pPr>
      <w:r>
        <w:rPr>
          <w:rFonts w:ascii="IRNazanin" w:hAnsi="IRNazanin" w:eastAsia="IRNazanin" w:cs="IRNazanin"/>
          <w:lang w:bidi="fa-IR"/>
          <w:color w:val="111111"/>
          <w:sz w:val="28"/>
          <w:szCs w:val="28"/>
          <w:rtl/>
        </w:rPr>
        <w:t xml:space="preserve">فتشیر هذه الایات، ان هذا النور الالهی المخلوق، هو نورٌ للسماوات والارض، أی غیب ملکوتی عنها، وهذا النور له ارتباط فی بیوت، أمرَ الله ان تُعظَّم ویُذکر فیها اسمه، وهذه البیوت هی رجالٌ مؤیدون ومعصومون، مسددون، لا تلهیهم تجارة، وعلی مستوی الخاطر والنفس والقلب، فضلاً عن مقام العمل، وقد ورد فی روایات الفریقین ان من افاضل تلک البیوت، بیت علی وفاطمة..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تحف العقول عن ابی الحسن الثالث، قال:</w:t>
      </w:r>
    </w:p>
    <w:p>
      <w:pPr>
        <w:pStyle w:val="BookText"/>
      </w:pPr>
      <w:r>
        <w:rPr>
          <w:rFonts w:ascii="IRNazanin" w:hAnsi="IRNazanin" w:eastAsia="IRNazanin" w:cs="IRNazanin"/>
          <w:lang w:bidi="fa-IR"/>
          <w:color w:val="111111"/>
          <w:sz w:val="28"/>
          <w:szCs w:val="28"/>
          <w:rtl/>
        </w:rPr>
        <w:t xml:space="preserve">«ان السجود من الملائکة لم یکن لآدم، وانما کان ذلک طاعةً لله ومحبة منهم لآدم (علیه السلام)»</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والنفی فی صدر الروایة، نفی سجود العبودیة لآدم، والاثبات اثبات فی</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السجود لآدم صورة.</w:t>
      </w:r>
    </w:p>
    <w:p>
      <w:pPr>
        <w:pStyle w:val="BookText"/>
      </w:pPr>
      <w:r>
        <w:rPr>
          <w:rFonts w:ascii="IRNazanin" w:hAnsi="IRNazanin" w:eastAsia="IRNazanin" w:cs="IRNazanin"/>
          <w:lang w:bidi="fa-IR"/>
          <w:color w:val="111111"/>
          <w:sz w:val="28"/>
          <w:szCs w:val="28"/>
          <w:rtl/>
        </w:rPr>
        <w:t xml:space="preserve">کما ذکر الشیخ کاشف الغطاء وغیره من الاساطین یتبع حقیقة المقاصد والنیات، وهی افعال فی جنان النفس وجوانحها تنطوی علی طبقات من الدواعی والاضافات، ومن ثم وَرد فی مستفیض الروایات کما یأتی فی الجهات اللاحقة الأمر بتقبیل أرض هذه الاماکن المقدسة، وتمریغ الوجه فی ترابها، من الاداب المؤکد علیها فی الزیارات لمراقدهم(علیهم السلام).</w:t>
      </w:r>
    </w:p>
    <w:p>
      <w:pPr>
        <w:pStyle w:val="BookText"/>
      </w:pPr>
      <w:r>
        <w:rPr>
          <w:rFonts w:ascii="IRNazanin" w:hAnsi="IRNazanin" w:eastAsia="IRNazanin" w:cs="IRNazanin"/>
          <w:lang w:bidi="fa-IR"/>
          <w:color w:val="111111"/>
          <w:sz w:val="28"/>
          <w:szCs w:val="28"/>
          <w:rtl/>
        </w:rPr>
        <w:t xml:space="preserve">الا تری الی مفاد ما رواه الطبرسی فی الاحتجاج عن ابی عبد الله، فی حدیث طویل، ان زندیقاً قال له، افیصلح السجود لغیر الله، قَالَ (علیه السلام): لا، قال: فکیف أمر الله الملائکة بالسجود لآدم؟ فقال: إن من سَجد بأمر الله، فقد سجد لله، فکان سجوده لله، اذا کان عن امر الله»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ونظیر مضمون هذه الروایة، الروایات التی سبق نقلها، فانظر الی سجود الملائکة لآدم حیث اشتمل علی إضافة له تعالی مطویة، ضمنیة باطنة فی القصد، فأوجَبت هذه الاضافة، رغم خفائها تقرر حقیقة السجود انه له تعالی.</w:t>
      </w:r>
    </w:p>
    <w:p>
      <w:pPr>
        <w:pStyle w:val="BookText"/>
      </w:pPr>
      <w:r>
        <w:rPr>
          <w:rFonts w:ascii="Amiri" w:hAnsi="Amiri" w:eastAsia="Amiri" w:cs="Amiri"/>
          <w:lang w:bidi="ar-SA"/>
          <w:color w:val="111111"/>
          <w:sz w:val="28"/>
          <w:szCs w:val="28"/>
          <w:rtl/>
        </w:rPr>
        <w:t xml:space="preserve">فاتضح بذلک أن الأفعال تَتبع طَویّات ومُضمرات بَواطن المَقاصد والنَوایا والمنویات.</w:t>
      </w:r>
    </w:p>
    <w:p>
      <w:pPr>
        <w:pStyle w:val="BookText"/>
      </w:pPr>
      <w:r>
        <w:rPr>
          <w:rFonts w:ascii="IRNazanin" w:hAnsi="IRNazanin" w:eastAsia="IRNazanin" w:cs="IRNazanin"/>
          <w:lang w:bidi="fa-IR"/>
          <w:color w:val="111111"/>
          <w:sz w:val="28"/>
          <w:szCs w:val="28"/>
          <w:rtl/>
        </w:rPr>
        <w:t xml:space="preserve">وذکر الشیخ جعفر فی کتابه کشف الغطاء عن مبهمات الشریعة الغراء:</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السجود علی وجه العبادة والامتثال لأمر المعبود فلا یکون لغیر الله، واما بقصد التبرک بتمریغ الجبهة او التشرف باصابة المکان الشریف، او المحبة او بقصد الشکر لله، علی انه وفّقه للوصول الی اشرف البقاع أو لاستحضار عظمة الله، عند النظر الی القبر العظیم من اولیائه فلا باس، وعلی بعض الوجوه ینزل سجود الملائکة لادم، وسجود أبوی یوسف لیوسف. وکذا الرکوع إن کان علی وجه العبادة، فلا یجوز لغیر الله، وأما بقصد التعظیم أو استجلاب المحبة أو طلب الحاجة مع استحضار عظمة الله سبحانه فلا باس به.. ثم قال: فالاعمال تتبع المقاصد والنیات)</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فبیّن (قدس سرّه)، أن السجود لهذه الدواعی الاخری لیس سجود عبادة للمعصومین، بل لا زال السجود العبادی مضافاً الیه تعالی، ویسند الی المعصوم باضافة أُخری بعنوان التبرک أو التشرف أو المحبة أو الشکر لله علی الوصول، أو تعظیم الله عند القبر، لانها من المواطن المقدسة العظیمة التی یتعبد لله فیها، کما فی التعبد بین الرکن والمقام، وبذلک اتضح أن ما یقوم به عامة المؤمنین من السجود عند القبر الشریف کما هو الحاصل بقصد التبرک أو التشرف أو المحبة أو التکریم، هو سجود عبودیة لله، وتعظیم ومحبة للمعصوم.. لا علی وجه التألیه؛ فمجرّد اسناد السجود لقبر المعصوم لا یوجب نفی اضافة هذا السجود لله تعالی، بل هاتان الإضافتان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مطویة فی الاخری، وبنحو کلی. وان لم تذکر إحدی الاضافتین، فلا یَنبغی التسرع فی استظهار الامور والاحوال والافعال من دون تنقیب وفحص وتحلیل وتثبت..</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04" w:name="pg13927_124906"/>
    <w:bookmarkEnd w:id="204"/>
    <w:p>
      <w:pPr>
        <w:pStyle w:val="Heading3"/>
      </w:pPr>
      <w:bookmarkStart w:id="538" w:name="_Toc285"/>
      <w:r>
        <w:t>الجهة الثَّانیة : أقوال العلماء</w:t>
      </w:r>
      <w:bookmarkEnd w:id="538"/>
    </w:p>
    <w:p>
      <w:pPr>
        <w:pStyle w:val="Heading4"/>
      </w:pPr>
      <w:bookmarkStart w:id="539" w:name="_Toc286"/>
      <w:r>
        <w:t>اشارة</w:t>
      </w:r>
      <w:bookmarkEnd w:id="539"/>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05" w:name="pg13927_124908"/>
    <w:bookmarkEnd w:id="205"/>
    <w:p>
      <w:pPr>
        <w:pStyle w:val="BookText"/>
      </w:pPr>
      <w:r>
        <w:rPr>
          <w:rFonts w:ascii="IRNazanin" w:hAnsi="IRNazanin" w:eastAsia="IRNazanin" w:cs="IRNazanin"/>
          <w:lang w:bidi="fa-IR"/>
          <w:color w:val="111111"/>
          <w:sz w:val="28"/>
          <w:szCs w:val="28"/>
          <w:rtl/>
        </w:rPr>
        <w:t xml:space="preserve">أقوال العُلماء</w:t>
      </w:r>
    </w:p>
    <w:p>
      <w:pPr>
        <w:pStyle w:val="BookText"/>
      </w:pPr>
      <w:r>
        <w:rPr>
          <w:rFonts w:ascii="IRNazanin" w:hAnsi="IRNazanin" w:eastAsia="IRNazanin" w:cs="IRNazanin"/>
          <w:lang w:bidi="fa-IR"/>
          <w:color w:val="111111"/>
          <w:sz w:val="28"/>
          <w:szCs w:val="28"/>
          <w:rtl/>
        </w:rPr>
        <w:t xml:space="preserve">لا یخفی أن جملة من أعلام الطائفة، إنما یُعتمد فی تحری أقوالهم، وفتاواهم علی کتبهم الروائیة، فإن إیراد الروایة وعدم الإعراض عنها، وعن روایته للمعارض لها، یُعدّ عند الفقهاء تبنّی من الفقیه لتلک الروایة ومضمونها ومن ثمَّ کان دأب الفقهاء فی نقل فتاوی الکلینی وآرائه علی ذلک بالنسبة الی کتاب الکافی.. وهذا ما اعتمدناه بالنسبة للکافی والصدوق وغیرهما من الأعلام..</w:t>
      </w:r>
    </w:p>
    <w:p>
      <w:pPr>
        <w:pStyle w:val="BookText"/>
      </w:pPr>
      <w:r>
        <w:rPr>
          <w:rFonts w:ascii="IRNazanin" w:hAnsi="IRNazanin" w:eastAsia="IRNazanin" w:cs="IRNazanin"/>
          <w:lang w:bidi="fa-IR"/>
          <w:color w:val="111111"/>
          <w:sz w:val="28"/>
          <w:szCs w:val="28"/>
          <w:rtl/>
        </w:rPr>
        <w:t xml:space="preserve">أما بقیة الاعلام فسوف ننقل أقوالهم کما وردت فی کتبهم وما وَرد عنهم.</w:t>
      </w:r>
    </w:p>
    <w:p>
      <w:pPr>
        <w:pStyle w:val="Heading4"/>
      </w:pPr>
      <w:bookmarkStart w:id="540" w:name="_Toc287"/>
      <w:r>
        <w:t>1) الشیخ الکلینی:</w:t>
      </w:r>
      <w:bookmarkEnd w:id="540"/>
    </w:p>
    <w:p>
      <w:pPr>
        <w:pStyle w:val="BookText"/>
      </w:pPr>
      <w:r>
        <w:rPr>
          <w:rFonts w:ascii="IRNazanin" w:hAnsi="IRNazanin" w:eastAsia="IRNazanin" w:cs="IRNazanin"/>
          <w:lang w:bidi="fa-IR"/>
          <w:color w:val="111111"/>
          <w:sz w:val="28"/>
          <w:szCs w:val="28"/>
          <w:rtl/>
        </w:rPr>
        <w:t xml:space="preserve">روی وذکر فی زیارة الحسین (علیه السلام) بدایة الزیارة عن ابی الحسن صاحب العسکر (علیه السلام) (الامام الهادی (علیه السلام)) ثم قَالَ (علیه السلام): ثم تضع خدک الایمن علی القبر . وقل: أشهد أنک علی بینة من ربک، جئت مقراً بالذنوب لتشفع لی عند ربک یابن رسول الله، ثم اذکر الائمة(علیهم السلام) باسمائهم واحداً واحداً</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وسیأتی فی موارد عدیدة من أقواله فی جهة الأدلة..</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06" w:name="pg13927_124909"/>
    <w:bookmarkEnd w:id="206"/>
    <w:p>
      <w:pPr>
        <w:pStyle w:val="Heading4"/>
      </w:pPr>
      <w:bookmarkStart w:id="541" w:name="_Toc288"/>
      <w:r>
        <w:t>2) الشیخ الصدوق:</w:t>
      </w:r>
      <w:bookmarkEnd w:id="541"/>
    </w:p>
    <w:p>
      <w:pPr>
        <w:pStyle w:val="BookText"/>
      </w:pPr>
      <w:r>
        <w:rPr>
          <w:rFonts w:ascii="IRNazanin" w:hAnsi="IRNazanin" w:eastAsia="IRNazanin" w:cs="IRNazanin"/>
          <w:lang w:bidi="fa-IR"/>
          <w:color w:val="111111"/>
          <w:sz w:val="28"/>
          <w:szCs w:val="28"/>
          <w:rtl/>
        </w:rPr>
        <w:t xml:space="preserve">وقد روی الصدوق فی عیون اخبار الرضا (علیه السلام)، ضمن زیارة مولانا الرضا (علیه السلام)، عن شیخه محمد بن الحسن فی جامعه، فقال: اذا اردت زیارة الرضا (علیه السلام) بطوس، فاغتسل عند خروجک، ثم ساق آداب الزیارة ومتنها... والبس اطهر ثیابک وامش حافیاً، وعلیک السکینة والوقار والتکبیر والتهلیل والتمجید، ثم ساق الزیارة. ثم قال: ثم تنکب علی القبر وتقول:</w:t>
      </w:r>
    </w:p>
    <w:p>
      <w:pPr>
        <w:pStyle w:val="BookText"/>
      </w:pPr>
      <w:r>
        <w:rPr>
          <w:rFonts w:ascii="IRNazanin" w:hAnsi="IRNazanin" w:eastAsia="IRNazanin" w:cs="IRNazanin"/>
          <w:lang w:bidi="fa-IR"/>
          <w:color w:val="111111"/>
          <w:sz w:val="28"/>
          <w:szCs w:val="28"/>
          <w:rtl/>
        </w:rPr>
        <w:t xml:space="preserve">اللَّهُمَّ الیک صمدت من ارضی، وقطعت البلاد رجاء رحمتک، فلا تخیبنی ولا تردنی بغیر قضاء حوائجی... وارحم تقلبی علی قبر ابن اخی رسولک صلواتک وسلامک علیه.. بابی وامی اتیتک زائراً..</w:t>
      </w:r>
    </w:p>
    <w:p>
      <w:pPr>
        <w:pStyle w:val="BookText"/>
      </w:pPr>
      <w:r>
        <w:rPr>
          <w:rFonts w:ascii="IRNazanin" w:hAnsi="IRNazanin" w:eastAsia="IRNazanin" w:cs="IRNazanin"/>
          <w:lang w:bidi="fa-IR"/>
          <w:color w:val="111111"/>
          <w:sz w:val="28"/>
          <w:szCs w:val="28"/>
          <w:rtl/>
        </w:rPr>
        <w:t xml:space="preserve">ثم ترفع یدک الیمنی وتبسط الیسری علی القبر ، وتقول: اللَّهُمَّ انی اتقرب الیک بمحبتهم وبولایتهم.. أتولّی آخرهم بما أتولّی به اولهم</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الصدوق فی الفقیه، فی باب زیارات المعصومین بعد ابواب الحج، زیارة قبر أمیر المؤمنین (علیه السلام).. صحیحة صفوان بن مهران عن الصادق (علیه السلام) لقبر جده امیر المؤمنین (علیه السلام). وفیها: فوقف علی القبر فساق السلام من ادم علی نبی نبی، وانا اسوق السلام معه، حتی وصل السلام الی النَّبی (صلی الله علیه و آله) ثم خرّ علی القبر فسلم علیه، وعلا نحیبه..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07" w:name="pg13927_124910"/>
    <w:bookmarkEnd w:id="207"/>
    <w:p>
      <w:pPr>
        <w:pStyle w:val="BookText"/>
      </w:pPr>
      <w:r>
        <w:rPr>
          <w:rFonts w:ascii="IRNazanin" w:hAnsi="IRNazanin" w:eastAsia="IRNazanin" w:cs="IRNazanin"/>
          <w:lang w:bidi="fa-IR"/>
          <w:color w:val="111111"/>
          <w:sz w:val="28"/>
          <w:szCs w:val="28"/>
          <w:rtl/>
        </w:rPr>
        <w:t xml:space="preserve">وسیأتی من الأدلة ان قول الصدوق فی الاعتقادات، ان الانکباب علی القبر سنة نبویة.</w:t>
      </w:r>
    </w:p>
    <w:p>
      <w:pPr>
        <w:pStyle w:val="Heading4"/>
      </w:pPr>
      <w:bookmarkStart w:id="542" w:name="_Toc289"/>
      <w:r>
        <w:t>3) ابن قولویه القمی:</w:t>
      </w:r>
      <w:bookmarkEnd w:id="542"/>
    </w:p>
    <w:p>
      <w:pPr>
        <w:pStyle w:val="BookText"/>
      </w:pPr>
      <w:r>
        <w:rPr>
          <w:rFonts w:ascii="IRNazanin" w:hAnsi="IRNazanin" w:eastAsia="IRNazanin" w:cs="IRNazanin"/>
          <w:lang w:bidi="fa-IR"/>
          <w:color w:val="111111"/>
          <w:sz w:val="28"/>
          <w:szCs w:val="28"/>
          <w:rtl/>
        </w:rPr>
        <w:t xml:space="preserve">فی زیارة حمزة عم النَّبی (صلی الله علیه و آله)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فرغت من صلاتک، فانکب علی القبر وقل: «اللَّهُمَّ صلِّ علی محمد وعلی أهل بیته، اللَّهُمَّ انی تعرضت الی رحمتک بلزوقی لقبر عم نبیک علیه وعلی اهل بیته، لتُجیرنی من نقمتک، وسَخطک وَمَقتک.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الباب التاسع، بسند معتبر عن صفوان بن مهران، عن جعفر بن مُحمَّد (علیهما السلام) قال: سار وانا معه من القادسیة حتی اشرف علی النجف... فلم یزل سائراً حتی اتی الغری فوقف علی القبر فساق السلام من آدم علی نبی نبی (علیه السلام)، وأنا أسوق مَعه، حَتی وَصل السَّلام الی النَّبی (صلی الله علیه و آله) ثم خَرّ علی القبر فسلّم علیه، وعَلا نحیبه ، ثم قام وصلی اربع رکعات</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ایضاً بسنده عن علی بن موسی الرضا (علیه السلام)، عن ابیه عن جده، قال: زار علی بن الحسین (علیه السلام) قبر امیر المؤمنین (علیه السلام)، ووقف علی القبر فبکی، ثم انشأ زیارة امین الله المعروفة الی قوله: مشغولة عن الدنیا بحمدک وثنائک، ثم وضع خده علی القبر وقال: «اللَّهُمَّ إن قلوب المخبتین</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الیک والهة...» الی اخر الزیارة، وهو واضعٌ خده علی القبر الشریف</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مصحح الحسن بن عطیة عن ابی عبدالله (علیه السلام)، وذکر زیارةً للحسین (علیه السلام)، وجملة من اداب الزیارة فی مقدمتها، ثم قال: «ثم کبّر ثلاث تکبیرات، وترفع یدیک حتی تضعهما علی القبر جمیعاً، ثم تقول: أشهد أنک طُهر طاهر من طهر طاهر.. الی أن قال: ثم ضع خدیک جمیعاً علی القبر ثم تجلس وتذکر الله بما شئت»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فی اخر الزیارة بعد تمام اللعن علی قتلة الحسین (علیه السلام)، قال: وکلما دخلت الحائر فسلّم وضع خَدّک علی القبر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ابن قولویه، زیارة اخری للحسین (علیه السلام)، بسنده عن سلیمان بن حفص المروزی، عن الرَّجُل (علیه السلام)، ثم ذکر (علیه السلام) زیارة الحسین (علیه السلام). وقال: ثم ضع خدّک الأیمن علی القبر ، وقل: أشهد أنک علی بینة من ربک، جئتک مقراً بالذنوب، اشفع لی عند ربک یا بن رسول الله. ثم اذکر الائمة واحداً واحداً.. وقل: أشهد أنهم حجج الله، ثم قال: اکتب لی عندک عهداً ومیثاقاً باننی أتیتُک مجدداً للمیثاق..»</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ایضا روایة أخری بسنده عن ابی عبدالله (علیه السلام)، وذکر الزیارة عند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قبره الشریف، ثم قَالَ (علیه السلام):</w:t>
      </w:r>
    </w:p>
    <w:p>
      <w:pPr>
        <w:pStyle w:val="BookText"/>
      </w:pPr>
      <w:r>
        <w:rPr>
          <w:rFonts w:ascii="IRNazanin" w:hAnsi="IRNazanin" w:eastAsia="IRNazanin" w:cs="IRNazanin"/>
          <w:lang w:bidi="fa-IR"/>
          <w:color w:val="111111"/>
          <w:sz w:val="28"/>
          <w:szCs w:val="28"/>
          <w:rtl/>
        </w:rPr>
        <w:t xml:space="preserve">ثم ارفع یدیک حتی تضعهما ممدودتین علی القبر، ثم تقول: أشهد أنک طهر طاهر من طهر طاهر، قد طهُرت بک البلاد، وطهُرت أرضٌ أنت فیها، وأنک ثار الله فی الارض، حتی یستثیر لک من جمیع خلقه، ثم ضع یدیک وخدیک جمیعاً علی القبر ثم اجلس عند رأسه واذکر الله بما احببت وتوجه الیه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وأسال الله حوائجک، ثم ضع یدیک وخدیک عند رجلیه وقل: صلی الله علی روحک وبدنک، وقد صبرت وانت الصادق المصدق، قتل الله من قتلک بالایدی والالسن».</w:t>
      </w:r>
    </w:p>
    <w:p>
      <w:pPr>
        <w:pStyle w:val="BookText"/>
      </w:pPr>
      <w:r>
        <w:rPr>
          <w:rFonts w:ascii="IRNazanin" w:hAnsi="IRNazanin" w:eastAsia="IRNazanin" w:cs="IRNazanin"/>
          <w:lang w:bidi="fa-IR"/>
          <w:color w:val="111111"/>
          <w:sz w:val="28"/>
          <w:szCs w:val="28"/>
          <w:rtl/>
        </w:rPr>
        <w:t xml:space="preserve">وَقَالَ (علیه السلام) فی نهایة الزیارة: «کلما دخلت الحائر فسلم ثم امشِ، حتی تضع یدیک وخدیک علی القبر»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فی نفس الباب، زیارة أخری بإسناد الحسن عن أبی حمزة الثمالی عن الصادق (علیه السلام)، زیارة طویلة لسید الشُّهَداء (علیه السلام)، ولعلها من أجمع الزیارات، وقد ذکر فی وسط الزیارة: ثم استلم القبر وقل: السلام علیک یا ابا عبد الله.. یا حسین بن علی یا بن رسول الله الی أن قال: ثم ضع خدک الایمن علی القبر ، وقل: اللَّهُمَّ انی أسألک بحق هذا القبر ومن فیه، وبحق هذه القبور، ومن اسکنها أن تکتب اسمی عندک فی اسمائهم.. ثم ذکر دعاءً طویلاً فی هذه الحال.</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(علیه السلام): «ثم کبر خمساً وثلاثین تکبیرة، ثم ترفع یدیک وتقول:... الیک یا رب صمدت من أرضی، والی ابن نبیک قطعت البلاد رجاءً للمغفرة، فکن لی یا سیدی سکناً وشفیعاً، وکن لی رحیماً، وکن لی منجیً، یوم لا تنفع الشفاعة عنده الا لمن ارتضی، یوم لا تنفع شفاعة الشافعین، یوم یقول أهل الضلالة، ما لنا من شافعین، ولا صدیق حمیم، فکن یومئذٍ فی مقامی بین یدی ربی منقذاً، فقد عظم جرمی اذا ارتعدت فرائصی وأُخذ بسمعی وانا مُنکس رأسی. بما قدّمتُ من سوء عملی.. وانا عارٍ کما ولدتنی امی.. وربی یسألنی، فکن لی یومئذٍ شافعاً ومنقذاً، فقد اعددتک لیومِ حاجتی ویوم فَقری وفاقتی..)</w:t>
      </w:r>
    </w:p>
    <w:p>
      <w:pPr>
        <w:pStyle w:val="BookText"/>
      </w:pPr>
      <w:r>
        <w:rPr>
          <w:rFonts w:ascii="IRNazanin" w:hAnsi="IRNazanin" w:eastAsia="IRNazanin" w:cs="IRNazanin"/>
          <w:lang w:bidi="fa-IR"/>
          <w:color w:val="111111"/>
          <w:sz w:val="28"/>
          <w:szCs w:val="28"/>
          <w:rtl/>
        </w:rPr>
        <w:t xml:space="preserve">ولا یخفی ان رفع الیدین فی هذا الدعاء، هو هیئة قنوت، کان الخطاب فی بدایته الی الله.. ثم توجه بالدعاء والخطاب بعد الجملة الاولی، الی سید الشهداء، وهو علی هیئة القنوت.</w:t>
      </w:r>
    </w:p>
    <w:p>
      <w:pPr>
        <w:pStyle w:val="BookText"/>
      </w:pPr>
      <w:r>
        <w:rPr>
          <w:rFonts w:ascii="IRNazanin" w:hAnsi="IRNazanin" w:eastAsia="IRNazanin" w:cs="IRNazanin"/>
          <w:lang w:bidi="fa-IR"/>
          <w:color w:val="111111"/>
          <w:sz w:val="28"/>
          <w:szCs w:val="28"/>
          <w:rtl/>
        </w:rPr>
        <w:t xml:space="preserve">وهذا عنوان آخر غیر تقبیل العَتبة وَوَضع الخدین، وغیر الانکباب بالوجه والصدر علی القبر.</w:t>
      </w:r>
    </w:p>
    <w:p>
      <w:pPr>
        <w:pStyle w:val="BookText"/>
      </w:pPr>
      <w:r>
        <w:rPr>
          <w:rFonts w:ascii="IRNazanin" w:hAnsi="IRNazanin" w:eastAsia="IRNazanin" w:cs="IRNazanin"/>
          <w:lang w:bidi="fa-IR"/>
          <w:color w:val="111111"/>
          <w:sz w:val="28"/>
          <w:szCs w:val="28"/>
          <w:rtl/>
        </w:rPr>
        <w:t xml:space="preserve">ولهذه الزیارة طرق أُخری سنذکرها.. والتی هی من اجمع زیارات سید الشهداء..</w:t>
      </w:r>
    </w:p>
    <w:p>
      <w:pPr>
        <w:pStyle w:val="BookText"/>
      </w:pPr>
      <w:r>
        <w:rPr>
          <w:rFonts w:ascii="IRNazanin" w:hAnsi="IRNazanin" w:eastAsia="IRNazanin" w:cs="IRNazanin"/>
          <w:lang w:bidi="fa-IR"/>
          <w:color w:val="111111"/>
          <w:sz w:val="28"/>
          <w:szCs w:val="28"/>
          <w:rtl/>
        </w:rPr>
        <w:t xml:space="preserve">ثم قَالَ (علیه السلام): ( ثم ضع خدک الایسر علی القبر ، وتقول: اللَّهُمَّ ارحم تضرعی فی تراب قبر ابن نبیک ، فانی فی موضع رحمة یا رب).</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08" w:name="pg13927_124914"/>
    <w:bookmarkEnd w:id="208"/>
    <w:p>
      <w:pPr>
        <w:pStyle w:val="BookText"/>
      </w:pPr>
      <w:r>
        <w:rPr>
          <w:rFonts w:ascii="IRNazanin" w:hAnsi="IRNazanin" w:eastAsia="IRNazanin" w:cs="IRNazanin"/>
          <w:lang w:bidi="fa-IR"/>
          <w:color w:val="111111"/>
          <w:sz w:val="28"/>
          <w:szCs w:val="28"/>
          <w:rtl/>
        </w:rPr>
        <w:t xml:space="preserve">وهذا تصریحٌ منه (علیه السلام)، ان السجود لله والتضرع له، عند قبر الحسین (علیه السلام) من المواطن التی تقصد للرحمة والتوجه الی الله، کما یقصد بیته الحرام لذلک.</w:t>
      </w:r>
    </w:p>
    <w:p>
      <w:pPr>
        <w:pStyle w:val="BookText"/>
      </w:pPr>
      <w:r>
        <w:rPr>
          <w:rFonts w:ascii="IRNazanin" w:hAnsi="IRNazanin" w:eastAsia="IRNazanin" w:cs="IRNazanin"/>
          <w:lang w:bidi="fa-IR"/>
          <w:color w:val="111111"/>
          <w:sz w:val="28"/>
          <w:szCs w:val="28"/>
          <w:rtl/>
        </w:rPr>
        <w:t xml:space="preserve">ثم ساق بقیة الزیارة، وَقَالَ (علیه السلام): (ثم تَحّول عند رجلیه وضع یدک علی القبر ، وقل: صلی الله علیک یا ابا عبد الله، الی ان قال: ثم تضع خدیک علیه وتقول: ... اللَّهُمَّ رب الحسین اطلب بدم الحسین... الی اخر الدعاء، ثم قَالَ - بعد ما ذکر (علیه السلام) التسبیح الخاص بفاطمة عند رجلی الحسین (علیه السلام) .. ثم صر الی قبر علی بن الحسین (علیه السلام) وذکر زیارة له (علیه السلام)، ثم قال: ثم انکب علی القبر وضع یدک علیه.. وقل: سلام الله وسلام ملائکته المقربین وانبیائه المرسلین وعباده الصالحین علیک یا مولای وابن مولای، ورحمة الله وبرکاته..</w:t>
      </w:r>
    </w:p>
    <w:p>
      <w:pPr>
        <w:pStyle w:val="Heading4"/>
      </w:pPr>
      <w:bookmarkStart w:id="543" w:name="_Toc290"/>
      <w:r>
        <w:t>4) الشیخ المفید:</w:t>
      </w:r>
      <w:bookmarkEnd w:id="543"/>
    </w:p>
    <w:p>
      <w:pPr>
        <w:pStyle w:val="BookText"/>
      </w:pPr>
      <w:r>
        <w:rPr>
          <w:rFonts w:ascii="IRNazanin" w:hAnsi="IRNazanin" w:eastAsia="IRNazanin" w:cs="IRNazanin"/>
          <w:lang w:bidi="fa-IR"/>
          <w:color w:val="111111"/>
          <w:sz w:val="28"/>
          <w:szCs w:val="28"/>
          <w:rtl/>
        </w:rPr>
        <w:t xml:space="preserve">فتواه بتقبیل التربة ووضع الخدّ علیها.. لا خصوص القبر</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المفید فی المقنعة: عند تعرضه لزیارة المعصومین، عقب ابواب الحج، تعرض لابواب الزیارة، فذکر فی الباب الخامس عشر، بعد ذکره لزیارة الحسین (علیه السلام) قال:</w:t>
      </w:r>
    </w:p>
    <w:p>
      <w:pPr>
        <w:pStyle w:val="BookText"/>
      </w:pPr>
      <w:r>
        <w:rPr>
          <w:rFonts w:ascii="IRNazanin" w:hAnsi="IRNazanin" w:eastAsia="IRNazanin" w:cs="IRNazanin"/>
          <w:lang w:bidi="fa-IR"/>
          <w:color w:val="111111"/>
          <w:sz w:val="28"/>
          <w:szCs w:val="28"/>
          <w:rtl/>
        </w:rPr>
        <w:t xml:space="preserve">(ثم انکب علی القبر، وقبّله، وضع خدک (خدیک) علیه)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ایضاً: «وتحول الی عند الرأس، ثم ذکر شطراً اخر من الزیارة وقال: (.. ثم انکب علی القبر ، وقبّله، وضع خدیک علیه ، وصلِّ عند الرأس رکعتین للزیارة).</w:t>
      </w:r>
    </w:p>
    <w:p>
      <w:pPr>
        <w:pStyle w:val="BookText"/>
      </w:pPr>
      <w:r>
        <w:rPr>
          <w:rFonts w:ascii="IRNazanin" w:hAnsi="IRNazanin" w:eastAsia="IRNazanin" w:cs="IRNazanin"/>
          <w:lang w:bidi="fa-IR"/>
          <w:color w:val="111111"/>
          <w:sz w:val="28"/>
          <w:szCs w:val="28"/>
          <w:rtl/>
        </w:rPr>
        <w:t xml:space="preserve">أقول: لا یخفی انه (قدس سرّه) ذکر ثلاثة اداب فی زیارة الحسین (علیه السلام) یکررها الزائر مرتین، فی وسط الزیارة وفی اخرها.</w:t>
      </w:r>
    </w:p>
    <w:p>
      <w:pPr>
        <w:pStyle w:val="BookText"/>
      </w:pPr>
      <w:r>
        <w:rPr>
          <w:rFonts w:ascii="IRNazanin" w:hAnsi="IRNazanin" w:eastAsia="IRNazanin" w:cs="IRNazanin"/>
          <w:lang w:bidi="fa-IR"/>
          <w:color w:val="111111"/>
          <w:sz w:val="28"/>
          <w:szCs w:val="28"/>
          <w:rtl/>
        </w:rPr>
        <w:t xml:space="preserve">الأوَّل: الانکباب علی القبر، أی علی ترابه، وهو نوع من الخضوع وإلصاق الجَسَد بالارض بما فیه الرأس، وسیأتی أن اکثر الاصحاب ذکروا هذه الآداب فی الزیارة، ووردت فیه نصوص عدیدة فی زیاراتهم(علیهم السلام).</w:t>
      </w:r>
    </w:p>
    <w:p>
      <w:pPr>
        <w:pStyle w:val="BookText"/>
      </w:pPr>
      <w:r>
        <w:rPr>
          <w:rFonts w:ascii="IRNazanin" w:hAnsi="IRNazanin" w:eastAsia="IRNazanin" w:cs="IRNazanin"/>
          <w:lang w:bidi="fa-IR"/>
          <w:color w:val="111111"/>
          <w:sz w:val="28"/>
          <w:szCs w:val="28"/>
          <w:rtl/>
        </w:rPr>
        <w:t xml:space="preserve">والثانی: تقبیل تراب القبر، وسیأتی فی کلمات کثیر من الاصحاب وأعلام الطائفة قول باستحبابه.</w:t>
      </w:r>
    </w:p>
    <w:p>
      <w:pPr>
        <w:pStyle w:val="BookText"/>
      </w:pPr>
      <w:r>
        <w:rPr>
          <w:rFonts w:ascii="IRNazanin" w:hAnsi="IRNazanin" w:eastAsia="IRNazanin" w:cs="IRNazanin"/>
          <w:lang w:bidi="fa-IR"/>
          <w:color w:val="111111"/>
          <w:sz w:val="28"/>
          <w:szCs w:val="28"/>
          <w:rtl/>
        </w:rPr>
        <w:t xml:space="preserve">والثالث: وضع الخدین علی تراب القبر.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ایضاً فی باب25، فی زیارة الامام موسی بن جعفر (علیه السلام)، بعد ذکره للزیارة؛ «ثم انکب علی القبر وقبّله ، وضع خدّیک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(وتحوّل الی عند الرأس وقف علیه، وقل... ثم ذکر بقیة الزیارة، ثم قال: ( ثم قبّل القبر وصلِّ رکعتین).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باب 29 بعد ذکر زیارة الامام علی بن موسی الرضا (علیه السلام)، ثم</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انکب علی القبر، فقبّله وضع خدیک علیه)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المقنعة، فی باب مختصر لزیارة امیر المؤمنین (علیه السلام):</w:t>
      </w:r>
    </w:p>
    <w:p>
      <w:pPr>
        <w:pStyle w:val="BookText"/>
      </w:pPr>
      <w:r>
        <w:rPr>
          <w:rFonts w:ascii="IRNazanin" w:hAnsi="IRNazanin" w:eastAsia="IRNazanin" w:cs="IRNazanin"/>
          <w:lang w:bidi="fa-IR"/>
          <w:color w:val="111111"/>
          <w:sz w:val="28"/>
          <w:szCs w:val="28"/>
          <w:rtl/>
        </w:rPr>
        <w:t xml:space="preserve">ثم انکب علی القبر وقبّله، وضع خدک الایمن علیه ، ثم الایسر ، وتحول الی عند الرأس فقف عنده وقل</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ذلک ایضاً فی زیارة مختصرة</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ذکر آداب وداع الائمة(علیهم السلام) بالبقیع: ثم انکب علی القبور فقبّلها وضع خدیک علیها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وداع ابی الحسن الرضا (علیه السلام)، بعد الوداع: «ثم انکب علی القبر، وقبله، وضع خدیک علیه»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الباب32، فی وداع ابی جعفر الجواد (علیه السلام)، وذکر الوداع، وقال: «وقبِّل القبر، وضع خدیک علیه»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الباب41: باب زیارة اخری لسائر الائمة(علیهم السلام)، وذکر عدة زیارات مختصرة، لزیارة کل معصوم، ثم ذکر، زیارة للحسین (علیه السلام)، وقال:... ثم تنکب علی القبر فتقبله، وتضع خدیک علیه»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09" w:name="pg13927_124917"/>
    <w:bookmarkEnd w:id="209"/>
    <w:p>
      <w:pPr>
        <w:pStyle w:val="Heading4"/>
      </w:pPr>
      <w:bookmarkStart w:id="544" w:name="_Toc291"/>
      <w:r>
        <w:t>5) الشیخ الطوسی:</w:t>
      </w:r>
      <w:bookmarkEnd w:id="544"/>
    </w:p>
    <w:p>
      <w:pPr>
        <w:pStyle w:val="BookText"/>
      </w:pPr>
      <w:r>
        <w:rPr>
          <w:rFonts w:ascii="IRNazanin" w:hAnsi="IRNazanin" w:eastAsia="IRNazanin" w:cs="IRNazanin"/>
          <w:lang w:bidi="fa-IR"/>
          <w:color w:val="111111"/>
          <w:sz w:val="28"/>
          <w:szCs w:val="28"/>
          <w:rtl/>
        </w:rPr>
        <w:t xml:space="preserve">وقال الشیخ الطوسی فی مصباح المتهجد، فی باب صلاة الحاجة.</w:t>
      </w:r>
    </w:p>
    <w:p>
      <w:pPr>
        <w:pStyle w:val="BookText"/>
      </w:pPr>
      <w:r>
        <w:rPr>
          <w:rFonts w:ascii="IRNazanin" w:hAnsi="IRNazanin" w:eastAsia="IRNazanin" w:cs="IRNazanin"/>
          <w:lang w:bidi="fa-IR"/>
          <w:color w:val="111111"/>
          <w:sz w:val="28"/>
          <w:szCs w:val="28"/>
          <w:rtl/>
        </w:rPr>
        <w:t xml:space="preserve">قال: ویستحب ان یدعو أیضاً بدعاء المظلوم عند قبر ابی عبد الله الحسین (علیه السلام). ثم ذکر الدعاء، ثم قال: ثم ینکب علی القبر ، ویقول: مولای إمامی، مظلومٌ استعدَی علی ظالمه، النَصر النصر، حتی ینقطع النفس</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فی زیارة الحسین (علیه السلام) فی ذی الحجة من زیارة عرفة، بسندٍ متصل الی صفوان، زیارة طویلة باداب کثیرة، روی ضمنها، قوله (علیه السلام): «ثم انکب علی القبر ، وقبِّله ، وقل: بابی انت وامی یا بن رسول الله بابی انت وامی یا ابا عبد الله... الی اخر الزیارة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فی نهایة الزیارة: (فاذا اردت الخروج، فانکب علی القبر ، وقل: السلام علیک یا مولای..) وذکر زیارة وادعیة فی هذا الحال..</w:t>
      </w:r>
    </w:p>
    <w:p>
      <w:pPr>
        <w:pStyle w:val="BookText"/>
      </w:pPr>
      <w:r>
        <w:rPr>
          <w:rFonts w:ascii="IRNazanin" w:hAnsi="IRNazanin" w:eastAsia="IRNazanin" w:cs="IRNazanin"/>
          <w:lang w:bidi="fa-IR"/>
          <w:color w:val="111111"/>
          <w:sz w:val="28"/>
          <w:szCs w:val="28"/>
          <w:rtl/>
        </w:rPr>
        <w:t xml:space="preserve">وقال فی تتمة هذه الزیارة، زیارة العباس (علیه السلام)، وذکر الزیارة، ثم قال: ثم ادخل وانکب علی القبر، وقل:... وذکر تتمة الزیارة</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زیارة لأمیر المؤمنین (علیه السلام):... ثم انکب علی القبر وقبِّله، وضع</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10" w:name="pg13927_124918"/>
    <w:bookmarkEnd w:id="210"/>
    <w:p>
      <w:pPr>
        <w:pStyle w:val="BookText"/>
      </w:pPr>
      <w:r>
        <w:rPr>
          <w:rFonts w:ascii="IRNazanin" w:hAnsi="IRNazanin" w:eastAsia="IRNazanin" w:cs="IRNazanin"/>
          <w:lang w:bidi="fa-IR"/>
          <w:color w:val="111111"/>
          <w:sz w:val="28"/>
          <w:szCs w:val="28"/>
          <w:rtl/>
        </w:rPr>
        <w:t xml:space="preserve">خدک الایمن علیه، ثم الایسر</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زیارة الحسین (علیه السلام):... ثم ضع خدک الایمن علی القبر مرة ، والایسر مرة، والحّ فی الدعاء والمسألة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استحباب رجوع الزائر مرة اخری لمشهد الحسین (علیه السلام) للوداع.</w:t>
      </w:r>
    </w:p>
    <w:p>
      <w:pPr>
        <w:pStyle w:val="BookText"/>
      </w:pPr>
      <w:r>
        <w:rPr>
          <w:rFonts w:ascii="IRNazanin" w:hAnsi="IRNazanin" w:eastAsia="IRNazanin" w:cs="IRNazanin"/>
          <w:lang w:bidi="fa-IR"/>
          <w:color w:val="111111"/>
          <w:sz w:val="28"/>
          <w:szCs w:val="28"/>
          <w:rtl/>
        </w:rPr>
        <w:t xml:space="preserve">ثم قال:... ثم ضع خدک الایمن علی القبر مرة ، والایسر مرة ، والحّ فی الدعاء والمسألة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زیارة الغدیر لأمیر المؤمنین (علیه السلام)، وفی آداب اثناء الزیارة: ... ثم انکب علی القبر ، وقبله ، وضع خدک الایمن علیه، ثم الایسر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45" w:name="_Toc292"/>
      <w:r>
        <w:t>6) القاضی بن البراج:</w:t>
      </w:r>
      <w:bookmarkEnd w:id="545"/>
    </w:p>
    <w:p>
      <w:pPr>
        <w:pStyle w:val="BookText"/>
      </w:pPr>
      <w:r>
        <w:rPr>
          <w:rFonts w:ascii="IRNazanin" w:hAnsi="IRNazanin" w:eastAsia="IRNazanin" w:cs="IRNazanin"/>
          <w:lang w:bidi="fa-IR"/>
          <w:color w:val="111111"/>
          <w:sz w:val="28"/>
          <w:szCs w:val="28"/>
          <w:rtl/>
        </w:rPr>
        <w:t xml:space="preserve">قال فی اخر زیارة سید الشُّهَداء (علیه السلام)... ثم ینکب علی القبر ویضع خده علیه ، ویتحول عند الرأس، ویقول:...</w:t>
      </w:r>
    </w:p>
    <w:p>
      <w:pPr>
        <w:pStyle w:val="BookText"/>
      </w:pPr>
      <w:r>
        <w:rPr>
          <w:rFonts w:ascii="IRNazanin" w:hAnsi="IRNazanin" w:eastAsia="IRNazanin" w:cs="IRNazanin"/>
          <w:lang w:bidi="fa-IR"/>
          <w:color w:val="111111"/>
          <w:sz w:val="28"/>
          <w:szCs w:val="28"/>
          <w:rtl/>
        </w:rPr>
        <w:t xml:space="preserve">ثم ینکب علی القبر ویقبِّله، ویضع خدیه علیه ویتحول الی عند الرأس فیصلی رکعتین للزیارة..</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11" w:name="pg13927_124919"/>
    <w:bookmarkEnd w:id="211"/>
    <w:p>
      <w:pPr>
        <w:pStyle w:val="Heading4"/>
      </w:pPr>
      <w:bookmarkStart w:id="546" w:name="_Toc293"/>
      <w:r>
        <w:t>7) الشیخ أبو صلاح الحلبی:</w:t>
      </w:r>
      <w:bookmarkEnd w:id="546"/>
    </w:p>
    <w:p>
      <w:pPr>
        <w:pStyle w:val="BookText"/>
      </w:pPr>
      <w:r>
        <w:rPr>
          <w:rFonts w:ascii="IRNazanin" w:hAnsi="IRNazanin" w:eastAsia="IRNazanin" w:cs="IRNazanin"/>
          <w:lang w:bidi="fa-IR"/>
          <w:color w:val="111111"/>
          <w:sz w:val="28"/>
          <w:szCs w:val="28"/>
          <w:rtl/>
        </w:rPr>
        <w:t xml:space="preserve">ذکر فی آداب زیارة رسول الله (صلی الله علیه و آله) عند قبره، وکل واحد من الائمة من بعده.. قال:</w:t>
      </w:r>
    </w:p>
    <w:p>
      <w:pPr>
        <w:pStyle w:val="BookText"/>
      </w:pPr>
      <w:r>
        <w:rPr>
          <w:rFonts w:ascii="IRNazanin" w:hAnsi="IRNazanin" w:eastAsia="IRNazanin" w:cs="IRNazanin"/>
          <w:lang w:bidi="fa-IR"/>
          <w:color w:val="111111"/>
          <w:sz w:val="28"/>
          <w:szCs w:val="28"/>
          <w:rtl/>
        </w:rPr>
        <w:t xml:space="preserve">فاذا فرغ من الزیارة، فلیضَعْ خده الایمن علی القبر ویدعو الله تعالی، ویتضرع الیه بحقه، ویرغب الیه أن یجعله من أهل شفاعته، ثم یضع خده الأیسر ، ویدعو ویجتهد، ثم یتحول الی عند الرأس، فیسلّم علیه ویعفّر خدّیه علی القبر ویدعو ، ویتضرع، ثم یتحول الی عند الرجلین فیسلّم ویدعو ویعفّر خَدیه علی القبر ویودّع وینصرف</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4"/>
      </w:pPr>
      <w:bookmarkStart w:id="547" w:name="_Toc294"/>
      <w:r>
        <w:t>8) ابن إدریس الحلی:</w:t>
      </w:r>
      <w:bookmarkEnd w:id="547"/>
    </w:p>
    <w:p>
      <w:pPr>
        <w:pStyle w:val="BookText"/>
      </w:pPr>
      <w:r>
        <w:rPr>
          <w:rFonts w:ascii="IRNazanin" w:hAnsi="IRNazanin" w:eastAsia="IRNazanin" w:cs="IRNazanin"/>
          <w:lang w:bidi="fa-IR"/>
          <w:color w:val="111111"/>
          <w:sz w:val="28"/>
          <w:szCs w:val="28"/>
          <w:rtl/>
        </w:rPr>
        <w:t xml:space="preserve">قال فی السرائر: (ولا أری التعفیر علی قبر احد، ولا التقبیل له سوی قبور الائمة(علیهم السلام) لأن ذلک حکم شرعی یحتاج فی استحبابه، واثباته الی دلیل شرعی ولن یجده طالبه، لولا اجماع طائفتنا علی التقبیل والتعفیر علی قبور الائمة(علیهم السلام) عند زیارتهم، لما جاز ذلک لما بیناه وتفصیل ما أجملناه من الزیارات وشرح اذکارها، موجود فی غیر موضع من کتب السلف الجلة المشیخة رضی الله عنهم..</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أفاده من الإجماع لدی الطائفة، وأنه المعتمد لدیه متین، ثم ذکره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12" w:name="pg13927_124920"/>
    <w:bookmarkEnd w:id="212"/>
    <w:p>
      <w:pPr>
        <w:pStyle w:val="BookText"/>
      </w:pPr>
      <w:r>
        <w:rPr>
          <w:rFonts w:ascii="IRNazanin" w:hAnsi="IRNazanin" w:eastAsia="IRNazanin" w:cs="IRNazanin"/>
          <w:lang w:bidi="fa-IR"/>
          <w:color w:val="111111"/>
          <w:sz w:val="28"/>
          <w:szCs w:val="28"/>
          <w:rtl/>
        </w:rPr>
        <w:t xml:space="preserve">لتفصیل الزیارات أنه وارد فی کتب السلف من المشیخة شهادة باستفاضة الروایات، وأنه لولا هذان الدلیلان لما بنی علی الاستحباب..</w:t>
      </w:r>
    </w:p>
    <w:p>
      <w:pPr>
        <w:pStyle w:val="Heading4"/>
      </w:pPr>
      <w:bookmarkStart w:id="548" w:name="_Toc295"/>
      <w:r>
        <w:t>9) الشیخ الطبرسی:</w:t>
      </w:r>
      <w:bookmarkEnd w:id="548"/>
    </w:p>
    <w:p>
      <w:pPr>
        <w:pStyle w:val="BookText"/>
      </w:pPr>
      <w:r>
        <w:rPr>
          <w:rFonts w:ascii="IRNazanin" w:hAnsi="IRNazanin" w:eastAsia="IRNazanin" w:cs="IRNazanin"/>
          <w:lang w:bidi="fa-IR"/>
          <w:color w:val="111111"/>
          <w:sz w:val="28"/>
          <w:szCs w:val="28"/>
          <w:rtl/>
        </w:rPr>
        <w:t xml:space="preserve">قال فی الاحتجاج فی ذیل صحیحة الحمیری، عن الرجل یزور قبور الائمة، هَل یجوز أن یَسجد علی القبر أم لا؟ وهل یجوز للمصلی ان یقوم وراء القبر ویجعله قبلة.. فأجاب الفقیه (علیه السلام) (العسکری (علیه السلام)):</w:t>
      </w:r>
    </w:p>
    <w:p>
      <w:pPr>
        <w:pStyle w:val="BookText"/>
      </w:pPr>
      <w:r>
        <w:rPr>
          <w:rFonts w:ascii="IRNazanin" w:hAnsi="IRNazanin" w:eastAsia="IRNazanin" w:cs="IRNazanin"/>
          <w:lang w:bidi="fa-IR"/>
          <w:color w:val="111111"/>
          <w:sz w:val="28"/>
          <w:szCs w:val="28"/>
          <w:rtl/>
        </w:rPr>
        <w:t xml:space="preserve">(أما السجود علی القبر فلا یجوز فی نافلة ولا فریضة ولا زیارة، ولکنه یضع خده الأیمن علی القبر ، وأما الصلاة، فإنها خلفه، ولا یجوز أن یصلّی بین یدیه، لأن الامام لا یُتقدم.. ویصلی عن یمینه وشماله)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«والذی علیه العمل ان یضع خده الایمن علی القبر ، وأما الصلاة فانها خلفه، ویجعل القبر امامه، ولا یجوز ان یصلی بین یدیه، لا عن یمینه ولا عن یساره، لأن الامام لا یُتقدم علیه ولا یُساوی»..</w:t>
      </w:r>
    </w:p>
    <w:p>
      <w:pPr>
        <w:pStyle w:val="Heading4"/>
      </w:pPr>
      <w:bookmarkStart w:id="549" w:name="_Toc296"/>
      <w:r>
        <w:t>10) السید ابن طاووس:</w:t>
      </w:r>
      <w:bookmarkEnd w:id="549"/>
    </w:p>
    <w:p>
      <w:pPr>
        <w:pStyle w:val="BookText"/>
      </w:pPr>
      <w:r>
        <w:rPr>
          <w:rFonts w:ascii="IRNazanin" w:hAnsi="IRNazanin" w:eastAsia="IRNazanin" w:cs="IRNazanin"/>
          <w:lang w:bidi="fa-IR"/>
          <w:color w:val="111111"/>
          <w:sz w:val="28"/>
          <w:szCs w:val="28"/>
          <w:rtl/>
        </w:rPr>
        <w:t xml:space="preserve">قال فی کتاب إقبال الأعمال، وفی زیارة مولانا أمیر المؤمنین (علیه السلام):</w:t>
      </w:r>
    </w:p>
    <w:p>
      <w:pPr>
        <w:pStyle w:val="BookText"/>
      </w:pPr>
      <w:r>
        <w:rPr>
          <w:rFonts w:ascii="IRNazanin" w:hAnsi="IRNazanin" w:eastAsia="IRNazanin" w:cs="IRNazanin"/>
          <w:lang w:bidi="fa-IR"/>
          <w:color w:val="111111"/>
          <w:sz w:val="28"/>
          <w:szCs w:val="28"/>
          <w:rtl/>
        </w:rPr>
        <w:t xml:space="preserve">... ثم انکبّ علی القبر فقبّله . وقُل: أشهد أنک تسمع کلامی وتشهد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13" w:name="pg13927_124921"/>
    <w:bookmarkEnd w:id="213"/>
    <w:p>
      <w:pPr>
        <w:pStyle w:val="BookText"/>
      </w:pPr>
      <w:r>
        <w:rPr>
          <w:rFonts w:ascii="IRNazanin" w:hAnsi="IRNazanin" w:eastAsia="IRNazanin" w:cs="IRNazanin"/>
          <w:lang w:bidi="fa-IR"/>
          <w:color w:val="111111"/>
          <w:sz w:val="28"/>
          <w:szCs w:val="28"/>
          <w:rtl/>
        </w:rPr>
        <w:t xml:space="preserve">مقامی.. وأشهد لک یا ولی الله بالبلاغ والأداء..»</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 ثم انکبّ علی القَبر وقبّله ، وقل: یا ولی الله، یا حجة الله، یا باب الله.. أنا زائُرک، واللائذ بقبرِک، والنازل بفنائک، المنیخ رحله فی جوارک، أسألک أن تشفع لی إلی الله فی قضاء حاجتی، ونجح طلبتی..).</w:t>
      </w:r>
    </w:p>
    <w:p>
      <w:pPr>
        <w:pStyle w:val="BookText"/>
      </w:pPr>
      <w:r>
        <w:rPr>
          <w:rFonts w:ascii="IRNazanin" w:hAnsi="IRNazanin" w:eastAsia="IRNazanin" w:cs="IRNazanin"/>
          <w:lang w:bidi="fa-IR"/>
          <w:color w:val="111111"/>
          <w:sz w:val="28"/>
          <w:szCs w:val="28"/>
          <w:rtl/>
        </w:rPr>
        <w:t xml:space="preserve">وأیضاً فی زیارة الحسین (علیه السلام)، فی الباب التاسع/ الفصل53، ذکر: وَضْعُ الخدّ علی القبر والتقبیل ..</w:t>
      </w:r>
    </w:p>
    <w:p>
      <w:pPr>
        <w:pStyle w:val="Heading4"/>
      </w:pPr>
      <w:bookmarkStart w:id="550" w:name="_Toc297"/>
      <w:r>
        <w:t>11) العلامة الحلی:</w:t>
      </w:r>
      <w:bookmarkEnd w:id="550"/>
    </w:p>
    <w:p>
      <w:pPr>
        <w:pStyle w:val="BookText"/>
      </w:pPr>
      <w:r>
        <w:rPr>
          <w:rFonts w:ascii="IRNazanin" w:hAnsi="IRNazanin" w:eastAsia="IRNazanin" w:cs="IRNazanin"/>
          <w:lang w:bidi="fa-IR"/>
          <w:color w:val="111111"/>
          <w:sz w:val="28"/>
          <w:szCs w:val="28"/>
          <w:rtl/>
        </w:rPr>
        <w:t xml:space="preserve">قال فی أجوبة المسائل المهنائیة:</w:t>
      </w:r>
    </w:p>
    <w:p>
      <w:pPr>
        <w:pStyle w:val="BookText"/>
      </w:pPr>
      <w:r>
        <w:rPr>
          <w:rFonts w:ascii="IRNazanin" w:hAnsi="IRNazanin" w:eastAsia="IRNazanin" w:cs="IRNazanin"/>
          <w:lang w:bidi="fa-IR"/>
          <w:color w:val="111111"/>
          <w:sz w:val="28"/>
          <w:szCs w:val="28"/>
          <w:rtl/>
        </w:rPr>
        <w:t xml:space="preserve">السؤال : ما یقول سیدنا الامام العلامة فی وضع الإنسان وجهه علی الارض عند ابواب المشاهد الشریفة، وتمریغ خده علیها، هل یکون ذلک الفعل حراماً لأن هذا یشبه بالسجود، وهذا أمر مختص بالله، وقد بالَغ المتصوفون، وارباب الطریقة فی النهی عن هذا وغیره مما یقاربه، فهل یکون مکروهاً او هو مستحب فی هذه الاماکن المشرفة، بیّن لنا ذلک بیّن الله لک الهدی، وجنبک الردی.</w:t>
      </w:r>
    </w:p>
    <w:p>
      <w:pPr>
        <w:pStyle w:val="BookText"/>
      </w:pPr>
      <w:r>
        <w:rPr>
          <w:rFonts w:ascii="IRNazanin" w:hAnsi="IRNazanin" w:eastAsia="IRNazanin" w:cs="IRNazanin"/>
          <w:lang w:bidi="fa-IR"/>
          <w:color w:val="111111"/>
          <w:sz w:val="28"/>
          <w:szCs w:val="28"/>
          <w:rtl/>
        </w:rPr>
        <w:t xml:space="preserve">الجواب: عن ذلک، إن قَصَد الفاعل أن یکون السجود لغیر الله تعالی کان عاصیاً، وإن قصد السجود لله تعالی والشُکر له علی وصوله الی تلک</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14" w:name="pg13927_124922"/>
    <w:bookmarkEnd w:id="214"/>
    <w:p>
      <w:pPr>
        <w:pStyle w:val="BookText"/>
      </w:pPr>
      <w:r>
        <w:rPr>
          <w:rFonts w:ascii="IRNazanin" w:hAnsi="IRNazanin" w:eastAsia="IRNazanin" w:cs="IRNazanin"/>
          <w:lang w:bidi="fa-IR"/>
          <w:color w:val="111111"/>
          <w:sz w:val="28"/>
          <w:szCs w:val="28"/>
          <w:rtl/>
        </w:rPr>
        <w:t xml:space="preserve">البقعة المبارکة الشریفة، والتذلّل للإمام والتقبیل لتربتِه کان مُثاباً علی ذلک. ولا عِبرة بنهی الصوفیة عن ذلک، فانه اولی من اعتمادِهم فی الرقص والتصفیق بالایدی الذی نهی الله عنه فی کتابه العزیز</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فی المنتهی: أما فی السجود علی القبر فلا یجوز فی نافلة ولا فریضة، ولا زیارة، بل یضع خده الایمن علی القبر</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العلامة فی زیارة سائر الأئمة(علیهم السلام)، قال فی آخر الزیارة: «السلام علیک یا مولای، یا ابن رسول الله ورحمة الله وبرکاته.. أستودعک الله.. ثم تسأله أن لا یجعله آخر العهد منک.</w:t>
      </w:r>
    </w:p>
    <w:p>
      <w:pPr>
        <w:pStyle w:val="BookText"/>
      </w:pPr>
      <w:r>
        <w:rPr>
          <w:rFonts w:ascii="IRNazanin" w:hAnsi="IRNazanin" w:eastAsia="IRNazanin" w:cs="IRNazanin"/>
          <w:lang w:bidi="fa-IR"/>
          <w:color w:val="111111"/>
          <w:sz w:val="28"/>
          <w:szCs w:val="28"/>
          <w:rtl/>
        </w:rPr>
        <w:t xml:space="preserve">وأدعو بما شئت.. وقبّل القبر، وضع خدّک علیه ، ان شاء الله تعالی»</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4"/>
      </w:pPr>
      <w:bookmarkStart w:id="551" w:name="_Toc298"/>
      <w:r>
        <w:t>12) الشهید الأول:</w:t>
      </w:r>
      <w:bookmarkEnd w:id="551"/>
    </w:p>
    <w:p>
      <w:pPr>
        <w:pStyle w:val="BookText"/>
      </w:pPr>
      <w:r>
        <w:rPr>
          <w:rFonts w:ascii="IRNazanin" w:hAnsi="IRNazanin" w:eastAsia="IRNazanin" w:cs="IRNazanin"/>
          <w:lang w:bidi="fa-IR"/>
          <w:color w:val="111111"/>
          <w:sz w:val="28"/>
          <w:szCs w:val="28"/>
          <w:rtl/>
        </w:rPr>
        <w:t xml:space="preserve">قال فی المزار: ثم تنکب علی القبر وتقبله، وتضع خدک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الدروس، فی ذکر اداب زیارة المشاهد:</w:t>
      </w:r>
    </w:p>
    <w:p>
      <w:pPr>
        <w:pStyle w:val="BookText"/>
      </w:pPr>
      <w:r>
        <w:rPr>
          <w:rFonts w:ascii="IRNazanin" w:hAnsi="IRNazanin" w:eastAsia="IRNazanin" w:cs="IRNazanin"/>
          <w:lang w:bidi="fa-IR"/>
          <w:color w:val="111111"/>
          <w:sz w:val="28"/>
          <w:szCs w:val="28"/>
          <w:rtl/>
        </w:rPr>
        <w:t xml:space="preserve">وللزیارة اداب:</w:t>
      </w:r>
    </w:p>
    <w:p>
      <w:pPr>
        <w:pStyle w:val="BookText"/>
      </w:pPr>
      <w:r>
        <w:rPr>
          <w:rFonts w:ascii="IRNazanin" w:hAnsi="IRNazanin" w:eastAsia="IRNazanin" w:cs="IRNazanin"/>
          <w:lang w:bidi="fa-IR"/>
          <w:color w:val="111111"/>
          <w:sz w:val="28"/>
          <w:szCs w:val="28"/>
          <w:rtl/>
        </w:rPr>
        <w:t xml:space="preserve">أولها : الغسل... قال المفید(ره): واتیانه بخضوع وخشوع.</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وثانیها : الوقوف علی الباب بالخشوع.. فان وجد خشوعاً ورقة دخل، والا فالافضل له تحری زمان الرقة، لان الغرض الأهم حضور القلب، لتلقی الرحمة النازلة من الرب..</w:t>
      </w:r>
    </w:p>
    <w:p>
      <w:pPr>
        <w:pStyle w:val="BookText"/>
      </w:pPr>
      <w:r>
        <w:rPr>
          <w:rFonts w:ascii="IRNazanin" w:hAnsi="IRNazanin" w:eastAsia="IRNazanin" w:cs="IRNazanin"/>
          <w:lang w:bidi="fa-IR"/>
          <w:color w:val="111111"/>
          <w:sz w:val="28"/>
          <w:szCs w:val="28"/>
          <w:rtl/>
        </w:rPr>
        <w:t xml:space="preserve">وثالثها: الوقوف علی الضریح متلاصقاً او غیر متلاصق، وتوهم أن البعد أدب وهم. فقد نصّ علی الاتکاء علی الضریح وتقبیله.</w:t>
      </w:r>
    </w:p>
    <w:p>
      <w:pPr>
        <w:pStyle w:val="BookText"/>
      </w:pPr>
      <w:r>
        <w:rPr>
          <w:rFonts w:ascii="IRNazanin" w:hAnsi="IRNazanin" w:eastAsia="IRNazanin" w:cs="IRNazanin"/>
          <w:lang w:bidi="fa-IR"/>
          <w:color w:val="111111"/>
          <w:sz w:val="28"/>
          <w:szCs w:val="28"/>
          <w:rtl/>
        </w:rPr>
        <w:t xml:space="preserve">ورابعها : استقبال وجه المزور، واستدبار القبلة حال الزیارة..</w:t>
      </w:r>
    </w:p>
    <w:p>
      <w:pPr>
        <w:pStyle w:val="BookText"/>
      </w:pPr>
      <w:r>
        <w:rPr>
          <w:rFonts w:ascii="IRNazanin" w:hAnsi="IRNazanin" w:eastAsia="IRNazanin" w:cs="IRNazanin"/>
          <w:lang w:bidi="fa-IR"/>
          <w:color w:val="111111"/>
          <w:sz w:val="28"/>
          <w:szCs w:val="28"/>
          <w:rtl/>
        </w:rPr>
        <w:t xml:space="preserve">ثم یضع علیه خده الایمن عند الفراغ من الزیارة، ویدعو متضرعاً ثم یضع خده الایسر ، ویدعو سائلاً من الله تعالی بحقه، وبحق صاحب القبر أن یجعله من اهل شفاعته، ویبالغ فی الدعاء والالحاح.</w:t>
      </w:r>
    </w:p>
    <w:p>
      <w:pPr>
        <w:pStyle w:val="BookText"/>
      </w:pPr>
      <w:r>
        <w:rPr>
          <w:rFonts w:ascii="IRNazanin" w:hAnsi="IRNazanin" w:eastAsia="IRNazanin" w:cs="IRNazanin"/>
          <w:lang w:bidi="fa-IR"/>
          <w:color w:val="111111"/>
          <w:sz w:val="28"/>
          <w:szCs w:val="28"/>
          <w:rtl/>
        </w:rPr>
        <w:t xml:space="preserve">وذکر: ثالث عشرها: وروی ان الخارج یمشی القهقری حتی یتواری.</w:t>
      </w:r>
    </w:p>
    <w:p>
      <w:pPr>
        <w:pStyle w:val="BookText"/>
      </w:pPr>
      <w:r>
        <w:rPr>
          <w:rFonts w:ascii="IRNazanin" w:hAnsi="IRNazanin" w:eastAsia="IRNazanin" w:cs="IRNazanin"/>
          <w:lang w:bidi="fa-IR"/>
          <w:color w:val="111111"/>
          <w:sz w:val="28"/>
          <w:szCs w:val="28"/>
          <w:rtl/>
        </w:rPr>
        <w:t xml:space="preserve">ولا کراهة فی تقبیل الضرائح بل هو سنة عندنا ، ولو کان هناک تقیة فترکه اولی.</w:t>
      </w:r>
    </w:p>
    <w:p>
      <w:pPr>
        <w:pStyle w:val="BookText"/>
      </w:pPr>
      <w:r>
        <w:rPr>
          <w:rFonts w:ascii="IRNazanin" w:hAnsi="IRNazanin" w:eastAsia="IRNazanin" w:cs="IRNazanin"/>
          <w:lang w:bidi="fa-IR"/>
          <w:color w:val="111111"/>
          <w:sz w:val="28"/>
          <w:szCs w:val="28"/>
          <w:rtl/>
        </w:rPr>
        <w:t xml:space="preserve">وأما تقبیل الأعتاب، فلم نقف فیه علی نص نعتدّ به، ولکن علیه الامامیة.</w:t>
      </w:r>
    </w:p>
    <w:p>
      <w:pPr>
        <w:pStyle w:val="BookText"/>
      </w:pPr>
      <w:r>
        <w:rPr>
          <w:rFonts w:ascii="IRNazanin" w:hAnsi="IRNazanin" w:eastAsia="IRNazanin" w:cs="IRNazanin"/>
          <w:lang w:bidi="fa-IR"/>
          <w:color w:val="111111"/>
          <w:sz w:val="28"/>
          <w:szCs w:val="28"/>
          <w:rtl/>
        </w:rPr>
        <w:t xml:space="preserve">ولو سجد الزائر، ونوی بالسجدة لله تعالی علی بلوغه تلک البقعة کان اولی</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مما یمیز کلام الشهید فی فتواه بالمشی الی المراقد فی حالة خضوع</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15" w:name="pg13927_124924"/>
    <w:bookmarkEnd w:id="215"/>
    <w:p>
      <w:pPr>
        <w:pStyle w:val="BookText"/>
      </w:pPr>
      <w:r>
        <w:rPr>
          <w:rFonts w:ascii="IRNazanin" w:hAnsi="IRNazanin" w:eastAsia="IRNazanin" w:cs="IRNazanin"/>
          <w:lang w:bidi="fa-IR"/>
          <w:color w:val="111111"/>
          <w:sz w:val="28"/>
          <w:szCs w:val="28"/>
          <w:rtl/>
        </w:rPr>
        <w:t xml:space="preserve">وخشوع والوقوف علی أبوابها بخشوع والدخول کذلک وفتواه باستحباب السجود لله تعالی علی الأعتاب.</w:t>
      </w:r>
    </w:p>
    <w:p>
      <w:pPr>
        <w:pStyle w:val="Heading4"/>
      </w:pPr>
      <w:bookmarkStart w:id="552" w:name="_Toc299"/>
      <w:r>
        <w:t>13) المحقق الأردبیلی:</w:t>
      </w:r>
      <w:bookmarkEnd w:id="552"/>
    </w:p>
    <w:p>
      <w:pPr>
        <w:pStyle w:val="BookText"/>
      </w:pPr>
      <w:r>
        <w:rPr>
          <w:rFonts w:ascii="IRNazanin" w:hAnsi="IRNazanin" w:eastAsia="IRNazanin" w:cs="IRNazanin"/>
          <w:lang w:bidi="fa-IR"/>
          <w:color w:val="111111"/>
          <w:sz w:val="28"/>
          <w:szCs w:val="28"/>
          <w:rtl/>
        </w:rPr>
        <w:t xml:space="preserve">فی مبحث مکان المصلی:</w:t>
      </w:r>
    </w:p>
    <w:p>
      <w:pPr>
        <w:pStyle w:val="BookText"/>
      </w:pPr>
      <w:r>
        <w:rPr>
          <w:rFonts w:ascii="IRNazanin" w:hAnsi="IRNazanin" w:eastAsia="IRNazanin" w:cs="IRNazanin"/>
          <w:lang w:bidi="fa-IR"/>
          <w:color w:val="111111"/>
          <w:sz w:val="28"/>
          <w:szCs w:val="28"/>
          <w:rtl/>
        </w:rPr>
        <w:t xml:space="preserve">أما السجود علی القبر، فلا یجوز فی نافلة ولا فریضة ولا زیارة، بلْ یضع خده الایمن علی القبر، وأما الصلاة فإنها خلفه، یجعله الامام، ولا یجوز ان یصلی بین یدیه لان الامام لا یُتقدم. ویصلی عن یمینه وشماله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4"/>
      </w:pPr>
      <w:bookmarkStart w:id="553" w:name="_Toc300"/>
      <w:r>
        <w:t>14) الشیخ البهائی:</w:t>
      </w:r>
      <w:bookmarkEnd w:id="553"/>
    </w:p>
    <w:p>
      <w:pPr>
        <w:pStyle w:val="BookText"/>
      </w:pPr>
      <w:r>
        <w:rPr>
          <w:rFonts w:ascii="IRNazanin" w:hAnsi="IRNazanin" w:eastAsia="IRNazanin" w:cs="IRNazanin"/>
          <w:lang w:bidi="fa-IR"/>
          <w:color w:val="111111"/>
          <w:sz w:val="28"/>
          <w:szCs w:val="28"/>
          <w:rtl/>
        </w:rPr>
        <w:t xml:space="preserve">قال فی مشرق الشمسین: هذا الخبر (ویشیر الی خبر التهذیب</w:t>
      </w:r>
      <w:r>
        <w:rPr>
          <w:rStyle w:val="FootnoteReference"/>
        </w:rPr>
        <w:footnoteReference w:id="630"/>
      </w:r>
      <w:r>
        <w:rPr>
          <w:rFonts w:ascii="IRNazanin" w:hAnsi="IRNazanin" w:eastAsia="IRNazanin" w:cs="IRNazanin"/>
          <w:lang w:bidi="fa-IR"/>
          <w:color w:val="111111"/>
          <w:sz w:val="28"/>
          <w:szCs w:val="28"/>
          <w:rtl/>
        </w:rPr>
        <w:t xml:space="preserve">المتقدم فی کلام الطبرسی).. یدلّ علی عدم جواز وضع الجبهة علی قبر الامام (علیه السلام).. لا فی الصلاة ولا فی الزیارة.. بل یضع خده الایمن.. وعلی عدم جواز التقدم علی الضریح المقدس حال الصَّلاة .. الی ان قال:.. وربما یستفاد من ذلک الحدیث المنع من استدبار ضرائحهم فی غیر الصلاة، نظراً الی ان قوله (علیه السلام): (لان الامام لا یتقدم علیه). عامٌّ فی الصلاة وغیرها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یحتمل الشیخ المنع عن استدبار الضریح المقدس مطلقاً فی الحال العادیة کالخروج من الزیارة.</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16" w:name="pg13927_124925"/>
    <w:bookmarkEnd w:id="216"/>
    <w:p>
      <w:pPr>
        <w:pStyle w:val="Heading4"/>
      </w:pPr>
      <w:bookmarkStart w:id="554" w:name="_Toc301"/>
      <w:r>
        <w:t>15) الشیخ یوسف البحرانی:</w:t>
      </w:r>
      <w:bookmarkEnd w:id="554"/>
    </w:p>
    <w:p>
      <w:pPr>
        <w:pStyle w:val="BookText"/>
      </w:pPr>
      <w:r>
        <w:rPr>
          <w:rFonts w:ascii="IRNazanin" w:hAnsi="IRNazanin" w:eastAsia="IRNazanin" w:cs="IRNazanin"/>
          <w:lang w:bidi="fa-IR"/>
          <w:color w:val="111111"/>
          <w:sz w:val="28"/>
          <w:szCs w:val="28"/>
          <w:rtl/>
        </w:rPr>
        <w:t xml:space="preserve">وفی الحدائق: ذکر ما تقدم من کلام الشهید فی الدروس بطوله، ثم قَرر کلام الشهید بتمامه، إلا أنه لم یذکر ذیل کلام الشهید المتقدم المتعلق بتقبیل اعتاب المراقد.</w:t>
      </w:r>
    </w:p>
    <w:p>
      <w:pPr>
        <w:pStyle w:val="BookText"/>
      </w:pPr>
      <w:r>
        <w:rPr>
          <w:rFonts w:ascii="IRNazanin" w:hAnsi="IRNazanin" w:eastAsia="IRNazanin" w:cs="IRNazanin"/>
          <w:lang w:bidi="fa-IR"/>
          <w:color w:val="111111"/>
          <w:sz w:val="28"/>
          <w:szCs w:val="28"/>
          <w:rtl/>
        </w:rPr>
        <w:t xml:space="preserve">بینما ذکر الادب المتقدم من وضع الخدین</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4"/>
      </w:pPr>
      <w:bookmarkStart w:id="555" w:name="_Toc302"/>
      <w:r>
        <w:t>16) الشیخ کاشف الغطاء:</w:t>
      </w:r>
      <w:bookmarkEnd w:id="555"/>
    </w:p>
    <w:p>
      <w:pPr>
        <w:pStyle w:val="BookText"/>
      </w:pPr>
      <w:r>
        <w:rPr>
          <w:rFonts w:ascii="IRNazanin" w:hAnsi="IRNazanin" w:eastAsia="IRNazanin" w:cs="IRNazanin"/>
          <w:lang w:bidi="fa-IR"/>
          <w:color w:val="111111"/>
          <w:sz w:val="28"/>
          <w:szCs w:val="28"/>
          <w:rtl/>
        </w:rPr>
        <w:t xml:space="preserve">قال فی کتاب کشف الغطاء: المقصد الثانی والعشرون:.. فی أن کل ما اعتُبر فیه القربی، لابد ان یُقصد فیه وجهُ الله تعالی، وکل ما کان مخصوصاً باسم الله لا یجوز لغیر الله، فمن نذر لنبی أو إمام أو ولی قائلاً: لله علیّ کذا لرسول الله (صلی الله علیه و آله)، أو للامام (علیه السلام)، علی معنی الصرف فی ثوابه انعقد نذره. وإن لم یذکر الاسم، فلا انعقاد، والاحوط العمل موافقة لصورة النذر.</w:t>
      </w:r>
    </w:p>
    <w:p>
      <w:pPr>
        <w:pStyle w:val="BookText"/>
      </w:pPr>
      <w:r>
        <w:rPr>
          <w:rFonts w:ascii="IRNazanin" w:hAnsi="IRNazanin" w:eastAsia="IRNazanin" w:cs="IRNazanin"/>
          <w:lang w:bidi="fa-IR"/>
          <w:color w:val="111111"/>
          <w:sz w:val="28"/>
          <w:szCs w:val="28"/>
          <w:rtl/>
        </w:rPr>
        <w:t xml:space="preserve">واما السجود علی وجه العبادة والامتثال لامر المعبود فلا یکون لغیر الله، واما بقصد التبرک لتمریغ الجبهة او التشرف باصابة المکان الشریف، او المحبة، او بقصد الشکر لله علی انه وفقه للحصول الی أشرف البقاع، او لاستحضار عظمة الله عند النظر، الی القبر العظیم من اولیائه فلا بأس.</w:t>
      </w:r>
    </w:p>
    <w:p>
      <w:pPr>
        <w:pStyle w:val="BookText"/>
      </w:pPr>
      <w:r>
        <w:rPr>
          <w:rFonts w:ascii="IRNazanin" w:hAnsi="IRNazanin" w:eastAsia="IRNazanin" w:cs="IRNazanin"/>
          <w:lang w:bidi="fa-IR"/>
          <w:color w:val="111111"/>
          <w:sz w:val="28"/>
          <w:szCs w:val="28"/>
          <w:rtl/>
        </w:rPr>
        <w:t xml:space="preserve">وعلی بعض هذه الوجوه یُنزل سجود الملائکة لآدم، وسجود أبوی</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لیوسف.</w:t>
      </w:r>
    </w:p>
    <w:p>
      <w:pPr>
        <w:pStyle w:val="BookText"/>
      </w:pPr>
      <w:r>
        <w:rPr>
          <w:rFonts w:ascii="IRNazanin" w:hAnsi="IRNazanin" w:eastAsia="IRNazanin" w:cs="IRNazanin"/>
          <w:lang w:bidi="fa-IR"/>
          <w:color w:val="111111"/>
          <w:sz w:val="28"/>
          <w:szCs w:val="28"/>
          <w:rtl/>
        </w:rPr>
        <w:t xml:space="preserve">وکذا الرکوع، إن کان علی وجه العبادة فلا یجوز لغیر الله، وأما بقصد التعظیم، أو استجذاب المحبة او طَلب المحبة، أو مع استحضار عظمة الله، فلا بأس به. فالرکوع للأعاظم من السلاطین والخوانین لیس بمحضور.</w:t>
      </w:r>
    </w:p>
    <w:p>
      <w:pPr>
        <w:pStyle w:val="BookText"/>
      </w:pPr>
      <w:r>
        <w:rPr>
          <w:rFonts w:ascii="IRNazanin" w:hAnsi="IRNazanin" w:eastAsia="IRNazanin" w:cs="IRNazanin"/>
          <w:lang w:bidi="fa-IR"/>
          <w:color w:val="111111"/>
          <w:sz w:val="28"/>
          <w:szCs w:val="28"/>
          <w:rtl/>
        </w:rPr>
        <w:t xml:space="preserve">الا ان التواضع للجبابرة والمتکبرین فیه إعلاء لشأنهم، وزیادة فی تعظیمهم، وهو فی أشد الکراهة، إلا ان یقصد به جلب نفع، او دفع ضر، لا مجرد میل النفس الامارة.</w:t>
      </w:r>
    </w:p>
    <w:p>
      <w:pPr>
        <w:pStyle w:val="BookText"/>
      </w:pPr>
      <w:r>
        <w:rPr>
          <w:rFonts w:ascii="IRNazanin" w:hAnsi="IRNazanin" w:eastAsia="IRNazanin" w:cs="IRNazanin"/>
          <w:lang w:bidi="fa-IR"/>
          <w:color w:val="111111"/>
          <w:sz w:val="28"/>
          <w:szCs w:val="28"/>
          <w:rtl/>
        </w:rPr>
        <w:t xml:space="preserve">والحاصل أن التواضع بالقیام، وسماع أمر کل آمر، وقضاء حاجة کل طالب وغیرها، متی کانت بقصد العبودیة قَضت بکفر الفاعل، فالأعمال تَتْبع المقاصد والنیّات، ویختلف حکمها باختلاف العبادات</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کلامه فی منهج الرشاد، فی تحقیق معنی العبادة فی الجهة الأولی، من تحریر (موضوع البحث).</w:t>
      </w:r>
    </w:p>
    <w:p>
      <w:pPr>
        <w:pStyle w:val="BookText"/>
      </w:pPr>
      <w:r>
        <w:rPr>
          <w:rFonts w:ascii="IRNazanin" w:hAnsi="IRNazanin" w:eastAsia="IRNazanin" w:cs="IRNazanin"/>
          <w:lang w:bidi="fa-IR"/>
          <w:color w:val="111111"/>
          <w:sz w:val="28"/>
          <w:szCs w:val="28"/>
          <w:rtl/>
        </w:rPr>
        <w:t xml:space="preserve">یستفاد من کلامه فی کشف الغطاء: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الانحناء، ووضع الجبهة وتمریغها فی تراب العتبة الشریفة، بمجرد ذلک لا یعدُّ سجوداً لغیر الله سبحانه، مع کونه بقصد التبرک أو التشرف باصابة المکان الشریف، أو المحبة للمعصومین، وهم الذین أمر الله</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17" w:name="pg13927_124927"/>
    <w:bookmarkEnd w:id="217"/>
    <w:p>
      <w:pPr>
        <w:pStyle w:val="BookText"/>
      </w:pPr>
      <w:r>
        <w:rPr>
          <w:rFonts w:ascii="IRNazanin" w:hAnsi="IRNazanin" w:eastAsia="IRNazanin" w:cs="IRNazanin"/>
          <w:lang w:bidi="fa-IR"/>
          <w:color w:val="111111"/>
          <w:sz w:val="28"/>
          <w:szCs w:val="28"/>
          <w:rtl/>
        </w:rPr>
        <w:t xml:space="preserve">بمحبتهم ومودتهم کأساس للدین فی آیة المودة، فضلاً عما کان بقصد الشکر لله تعالی علی التوفیق للزیارة، او الخضوع لعظمة الله بسبب النظر الی القبر المقدس.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وانها بیوت أذِنَ الله ان تُرفع ویُذکر فیها اسمه.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فذکِر فی السجود فی العتبات علی خمسة أوجه لا علی سبیل الحصر، والرابع والخامس هو واضح بانه سجود لله، أما الاول والثانی والثالث، فلم یعتبره سجوداً للامام (صاحب القبر)، بل تبرکاً أو تشرفاً او محبةً..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ولکنه فی کتاب منهج الرشاد، اعتبر الوجوه الثلاثة الاولی، أن حقیقتها سجود لله تعالی أیضاً، مع کونه تبرکاً بالمکان او تشرفاً به او إبرازاً للمحبة، وأضاف وجهاً آخر، أن یکون بقَصد التعظیم والتحیة، واعتبَره سجود لله ایضاً، وتعظیماً وتحیة للامام (علیه السلام) کما هو الحال فی سجود الملائکة لآدم.</w:t>
      </w:r>
    </w:p>
    <w:p>
      <w:pPr>
        <w:pStyle w:val="Heading4"/>
      </w:pPr>
      <w:bookmarkStart w:id="556" w:name="_Toc303"/>
      <w:r>
        <w:t>17) الشیخ الجواهری:</w:t>
      </w:r>
      <w:bookmarkEnd w:id="556"/>
    </w:p>
    <w:p>
      <w:pPr>
        <w:pStyle w:val="BookText"/>
      </w:pPr>
      <w:r>
        <w:rPr>
          <w:rFonts w:ascii="IRNazanin" w:hAnsi="IRNazanin" w:eastAsia="IRNazanin" w:cs="IRNazanin"/>
          <w:lang w:bidi="fa-IR"/>
          <w:color w:val="111111"/>
          <w:sz w:val="28"/>
          <w:szCs w:val="28"/>
          <w:rtl/>
        </w:rPr>
        <w:t xml:space="preserve">فی جواهر الکلام: فی بیان المستحبات الواردة فی کیفیة الزیارة، (علی أی حال: فینبغی استقبال وجه المزور، واستدبار القبلة حال الزیارة، ثم یضع علیه خده الأیمن عند الفراغ من الزیارة، ویدعو متضرعاً، ثم یضع خدّه الأیسر ، ویدعو سائلاً من الله، بمنّه، وبحق صاحب القبر، أن یَجعله من أهل شَفاعته، ویبالغ فی الدعاء والالحاح.</w:t>
      </w:r>
    </w:p>
    <w:p>
      <w:pPr>
        <w:pStyle w:val="BookText"/>
      </w:pPr>
      <w:r>
        <w:rPr>
          <w:rFonts w:ascii="IRNazanin" w:hAnsi="IRNazanin" w:eastAsia="IRNazanin" w:cs="IRNazanin"/>
          <w:lang w:bidi="fa-IR"/>
          <w:color w:val="111111"/>
          <w:sz w:val="28"/>
          <w:szCs w:val="28"/>
          <w:rtl/>
        </w:rPr>
        <w:t xml:space="preserve">وذکر من الاداب: یخرج القهقری حتی یتواری</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18" w:name="pg13927_124928"/>
    <w:bookmarkEnd w:id="218"/>
    <w:p>
      <w:pPr>
        <w:pStyle w:val="Heading4"/>
      </w:pPr>
      <w:bookmarkStart w:id="557" w:name="_Toc304"/>
      <w:r>
        <w:t>18) النائینی:</w:t>
      </w:r>
      <w:bookmarkEnd w:id="557"/>
    </w:p>
    <w:p>
      <w:pPr>
        <w:pStyle w:val="BookText"/>
      </w:pPr>
      <w:r>
        <w:rPr>
          <w:rFonts w:ascii="IRNazanin" w:hAnsi="IRNazanin" w:eastAsia="IRNazanin" w:cs="IRNazanin"/>
          <w:lang w:bidi="fa-IR"/>
          <w:color w:val="111111"/>
          <w:sz w:val="28"/>
          <w:szCs w:val="28"/>
          <w:rtl/>
        </w:rPr>
        <w:t xml:space="preserve">وقد ورد فی تقریرات الکاظمی لبحث استاذه النائینی:</w:t>
      </w:r>
    </w:p>
    <w:p>
      <w:pPr>
        <w:pStyle w:val="BookText"/>
      </w:pPr>
      <w:r>
        <w:rPr>
          <w:rFonts w:ascii="IRNazanin" w:hAnsi="IRNazanin" w:eastAsia="IRNazanin" w:cs="IRNazanin"/>
          <w:lang w:bidi="fa-IR"/>
          <w:color w:val="111111"/>
          <w:sz w:val="28"/>
          <w:szCs w:val="28"/>
          <w:rtl/>
        </w:rPr>
        <w:t xml:space="preserve">... وعلی کل حال، لا إشکال فی انه یُعتبر فی تحقق السجود الذی یکون مورداً للأحکام الشرعیة، وضع خصوص الجبهة، ولا یکفی وضع سائر أجزاء الوَجه من الخَد والذَقن، من غیر فرق فی ذلک بین سجود الصلاة وغیره من سجود الشکر والتلاوة وغیرهما.. وتوهم ان تحدید السجود بذلک، انما هو فی خصوص الصلاة، وأما فی غیرها فهو باقٍ علی معناه العرفی، من کفایة وضع أی جزء من أجزاء الوَجه فاسد.</w:t>
      </w:r>
    </w:p>
    <w:p>
      <w:pPr>
        <w:pStyle w:val="BookText"/>
      </w:pPr>
      <w:r>
        <w:rPr>
          <w:rFonts w:ascii="IRNazanin" w:hAnsi="IRNazanin" w:eastAsia="IRNazanin" w:cs="IRNazanin"/>
          <w:lang w:bidi="fa-IR"/>
          <w:color w:val="111111"/>
          <w:sz w:val="28"/>
          <w:szCs w:val="28"/>
          <w:rtl/>
        </w:rPr>
        <w:t xml:space="preserve">اذ الظاهر انه یکون وضع خصوص الجبهة معتبراً فی مطلق السجود، حیث ان الشارع حدّد السجود العرفی بذلک.</w:t>
      </w:r>
    </w:p>
    <w:p>
      <w:pPr>
        <w:pStyle w:val="BookText"/>
      </w:pPr>
      <w:r>
        <w:rPr>
          <w:rFonts w:ascii="IRNazanin" w:hAnsi="IRNazanin" w:eastAsia="IRNazanin" w:cs="IRNazanin"/>
          <w:lang w:bidi="fa-IR"/>
          <w:color w:val="111111"/>
          <w:sz w:val="28"/>
          <w:szCs w:val="28"/>
          <w:rtl/>
        </w:rPr>
        <w:t xml:space="preserve">نعم فی خصوص حرمة السجود لغیر الله تعالی، یمکن أن یقال بالعموم، وحرمة وضع أی جزء من أجزاء الوجه، اذا کان علی وجه التعظیم والخضوع. کما مال الی ذلک الشیخ الاستاذ مُدّ ظله..</w:t>
      </w:r>
    </w:p>
    <w:p>
      <w:pPr>
        <w:pStyle w:val="BookText"/>
      </w:pPr>
      <w:r>
        <w:rPr>
          <w:rFonts w:ascii="IRNazanin" w:hAnsi="IRNazanin" w:eastAsia="IRNazanin" w:cs="IRNazanin"/>
          <w:lang w:bidi="fa-IR"/>
          <w:color w:val="111111"/>
          <w:sz w:val="28"/>
          <w:szCs w:val="28"/>
          <w:rtl/>
        </w:rPr>
        <w:t xml:space="preserve">وان کان ذلک لا یخفی عن اشکال، ثم لا یخفی علیک أن مثل تقبیل الاعتاب المقدسة، لم یکن من السجود بداهة عدم صدق السجود علی ذلک، فهل تری لو انکب احد لتقبیل ابنه یقال انه سجد لإبنه، نعم ما یفعله بعض العوام من وضع الجبهة والخدین علی وجه الخنوع والتذلل فی الاعتاب المقدسة، لایبعد صدق السجود علیه، فاللازم ترک مثل ذلک..</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انه ربما یفرّق بین وضع الجبهة، وبین وضع سائر اجزاء الوجه، بدعوی ان فی وضع الجبهة لا یحتاج الی قصد السجود، بل هو بنفسه سجود، الا اذا قصد عنواناً یغایر السجود، وهذا بخلاف وضع سائر أجزاء الوجه فانه یُعتبر فیها القصد الی السجود، والا فهی بنفسها لیست من السجود، وربما مال الی ذلک شیخنا الاستاذ(مدّ ظله)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ویستفاد من کلامه، جملة من النقاط: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تقبیل العتبات المقدسة، لیس من السجود بتاتاً بداهةً.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فرّق بین وضع الخدین أو الذقن، وسائر اجزاء الوَجه، وبین وضع الجبهة، بأن الاولی لا یصدق علیها السجود الا بالقصد، بل هی مجرد تعظیم وتحیة، بخلاف وضع الجبهة، فانه بذاته وقصده، لا یحتاج الی قصد عنوان السجود. بل یصدق علیه السجود تلقائیاً؛</w:t>
      </w:r>
    </w:p>
    <w:p>
      <w:pPr>
        <w:pStyle w:val="BookText"/>
      </w:pPr>
      <w:r>
        <w:rPr>
          <w:rFonts w:ascii="IRNazanin" w:hAnsi="IRNazanin" w:eastAsia="IRNazanin" w:cs="IRNazanin"/>
          <w:lang w:bidi="fa-IR"/>
          <w:color w:val="111111"/>
          <w:sz w:val="28"/>
          <w:szCs w:val="28"/>
          <w:rtl/>
        </w:rPr>
        <w:t xml:space="preserve">نعم لو قصد عنواناً مغایراً، لما صدق علی وضع الجبهة للسجود، وکلامه یفید أن وضع الجبهة لیس عِلة تامة لصدق السجود، بل هو مقتضی، وانما وضع سائر الوجه، فهو ناقص الاقتضاء.</w:t>
      </w:r>
    </w:p>
    <w:p>
      <w:pPr>
        <w:pStyle w:val="BookText"/>
      </w:pPr>
      <w:r>
        <w:rPr>
          <w:rFonts w:ascii="IRNazanin" w:hAnsi="IRNazanin" w:eastAsia="IRNazanin" w:cs="IRNazanin"/>
          <w:lang w:bidi="fa-IR"/>
          <w:color w:val="111111"/>
          <w:sz w:val="28"/>
          <w:szCs w:val="28"/>
          <w:rtl/>
        </w:rPr>
        <w:t xml:space="preserve">وهذه الدرجات داعمة لما تقدم فی کلام کاشف الغطاء، ویأتی فی الجهة الثالثة، من أن المدار فی کون وضع الجبهة او سائر الوجه، سجوداً لغیر الله، دائر مدار القصد، ولیس ظاهر القصد فحسب، بل یُعتبر علی</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19" w:name="pg13927_124930"/>
    <w:bookmarkEnd w:id="219"/>
    <w:p>
      <w:pPr>
        <w:pStyle w:val="BookText"/>
      </w:pPr>
      <w:r>
        <w:rPr>
          <w:rFonts w:ascii="IRNazanin" w:hAnsi="IRNazanin" w:eastAsia="IRNazanin" w:cs="IRNazanin"/>
          <w:lang w:bidi="fa-IR"/>
          <w:color w:val="111111"/>
          <w:sz w:val="28"/>
          <w:szCs w:val="28"/>
          <w:rtl/>
        </w:rPr>
        <w:t xml:space="preserve">درجات القصد کما سیأتی..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قوله: من أن ما یفعله بعض العوام من وَضع الجبهة والخدین علی وجه الخضوع والتذلل فی الاعتاب المقدسة، یلزم ترکه لصدق السجود علیه، فالظاهر أنه غَفلة، عن تحریر الموضوع، کما سیأتی فی الجهة الثالثة، مضافاً الی الغفلة عن ورود الأمر بوَضع الخَدّین علیها (أی علی القبور الشریفة)، فی جملة الروایات الواردة فی زیارتهم، وقد افتی بها المشهور، المتقدمون والمتأخرون، بأنها من اداب الزیارة.</w:t>
      </w:r>
    </w:p>
    <w:p>
      <w:pPr>
        <w:pStyle w:val="Heading4"/>
      </w:pPr>
      <w:bookmarkStart w:id="558" w:name="_Toc305"/>
      <w:r>
        <w:t>19) المحقق الداماد:</w:t>
      </w:r>
      <w:bookmarkEnd w:id="558"/>
    </w:p>
    <w:p>
      <w:pPr>
        <w:pStyle w:val="BookText"/>
      </w:pPr>
      <w:r>
        <w:rPr>
          <w:rStyle w:val="FootnoteReference"/>
        </w:rPr>
        <w:footnoteReference w:id="636"/>
      </w:r>
      <w:r>
        <w:rPr>
          <w:rFonts w:ascii="IRNazanin" w:hAnsi="IRNazanin" w:eastAsia="IRNazanin" w:cs="IRNazanin"/>
          <w:lang w:bidi="fa-IR"/>
          <w:color w:val="111111"/>
          <w:sz w:val="28"/>
          <w:szCs w:val="28"/>
          <w:rtl/>
        </w:rPr>
        <w:t xml:space="preserve">
قال فی الامر الاول: فی ان السجود ماهو؟.. من کتب اللغة، أن السجود هو التطامن، والتذلل، والخضوع والمیل ونحوها، بعد ان کان معناه العرفی، هو الانکباب علی الأرض بالوجه مُطلقاً، أو الجَبهة، او الجَبین مثلاً، لا صِرف الخضوع ومجرد التذلل، وان کان بغیر الکبِّ علی الارض</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بعدما ذکر أدلة حرمة السجود لغیر الله، وتأویل سجود الملائکة لآدم بکونه سجود لله سبحانه، ووضع آدم قبلة لهم.</w:t>
      </w:r>
    </w:p>
    <w:p>
      <w:pPr>
        <w:pStyle w:val="BookText"/>
      </w:pPr>
      <w:r>
        <w:rPr>
          <w:rFonts w:ascii="IRNazanin" w:hAnsi="IRNazanin" w:eastAsia="IRNazanin" w:cs="IRNazanin"/>
          <w:lang w:bidi="fa-IR"/>
          <w:color w:val="111111"/>
          <w:sz w:val="28"/>
          <w:szCs w:val="28"/>
          <w:rtl/>
        </w:rPr>
        <w:t xml:space="preserve">وسجود یعقوب وولده طاعة لله، وتحیة لیوسف، قال:</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ولعلّه من هذا القبیل، سجود الشیعة، وانکبابهم علی الاعتاب المقدسة، وحیث قد اتضح فی الامر الاول صدق السجود عُرفاً علی الإنکباب علی الارض، فلا ضَیر فی مثله بعد احتفافه بالقَرینة المُشار الیها، بل أُمر به فی بَعض الآداب.</w:t>
      </w:r>
    </w:p>
    <w:p>
      <w:pPr>
        <w:pStyle w:val="BookText"/>
      </w:pPr>
      <w:r>
        <w:rPr>
          <w:rFonts w:ascii="IRNazanin" w:hAnsi="IRNazanin" w:eastAsia="IRNazanin" w:cs="IRNazanin"/>
          <w:lang w:bidi="fa-IR"/>
          <w:color w:val="111111"/>
          <w:sz w:val="28"/>
          <w:szCs w:val="28"/>
          <w:rtl/>
        </w:rPr>
        <w:t xml:space="preserve">ثم ذَکر روایة البحار فی کیفیة الزیارة الجامعة عن السید ابن طاووس، وکذا عن المزار الکبیر، أن من آدابها الوارد فیها ( ثم تنکب علی القبر وتقول.. ). قال: اذ لا یعتبر فی معنی السجود الاستقبال، ووضع سائر المواضع عدا الوجه او الجبهة عرفاً.</w:t>
      </w:r>
    </w:p>
    <w:p>
      <w:pPr>
        <w:pStyle w:val="BookText"/>
      </w:pPr>
      <w:r>
        <w:rPr>
          <w:rFonts w:ascii="IRNazanin" w:hAnsi="IRNazanin" w:eastAsia="IRNazanin" w:cs="IRNazanin"/>
          <w:lang w:bidi="fa-IR"/>
          <w:color w:val="111111"/>
          <w:sz w:val="28"/>
          <w:szCs w:val="28"/>
          <w:rtl/>
        </w:rPr>
        <w:t xml:space="preserve">واما تقبیل الضریح، فهو خارج عن الکلام، لعدم انطباق السجود علیه، بل أُمر به، وبتمریغ الخدین علیه فی هذه الزیارة.</w:t>
      </w:r>
    </w:p>
    <w:p>
      <w:pPr>
        <w:pStyle w:val="BookText"/>
      </w:pPr>
      <w:r>
        <w:rPr>
          <w:rFonts w:ascii="IRNazanin" w:hAnsi="IRNazanin" w:eastAsia="IRNazanin" w:cs="IRNazanin"/>
          <w:lang w:bidi="fa-IR"/>
          <w:color w:val="111111"/>
          <w:sz w:val="28"/>
          <w:szCs w:val="28"/>
          <w:rtl/>
        </w:rPr>
        <w:t xml:space="preserve">واما تقبیل العتبة فالاقوی ایضاً جوازه، بعد جواز الانکباب البتة.</w:t>
      </w:r>
    </w:p>
    <w:p>
      <w:pPr>
        <w:pStyle w:val="BookText"/>
      </w:pPr>
      <w:r>
        <w:rPr>
          <w:rFonts w:ascii="IRNazanin" w:hAnsi="IRNazanin" w:eastAsia="IRNazanin" w:cs="IRNazanin"/>
          <w:lang w:bidi="fa-IR"/>
          <w:color w:val="111111"/>
          <w:sz w:val="28"/>
          <w:szCs w:val="28"/>
          <w:rtl/>
        </w:rPr>
        <w:t xml:space="preserve">ولکن لا ینبغی لسواد الناس تقبیلها، فضلاً عن السجود علیها، صوناً عن العناوین الثانویة، التی لعلّها توجب انحراف بعض او طعن بعض. وقال ایضاً:</w:t>
      </w:r>
    </w:p>
    <w:p>
      <w:pPr>
        <w:pStyle w:val="BookText"/>
      </w:pPr>
      <w:r>
        <w:rPr>
          <w:rFonts w:ascii="IRNazanin" w:hAnsi="IRNazanin" w:eastAsia="IRNazanin" w:cs="IRNazanin"/>
          <w:lang w:bidi="fa-IR"/>
          <w:color w:val="111111"/>
          <w:sz w:val="28"/>
          <w:szCs w:val="28"/>
          <w:rtl/>
        </w:rPr>
        <w:t xml:space="preserve">واما تقبیل العتبة، وکذا تقبیل المرقد المطهر - بناءً علی تساویه لسطح الارض او تقاربه منه بحیث یصدق علیه الانکباب - فالظاهر الجواز ایضاً، لانه مظهر للمحبة، لا للتذلل..</w:t>
      </w:r>
    </w:p>
    <w:p>
      <w:pPr>
        <w:pStyle w:val="BookText"/>
      </w:pPr>
      <w:r>
        <w:rPr>
          <w:rFonts w:ascii="IRNazanin" w:hAnsi="IRNazanin" w:eastAsia="IRNazanin" w:cs="IRNazanin"/>
          <w:lang w:bidi="fa-IR"/>
          <w:color w:val="111111"/>
          <w:sz w:val="28"/>
          <w:szCs w:val="28"/>
          <w:rtl/>
        </w:rPr>
        <w:t xml:space="preserve">واما السجود، فان کان للتذلل والتعظیم فالظاهر حرمته.</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لإطلاق دلیلها الآبی عن التقیید او التخصیص، واما اذا کان تعظیماً لله، او شکراً له تعالی، فهو جائز لخروجه تخصصاً)</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ویفید کلامه جملة من النقاط: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ذکرنا من التحقیق من کون الانکباب سجوداً لغةً وعرفاً ففی غایة المتانة، وسیأتی الأمر بالإنکباب علی قبورهم(علیهم السلام)، مُستفیضاً فی روایات الزیارات، وقد أفتی به المشهور، نعم مَضمون الروایات والزیارات، ان هذا الانکباب خضوعاً وتضرعاً لله سبحانه، وتوسلاً بصاحب البقعة الشریفة الی الله سبحانه، وتشفعاً به، ولواذاً بحریمه بعنوان انه، باب رحمة الله سبحانه.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حرّره من کون تقبیل العتبات بداعی المحبة، لا یصدق علیه السجود متین، ومطابقٌ لما تقدم نقله عن المحقق النائینی.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الالتفات الی ورود الانکباب فی روایات الزیارات، لکنه لم یشر الی کونه مستفیضاً فیها، کما انه لم یشر الی مشهور فتوی الأصحاب، أن ذلک من آداب الزیارة.</w:t>
      </w:r>
    </w:p>
    <w:p>
      <w:pPr>
        <w:pStyle w:val="BookText"/>
      </w:pPr>
      <w:r>
        <w:rPr>
          <w:rFonts w:ascii="IRNazanin" w:hAnsi="IRNazanin" w:eastAsia="IRNazanin" w:cs="IRNazanin"/>
          <w:lang w:bidi="fa-IR"/>
          <w:color w:val="111111"/>
          <w:sz w:val="28"/>
          <w:szCs w:val="28"/>
          <w:rtl/>
        </w:rPr>
        <w:t xml:space="preserve">ومن ثم یُتأمل فیما ذکره، من التوصیة بتجنبه، بسبب طرو العنوان الثانوی، وهو طعنه الاخرین، او حصول الالتباس لدی بعض العوام، فان مثل هذه العناوین لا توجب رفع الید عن الاداب المؤکدة فی الزیارة،</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20" w:name="pg13927_124933"/>
    <w:bookmarkEnd w:id="220"/>
    <w:p>
      <w:pPr>
        <w:pStyle w:val="BookText"/>
      </w:pPr>
      <w:r>
        <w:rPr>
          <w:rFonts w:ascii="IRNazanin" w:hAnsi="IRNazanin" w:eastAsia="IRNazanin" w:cs="IRNazanin"/>
          <w:lang w:bidi="fa-IR"/>
          <w:color w:val="111111"/>
          <w:sz w:val="28"/>
          <w:szCs w:val="28"/>
          <w:rtl/>
        </w:rPr>
        <w:t xml:space="preserve">والرسوم المتبعة فی صلة اهل البیت(علیهم السلام). اذ ان الخصوم یطعنون فی کل وصال بهم.. ولا یرتفع إلا باتباع ملّتهم: (قل هُدی الله هو الهدی..).</w:t>
      </w:r>
    </w:p>
    <w:p>
      <w:pPr>
        <w:pStyle w:val="Heading4"/>
      </w:pPr>
      <w:bookmarkStart w:id="559" w:name="_Toc306"/>
      <w:r>
        <w:t>20) الشیخ فاضل اللنکرانی:</w:t>
      </w:r>
      <w:bookmarkEnd w:id="559"/>
    </w:p>
    <w:p>
      <w:pPr>
        <w:pStyle w:val="BookText"/>
      </w:pPr>
      <w:r>
        <w:rPr>
          <w:rFonts w:ascii="IRNazanin" w:hAnsi="IRNazanin" w:eastAsia="IRNazanin" w:cs="IRNazanin"/>
          <w:lang w:bidi="fa-IR"/>
          <w:color w:val="111111"/>
          <w:sz w:val="28"/>
          <w:szCs w:val="28"/>
          <w:rtl/>
        </w:rPr>
        <w:t xml:space="preserve">لا یقال إن ما یعتقده الشیعة الامامیة بالاضافة الی ائمتهم(علیهم السلام)، من کونهم شفعاء عند الله تعالی، وما یراعونه من احترام قبورهم المقدسة، وزیارتهم، وتقبیل الضرائح الموضوعة علیها، وطلب الحاجة منهم لعله یشبه الشرک کما هو معتقد فرقة ضالة من العامة العمیاء، وبعض من یَنتحل التشیع ممن لا تحصیل له، ولأجل أن یتحرک بحرکة تلک الفرقة، تقلبه الایادی السیاسیة التی هدفها المحض تفریق الشیعة.. وایجاد اختلاف بینهم، لئلا ینتشر مرامهم، الذی هو المَرام الوحید، الذی یَقبله العَقل السلیم ویؤیده العلم العَصری مع بلوغه الی المرتبة التی لا یُتوقع مثلها.</w:t>
      </w:r>
    </w:p>
    <w:p>
      <w:pPr>
        <w:pStyle w:val="BookText"/>
      </w:pPr>
      <w:r>
        <w:rPr>
          <w:rFonts w:ascii="IRNazanin" w:hAnsi="IRNazanin" w:eastAsia="IRNazanin" w:cs="IRNazanin"/>
          <w:lang w:bidi="fa-IR"/>
          <w:color w:val="111111"/>
          <w:sz w:val="28"/>
          <w:szCs w:val="28"/>
          <w:rtl/>
        </w:rPr>
        <w:t xml:space="preserve">لانا نقول: وان کان البحث الفقهی لا یُناسب هذه المباحث إلا أن الإشارة الإجمالیة الموجَزة لعلّها لم تکن خالیة عن المناسبة، خصوصاً بعد ملاحظة إمکان التأثیر فی بعض القلوب الصافیة غیر المظلمة علی حقیقة الامر، فنقول:</w:t>
      </w:r>
    </w:p>
    <w:p>
      <w:pPr>
        <w:pStyle w:val="BookText"/>
      </w:pPr>
      <w:r>
        <w:rPr>
          <w:rFonts w:ascii="IRNazanin" w:hAnsi="IRNazanin" w:eastAsia="IRNazanin" w:cs="IRNazanin"/>
          <w:lang w:bidi="fa-IR"/>
          <w:color w:val="111111"/>
          <w:sz w:val="28"/>
          <w:szCs w:val="28"/>
          <w:rtl/>
        </w:rPr>
        <w:t xml:space="preserve">اما احترام قبورهم، وتقبیل الضرائح المقدسة فهو مضافاً الی انه لیس بشرک، دلیلٌ علی کَمال التوحید لانه مضافاً الی عدم کونه عبادة، فان احترام القبر وزیارته والتقبیل أمرٌ، والعبادة أمرٌ اخر، فهل تری أن احترام العالم</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 عبادة له، أو أن زیارة المؤمن کذلک، التی هی من المستحبات الشرعیة تعدُّ عبادة له، أو أن تقبیل الطفل محبةً، او الرجل المحترم، احتراماً، تعظیماً عبادة له، فکیف یُتفوه بذلک فیما یتعلق بالقبور المقدسة، وهل فرق بین تقبیل الحجر الاسود، الذی هو من المستحبات، وتقبیل الضرائح المقدسة؟! وهل یمکن ان یتوهم احد أن الأول مع کونه شرکاً صار مستثنی؟! وهل یمکن أن یقع الاستثناء من حکم الشرک، مع انه لا یُغفر ان یشرک به؟! یکون کاشفاً عن التعظیم وتکریم جماعة أکرمهم الله بتاج الکرامة، واصطفاهم للخلافة والولایة بما أنهم کذلک، ففی الحقیقة یکون تکریمهم لإضافتهم الخاصة الی الله تعالی، وقُربهم فی نظره، وهذا دلیل علی کمال التوحید..</w:t>
      </w:r>
    </w:p>
    <w:p>
      <w:pPr>
        <w:pStyle w:val="BookText"/>
      </w:pPr>
      <w:r>
        <w:rPr>
          <w:rFonts w:ascii="Amiri" w:hAnsi="Amiri" w:eastAsia="Amiri" w:cs="Amiri"/>
          <w:lang w:bidi="ar-SA"/>
          <w:color w:val="111111"/>
          <w:sz w:val="28"/>
          <w:szCs w:val="28"/>
          <w:rtl/>
        </w:rPr>
        <w:t xml:space="preserve">نعم لا مجال لإنکار أن السجود لغیر الله محرم شرعاً لقوله تعالی: «لا تَسْجُدُوا لِلشَّمْسِ وَ لا لِلْقَمَرِ وَ اسْجُدُوا لِلّهِ الَّذِی خَلَقَهُنَّ »، فمن سجد لغیر الله ارتکب محرماً.</w:t>
      </w:r>
    </w:p>
    <w:p>
      <w:pPr>
        <w:pStyle w:val="BookText"/>
      </w:pPr>
      <w:r>
        <w:rPr>
          <w:rFonts w:ascii="IRNazanin" w:hAnsi="IRNazanin" w:eastAsia="IRNazanin" w:cs="IRNazanin"/>
          <w:lang w:bidi="fa-IR"/>
          <w:color w:val="111111"/>
          <w:sz w:val="28"/>
          <w:szCs w:val="28"/>
          <w:rtl/>
        </w:rPr>
        <w:t xml:space="preserve">لکن نقول:</w:t>
      </w:r>
    </w:p>
    <w:p>
      <w:pPr>
        <w:pStyle w:val="BookText"/>
      </w:pPr>
      <w:r>
        <w:rPr>
          <w:rFonts w:ascii="IRNazanin" w:hAnsi="IRNazanin" w:eastAsia="IRNazanin" w:cs="IRNazanin"/>
          <w:lang w:bidi="fa-IR"/>
          <w:color w:val="111111"/>
          <w:sz w:val="28"/>
          <w:szCs w:val="28"/>
          <w:rtl/>
        </w:rPr>
        <w:t xml:space="preserve">أولاً: انه لم نَرَ أحداً من الشیعة مع اختلاف طَبقاتهم فی العِلم والمَعرفة وثبوت الخواص والعوام بینهم، ان یسجد للائمة(علیهم السلام) او لقبورهم المطهرة، والشاهد الوجدان.</w:t>
      </w:r>
    </w:p>
    <w:p>
      <w:pPr>
        <w:pStyle w:val="BookText"/>
      </w:pPr>
      <w:r>
        <w:rPr>
          <w:rFonts w:ascii="IRNazanin" w:hAnsi="IRNazanin" w:eastAsia="IRNazanin" w:cs="IRNazanin"/>
          <w:lang w:bidi="fa-IR"/>
          <w:color w:val="111111"/>
          <w:sz w:val="28"/>
          <w:szCs w:val="28"/>
          <w:rtl/>
        </w:rPr>
        <w:t xml:space="preserve">وثانیاً: ان الکلام فی الشرک، هو أمر لا یُلائم الاستثناء بوجه،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والسجود لغیر الله سبحانه، غایته انه محرم، ولیس کل حرام موجباً للشرک، والدلیل علی عدم کونه شرکاً، ان السجود لآدم کان مأموراً به للملائکة، باجمعهم، والشیطان الذی کان من الجن، ولو کان السجود لغیر الله شرکاً کیف یُمکن أن یکون مأموراً به. وهل یجتمع الأمر بالشرک وَلو فی مورد، مع عدم صلاحیة الشرک للمغفرة أصلاً، فلو فُرض أن الشیعة تسجد للائمة(علیهم السلام) فغایته تحقق الفعل الحرام، لا الشرک غیر القابل للغفران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والعمدة فی کلامه، قوله: إن احترام قبورِهم، وتقبیلِها وتعظیمِها یکشف عن تعظیم وتکریم جَماعة اکرمهم الله بتاج الکرامة، واصطفاهم للخلافة والولایة بما انهم کذلک، ففی الحقیقة یکون تکریمهم لاضافتهم الخاصة الی الله، وقربهم فی نظره، وهذا دلیل علی کمال التوحید..</w:t>
      </w:r>
    </w:p>
    <w:p>
      <w:pPr>
        <w:pStyle w:val="BookText"/>
      </w:pPr>
      <w:r>
        <w:rPr>
          <w:rFonts w:ascii="IRNazanin" w:hAnsi="IRNazanin" w:eastAsia="IRNazanin" w:cs="IRNazanin"/>
          <w:lang w:bidi="fa-IR"/>
          <w:color w:val="111111"/>
          <w:sz w:val="28"/>
          <w:szCs w:val="28"/>
          <w:rtl/>
        </w:rPr>
        <w:t xml:space="preserve">أی ان تعظیم أهل البیت(علیهم السلام) لاضافتهم الخاصة الی الله تعالی هو تعظیم لله تعالی، فالخضوع والسجود علی اعتابهم، هو فی الأصل سجود لله تعالی، وتعظیم له تعالی، وبالتبع هو احترام وتعظیم لاهل البیت(علیهم السلام)، لان الاضافة الی الله، هی المقصودة بالاصالة کغایة، فالخضوع لهم توجه بهم الی الله، وهذا ما نص علیه فی جملة من الزیارات کما سیأتی.</w:t>
      </w:r>
    </w:p>
    <w:p>
      <w:pPr>
        <w:pStyle w:val="BookText"/>
      </w:pPr>
      <w:r>
        <w:rPr>
          <w:rFonts w:ascii="IRNazanin" w:hAnsi="IRNazanin" w:eastAsia="IRNazanin" w:cs="IRNazanin"/>
          <w:lang w:bidi="fa-IR"/>
          <w:color w:val="111111"/>
          <w:sz w:val="28"/>
          <w:szCs w:val="28"/>
          <w:rtl/>
        </w:rPr>
        <w:t xml:space="preserve">وهو الذی اشار الیه الشیخ جعفر کاشف الغطاء، فی کشف الغطاء وفی منهج الرشاد، وقد تقدّم بعض کلامه وسیأتی بقیة کلامه فی الجهة اللاحقة.</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21" w:name="pg13927_124936"/>
    <w:bookmarkEnd w:id="221"/>
    <w:p>
      <w:pPr>
        <w:pStyle w:val="Heading3"/>
      </w:pPr>
      <w:bookmarkStart w:id="560" w:name="_Toc307"/>
      <w:r>
        <w:t>الجهة الثالثة : حرمة السجود لغیر الله سبحانه</w:t>
      </w:r>
      <w:bookmarkEnd w:id="560"/>
    </w:p>
    <w:p>
      <w:pPr>
        <w:pStyle w:val="Heading4"/>
      </w:pPr>
      <w:bookmarkStart w:id="561" w:name="_Toc308"/>
      <w:r>
        <w:t>اشارة</w:t>
      </w:r>
      <w:bookmarkEnd w:id="561"/>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22" w:name="pg13927_124938"/>
    <w:bookmarkEnd w:id="222"/>
    <w:p>
      <w:pPr>
        <w:pStyle w:val="Heading4"/>
      </w:pPr>
      <w:bookmarkStart w:id="562" w:name="_Toc309"/>
      <w:r>
        <w:t>حرمة السجود لغیر الله سبحانه</w:t>
      </w:r>
      <w:bookmarkEnd w:id="562"/>
    </w:p>
    <w:p>
      <w:pPr>
        <w:pStyle w:val="BookText"/>
      </w:pPr>
      <w:r>
        <w:rPr>
          <w:rFonts w:ascii="IRNazanin" w:hAnsi="IRNazanin" w:eastAsia="IRNazanin" w:cs="IRNazanin"/>
          <w:lang w:bidi="fa-IR"/>
          <w:color w:val="111111"/>
          <w:sz w:val="28"/>
          <w:szCs w:val="28"/>
          <w:rtl/>
        </w:rPr>
        <w:t xml:space="preserve">موضوع البحث هنا، لیس التألیه، ولا جعل شیء الهاً، فهذا خارجٌ عن موضوع البحث، انما المراد، هو الخضوع بالبدن والجبهة تجاه ولیّ الله، تعظیماً واحتراماً، لا بقصد التألیه والربوبیة..</w:t>
      </w:r>
    </w:p>
    <w:p>
      <w:pPr>
        <w:pStyle w:val="BookText"/>
      </w:pPr>
      <w:r>
        <w:rPr>
          <w:rFonts w:ascii="IRNazanin" w:hAnsi="IRNazanin" w:eastAsia="IRNazanin" w:cs="IRNazanin"/>
          <w:lang w:bidi="fa-IR"/>
          <w:color w:val="111111"/>
          <w:sz w:val="28"/>
          <w:szCs w:val="28"/>
          <w:rtl/>
        </w:rPr>
        <w:t xml:space="preserve">وبعبارة اخری، فان موضع البحث هو التعظیم بالبدن والاحترام بهیئة السجود لا بعنوان کونه إلهاً.</w:t>
      </w:r>
    </w:p>
    <w:p>
      <w:pPr>
        <w:pStyle w:val="BookText"/>
      </w:pPr>
      <w:r>
        <w:rPr>
          <w:rFonts w:ascii="Amiri" w:hAnsi="Amiri" w:eastAsia="Amiri" w:cs="Amiri"/>
          <w:lang w:bidi="ar-SA"/>
          <w:color w:val="111111"/>
          <w:sz w:val="28"/>
          <w:szCs w:val="28"/>
          <w:rtl/>
        </w:rPr>
        <w:t xml:space="preserve">ویُستدل علی الحرمة بقوله تعالی: (وَ أَنَّ الْمَساجِدَ لِلّهِ فَلا تَدْعُوا مَعَ اللّهِ أَحَداً) </w:t>
      </w:r>
      <w:r>
        <w:rPr>
          <w:rStyle w:val="FootnoteReference"/>
        </w:rPr>
        <w:footnoteReference w:id="640"/>
      </w:r>
      <w:r>
        <w:rPr>
          <w:rFonts w:ascii="IRNazanin" w:hAnsi="IRNazanin" w:eastAsia="IRNazanin" w:cs="IRNazanin"/>
          <w:lang w:bidi="fa-IR"/>
          <w:color w:val="111111"/>
          <w:sz w:val="28"/>
          <w:szCs w:val="28"/>
          <w:rtl/>
        </w:rPr>
        <w:t xml:space="preserve">. حیث فُسِّرت المساجد بالجوارح السبعة، وان مما فرض الله علیها السجود له تعالی فلا یؤتی بهذ االفعل فیها معه تعالی أحداً.</w:t>
      </w:r>
    </w:p>
    <w:p>
      <w:pPr>
        <w:pStyle w:val="BookText"/>
      </w:pPr>
      <w:r>
        <w:rPr>
          <w:rFonts w:ascii="IRNazanin" w:hAnsi="IRNazanin" w:eastAsia="IRNazanin" w:cs="IRNazanin"/>
          <w:lang w:bidi="fa-IR"/>
          <w:color w:val="111111"/>
          <w:sz w:val="28"/>
          <w:szCs w:val="28"/>
          <w:rtl/>
        </w:rPr>
        <w:t xml:space="preserve">وأما الروایات الدالة علی حرمة السجود لغیر الله سبحانه:</w:t>
      </w:r>
    </w:p>
    <w:p>
      <w:pPr>
        <w:pStyle w:val="BookText"/>
      </w:pPr>
      <w:r>
        <w:rPr>
          <w:rFonts w:ascii="IRNazanin" w:hAnsi="IRNazanin" w:eastAsia="IRNazanin" w:cs="IRNazanin"/>
          <w:lang w:bidi="fa-IR"/>
          <w:color w:val="111111"/>
          <w:sz w:val="28"/>
          <w:szCs w:val="28"/>
          <w:rtl/>
        </w:rPr>
        <w:t xml:space="preserve">(1) روی فی الجعفریات باسناده الی جعفر بن محمد عن آبائه(علیهم السلام) عن علی بن أبی طالب (علیه السلام) فی قوله:</w:t>
      </w:r>
    </w:p>
    <w:p>
      <w:pPr>
        <w:pStyle w:val="BookText"/>
      </w:pPr>
      <w:r>
        <w:rPr>
          <w:rFonts w:ascii="IRNazanin" w:hAnsi="IRNazanin" w:eastAsia="IRNazanin" w:cs="IRNazanin"/>
          <w:lang w:bidi="fa-IR"/>
          <w:color w:val="111111"/>
          <w:sz w:val="28"/>
          <w:szCs w:val="28"/>
          <w:rtl/>
        </w:rPr>
        <w:t xml:space="preserve">«وان المساجد لله فلا تدعو مع الله احدا»؛</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(ما سَجدْتَ به من جوارحِک لله فلا تَدعو به مع الله احداً)، ورواه الراوندی باسناده الی موسی بن جعفر مثله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رواه الطبرسی فی الاحتجاج، فی محاججته (صلی الله علیه و آله) فی سجود آدم (علیه السلام)، قوله (صلی الله علیه و آله):</w:t>
      </w:r>
    </w:p>
    <w:p>
      <w:pPr>
        <w:pStyle w:val="BookText"/>
      </w:pPr>
      <w:r>
        <w:rPr>
          <w:rFonts w:ascii="IRNazanin" w:hAnsi="IRNazanin" w:eastAsia="IRNazanin" w:cs="IRNazanin"/>
          <w:lang w:bidi="fa-IR"/>
          <w:color w:val="111111"/>
          <w:sz w:val="28"/>
          <w:szCs w:val="28"/>
          <w:rtl/>
        </w:rPr>
        <w:t xml:space="preserve">«أما عَلِمْتُمْ أنّ مِن حق من یلزمه، من یلزم تعظیمه وعبادته، أن لا یساوی عبیده؟! أرأیتم ملکاً عظیماً اذا سویتموه بعبیده فی حق التعظیم والخشوع والخضوع، أیکون فی ذلک وَضع من حق الکبیر، کما یکون زیادة فی تعظیم الصغیر؟ فقالوا: نعم... والله عَزَّ وَجَلَّ حیث أمر بالسجود لآدم، لم یأمر بالسجود بصورته التی هی غیره»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هذین الحدیثین بیانٌ قرانی وعقلی لحُرمة السجود لغیره تعالی، وان لم یکن بقصد تألیه المسجود له من غیره تعالی.</w:t>
      </w:r>
    </w:p>
    <w:p>
      <w:pPr>
        <w:pStyle w:val="BookText"/>
      </w:pPr>
      <w:r>
        <w:rPr>
          <w:rFonts w:ascii="IRNazanin" w:hAnsi="IRNazanin" w:eastAsia="IRNazanin" w:cs="IRNazanin"/>
          <w:lang w:bidi="fa-IR"/>
          <w:color w:val="111111"/>
          <w:sz w:val="28"/>
          <w:szCs w:val="28"/>
          <w:rtl/>
        </w:rPr>
        <w:t xml:space="preserve">وقد وَرد مُستفیضاً فی روایات الزیارات، الدُعاء بَعد صلاة الزیارة، (لأن الصلاة والرکوع والسجود لا یکون الا لک، لأنک أنت الله لا اله الا انت).</w:t>
      </w:r>
    </w:p>
    <w:p>
      <w:pPr>
        <w:pStyle w:val="BookText"/>
      </w:pPr>
      <w:r>
        <w:rPr>
          <w:rFonts w:ascii="IRNazanin" w:hAnsi="IRNazanin" w:eastAsia="IRNazanin" w:cs="IRNazanin"/>
          <w:lang w:bidi="fa-IR"/>
          <w:color w:val="111111"/>
          <w:sz w:val="28"/>
          <w:szCs w:val="28"/>
          <w:rtl/>
        </w:rPr>
        <w:t xml:space="preserve">(3) مارواه الکلینی فی الصحیح عن سلیمان بن خالد عن ابی عبدالله (علیه السلام): ان قوماً أتوا رسول الله (صلی الله علیه و آله)، فقالوا: یا رسول الله إنا رأینا أناساً یسجد بعضهم لبعض، فقال رسول الله (صلی الله علیه و آله): لو أمرت احداً أن یسجد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لأحد، لأمرت المرأة ان تسجد لزوجها</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الصدوق فی من لا یحضره الفقیه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ما رواه الصدوق بسنده فی العیون، عن ابی الصلت الهروی، عن الرضا (علیه السلام)، عن ابائه عن امیر المؤمنین (علیه السلام)، قال: قال رسول الله (صلی الله علیه و آله):</w:t>
      </w:r>
    </w:p>
    <w:p>
      <w:pPr>
        <w:pStyle w:val="BookText"/>
      </w:pPr>
      <w:r>
        <w:rPr>
          <w:rFonts w:ascii="IRNazanin" w:hAnsi="IRNazanin" w:eastAsia="IRNazanin" w:cs="IRNazanin"/>
          <w:lang w:bidi="fa-IR"/>
          <w:color w:val="111111"/>
          <w:sz w:val="28"/>
          <w:szCs w:val="28"/>
          <w:rtl/>
        </w:rPr>
        <w:t xml:space="preserve">«إن الله تعالی فضّل انبیائه المرسلین علی ملائکته المقربین، الی ان قال: ان الله تبارک وتعالی خلق ادم فاودعنا صلبَه، وأمر الملائکةَ بالسجود له تعظیماً لَنا، وإکراماً، وکانَ سُجودهم لله عز وجل عبودیة، ولآدمَ إکراماً، وطاعةً لکوننا فی صلبه، فکیف لا نکون أفضل من الملائکة، وقد سجدوا لآدم کلهم أجمعون»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ذلک، فسجود الملائکة لآدم، لم یُستثنَ من أصل المنع عن السجود لغیر الله، بل هو سجود لله کغایة نهائیة وأصلیة وتعظیم لآدم، فهذه الروایة تعزز المنع عن السجود لغیر الله، وإنما ظاهره یوهم کونه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سجوداً لغیر الله، فهو فی الحقیقة سجود لله لباً، نظیر السجود باتجاه الکعبة، فان غیر المسلمین یتوهمون أن هذا السجود للکعبة، بینما هو صورةً کذلک ولباً وواقعاً هو سجود لله سبحانه، وتشریفاً للکعبة.</w:t>
      </w:r>
    </w:p>
    <w:p>
      <w:pPr>
        <w:pStyle w:val="BookText"/>
      </w:pPr>
      <w:r>
        <w:rPr>
          <w:rFonts w:ascii="IRNazanin" w:hAnsi="IRNazanin" w:eastAsia="IRNazanin" w:cs="IRNazanin"/>
          <w:lang w:bidi="fa-IR"/>
          <w:color w:val="111111"/>
          <w:sz w:val="28"/>
          <w:szCs w:val="28"/>
          <w:rtl/>
        </w:rPr>
        <w:t xml:space="preserve">ومن جهة أُخری: فإن هذه الروایة تنص علی أن علة سجود الملائکة لآدم، هو لتعظیم محمد وآل محمد، لإضافة السجود أولاً عبودیة لله، فی رتبة متقدمة عن إضافة هذا السجود لمحمد وآل محمد.. وفی الرتبة الثالثة یضاف هذا السجود لآدم.. وبذلک یُقرر أن الأمر بالسجود لآدم هو أمرٌ بالسجود لمحمد وآل محمد، وبالأصالة أمرٌ بالسجود لله تعالی.</w:t>
      </w:r>
    </w:p>
    <w:p>
      <w:pPr>
        <w:pStyle w:val="BookText"/>
      </w:pPr>
      <w:r>
        <w:rPr>
          <w:rFonts w:ascii="IRNazanin" w:hAnsi="IRNazanin" w:eastAsia="IRNazanin" w:cs="IRNazanin"/>
          <w:lang w:bidi="fa-IR"/>
          <w:color w:val="111111"/>
          <w:sz w:val="28"/>
          <w:szCs w:val="28"/>
          <w:rtl/>
        </w:rPr>
        <w:t xml:space="preserve">(5) وروی الصفار فی بصائر الدرجات بسندٍ متصل، عن عبد الرحمن بن کثیر، عن ابی عبدالله (علیه السلام)، قال: کان رسول الله (صلی الله علیه و آله) یوماً قاعداً فی اصحابه، إذ مرّ به بعیر فجاء حتی ضرب بجرانه الارض، ورغا، فقال رجل: یا رسول الله، أسجد لک هذا البعیر؟ فنحن أحق أن نفعل، فقال: لا، بل اسجدوا لله. ثم قال: لو امرت أحداً أن یسجد لأحدٍ لأمرت المرأة أن تسجد لزوجها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سعد بن عبد الله، فی بصائر الدرجات ایضاً، مثله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الراوندی ایضاً فی قصص الانبیاء، باسناده الی الصدوق،</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باسنادٍ متصل، عن عبد الرحمن بن کثیر</w:t>
      </w:r>
      <w:r>
        <w:rPr>
          <w:rStyle w:val="FootnoteReference"/>
        </w:rPr>
        <w:footnoteReference w:id="648"/>
      </w:r>
      <w:r>
        <w:rPr>
          <w:rFonts w:ascii="IRNazanin" w:hAnsi="IRNazanin" w:eastAsia="IRNazanin" w:cs="IRNazanin"/>
          <w:lang w:bidi="fa-IR"/>
          <w:color w:val="111111"/>
          <w:sz w:val="28"/>
          <w:szCs w:val="28"/>
          <w:rtl/>
        </w:rPr>
        <w:t xml:space="preserve">. وروی المفید فی الاختصاص مثله.</w:t>
      </w:r>
    </w:p>
    <w:p>
      <w:pPr>
        <w:pStyle w:val="BookText"/>
      </w:pPr>
      <w:r>
        <w:rPr>
          <w:rFonts w:ascii="IRNazanin" w:hAnsi="IRNazanin" w:eastAsia="IRNazanin" w:cs="IRNazanin"/>
          <w:lang w:bidi="fa-IR"/>
          <w:color w:val="111111"/>
          <w:sz w:val="28"/>
          <w:szCs w:val="28"/>
          <w:rtl/>
        </w:rPr>
        <w:t xml:space="preserve">(6) ما رواه الطبرسی فی الاحتجاج ایضاً، عن امیر المؤمنین (علیه السلام) فی احتجاجه علی الیهود، قوله (علیه السلام): (ولکن أسجد الله لآدم ملائکته، فان سجودهم، لم یکن سجود طاعة انهم عبدوا آدم، من دون الله عز وجل، ولکن اعترافاً لآدم بالفضیلة ورحمةً من الله له، وَمُحمَّد (صلی الله علیه و آله) أُعطی ما هو أفضل من هذا. ان الله جل وعلا صلی علیه فی جبروته والملائکة باجمعها وتعبّد المؤمنین بالصلاة علیه. فهذه زیادة له یا یهودی</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الحدیث یفید أیضاً، الفرق بین السجود لآدم، والسجود الی الکعبة، بحرف الجر (إلی)، انه فی کلا الموردین ان السجود عبودیة لله تعالی، ولکن فی الأوَّل: إعظام واحترام لآدم وتحیة، بینما فی الثانی سجود باتجاه الکعبة تشریفاً وتکرماً لها من دون تحیة.</w:t>
      </w:r>
    </w:p>
    <w:p>
      <w:pPr>
        <w:pStyle w:val="BookText"/>
      </w:pPr>
      <w:r>
        <w:rPr>
          <w:rFonts w:ascii="IRNazanin" w:hAnsi="IRNazanin" w:eastAsia="IRNazanin" w:cs="IRNazanin"/>
          <w:lang w:bidi="fa-IR"/>
          <w:color w:val="111111"/>
          <w:sz w:val="28"/>
          <w:szCs w:val="28"/>
          <w:rtl/>
        </w:rPr>
        <w:t xml:space="preserve">کما ان الروایة دالة علی أن علّة سجود الملائکة لآدم هو اعترافهم واقرارهم لآدم بالفضیلة.</w:t>
      </w:r>
    </w:p>
    <w:p>
      <w:pPr>
        <w:pStyle w:val="BookText"/>
      </w:pPr>
      <w:r>
        <w:rPr>
          <w:rFonts w:ascii="IRNazanin" w:hAnsi="IRNazanin" w:eastAsia="IRNazanin" w:cs="IRNazanin"/>
          <w:lang w:bidi="fa-IR"/>
          <w:color w:val="111111"/>
          <w:sz w:val="28"/>
          <w:szCs w:val="28"/>
          <w:rtl/>
        </w:rPr>
        <w:t xml:space="preserve">أی ان مقتضی الاعتراف والاقرار بالفضیلة التی فضّل الله بها آدم علیهم ان یسجدوا لآدم صورة، أی یکون سجودهم لله باتجاه آدم قبلةً</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ووَجهاً یتوجّهون به الیه تعالی.</w:t>
      </w:r>
    </w:p>
    <w:p>
      <w:pPr>
        <w:pStyle w:val="BookText"/>
      </w:pPr>
      <w:r>
        <w:rPr>
          <w:rFonts w:ascii="IRNazanin" w:hAnsi="IRNazanin" w:eastAsia="IRNazanin" w:cs="IRNazanin"/>
          <w:lang w:bidi="fa-IR"/>
          <w:color w:val="111111"/>
          <w:sz w:val="28"/>
          <w:szCs w:val="28"/>
          <w:rtl/>
        </w:rPr>
        <w:t xml:space="preserve">وکذلک عُلِّل أنه رحمةً من الله لآدم، فإذا کان الحال فی آدم وفضیلتِه ورحمة الله له بهذه المثابة، فکیف الحال بسید الاولیاء، وسید أُولی العزم، وفضیلته التی لا تعد فضیلة آدم الا قطرة فی بحورها.. بل انما فُضِّل آدم کما دلَّت الآیات والروایات تبعاً وبسبب وجود أنوار محمد وال محمد فی صلبه، وعلمه بفضلهم واسمائهم، واذا کان الحال هذا فی رحمة الله لآدم فکیف الحال برحمة الله لسید الانبیاء، بل جعله الله عین رحمته للعالمین، ومن ثم قَالَ (علیه السلام)، فی ذیل الروایة: وَمُحمَّد (صلی الله علیه و آله) أُعطی أفضل من هذا.. وان الله تعبد ملائکتَه بتعظیمه وتحیته فی ملکوت جبروته. کما تعبّد المؤمنین بالصلاة علیه..</w:t>
      </w:r>
    </w:p>
    <w:p>
      <w:pPr>
        <w:pStyle w:val="BookText"/>
      </w:pPr>
      <w:r>
        <w:rPr>
          <w:rFonts w:ascii="IRNazanin" w:hAnsi="IRNazanin" w:eastAsia="IRNazanin" w:cs="IRNazanin"/>
          <w:lang w:bidi="fa-IR"/>
          <w:color w:val="111111"/>
          <w:sz w:val="28"/>
          <w:szCs w:val="28"/>
          <w:rtl/>
        </w:rPr>
        <w:t xml:space="preserve">(7) ما رواه علی بن ابراهیم فی تفسیره، عن العبیدی، عن یحیی ابن اکثم عن موسی بن محمد الرضا، عن ابی الحسن علی بن مُحمَّد (علیه السلام)، عن سجود یعقوب وولده لیوسف، لم یکن لیوسف، وانما کان ذلک منهم طاعةً لله، وتحیة لیوسف، کما کان السجود من الملائکة لآدم، کان ذلک منهم طاعةً لله، وتحیة لآدم، فسجد یعقوب وولدُه ویوسف، معهم شکراً لله لاجتماع شملهم، ألا تری أنه یقول فی شکره ذلک الوقت: (رَبِّ قَدْ آتَیْتَنِی مِنَ الْمُلْکِ)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رواه ایضاً فی الاختصاص عن العبیدی عن موسی بن محمد، ان یحیی بن اکثم سأله، فسأل اخاه، ورواه العیاشی ایضاً عن محمد بن سعید الازدی، عن العبیدی عن موسی بن محمد الرضا أیْضَاً - ورواه فی تحف العقول مُرسلاً - .</w:t>
      </w:r>
    </w:p>
    <w:p>
      <w:pPr>
        <w:pStyle w:val="BookText"/>
      </w:pPr>
      <w:r>
        <w:rPr>
          <w:rFonts w:ascii="IRNazanin" w:hAnsi="IRNazanin" w:eastAsia="IRNazanin" w:cs="IRNazanin"/>
          <w:lang w:bidi="fa-IR"/>
          <w:color w:val="111111"/>
          <w:sz w:val="28"/>
          <w:szCs w:val="28"/>
          <w:rtl/>
        </w:rPr>
        <w:t xml:space="preserve">وتقریب الاستدلال بهذه الروایات المتعرضة لتفسیر سجود الملائکة لآدم، وسجود یعقوب وابنائه لیوسف، علی حرمة السجود لغیر الله سبحانه، أن هذه الروایات فی صدد دفع توهم وقوع السجود فی هذین المثالین لغیر الله، بل ان السجود فیهما حقیقةً لله سبحانه وإنما کان آدم ویوسف بمثابة القبلة التی یُتوجّه إلیها فی السجود، مع قصد التحیة لهما.</w:t>
      </w:r>
    </w:p>
    <w:p>
      <w:pPr>
        <w:pStyle w:val="BookText"/>
      </w:pPr>
      <w:r>
        <w:rPr>
          <w:rFonts w:ascii="IRNazanin" w:hAnsi="IRNazanin" w:eastAsia="IRNazanin" w:cs="IRNazanin"/>
          <w:lang w:bidi="fa-IR"/>
          <w:color w:val="111111"/>
          <w:sz w:val="28"/>
          <w:szCs w:val="28"/>
          <w:rtl/>
        </w:rPr>
        <w:t xml:space="preserve">(8) ما رواه فی تحف العقول فی اجوبة مسائل الامام الهادی (علیه السلام)، عن مسائل یحیی بن اکثم، سأل عن قوله (ورَفع ابویه علی العرش، وخرّوا له سجدا)</w:t>
      </w:r>
      <w:r>
        <w:rPr>
          <w:rStyle w:val="FootnoteReference"/>
        </w:rPr>
        <w:footnoteReference w:id="651"/>
      </w:r>
      <w:r>
        <w:rPr>
          <w:rFonts w:ascii="Amiri" w:hAnsi="Amiri" w:eastAsia="Amiri" w:cs="Amiri"/>
          <w:lang w:bidi="ar-SA"/>
          <w:color w:val="111111"/>
          <w:sz w:val="28"/>
          <w:szCs w:val="28"/>
          <w:rtl/>
        </w:rPr>
        <w:t xml:space="preserve">. سَجد یعقوب ووِلده لیوسُف وهُم أنبیاء.</w:t>
      </w:r>
    </w:p>
    <w:p>
      <w:pPr>
        <w:pStyle w:val="BookText"/>
      </w:pPr>
      <w:r>
        <w:rPr>
          <w:rFonts w:ascii="IRNazanin" w:hAnsi="IRNazanin" w:eastAsia="IRNazanin" w:cs="IRNazanin"/>
          <w:lang w:bidi="fa-IR"/>
          <w:color w:val="111111"/>
          <w:sz w:val="28"/>
          <w:szCs w:val="28"/>
          <w:rtl/>
        </w:rPr>
        <w:t xml:space="preserve">واما سجود یعقوب (علیه السلام) وولدُه، فکان طاعة لله ومحبة لیوسف (علیه السلام) کما ان سجود الملائکة لآدم (علیه السلام) لم یکن لآدم (علیه السلام)، وانما کان ذلک طاعة لله، ومحبة منهم لآدم (علیه السلام)، فسجود یعقوب (علیه السلام) وولده ویوسف معهم کان شکراً لله لاجتماع شملهم، ألم تره یقول فی شکره ذلک الوقت:</w:t>
      </w:r>
    </w:p>
    <w:p>
      <w:pPr>
        <w:pStyle w:val="BookText"/>
      </w:pPr>
      <w:r>
        <w:rPr>
          <w:rFonts w:ascii="Amiri" w:hAnsi="Amiri" w:eastAsia="Amiri" w:cs="Amiri"/>
          <w:lang w:bidi="ar-SA"/>
          <w:color w:val="111111"/>
          <w:sz w:val="28"/>
          <w:szCs w:val="28"/>
          <w:rtl/>
        </w:rPr>
        <w:t xml:space="preserve">(رَبِّ قَدْ آتَیْتَنِی مِنَ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الْمُلْکِ وَ عَلَّمْتَنِی مِنْ تَأْوِیلِ الْأَحادِیثِ)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فبیّن ان السجود، صورته فی الهیئة الجسمانیة ووضع الجباه وحقیقته طاعة لله أولاً، ومحبة لآدم ثانیاً.. کما ان سجود یعقوب وولدِه صورةً فی هیئة الجسم، وحقیقته طاعةً لله ومحبة لیوسف.</w:t>
      </w:r>
    </w:p>
    <w:p>
      <w:pPr>
        <w:pStyle w:val="BookText"/>
      </w:pPr>
      <w:r>
        <w:rPr>
          <w:rFonts w:ascii="IRNazanin" w:hAnsi="IRNazanin" w:eastAsia="IRNazanin" w:cs="IRNazanin"/>
          <w:lang w:bidi="fa-IR"/>
          <w:color w:val="111111"/>
          <w:sz w:val="28"/>
          <w:szCs w:val="28"/>
          <w:rtl/>
        </w:rPr>
        <w:t xml:space="preserve">وبذلک اتضح ان السجود للانبیاء أو الأوصیاء صورةً منطوی علی الداعی وهو محبتهم، بما هم انبیاء، ونبوتهم من الله سبحانه، واوصیاء بوصیة الله سبحانه أی یلحظ فی ذلک الإضافة إلیه تعالی..</w:t>
      </w:r>
    </w:p>
    <w:p>
      <w:pPr>
        <w:pStyle w:val="BookText"/>
      </w:pPr>
      <w:r>
        <w:rPr>
          <w:rFonts w:ascii="IRNazanin" w:hAnsi="IRNazanin" w:eastAsia="IRNazanin" w:cs="IRNazanin"/>
          <w:lang w:bidi="fa-IR"/>
          <w:color w:val="111111"/>
          <w:sz w:val="28"/>
          <w:szCs w:val="28"/>
          <w:rtl/>
        </w:rPr>
        <w:t xml:space="preserve">وهذا السجود لا یدور مدار الصورة فقط، بل یُلحظ فیه الداعی أیضاً، وهذه المحبة هی فی حقیقتها طاعة لله اولاً، ومحبة لهم ثانیاً، وهی لبُّ حقیقة هذا السجود لهم صورة، غایة الأمر ان هذا السجود هیئةً وصورةً لهم، ولباً وحقیقةً لله سبحانه، فتارة یؤذن به ویُرخّص، واخری ینهی عنه ویُحرّم.. کما فی السجود الی بیت المقدس قبل وبعد تحویل القبلة..</w:t>
      </w:r>
    </w:p>
    <w:p>
      <w:pPr>
        <w:pStyle w:val="BookText"/>
      </w:pPr>
      <w:r>
        <w:rPr>
          <w:rFonts w:ascii="IRNazanin" w:hAnsi="IRNazanin" w:eastAsia="IRNazanin" w:cs="IRNazanin"/>
          <w:lang w:bidi="fa-IR"/>
          <w:color w:val="111111"/>
          <w:sz w:val="28"/>
          <w:szCs w:val="28"/>
          <w:rtl/>
        </w:rPr>
        <w:t xml:space="preserve">(9) وفی تفسیر الإمام العسکری (علیه السلام)، قوله (علیه السلام): ثم قال تعالی: مخاطباً الملائکة،</w:t>
      </w:r>
    </w:p>
    <w:p>
      <w:pPr>
        <w:pStyle w:val="BookText"/>
      </w:pPr>
      <w:r>
        <w:rPr>
          <w:rFonts w:ascii="IRNazanin" w:hAnsi="IRNazanin" w:eastAsia="IRNazanin" w:cs="IRNazanin"/>
          <w:lang w:bidi="fa-IR"/>
          <w:color w:val="111111"/>
          <w:sz w:val="28"/>
          <w:szCs w:val="28"/>
          <w:rtl/>
        </w:rPr>
        <w:t xml:space="preserve">(فلذلک فاُسجِدوا لآدم لما کان مشتملاً علی انوار هذه الخلائق الافضلین، ولم یکن سجودهم لآدم، انما کان آدم قبلة لهم، یسجدون نحوه لله عَزَّ وَجَلَّ، وکان بذلک معظماً مبجلاً لهم، ولا ینبغی لأحد ان یسجد لأحد من دون الله، یخضع له خضوعه لله ویعظمه بالسجود له، کتعظیمه لله)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الروایة ایضاً تبین ان السجود لآدم فی صورة هیئة الجسم من الملائکة لباً وحقیقةً کان سجوداً لله عَزَّ وَجَلَّ، وانما کان آدم وجهٌ یُتجه به الی الله، وذلک تعظیم وتبجیل له، بتبع السجود لله، وان هذا التعظیم والتبجیل لادم والسجود الصوری له، لباً هو تعظیم وتبجیل لنور محمد وانوار آل محمد، وبذلک یتبین أن هذا السجود صورةً لآدم ولباً وحقیقةً سجود لله تعالی، وثانیاً هو تعظیم وتبجیل انوار محمد وآل محمد فی صلبه، فهم القبلة الأصلیة، وآدم قبلة بالتبع، وهم الوجه الاصلی الذی یُتوجه به الی الله، وآدم کذلک والانبیاء، انما هم وجهٌ یُتجه به الی الله بالتبع، نظیر ما یُقرَّر فی الشرع من أن الحرم المکی قبلة للبعید، ومکة قبلة لمن هو فی الحرم المکی، والمسجد الحرام قبلة لمن هو فی مکة، والکعبة قبلة لمن هو فی المسجد الحرام.. وفی الحقیقة ان کون الحرم المکی قبلة بتبع مکة، وکون مکة قبلة بتبع المسجد الحرام، وکون المسجد الحرام قبلة بتبع الکعبة، فالکعبة هی القبلة الاصلیة هذا بالنسبة الی القبلة الجسمانیة غیر الناطقة. وقد قال تعالی: (وَ ما جَعَلْنَا الْقِبْلَةَ الَّتِی کُنْتَ عَلَیْها إِلاّ لِنَعْلَمَ مَنْ یَتَّبِعُ الرَّسُولَ مِمَّنْ یَنْقَلِبُ عَلی عَقِبَیْهِ ) 1.</w:t>
      </w:r>
    </w:p>
    <w:p>
      <w:pPr>
        <w:pStyle w:val="BookText"/>
      </w:pPr>
      <w:r>
        <w:rPr>
          <w:rFonts w:ascii="IRNazanin" w:hAnsi="IRNazanin" w:eastAsia="IRNazanin" w:cs="IRNazanin"/>
          <w:lang w:bidi="fa-IR"/>
          <w:color w:val="111111"/>
          <w:sz w:val="28"/>
          <w:szCs w:val="28"/>
          <w:rtl/>
        </w:rPr>
        <w:t xml:space="preserve">حیث دلّت الآیة أن استقبال القبلة غایتها الخضوع والاتباع والانقیاد والطاعة لرسول الله (صلی الله علیه و آله)، فهو غایة القبلة. والقبلة انما صارت قبلة بتبع رسول الله (صلی الله علیه و آله)، فطاعته والانقیاد له هی القبلة الاصلیة التی یُتوجه ویُتقرب بها الی الله سبحانه.. وبهذه الدلالات المتعددة القرانیة والروائیة، یتبین ان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القبلة الاصلیة التی یتوجه بها الی الله، هم محمد وآل محمد صلوات الله علیهم اجمعین..</w:t>
      </w:r>
    </w:p>
    <w:p>
      <w:pPr>
        <w:pStyle w:val="BookText"/>
      </w:pPr>
      <w:r>
        <w:rPr>
          <w:rFonts w:ascii="IRNazanin" w:hAnsi="IRNazanin" w:eastAsia="IRNazanin" w:cs="IRNazanin"/>
          <w:lang w:bidi="fa-IR"/>
          <w:color w:val="111111"/>
          <w:sz w:val="28"/>
          <w:szCs w:val="28"/>
          <w:rtl/>
        </w:rPr>
        <w:t xml:space="preserve">وان قبلة الملائکة الاصلیة ایضاً، لم تکن هی آدم، الا بالتبع بل سجودهم کان تعظیماً وتبجیلاً، بالاصالة تبجیلاً لمحمد وآل مُحمَّد (صلی الله علیه و آله)، بعد کونه اولاً وبالذات سجوداً عبادة وخضوعاً لله. ویتبین ایضاً أن أمر الله الملائکة بالسجود لباً هو لمحمد وال مُحمَّد (صلی الله علیه و آله) وصورةً لآدم.</w:t>
      </w:r>
    </w:p>
    <w:p>
      <w:pPr>
        <w:pStyle w:val="BookText"/>
      </w:pPr>
      <w:r>
        <w:rPr>
          <w:rFonts w:ascii="IRNazanin" w:hAnsi="IRNazanin" w:eastAsia="IRNazanin" w:cs="IRNazanin"/>
          <w:lang w:bidi="fa-IR"/>
          <w:color w:val="111111"/>
          <w:sz w:val="28"/>
          <w:szCs w:val="28"/>
          <w:rtl/>
        </w:rPr>
        <w:t xml:space="preserve">(10) وروی فی الاحتجاج، فی جواب مسائل الزندیق عن ابی عبدالله (علیه السلام) انه سأله: أیصلح ان یکون السجود لغیر الله؟ قال: لا. قال: فکیف امر الله الملائکة بالسجود؟ فقال: ان من سَجد بامر الله، فقد سجَد لله، فکان سجوده لله، اذ کان عن امر الله. ثم قَالَ (علیه السلام): فأما ابلیس فعَبدٌ خَلَقه لیعبده ویوحّده، وقد عَلِم حین خلقه، ما هو وإلی ما یصیر، فلم یزل یعبده مع ملائکته حتی امتحنه لسجود آدم، فامتنع من ذلک حسداً، وشقاوة غلبت علیه، فلعنه عند ذلک، واخرجه عن صفوف الملائکة، وانزله الی الارض مدحوراً فصار عدوَ آدم وولده بذلک السبب، وماله من السلطنة علی ولده الا بالوسوسة والدعاء الی غیر السبیل، وقد اقرّ مع معصیته لربه بربوبیته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تبین ان السجود لغیر الله صورةً، لا یکون سجوداً لغیر الله لباً اذا لوحظ فی المسجود له اضافته الی الله سبحانه، وان الله هو منتهی</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الغایات، وکیف یکون غیره تعالی یغایره وقد لوحظ حرفاً موصولاً الیه تعالی، فلا یکون للغیر کینونة مستقلة عنه تعالی، بل کینونته قائمة به تعالی فلا تقوم له قائمة تغایر الاضافة الی الله تعالی، فاین الغیر المستقل المباین فی حوله وقوته وکینونته عن حول الله وقوته وفعله، وهذا ما مرّ وسیأتی من ان السجود للانبیاء او الاوصیاء، مع ملاحظة الاضافة الیه تعالی، لیس سجوداً لغیر الله موضوعاً.</w:t>
      </w:r>
    </w:p>
    <w:p>
      <w:pPr>
        <w:pStyle w:val="BookText"/>
      </w:pPr>
      <w:r>
        <w:rPr>
          <w:rFonts w:ascii="IRNazanin" w:hAnsi="IRNazanin" w:eastAsia="IRNazanin" w:cs="IRNazanin"/>
          <w:lang w:bidi="fa-IR"/>
          <w:color w:val="111111"/>
          <w:sz w:val="28"/>
          <w:szCs w:val="28"/>
          <w:rtl/>
        </w:rPr>
        <w:t xml:space="preserve">(11) ما رواه الراوندی فی قصص الأنبیاء:</w:t>
      </w:r>
    </w:p>
    <w:p>
      <w:pPr>
        <w:pStyle w:val="BookText"/>
      </w:pPr>
      <w:r>
        <w:rPr>
          <w:rFonts w:ascii="IRNazanin" w:hAnsi="IRNazanin" w:eastAsia="IRNazanin" w:cs="IRNazanin"/>
          <w:lang w:bidi="fa-IR"/>
          <w:color w:val="111111"/>
          <w:sz w:val="28"/>
          <w:szCs w:val="28"/>
          <w:rtl/>
        </w:rPr>
        <w:t xml:space="preserve">صحیحة ابی بصیر عن ابی عبد الله (علیه السلام): قال: قلت لابی عبد الله، سَجَدتْ الملائکةُ لآدم صلوات الله علیه، ووضعوا جباههم علی الارض؟ قال: نعم تکرمة من الله تعالی</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الصحیحة صریحة فی ان سجود الملائکة لآدم کان بهیئة السجود المعهودة، ولا یتنافی مع ما تقدم من الروایات الدالة علی أن السجود لله سبحانه، وأن آدم کان قبلةً لهم، أو أنه کان تحیة، واکراماً لآدم.</w:t>
      </w:r>
    </w:p>
    <w:p>
      <w:pPr>
        <w:pStyle w:val="BookText"/>
      </w:pPr>
      <w:r>
        <w:rPr>
          <w:rFonts w:ascii="IRNazanin" w:hAnsi="IRNazanin" w:eastAsia="IRNazanin" w:cs="IRNazanin"/>
          <w:lang w:bidi="fa-IR"/>
          <w:color w:val="111111"/>
          <w:sz w:val="28"/>
          <w:szCs w:val="28"/>
          <w:rtl/>
        </w:rPr>
        <w:t xml:space="preserve">(12) وما رواه ایضاً فی صحیح هشام بن سالم عن الصادق (علیه السلام)، قال:</w:t>
      </w:r>
    </w:p>
    <w:p>
      <w:pPr>
        <w:pStyle w:val="BookText"/>
      </w:pPr>
      <w:r>
        <w:rPr>
          <w:rFonts w:ascii="IRNazanin" w:hAnsi="IRNazanin" w:eastAsia="IRNazanin" w:cs="IRNazanin"/>
          <w:lang w:bidi="fa-IR"/>
          <w:color w:val="111111"/>
          <w:sz w:val="28"/>
          <w:szCs w:val="28"/>
          <w:rtl/>
        </w:rPr>
        <w:t xml:space="preserve">«أُمر ابلیس بالسجود لآدم، فقال: یا رب، وعزتک ان أعفیتنی من السجود لآدم، لأعبدنّک عبادةً، ما عبدَک أحدٌ قط مثلها. قال الله جل جلاله: انی</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احب ان اطاع من حیث أُرید</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القمی:... فقال إبلیس یا رب اعفنی من السجود لآدم، وانا اعبدک عبادة لم یعبدکها ملک مقرب، ولا نبی مرسل. فقال: لا حاجة لی الی عبادتک، وانما أُرید أُعبد من حیث أُرید لا من حیث ترید»</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الصحیحة 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السجود المأمور به کان مخصصاً لآدم فی حین انه اولاً وبالذات طاعة لله تعالی..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وأن السجود لآدم عبادة لله سبحانه لا لآدم، بل هو تحیة واکرام وتعظیم بتبع عبادة الله سبحانه.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کما ان السجود لآدم طاعة لله أولاً. وتَبعاً هو طاعة لآدم بتبع طاعة الله سبحانه.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عبادة الله وطاعته انما تتحقق من حیث یرید الله سبحانه، فکما اراد ان یُعبد ویُسجد له تجاه الکعبة، فکذلک اراد ان یعبد ویسجد له باتجاه آدم، فالانقیاد والطوعانیة والخضوع هی لإرادته تعالی، بما هو ولی الطاعة علی آدم.. فالانقیاد لآدم ولخلیفة الله بهذا اللحاظ وبهذه الحیثیة، تؤکد وتثبت أن العبادة والسجود هو لله.. لا انها لآدم، فکذلک الحال فی</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السجود لأی نبی أو وصی بهذه الحیثیة، وهذا اللحاظ وإن لم یکن مأموراً به، ولا ماذوناً، أو مَنهیاً عنه، فانه وإن کان معصیةً مع فرض النهی إلا أن عُنوان السجود یظل مضافاً الیه تعالی، لا إلی النبی أو الوصی، وإن کان منهیاً عنه، نظیر اتمام الصلاة فی السفر، فانه منهی عنه، لکن النهی لا یجعل عنوان الصلاة یتبدل باضافته الی غیر الله سبحانه.. وسیأتی مزید من التوضیح لذلک فی البحوث الآتیة..</w:t>
      </w:r>
    </w:p>
    <w:p>
      <w:pPr>
        <w:pStyle w:val="BookText"/>
      </w:pPr>
      <w:r>
        <w:rPr>
          <w:rFonts w:ascii="Amiri" w:hAnsi="Amiri" w:eastAsia="Amiri" w:cs="Amiri"/>
          <w:lang w:bidi="ar-SA"/>
          <w:color w:val="111111"/>
          <w:sz w:val="28"/>
          <w:szCs w:val="28"/>
          <w:rtl/>
        </w:rPr>
        <w:t xml:space="preserve">ویشهد لهذا المفاد والتفسیر لحقیقة سجود الملائکة لآدم ما یلاحظ فی مفاد بقیة السور المتعرضة الی هذا السجود ایضاً، کقوله تعالی: (قالَ أَ أَسْجُدُ لِمَنْ خَلَقْتَ طِیناً، قالَ أَ رَأَیْتَکَ هذَا الَّذِی کَرَّمْتَ عَلَیَّ لَئِنْ أَخَّرْتَنِ إِلی یَوْمِ الْقِیامَةِ لَأَحْتَنِکَنَّ ذُرِّیَّتَهُ إِلاّ قَلِیلاً)1.</w:t>
      </w:r>
    </w:p>
    <w:p>
      <w:pPr>
        <w:pStyle w:val="BookText"/>
      </w:pPr>
      <w:r>
        <w:rPr>
          <w:rFonts w:ascii="IRNazanin" w:hAnsi="IRNazanin" w:eastAsia="IRNazanin" w:cs="IRNazanin"/>
          <w:lang w:bidi="fa-IR"/>
          <w:color w:val="111111"/>
          <w:sz w:val="28"/>
          <w:szCs w:val="28"/>
          <w:rtl/>
        </w:rPr>
        <w:t xml:space="preserve">ومفادها: اعتراف ابلیس أن السجود لآدم هو تکریم ولیس عبادة، بل هو عبادة لله.</w:t>
      </w:r>
    </w:p>
    <w:p>
      <w:pPr>
        <w:pStyle w:val="BookText"/>
      </w:pPr>
      <w:r>
        <w:rPr>
          <w:rFonts w:ascii="Amiri" w:hAnsi="Amiri" w:eastAsia="Amiri" w:cs="Amiri"/>
          <w:lang w:bidi="ar-SA"/>
          <w:color w:val="111111"/>
          <w:sz w:val="28"/>
          <w:szCs w:val="28"/>
          <w:rtl/>
        </w:rPr>
        <w:t xml:space="preserve">وکقوله تعالی: (قالَ ما مَنَعَکَ أَلاّ تَسْجُدَ إِذْ أَمَرْتُکَ، قالَ أَنَا خَیْرٌ مِنْهُ، خَلَقْتَنِی مِنْ نارٍ، وَ خَلَقْتَهُ مِنْ طِینٍ، قالَ: فَاهْبِطْ مِنْها فَما یَکُونُ لَکَ أَنْ تَتَکَبَّرَ فِیها، فَاخْرُجْ إِنَّکَ مِنَ الصّاغِرِینَ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الآیات ایضاً، اعتراف من ابلیس أن السجود لآدم، والتواضع</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تکریمٌ واقرارٌ بالفضیلة لآدم، فی حین ان السجود عبادة لله سبحانه، کما یستفاد من قوله تعالی فی هذه الایات: ان الإباء عن السجود لآدم، هو إباء عن عبادة الله فی الاصل، وعن طاعته، وکذا قوله تعالی: (قالَ: یا إِبْلِیسُ ما مَنَعَکَ أَنْ تَسْجُدَ لِما خَلَقْتُ بِیَدَیَّ أَسْتَکْبَرْتَ أَمْ کُنْتَ مِنَ الْعالِینَ)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الایة، أن هناک سُنة إلهیة، ونظام فیها، بخضوع کل دانٍ لذی فضیلة عالیة عند الله سبحانه.</w:t>
      </w:r>
    </w:p>
    <w:p>
      <w:pPr>
        <w:pStyle w:val="BookText"/>
      </w:pPr>
      <w:r>
        <w:rPr>
          <w:rFonts w:ascii="IRNazanin" w:hAnsi="IRNazanin" w:eastAsia="IRNazanin" w:cs="IRNazanin"/>
          <w:lang w:bidi="fa-IR"/>
          <w:color w:val="111111"/>
          <w:sz w:val="28"/>
          <w:szCs w:val="28"/>
          <w:rtl/>
        </w:rPr>
        <w:t xml:space="preserve">وقد روی الصدوق فی فضائل الشیعة بسند عن ابی سعید الخدری، قال: (کنا جلوساًمع رسول الله (صلی الله علیه و آله)، إذ اقبل الیه رجل، فقال: یا رسول الله، اخبرنی عن قوله عز وجل لابلیس (أَسْتَکْبَرْتَ أَمْ کُنْتَ مِنَ الْعالِینَ) ، فمن هو یا رسول الله الذی هو أعلی من الملائکة.. فقال رسول الله (صلی الله علیه و آله): (أنا وعلی وفاطمة والحسن والحسین، کنا فی سرادق العرش نُسبح الله وتُسبح الملائکة بتسبیحنا، قبل ان یُخلَق آدم بالفی عام، فلما خلق الله عز وجل آدم، أمر الملائکة ان یسجدوا له، ولم یأمرنا بالسجود، فسجد الملائکة کلُّهم إلا إبلیس، فانه أبی ولم یسجد، وقال الله تبارک وتعالی: (أَسْتَکْبَرْتَ أَمْ کُنْتَ مِنَ الْعالِینَ) .. عَنی من هؤلاء الخمسة المکتوبة اسماؤهم فی سرادق العرش، فنحن باب الله الذی یؤتی منه، بنا یهتدی المهتدی، فمن أحبنا أحبّه الله، وأسکنه جنته، ومن أبغضنا أبغضه الله وأسکنه النار، ولا یحبّنا إلا من طاب</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مولده)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الحدیث صریح فی أن السجود لآدم هو عبادة أولاً وبالذات لله، ولتحقق تلک العبادة لله، جُعل آدم قبلة وجهة، وهو الحیثیة التی یرید الله أن یعبد من جهتها، وان المخلوق لیس له أن یتخیر الجهة والقبلة والحیثیة التی یعبد الله منها.. وان السجود لآدم حقیقته عبادة لله، ولا یتنافی إضافة السجود لآدم مع کونه عبادة لله حقیقة، کما لا یتنافی أخذ حیثیة مضافة الی مخلوق فی العبادة.. مع کون العبادة، هی عبادة لله.. فصرْف اضافةِ العبادة ومطلق العبادة لحیثیة لمخلوق لا یتناقض ولا یتدافع مع جوهر العبادة انها خالصة لله سبحانه، وذلک لان تلک الحیثیة للمخلوق فی المقربین والعباد المکرمین، حیثیة مؤدیة الیه تعالی.. کیف لا، وهی حیثیة القرب والزلفی والدنو، دنو المخلصین کما تدل الروایة علی أن الحیثیة المضافة الی مخلوقٍ مکرم معظم، لا سیما اذا ازداد قربه ودنوه وکرامته الی الله اکثر، هو الباب الذی یُعبد الله منه، ولیس للمخلوقین ترک ذلک الباب الذی جعله الله وسیلة الیه، وینکبّوا عنه الی وجهة اخری.. وإنّ ارادة الله قد تعلقت بأن یُعبد من حیث هناک تعظیم وتکریم لعباده المکرمین والمقربین.. وذلک لأن فی تکریمهم، تعظیم لفعل الله، وفی تکریمهم تکریم لکرامة الله ولمن کرّم الله.. واستنان بسُنة الله، فنکرِّم من کرَّم ونُعظم من عَظّم، ونقترب الی من قرّب، وندنو لمن ادناهم الیه، فإن فی الدنو الیهم دنو الیه..</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23" w:name="pg13927_124953"/>
    <w:bookmarkEnd w:id="223"/>
    <w:p>
      <w:pPr>
        <w:pStyle w:val="BookText"/>
      </w:pPr>
      <w:r>
        <w:rPr>
          <w:rFonts w:ascii="IRNazanin" w:hAnsi="IRNazanin" w:eastAsia="IRNazanin" w:cs="IRNazanin"/>
          <w:lang w:bidi="fa-IR"/>
          <w:color w:val="111111"/>
          <w:sz w:val="28"/>
          <w:szCs w:val="28"/>
          <w:rtl/>
        </w:rPr>
        <w:t xml:space="preserve">وهذه قاعدة معرفیة عقائدیة فقهیة فی غایة الخطورة. وهی المعقود لأجلها الرسالة..فأمَر الله للمقدسین من عباده وهم الملائکة بتعظیم واکرام آدم، بل تعظیم واکرام محمد وال محمد کما مر فی البیانات السابقة.. لیست حادثة فی واقعة، فی فاتحة بدء الخلقة بل سُنة إلهیة دائمة دائبة فلن تجد لسنة الله تبدیلاً ولن تجد لسنة الله تحویلاً.</w:t>
      </w:r>
    </w:p>
    <w:p>
      <w:pPr>
        <w:pStyle w:val="Heading4"/>
      </w:pPr>
      <w:bookmarkStart w:id="563" w:name="_Toc310"/>
      <w:r>
        <w:t>قاعدة فی حقیقة السجود:</w:t>
      </w:r>
      <w:bookmarkEnd w:id="5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هی سُنّة الهیة جاریة کما قد استفاضت بها روایات الفریقین بان الملائکة لا زالت تعظم الانبیاء من البشر وتقدمهم وتفضلهم وتابعة لهم رهن طاعتهم، فهی سنّة الهیة ثابتة قد أجراها الله فی مطلع الخلقة.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هذه السنة لبیان القاعدة والأساس فی باب عبادته وطاعته، وأن العبادة من جهة وحیثیة مضافة الی الوسیلة التی جعلها بینه وبین خلقه، المُشار الیها فی قوله تعالی: (یا أَیُّهَا الَّذِینَ آمَنُوا اتَّقُوا اللّهَ وَ ابْتَغُوا إِلَیْهِ الْوَسِیلَةَ وَ جاهِدُوا فِی سَبِیلِهِ لَعَلَّکُمْ تُفْلِحُونَ ) 1. وأن الوَسیلة هی السَبیل الی عبادته والی طاعته، والسبیل الی القرب منه. وان الصدّ عن تلک الوسیلة فی مرسوم العبادة، لا تکون عبادة 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تعظیم الله عَزَّ وَجَلَّ وإکرامه وإزلافه للمصطفین من عباده، لغایة جعلهم وسیلة بینه وبین خلقه وابواب یعبد من جهته.. ویطاع من</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جهتهم، وهذا ما تم الترکیز والتأکید علیه صناعیاً فی کل فصول هذه الرسالة الموجزة.. وفی کل دلالات الأدلة المتکاثرة، تم التدقیق علی هذه النقطة المرکزیة فی کلمات جلّ الاعلام، التی تم نقلها سابقاً حول هذا البحث.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 السجود والخضوع فی مراقد أهل البیت(علیهم السلام)، وتمریغ الخدین والوجه یُضاف أولاً لله تعالی فی هویة وماهیة هذا الفعل وهذا العنوان، لأن هذا التعظیم والاحترام والتکریم لهم سلام الله علیهم، بما هم مقربون ومکرمون عند الله.. وقد عظّم الله شأنهم علی العباد، وان تعظیمهم حقیقته تعظیمٌ لفعل الله ولتکریم الله، فالاضافة فی هذا الفعل الاولی الیه تعالی، لاضافتهم لله، فهذا الفعل المضاف الیهم، لما ینطوی فیهم من اضافة الی الله تعالی، فکیف یکون هذا الفعل منقطعاً عن الله، ومن دون الله، وسجودٌ لغیر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وفی التفسیر المنسوب الی الامام العسکری (علیه السلام)، فی ذیل آیة سجود الملائکة، من سورة البقرة، فی حدیث قال:... قال الحسین (علیه السلام): ان الله تعالی لما خلق آدم وسوّاه، وعلّمه أسماء کل شیء، وَعَرضهم علی الملائکة، جَعل محمداً وعلیاً وفاطمة والحسن والحسین أشباحاً خمسة، فی ظهر آدم، وکانت انوارهم تضیء فی الآفاق من السماوات والحجب والجنان، والکرسی والعرش فأمر الله الملائکة بالسجدة لآدم تعظیماً له، أنه قد فضّله بأن جعله وعاءً لتلک الاشباح التی قد عَمّ أنوارها فی الآفاق فسَجدوا إلا ابلیس أبی</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یتواضع لجَلال عَظمة الله، وأن یتواضع لأنوارنا أهل البیت، وقد تواضعت لها الملائکة کلها فاستکبر وترفع، وکان بإبائه ذلک وتکبّره، من الکافرین.</w:t>
      </w:r>
    </w:p>
    <w:p>
      <w:pPr>
        <w:pStyle w:val="BookText"/>
      </w:pPr>
      <w:r>
        <w:rPr>
          <w:rFonts w:ascii="IRNazanin" w:hAnsi="IRNazanin" w:eastAsia="IRNazanin" w:cs="IRNazanin"/>
          <w:lang w:bidi="fa-IR"/>
          <w:color w:val="111111"/>
          <w:sz w:val="28"/>
          <w:szCs w:val="28"/>
          <w:rtl/>
        </w:rPr>
        <w:t xml:space="preserve">ومفاد هذه الروایة: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نظیر ما تقدم علی أن سجدة الملائکة لآدم فی الأصل هو سجود لأشباح الأنوار الخمسة، لاسیما وان اشباح النور أبدان نورانیة، وأرواح تراها الملائکة، حیث قد شَعّ نورها فی الآفاق، کما فی الروایة.. ففی هذه الروایة تصریحٌ لتوجه والتفات الملائکة الی تعظیم اشباح الانوار الخمسة..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ضیاء أشباح الأنوار الخمسة، هو تجلیّ لجلال عظمة الله لأن عظمة الفعل من عظمة الفاعل فالسجود لأنوارهم، هو سجود لجلال عظمة الله أولاً، وتعظیم لهم ثانیاً. وهو الذی أشار الیه، بقوله (علیه السلام): فسَجدوا إلا ابلیس أبی أن یَتواضع لجَلال عَظمة الله، وأن یتواضع لأنوارنا أهل البیت.. وهذا یؤکد ما مرّ فی جملة الروایات السابقة من أن التواضع لأهل البیت(علیهم السلام)، بما هم عباد الله المکرمین المقربین المصطفین، هو تواضع مضاف الی الله اولاً، بما فیهم(علیهم السلام) من إضافة القرب والاصطفاء، وتجلیّ کرامة الله فیهم.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وهذا المقطع من کلامه (علیه السلام)، هو تصریح بأن الأمر بالسجود لآدم هو فی حقیقته سجود وتواضع لانوار اهل البیت(علیهم السلام)، فالامر بالسجود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لآدم صوری، ولبابه أمر بالسجود لأنوار أشباح اهل البیت(علیهم السلام).. کما ان السجود لأشباح أنوار أهل البیت(علیهم السلام)، لُبابه سجود وتواضع لجلال عظمة الله المُتجَلی فی أنوار اهل البیت(علیهم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وهذا یعزز القاعدة المتقدمة من أن السنة الالهیة جاریة علی تعظیم محمد وآل محمد، وجعلهم وسیلته، والباب لعبادته، وأن الأمر الإلهی بسجود الملائکة إقامةً لهذه السنة، وان العبادة له تعالی لابد ان تکون بالوسیلة والباب الیه تعالی، فبتعظیمهم والتواضع لهم، یتحقق التواضع لجلال عظمة الله، والتعظیم لجلاله، وان الترفع والاستکبار، عن التواضع لهم کفرٌ بالله العظیم، وهذا مما یؤصل هذه السنة الالهیة التی لن تجد لها تبدیلاً ولن تجد لها تحویلاً، ویعظم شأنها..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وفی ذیل الحدیث السابق عن التفسیر المنسوب للامام الحسن العسکری (علیه السلام)، قال: قال علی بن الحسین (علیهما السلام)، حدثنی ابی عن أبیه عن رسول الله (صلی الله علیه و آله)، قال: (یا عباد الله: إن آدم لما رأی النور ساطعاً من صُلبه اذ کان الله قد نقل اشباحَنا من ذروة العرش، الی ظهره، رأی النور ولم یتبین الاشباح، فقال: یا رب ما هذه الانوار؟ قال الله عز وجل: انوار اشباح نقلتهم من أشرف بقاع عرشی، الی ظهرک، ولذلک أمرتُ الملائکة بالسجود لک اذ کنت وعاءً لتلک الاشباح. فقال ادم: یا رب لو بینتها لی، فقال الله تعالی: انظر یا آدم الی ذروة العرش، فنظر آدم - ووقع نور اشباحنا من ظهر ادم علی ذروة العرش - فانطَبع فیه صور أنوار أشباحنا کما ینطبع</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الانسان فی المرآة الصافیة، فرأی اشباحنا.. فقال: ما هذه الاشباح یا رب؟ فقال الله: یا آدم هذه الاشباح أفضل خلائقی وبریاتی. هذا محمدٌ، وانا الحمید المحمود فی افعالی، شَقَقْت له اسماً من اسمی، وهذا علیٌ، وانا العلی العظیم، شققت له اسماً من اسمی، وهذه فاطمة، وانا فاطر السموات والارض، فاطمُ اعدائی عن رحمتی یوم فصل قضائی، وفاطم اولیائی عما یعتریهم ویشینهم.. فشققت لها اسماً من اسمی، وهذا الحسن وهذا الحسین، وانا المحسن المجمل، شققت لهما اسماً من اسمی، هؤلاء خیار خلیقتی، وکِرام بریتی، بهم آخذ وبهم أُعطی وبهم أُعاقب، وبهم أُثیب.. فتوسل الیّ بهم یا ادم، واذا دهتک داهیة فاجعلهم الیّ شفعاؤک، فانی آلیت علی نفسی قَسَماً حقاً، لا اخیبُ بهم آملاً، ولا ارد بهم سائلاً، فلذلک حین نزلت منه الخطیئة، دعا الله عَزَّ وَجَلَّ بهم،فتاب علیه وغفر له)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هذا الحدیث: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أنه یعزز ویؤکد النقاط السابقة، التی قَررنا استظهارها، من مفاد الحدیث السابق، من أن الملائکة حین سجدت لآدم، کانت تری نور أشباح الخمسة، فی ظهر آدم، بل تری الاشباح النورانیة، فکانت فی سجودها لآدم، کانت ساجدةً لأشباح الأنوار الخمسة، وهذه الاشباح أبدان نوریة، فکان السجود باتجاه تلک الابدان النورانیة الخمسة.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الله عَزَّ وَجَلَّ قد جعل الخمسة أصحاب الکساء، وسیلة وباباً،</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24" w:name="pg13927_124958"/>
    <w:bookmarkEnd w:id="224"/>
    <w:p>
      <w:pPr>
        <w:pStyle w:val="BookText"/>
      </w:pPr>
      <w:r>
        <w:rPr>
          <w:rFonts w:ascii="IRNazanin" w:hAnsi="IRNazanin" w:eastAsia="IRNazanin" w:cs="IRNazanin"/>
          <w:lang w:bidi="fa-IR"/>
          <w:color w:val="111111"/>
          <w:sz w:val="28"/>
          <w:szCs w:val="28"/>
          <w:rtl/>
        </w:rPr>
        <w:t xml:space="preserve">لثوابه وعطائه، وللشفاعة، ولأن یُدعی بهم، ویسأل عطاؤه بهم، وان یتوجه الیه تعالی بهم، ویؤمله الآملون بهم..</w:t>
      </w:r>
    </w:p>
    <w:p>
      <w:pPr>
        <w:pStyle w:val="BookText"/>
      </w:pPr>
      <w:r>
        <w:rPr>
          <w:rFonts w:ascii="IRNazanin" w:hAnsi="IRNazanin" w:eastAsia="IRNazanin" w:cs="IRNazanin"/>
          <w:lang w:bidi="fa-IR"/>
          <w:color w:val="111111"/>
          <w:sz w:val="28"/>
          <w:szCs w:val="28"/>
          <w:rtl/>
        </w:rPr>
        <w:t xml:space="preserve">فهم باب ووسیلة وقبلة لدعائه وعبادته والتوجه إلیه.. کما مرّ استفادة ذلک من الحدیثین السابقین انها السُّنّة الالهیة..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الأمر بسجود الملائکة لآدم هو لإقامة وتشیید هذه السنة.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أن الخمسة، تجلّی للاسماء الالهیة ومن ثَمّ کان التواضع لهم، تواضع لجَلال عَظمة الله.</w:t>
      </w:r>
    </w:p>
    <w:p>
      <w:pPr>
        <w:pStyle w:val="Heading4"/>
      </w:pPr>
      <w:bookmarkStart w:id="564" w:name="_Toc311"/>
      <w:r>
        <w:t>قاعدة: التوسل بالخضوع و التذلل و الطاعة للنبی و آله..</w:t>
      </w:r>
      <w:bookmarkEnd w:id="564"/>
    </w:p>
    <w:p>
      <w:pPr>
        <w:pStyle w:val="BookText"/>
      </w:pPr>
      <w:r>
        <w:rPr>
          <w:rFonts w:ascii="IRNazanin" w:hAnsi="IRNazanin" w:eastAsia="IRNazanin" w:cs="IRNazanin"/>
          <w:lang w:bidi="fa-IR"/>
          <w:color w:val="111111"/>
          <w:sz w:val="28"/>
          <w:szCs w:val="28"/>
          <w:rtl/>
        </w:rPr>
        <w:t xml:space="preserve">رکنٌ فی ماهیة العبادة التوحیدیة لله</w:t>
      </w:r>
    </w:p>
    <w:p>
      <w:pPr>
        <w:pStyle w:val="BookText"/>
      </w:pPr>
      <w:r>
        <w:rPr>
          <w:rFonts w:ascii="IRNazanin" w:hAnsi="IRNazanin" w:eastAsia="IRNazanin" w:cs="IRNazanin"/>
          <w:lang w:bidi="fa-IR"/>
          <w:color w:val="111111"/>
          <w:sz w:val="28"/>
          <w:szCs w:val="28"/>
          <w:rtl/>
        </w:rPr>
        <w:t xml:space="preserve">وتوحید العبادة، وشعیرة جماعیة:</w:t>
      </w:r>
    </w:p>
    <w:p>
      <w:pPr>
        <w:pStyle w:val="BookText"/>
      </w:pPr>
      <w:r>
        <w:rPr>
          <w:rFonts w:ascii="Amiri" w:hAnsi="Amiri" w:eastAsia="Amiri" w:cs="Amiri"/>
          <w:lang w:bidi="ar-SA"/>
          <w:color w:val="111111"/>
          <w:sz w:val="28"/>
          <w:szCs w:val="28"/>
          <w:rtl/>
        </w:rPr>
        <w:t xml:space="preserve">کَمَا ان فی قوله تعالی: (وَ إِذْ قالَ رَبُّکَ لِلْمَلائِکَةِ إِنِّی خالِقٌ بَشَراً مِنْ صَلْصالٍ مِنْ حَمَإٍ مَسْنُونٍ (28) فَإِذا سَوَّیْتُهُ وَ نَفَخْتُ فِیهِ مِنْ رُوحِی فَقَعُوا لَهُ ساجِدِینَ (29) فَسَجَدَ الْمَلائِکَةُ کُلُّهُمْ أَجْمَعُونَ (30) إِلاّ إِبْلِیسَ أَبی أَنْ یَکُونَ مَعَ السّاجِدِینَ (31)) 1.</w:t>
      </w:r>
    </w:p>
    <w:p>
      <w:pPr>
        <w:pStyle w:val="BookText"/>
      </w:pPr>
      <w:r>
        <w:rPr>
          <w:rFonts w:ascii="IRNazanin" w:hAnsi="IRNazanin" w:eastAsia="IRNazanin" w:cs="IRNazanin"/>
          <w:lang w:bidi="fa-IR"/>
          <w:color w:val="111111"/>
          <w:sz w:val="28"/>
          <w:szCs w:val="28"/>
          <w:rtl/>
        </w:rPr>
        <w:t xml:space="preserve">وفی هذه الآیات عدة مواضع ذات صلة وطیدة بالبحث فی المقام:</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الموضع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المأمور به، أو الطبیعة التی تعلّق بها الامر، هی الوقوع من الملائکة لآدم بغایة السجود، فاضیف الوقوع خضوعاً بغائیة السجود، اضیف الی آدم، ولا یخفی ان الوقوع یراد منه التواضع والتذلل والتخضع والتصاغر من الملائکة لآدم.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ومن ذلک یظهر أن التواضع والتذلل من المخلوقین للمخلوق المکرَّم عند الله سنة الهیة، بل المطلوب، منتهی خضوع مخلوق لمخلوق آخر بما هو مکرَّمٌ عند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ولا یخفی لطافة المعنی اللغوی، بین الأمر بالسجود، وبین الامر بالوقوع بهیئة الساجد، فان الامر الثانی تأکید علی معنی الخضوع والتواضع والتذلل المنطوی، فی عنوان السجود ومعنی السُنّة الإلهیة فی التوسل، والمُتحقق مقدمة بدرجات تزداد شدة عند بدء الهُوی الی أن تَصل الی درجة وَضع الجبهة.</w:t>
      </w:r>
    </w:p>
    <w:p>
      <w:pPr>
        <w:pStyle w:val="BookText"/>
      </w:pPr>
      <w:r>
        <w:rPr>
          <w:rFonts w:ascii="IRNazanin" w:hAnsi="IRNazanin" w:eastAsia="IRNazanin" w:cs="IRNazanin"/>
          <w:lang w:bidi="fa-IR"/>
          <w:color w:val="111111"/>
          <w:sz w:val="28"/>
          <w:szCs w:val="28"/>
          <w:rtl/>
        </w:rPr>
        <w:t xml:space="preserve">وقد اضیف هذا العنوان - وهو الوقوع تواضعاً - الی آدم کما أُضیف السجود له ایضاً، فی جملة من السور.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وهناک موضع اخر فی سورة: ص. حیث قوله تعالی: (إِذْ قالَ رَبُّکَ لِلْمَلائِکَةِ إِنِّی خالِقٌ بَشَراً مِنْ طِینٍ (71) فَإِذا سَوَّیْتُهُ وَ نَفَخْتُ فِیهِ مِنْ رُوحِی فَقَعُوا لَهُ ساجِدِینَ (72) فَسَجَدَ الْمَلائِکَةُ کُلُّهُمْ أَجْمَعُونَ (73) إِلاّ إِبْلِیسَ اسْتَکْبَرَ وَ کانَ مِنَ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الْکافِرِینَ (74) قالَ یا إِبْلِیسُ ما مَنَعَکَ أَنْ تَسْجُدَ لِما خَلَقْتُ بِیَدَیَّ أَسْتَکْبَرْتَ أَمْ کُنْتَ مِنَ الْعالِینَ (75) ) 1.</w:t>
      </w:r>
    </w:p>
    <w:p>
      <w:pPr>
        <w:pStyle w:val="BookText"/>
      </w:pPr>
      <w:r>
        <w:rPr>
          <w:rFonts w:ascii="IRNazanin" w:hAnsi="IRNazanin" w:eastAsia="IRNazanin" w:cs="IRNazanin"/>
          <w:lang w:bidi="fa-IR"/>
          <w:color w:val="111111"/>
          <w:sz w:val="28"/>
          <w:szCs w:val="28"/>
          <w:rtl/>
        </w:rPr>
        <w:t xml:space="preserve">وقد اضیف الوقوع هنا لآدم بغایة السجود..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ثم ان اللطیفة الاخری فی هاتین السورتین، حیث تمتاز عن بقیة السور القرانیة المتعرضة لهذه الحادثة، ان فی هاتین السورتین قد بُیِّن فیهما التغلیظ للأمر، انه: اولاً: فوری لمکان الفاء فی الجزاء، ولجعل الشرط، مجرد نفخ الروح المشرّفة باضافتها الیه تعالی (روحی).</w:t>
      </w:r>
    </w:p>
    <w:p>
      <w:pPr>
        <w:pStyle w:val="BookText"/>
      </w:pPr>
      <w:r>
        <w:rPr>
          <w:rFonts w:ascii="IRNazanin" w:hAnsi="IRNazanin" w:eastAsia="IRNazanin" w:cs="IRNazanin"/>
          <w:lang w:bidi="fa-IR"/>
          <w:color w:val="111111"/>
          <w:sz w:val="28"/>
          <w:szCs w:val="28"/>
          <w:rtl/>
        </w:rPr>
        <w:t xml:space="preserve">ففی هذا الترتیب فی السورتین غایة التأکید علی الفوریة، وعدم التراخی فی هذا الأمر، بیاناً لشدة الخطب فیه ولخطورته..</w:t>
      </w:r>
    </w:p>
    <w:p>
      <w:pPr>
        <w:pStyle w:val="BookText"/>
      </w:pPr>
      <w:r>
        <w:rPr>
          <w:rFonts w:ascii="IRNazanin" w:hAnsi="IRNazanin" w:eastAsia="IRNazanin" w:cs="IRNazanin"/>
          <w:lang w:bidi="fa-IR"/>
          <w:color w:val="111111"/>
          <w:sz w:val="28"/>
          <w:szCs w:val="28"/>
          <w:rtl/>
        </w:rPr>
        <w:t xml:space="preserve">هذا مضافاً الی ما فی مادة الوقوع والأمر بها، من افادة التفانی فی السجود والتعظیم وصرامة الامر.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ثم ان فی اضافة الروح الیه تعالی فی مقام أمر الملائکة بالسجود دلالة علی أن الوقوع مع اضافته لآدم وأن السجود، مع اضافته لآدم ایضاً، إلا أن الملحوظ اصالةً فی هذا الخضوع والتذلل والتواضع والتصاغر هو اضافة آدم وروحه الیه تعالی.. أی بما هو مخلوق مقرّب قد اصطفاه الله واجتباه وکرمه عنده.. ففی الخضوع والتواضع والتذلل لآدم، بابٌ ووجهةٌ للخضوع والتذلل والتواضع لله سبحانه وتعالی أصالةً..</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وهذا المعنی کما مرَّ وسیأتی، قد تکرَّر افادتُه فی الآیات والروایات کمعنی مرکزی، لبیان انه قاعدة وسُنة إلهیة فی باب عبادة الله، «ان عبادته تعالی متقوّمة بالتوسل فیها بالخضوع، والتواضع للمقربین عند الله سُبْحَانَهُ» فان التوسل بذلک باب مِنْ أبواب عبادته سبحانه.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ذکرنا فی مباحث التوسل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أنه رکن فی الایمان، ورکن فی عبادة الرحمن، أن الصلاة المفروضة مثلاً، کما یأتی بها المصلی طاعةً لأمر الله تعالی، وقربةً، کذلک یأتی بها المصلی - باجماع المُسْلمین - طاعةً لأمر رسول الله (صلی الله علیه و آله).. وذلک لقیام الضرورة عند المسلمین أن الرکعة الثالثة والرابعة فی صلوات الظهر والعصر والعشاء والرکعة الثالثة من المغرب، هی سنة من الرسول (صلی الله علیه و آله)، لا فریضة من الله، ولو قصد المصلی أن الرکعتین الاخیرتین هما فریضة من الله سبحانه اصالةً، لکان قصده بدعة وتشریعاً بغیر ما أنزل الله سبحانه، فما زاد من الرکعات علی الرکعتین فی الصلوات الفریضة، یأتی بها المصلی المسلم والمؤمن امتثالاً لأمر رسول الله (صلی الله علیه و آله) وطاعةً له.</w:t>
      </w:r>
    </w:p>
    <w:p>
      <w:pPr>
        <w:pStyle w:val="BookText"/>
      </w:pPr>
      <w:r>
        <w:rPr>
          <w:rFonts w:ascii="IRNazanin" w:hAnsi="IRNazanin" w:eastAsia="IRNazanin" w:cs="IRNazanin"/>
          <w:lang w:bidi="fa-IR"/>
          <w:color w:val="111111"/>
          <w:sz w:val="28"/>
          <w:szCs w:val="28"/>
          <w:rtl/>
        </w:rPr>
        <w:t xml:space="preserve">نعم، الطاعة والامتثال لأمر رسول الله (صلی الله علیه و آله)، لبّه وحقیقته، طاعة وامتثال لأمر الله سبحانه، حیث أمر بطاعة الرسول..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وکذلک أنَّ القصد الإجمالی الذی یقصده عموم المُکلّفین مِنْ کونه طاعة لأمر الله سُبْحَانَهُ إجمالاً یکون کافیاً وصحیحاً .. وَإنَّما التفصیل یُدرکه أهل</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w:t>
      </w:r>
    </w:p>
    <w:p>
      <w:pPr>
        <w:pStyle w:val="BookText"/>
      </w:pPr>
      <w:r>
        <w:rPr>
          <w:rFonts w:ascii="IRNazanin" w:hAnsi="IRNazanin" w:eastAsia="IRNazanin" w:cs="IRNazanin"/>
          <w:lang w:bidi="fa-IR"/>
          <w:color w:val="111111"/>
          <w:sz w:val="28"/>
          <w:szCs w:val="28"/>
          <w:rtl/>
        </w:rPr>
        <w:t xml:space="preserve">لکن ذلک لا یُلغی کون طاعة أمر رسول الله (صلی الله علیه و آله)، وامتثاله والتقرب الی الله بطاعة رسوله باباً لعبادة الله وطاعته وامتثال امره تعالی.. والتقرب الیه..</w:t>
      </w:r>
    </w:p>
    <w:p>
      <w:pPr>
        <w:pStyle w:val="BookText"/>
      </w:pPr>
      <w:r>
        <w:rPr>
          <w:rFonts w:ascii="IRNazanin" w:hAnsi="IRNazanin" w:eastAsia="IRNazanin" w:cs="IRNazanin"/>
          <w:lang w:bidi="fa-IR"/>
          <w:color w:val="111111"/>
          <w:sz w:val="28"/>
          <w:szCs w:val="28"/>
          <w:rtl/>
        </w:rPr>
        <w:t xml:space="preserve">ففی الصلاة، التی هی عبادة لله، متقومة رکنیاً بالتوسل بطاعة رسول الله والخضوع والانقیاد الیه (صلی الله علیه و آله)، حیث یحصل من ذلک عبادة الله، وهذا فی صلاة الفریضة التی هی اعظم مواطن التوحید فی العبادة.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کذلک فی الحج والصیام وبقیة العبادات، فانها مشتملة علی سُنن لرسول الله (صلی الله علیه و آله)، رکنیة فی ماهیة تلک العبادات، یأتی بها الحاج والصائم والمعتکف والمجاهد والمزکی، والداعی وغیرهم من العابدین، یأتون بتلک السنن فی انواع تلک العبادات طاعةً وامتثالاً وانقیاداً وخضوعاً لرسول الله (صلی الله علیه و آله)، لیحققوا لباً الطاعة لله، والخضوع والانقیاد له تعالی..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وهذا برهان نابع من ضرورة الدین، علی أن العبادات الدینیة، التی هی أحد مقامات توحیده تعالی فی العبادة.. متقومة فی أساس أرکانه کعبادةٍ لله تعالی بالتوسل بطاعة النبی والخضوع والانقیاد له (صلی الله علیه و آله) لیتحقق بذلک وفود العابد الی ساحة العبادة لله تعالی، وهذا یتطابق مع السنّة الإلهیة المذکورة فی السور القرانیة، المتعرّضة لأمر الله تعالی بسجود الملائکة لآدم، والوقوع خضوعاً له، حیث انها تؤصّل هذه القاعدة والسنّة الإلهیة من «أنَّ عبادةَ الله سبحانه، وتوحیده، والإخلاص له فی العبودیة، لا یَتم ولا یَتحقق إلا</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بالتوسل بالخضوع والتواضع والتذلل والانقیاد للمقربین». فالتوسل بذلک هو الباب الأعظم للعبادة التوحیدیة، والاخلاص 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ثم ان هذا فی الصلاة والحج والصوم وبقیة العبادات، کما یجری فی سنن الرسول فیها، فکذلک الحال یجری فی سنن المعصومین من آل الرسول(علیهم السلام).. المأمور بها فی الصلاة والحج والصوم وبقیة العبادات، فان جملة وافرة من تشریعات شرائط الصلاة واجزائها وکذلک الحج والصوم والزکاة والجهاد فی سبیل الله وغیرها من العبادات.. لیست من فرائض الله تعالی.. ولا من سنن النَّبی (صلی الله علیه و آله)، بل هی من سنن المعصومین(علیهم السلام).. کما استفاضت وتواترت بذلک الروایات عنهم(علیهم السلام)، فی تلک الابواب العبادیة، کما اشرنا الی ذلک فی مباحث التوسل.. وعلی ضوء ذلک.. فالمصلی والحاج والصائم والمزکی والمجاهد وغیرهم من العابدین، لا یصح له ولا یسوغ منه ان یقصد فی تلک الاجزاء والشرائط امتثال امر الفریضة، ولا امتثال امر سنة النَّبی (صلی الله علیه و آله)، بل هو امتثال لأمر الاوصیاء والحجج من آل الرسول (صلی الله علیه و آله).. ومن قصد الفریضة او السنة النبویة فقد ابدع فی الدین.. وشرّع ما لم ینزل الله به من سلطان..</w:t>
      </w:r>
    </w:p>
    <w:p>
      <w:pPr>
        <w:pStyle w:val="BookText"/>
      </w:pPr>
      <w:r>
        <w:rPr>
          <w:rFonts w:ascii="Amiri" w:hAnsi="Amiri" w:eastAsia="Amiri" w:cs="Amiri"/>
          <w:lang w:bidi="ar-SA"/>
          <w:color w:val="111111"/>
          <w:sz w:val="28"/>
          <w:szCs w:val="28"/>
          <w:rtl/>
        </w:rPr>
        <w:t xml:space="preserve">نعم، قَدْ تقدَّم أنَّ قصد الأمر الإجمالی الإلهی مِنْ عامّة النَّاس کافٍ ومُجزٍ، وَإنَّما التفصیل یُدرکه الخواص مِنْ أهل العلم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وان کان لب ولباب طاعة الاوصیاء من آل الرسول (صلی الله علیه و آله)، هو طاعة الله وطاعة رسوله، فظهر من هذا البرهان القائم بضرورة المذهب،</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ومن ضرورة القرآن، (ان التوسل بطاعة قربی الرسول الطاهرین، والخضوع لهم وامتثال اوامرهم والانقیاد لهم، رکنٌ فی عبادة الله التوحیدیة.. وتوحیده تعالی فی العبادة).. وذلک بعد طاعة الرسول، والانقیاد والخضوع له (صلی الله علیه و آله). وهذا یتطابق مع القاعدة القرآنیة والسنة الالهیة المذکورة فی السور العدیدة من أمر الله الملائکة بالسجود والوقوع لآدم خاضعین..</w:t>
      </w:r>
    </w:p>
    <w:p>
      <w:pPr>
        <w:pStyle w:val="BookText"/>
      </w:pPr>
      <w:r>
        <w:rPr>
          <w:rFonts w:ascii="IRNazanin" w:hAnsi="IRNazanin" w:eastAsia="IRNazanin" w:cs="IRNazanin"/>
          <w:lang w:bidi="fa-IR"/>
          <w:color w:val="111111"/>
          <w:sz w:val="28"/>
          <w:szCs w:val="28"/>
          <w:rtl/>
        </w:rPr>
        <w:t xml:space="preserve">الموضع الثانی: من دلالة الآیات الواردة فی القاعدة</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قوله تعالی: (قالَ یا إِبْلِیسُ ما لَکَ أَلاّ تَکُونَ مَعَ السّاجِدِینَ ) فالمسائلة هنا، تختلف، عما ذُکر فی سور أُخری کقوله تعالی: (قالَ ما مَنَعَکَ أَلاّ تَسْجُدَ إِذْ أَمَرْتُکَ ) 2 وایضاً: (ما مَنَعَکَ أَنْ ) 3. ویستظهر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المساءلة ههنا لیس عن عدم السجود فقط، بل عن عدم کینونته مع الساجدین، فهذا مطلوب زائد علی اصل السجود، أی ان اللازم والمطلوب والمأمور به، زیادة علی أصل الخضوع والتذلل، إقامة ذلک التواضع منضماً ومرتبطاً بانقیاد وولاء الملائکة لآدم، کهیئة وشعیرة جماعیة..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ومن ثم قال تعالی فی العدید من السور: (إِلاّ إِبْلِیسَ أَبی أَنْ یَکُونَ مَعَ السّاجِدِینَ ). فالمؤاخذة لم تقتصر علی امتناعه من أصل السجود..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وکذلک سُجِّلت المؤاخذة علیه علی عدم انضمامه وولوجه مع الموالین لآدم، المتواضعین والخاضعین لخلیفة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وهذا مما یؤصِّل بُعداً آخراً فی هذه القاعدة التی نحن بصددها.. وهو أن السُنة الإلهیة والقاعدة فی باب العبادة التوحیدیة، وتوحید العبادة، هو إقامة التوسل للتواضع والتذلل للمقربین الی الله بنحو شعیرة وشعار جماعی، کرکن فی عبادة الله التوحیدیة..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وعلی ضوء ذلک فالمطلوب والمأمور به إبراز هذه الشعیرة، واظهارها فی العَلن بنحو طُقوس جَماعیة شعیریة وشعاریة..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ومما یُؤکِّد هذا المفاد، أن الأمر فی قوله تعالی: (فَقَعُوا لَهُ ساجِدِینَ ) فی کل من سورة الحجر ،وسورة ص - قد قُید بهیئة الجمع مما یبین ان المأمور به مطلوب فیه ذلک، لا مجرد، ان یَتواضع ویتذلل ویخضع علی انفراد، او فی الخفاء، دون الملأ والاجتماع.. بل المطلوب هو فی حال الاجتماع.. وحال ترائی الجمیع لبعضهم البعض..</w:t>
      </w:r>
    </w:p>
    <w:p>
      <w:pPr>
        <w:pStyle w:val="BookText"/>
      </w:pPr>
      <w:r>
        <w:rPr>
          <w:rFonts w:ascii="IRNazanin" w:hAnsi="IRNazanin" w:eastAsia="IRNazanin" w:cs="IRNazanin"/>
          <w:lang w:bidi="fa-IR"/>
          <w:color w:val="111111"/>
          <w:sz w:val="28"/>
          <w:szCs w:val="28"/>
          <w:rtl/>
        </w:rPr>
        <w:t xml:space="preserve">(فهی شعیرة جماعیة، وطقوس مجموعیة، اعلانیة شعاریة..).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وهذا المفاد القرآنی یتطابق مع ما سیأتی مستفیضاً فی روایات الزیارات من استحباب تقبیل الزائرین تُراب القبر، وتعفیر الوجوه فیه والتمریغ للخدود به.. کشعیرة فی العلن والاعلان وشعار عند الاجتماع فی زیارة القبر الشریف للامام المعصوم (علیه السلام).</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ومما یُؤکِّد مطلوبیة هذا التواضع والخضوع للمقربین الی الله تعالی، فی حال الاجتماع، والاعلان تأکید السور القرآنیة وتکرارها لکون صدور السجود من الملائکة (کلهم اجمعون)، دلالات من التعمیم عدیدة جداً، والظاهر عدم الاقتصار علی العموم الاستغراقی، بل ارادة العموم المجموعی</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 هذا الخضوع أُمر به الملائکة، وامتثلوه بصورة جماعیة معلَنة، وکطقس شعیری، ومن ثم ورد فی الروایات المستفیضة تأصل هذه السنة لدی الملائکة بنحو ونمط سنة شعاریة بأن معاشر الملائکة لا یتقدمون علی صفوة الله من ولد آدم المصطفین، تواضعاً وخضوعاً وتذللاً لهم..</w:t>
      </w:r>
    </w:p>
    <w:p>
      <w:pPr>
        <w:pStyle w:val="BookText"/>
      </w:pPr>
      <w:r>
        <w:rPr>
          <w:rFonts w:ascii="IRNazanin" w:hAnsi="IRNazanin" w:eastAsia="IRNazanin" w:cs="IRNazanin"/>
          <w:lang w:bidi="fa-IR"/>
          <w:color w:val="111111"/>
          <w:sz w:val="28"/>
          <w:szCs w:val="28"/>
          <w:rtl/>
        </w:rPr>
        <w:t xml:space="preserve">فباتت هذه (السنة الالهیة طقوس منتشرة ومتفشیة کشعیرة). وهذا بُعد آخر مهم فی هذه القاعدة التی هی محل البحث، خلافاً لما یتوهم أن الإنقیاد والخضوع والتذلل للنبی وآله لابُدَّ أن یکون مقتصراً علی الفعل القلبی والنفسانی من دون بروزه علی صعید البدن، کآداب وطقوس وسُنن.. أو مِن دون ممارسة ذلک فی العلن کهیئة وشعیرة جماعیة، بدعوی أنه لا ینسجم مع التوحید فی العبادة.. بینما هذه الآیات فی جملة السور،</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تؤکد علی أن هذا (البعد الثانی) فی هذه القاعدة مِن (تقوّم العبادة التوحیدیة، والتوحید فی العبادة، بالتوسّل، وبالتواضع والتذلل والخضوع للمقربین، ولابد ان یمارس هذا التوسل بصیغة شعیریة اعلامیة جماعیة واجتماعیة)..</w:t>
      </w:r>
    </w:p>
    <w:p>
      <w:pPr>
        <w:pStyle w:val="BookText"/>
      </w:pPr>
      <w:r>
        <w:rPr>
          <w:rFonts w:ascii="IRNazanin" w:hAnsi="IRNazanin" w:eastAsia="IRNazanin" w:cs="IRNazanin"/>
          <w:lang w:bidi="fa-IR"/>
          <w:color w:val="111111"/>
          <w:sz w:val="28"/>
          <w:szCs w:val="28"/>
          <w:rtl/>
        </w:rPr>
        <w:t xml:space="preserve">الموضع الثالث: من دلالة الآیات المتقدمة:</w:t>
      </w:r>
    </w:p>
    <w:p>
      <w:pPr>
        <w:pStyle w:val="BookText"/>
      </w:pPr>
      <w:r>
        <w:rPr>
          <w:rFonts w:ascii="Amiri" w:hAnsi="Amiri" w:eastAsia="Amiri" w:cs="Amiri"/>
          <w:lang w:bidi="ar-SA"/>
          <w:color w:val="111111"/>
          <w:sz w:val="28"/>
          <w:szCs w:val="28"/>
          <w:rtl/>
        </w:rPr>
        <w:t xml:space="preserve">قوله تعالی فی سورة ص: (إِلاّ إِبْلِیسَ اسْتَکْبَرَ وَ کانَ مِنَ الْکافِرِینَ (74) قالَ یا إِبْلِیسُ ما مَنَعَکَ أَنْ تَسْجُدَ لِما خَلَقْتُ بِیَدَیَّ أَسْتَکْبَرْتَ أَمْ کُنْتَ مِنَ الْعالِینَ (75) ).</w:t>
      </w:r>
    </w:p>
    <w:p>
      <w:pPr>
        <w:pStyle w:val="BookText"/>
      </w:pPr>
      <w:r>
        <w:rPr>
          <w:rFonts w:ascii="Amiri" w:hAnsi="Amiri" w:eastAsia="Amiri" w:cs="Amiri"/>
          <w:lang w:bidi="ar-SA"/>
          <w:color w:val="111111"/>
          <w:sz w:val="28"/>
          <w:szCs w:val="28"/>
          <w:rtl/>
        </w:rPr>
        <w:t xml:space="preserve">وقد تکرر فی العدید من السور، تکرار نعت رفض وإباء ابلیس للسجود لآدم، بانه استکبار، وفی سورة الاعراف، قال تعالی: (قالَ ما مَنَعَکَ أَلاّ تَسْجُدَ إِذْ أَمَرْتُکَ ) ... (قالَ فَاهْبِطْ مِنْها فَما یَکُونُ لَکَ أَنْ تَتَکَبَّرَ فِیها فَاخْرُجْ إِنَّکَ مِنَ الصّاغِرِینَ ) 1.</w:t>
      </w:r>
    </w:p>
    <w:p>
      <w:pPr>
        <w:pStyle w:val="BookText"/>
      </w:pPr>
      <w:r>
        <w:rPr>
          <w:rFonts w:ascii="IRNazanin" w:hAnsi="IRNazanin" w:eastAsia="IRNazanin" w:cs="IRNazanin"/>
          <w:lang w:bidi="fa-IR"/>
          <w:color w:val="111111"/>
          <w:sz w:val="28"/>
          <w:szCs w:val="28"/>
          <w:rtl/>
        </w:rPr>
        <w:t xml:space="preserve">فتدل الآیة ان الامتناع عن السجود لآدم استکبار وتکبّر ویوجب الصِّغار، وأن السجود لآدم تواضع ونفیٌ للکبر ویوجب العلو، ولا یخفی أن التواضع فی المخلوق علامة العبودیة لله والتوحید، والتکبر علامة فرعونیة المخلوق وکفره.</w:t>
      </w:r>
    </w:p>
    <w:p>
      <w:pPr>
        <w:pStyle w:val="BookText"/>
      </w:pPr>
      <w:r>
        <w:rPr>
          <w:rFonts w:ascii="IRNazanin" w:hAnsi="IRNazanin" w:eastAsia="IRNazanin" w:cs="IRNazanin"/>
          <w:lang w:bidi="fa-IR"/>
          <w:color w:val="111111"/>
          <w:sz w:val="28"/>
          <w:szCs w:val="28"/>
          <w:rtl/>
        </w:rPr>
        <w:t xml:space="preserve">وَهَذَا یُؤکِّد أنَّ الخضوع للمکرّمین المقرّبین هو بابٌ للعبودیة لله سبحانه، وللتواضع، ولکبح فرعونیة النفس، وتحقیق للعبودیة لله، وان الصد عن هذا</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تمرد وتکبر واستکبار، کما انه قد تم التعرض مکرراً فی کثیر من السور المتعرضة لهذه القصة نعتُ ابلیس بالکفر - بینما وصفت الملائکة بالطاعة والتوحید والایمان، وهذا یؤکد ان الخضوع للمکرمین المقربین.. بما هم کذلک عند الله سبحانه، توحید عبادی والامتناع والتمرد عن هذا التواضع کفر وصغار، وهذا المفاد یؤکد ما تقدم من القاعدة المستخلصة من أن أصل التوسل بمحمد وآله (صلی الله علیه و آله) فی العبادة مقوم لتوحید العبادة، وعبادة التوحید..</w:t>
      </w:r>
    </w:p>
    <w:p>
      <w:pPr>
        <w:pStyle w:val="BookText"/>
      </w:pPr>
      <w:r>
        <w:rPr>
          <w:rFonts w:ascii="IRNazanin" w:hAnsi="IRNazanin" w:eastAsia="IRNazanin" w:cs="IRNazanin"/>
          <w:lang w:bidi="fa-IR"/>
          <w:color w:val="111111"/>
          <w:sz w:val="28"/>
          <w:szCs w:val="28"/>
          <w:rtl/>
        </w:rPr>
        <w:t xml:space="preserve">وان الصدّ عن التوسل بهم مسخ للعبادة الی الکفر، وانه استکبارٌ ولیس عبادة..</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25" w:name="pg13927_124970"/>
    <w:bookmarkEnd w:id="225"/>
    <w:p>
      <w:pPr>
        <w:pStyle w:val="Heading3"/>
      </w:pPr>
      <w:bookmarkStart w:id="565" w:name="_Toc312"/>
      <w:r>
        <w:t>الجهة الرابعة : حقیقة الزیارة والمزور</w:t>
      </w:r>
      <w:bookmarkEnd w:id="565"/>
    </w:p>
    <w:p>
      <w:pPr>
        <w:pStyle w:val="Heading4"/>
      </w:pPr>
      <w:bookmarkStart w:id="566" w:name="_Toc313"/>
      <w:r>
        <w:t>اشارة</w:t>
      </w:r>
      <w:bookmarkEnd w:id="566"/>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الزیارة والمزور</w:t>
      </w:r>
    </w:p>
    <w:p>
      <w:pPr>
        <w:pStyle w:val="BookText"/>
      </w:pPr>
      <w:r>
        <w:rPr>
          <w:rFonts w:ascii="IRNazanin" w:hAnsi="IRNazanin" w:eastAsia="IRNazanin" w:cs="IRNazanin"/>
          <w:lang w:bidi="fa-IR"/>
          <w:color w:val="111111"/>
          <w:sz w:val="28"/>
          <w:szCs w:val="28"/>
          <w:rtl/>
        </w:rPr>
        <w:t xml:space="preserve">هناک تأکید فی عموم زیارات المعصومین علی أن الغایة القصوی من الزیارة، هی الوفود علی الله، بتوسط الوفود علی المعصوم، والمقصود الاول بالزیارة هو الله تعالی، بتوسط قصد المعصوم، والمأتی الحقیقی هو الله بتوسط إتیانه مرقد المَعصوم، وان الزائر فی الزیارة هو من وفد الرحمن، بتوسط کونه وافداً علی المعصوم، فالزائر للمعصوم من ضیوف الرحمن، ووفدِه، فهذه الحقیقة لیست مخصوصة للحج الی بیت الله الحرام وقصده، بل، الوفود علی الله سبحانه، فی زیارة المعصوم أقرب دنواً واکرم ضیافةً وأعز وفداً علی الرحمن من القاصد الی بیت الله الحرام..</w:t>
      </w:r>
    </w:p>
    <w:p>
      <w:pPr>
        <w:pStyle w:val="BookText"/>
      </w:pPr>
      <w:r>
        <w:rPr>
          <w:rFonts w:ascii="IRNazanin" w:hAnsi="IRNazanin" w:eastAsia="IRNazanin" w:cs="IRNazanin"/>
          <w:lang w:bidi="fa-IR"/>
          <w:color w:val="111111"/>
          <w:sz w:val="28"/>
          <w:szCs w:val="28"/>
          <w:rtl/>
        </w:rPr>
        <w:t xml:space="preserve">فیتبین من ذلک أن حقیقة الزیارة هی فی الأساس زیارة الله، لکن بتوسط ووسیلة الوفود علی بابه الأعظم، وهم خلفاؤه اللذین نصبهم وجعلهم خلفاء له فی خلقه..</w:t>
      </w:r>
    </w:p>
    <w:p>
      <w:pPr>
        <w:pStyle w:val="BookText"/>
      </w:pPr>
      <w:r>
        <w:rPr>
          <w:rFonts w:ascii="Amiri" w:hAnsi="Amiri" w:eastAsia="Amiri" w:cs="Amiri"/>
          <w:lang w:bidi="ar-SA"/>
          <w:color w:val="111111"/>
          <w:sz w:val="28"/>
          <w:szCs w:val="28"/>
          <w:rtl/>
        </w:rPr>
        <w:t xml:space="preserve">ویدلُّ عَلَی هذهِ القاعدة وهی حقیقة الزیارة والمزور، جملة مِنْ الأدلّة:</w:t>
      </w:r>
    </w:p>
    <w:p>
      <w:pPr>
        <w:pStyle w:val="BookText"/>
      </w:pPr>
      <w:r>
        <w:rPr>
          <w:rFonts w:ascii="IRNazanin" w:hAnsi="IRNazanin" w:eastAsia="IRNazanin" w:cs="IRNazanin"/>
          <w:lang w:bidi="fa-IR"/>
          <w:color w:val="111111"/>
          <w:sz w:val="28"/>
          <w:szCs w:val="28"/>
          <w:rtl/>
        </w:rPr>
        <w:t xml:space="preserve">الدلیل الأوَّل: کل الآیات المتقدمة المستعرضة لأمر الله الملائکة بالسجود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26" w:name="pg13927_124973"/>
    <w:bookmarkEnd w:id="226"/>
    <w:p>
      <w:pPr>
        <w:pStyle w:val="BookText"/>
      </w:pPr>
      <w:r>
        <w:rPr>
          <w:rFonts w:ascii="IRNazanin" w:hAnsi="IRNazanin" w:eastAsia="IRNazanin" w:cs="IRNazanin"/>
          <w:lang w:bidi="fa-IR"/>
          <w:color w:val="111111"/>
          <w:sz w:val="28"/>
          <w:szCs w:val="28"/>
          <w:rtl/>
        </w:rPr>
        <w:t xml:space="preserve">لآدم، وما تقدم من شرح مفصل لها فی الجهة الاولی، وأن حقیقتها ترجع الی کون آدم، بل محمد وآل مُحمَّد (صلی الله علیه و آله)، هو باب الله الأعظم لعبادة الله التوحیدیة، وتوحیده فی العبادة. ومقتضی هذا المفاد الذی قُرر فی الجهة الاولی، وتقدم قالبه واطاره، أن الوفود علی هذا الباب الأعظم، هو وفود علی الله سبحانه، وقصدهم للزیارة هو المؤدی الی القصد الی الله سبحانه، فتدلّ جملة تلک الآیات علی أن التوجه الیهم مؤدی للوفود علی الله وقصده وزیارته أی القرب والدنو منه.</w:t>
      </w:r>
    </w:p>
    <w:p>
      <w:pPr>
        <w:pStyle w:val="Heading4"/>
      </w:pPr>
      <w:bookmarkStart w:id="567" w:name="_Toc314"/>
      <w:r>
        <w:t>قبور الأئِمَّة(علیهم السلام) مواطن و بقاع انتظار الفرج:</w:t>
      </w:r>
      <w:bookmarkEnd w:id="567"/>
    </w:p>
    <w:p>
      <w:pPr>
        <w:pStyle w:val="BookText"/>
      </w:pPr>
      <w:r>
        <w:rPr>
          <w:rFonts w:ascii="IRNazanin" w:hAnsi="IRNazanin" w:eastAsia="IRNazanin" w:cs="IRNazanin"/>
          <w:lang w:bidi="fa-IR"/>
          <w:color w:val="111111"/>
          <w:sz w:val="28"/>
          <w:szCs w:val="28"/>
          <w:rtl/>
        </w:rPr>
        <w:t xml:space="preserve">ومما یَدعم کَون قبورهم ابواباً للوفادة علیه تعالی، ما جاء فی مصحح ابی حمزة الثمالی، الذی رواه فی کامل الزیارات، الوارد فی زیارة طویلة للحسین (علیه السلام)، من قول الزائر: (یا سیدی، أتیتک زائراً موقراً من الذنوب، أتقرّبُ إلی ربی بوفودی إلیک.. وقد أشخصتُ بدنی... وأُؤمِلُ فی قربکم النجاة، وأرجو فی أیامکم الکرّة.. وأطمع فی النظر إلیکم وإلی مکانکم غداً فی جنان ربی مع آبائکم الماضین..)</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زیارة طویلة لأمیر المؤمنین (علیه السلام) رواها المشهدی فی المزار الکبیر:</w:t>
      </w:r>
    </w:p>
    <w:p>
      <w:pPr>
        <w:pStyle w:val="BookText"/>
      </w:pPr>
      <w:r>
        <w:rPr>
          <w:rFonts w:ascii="IRNazanin" w:hAnsi="IRNazanin" w:eastAsia="IRNazanin" w:cs="IRNazanin"/>
          <w:lang w:bidi="fa-IR"/>
          <w:color w:val="111111"/>
          <w:sz w:val="28"/>
          <w:szCs w:val="28"/>
          <w:rtl/>
        </w:rPr>
        <w:t xml:space="preserve">«... بأبی أنت و أُمی یا أمیر المؤمنین.. أنی عبدُک وابن عبدک، ومولاک وابن مولاک.. محتجبٌ بذمتک، موقنٌ بآیاتک، مؤمنٌ برجعتک منتظرٌ لأمرِکَ،</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مُرتَقبٌ لدولتک..».</w:t>
      </w:r>
    </w:p>
    <w:p>
      <w:pPr>
        <w:pStyle w:val="BookText"/>
      </w:pPr>
      <w:r>
        <w:rPr>
          <w:rFonts w:ascii="IRNazanin" w:hAnsi="IRNazanin" w:eastAsia="IRNazanin" w:cs="IRNazanin"/>
          <w:lang w:bidi="fa-IR"/>
          <w:color w:val="111111"/>
          <w:sz w:val="28"/>
          <w:szCs w:val="28"/>
          <w:rtl/>
        </w:rPr>
        <w:t xml:space="preserve">وقد ورد ذلک فی زیارة الجامعة الکبیرة، التی یُزار بها جمیع المعصومین(علیهم السلام)..</w:t>
      </w:r>
    </w:p>
    <w:p>
      <w:pPr>
        <w:pStyle w:val="BookText"/>
      </w:pPr>
      <w:r>
        <w:rPr>
          <w:rFonts w:ascii="IRNazanin" w:hAnsi="IRNazanin" w:eastAsia="IRNazanin" w:cs="IRNazanin"/>
          <w:lang w:bidi="fa-IR"/>
          <w:color w:val="111111"/>
          <w:sz w:val="28"/>
          <w:szCs w:val="28"/>
          <w:rtl/>
        </w:rPr>
        <w:t xml:space="preserve">وقد ورد فی زیارة العسکریین (علیهما السلام) أیضاً:</w:t>
      </w:r>
    </w:p>
    <w:p>
      <w:pPr>
        <w:pStyle w:val="BookText"/>
      </w:pPr>
      <w:r>
        <w:rPr>
          <w:rFonts w:ascii="IRNazanin" w:hAnsi="IRNazanin" w:eastAsia="IRNazanin" w:cs="IRNazanin"/>
          <w:lang w:bidi="fa-IR"/>
          <w:color w:val="111111"/>
          <w:sz w:val="28"/>
          <w:szCs w:val="28"/>
          <w:rtl/>
        </w:rPr>
        <w:t xml:space="preserve">«بأبی أنتما وأُمی وأهلی ومالی ووُلدی... مصدّقاً بدولتکما، مرتقباً لأمرکما...»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هذا المقطع من الزیارة الاقرار بان هذه البقعة الشریفة مثوی وموضعٌ لبدن حجة الله وصفوته، وان هذه البقعة الجغرافیة، قد اصبحت شعیرة جغرافیة مقدسة، وانها باب للوفود علی الله، وباب لانتظار الفرج، برجوع وأوبة حجته من هذا الموطن المغیَّب فیه، یرتقب ظهور کل معصوم من البقعة التی فیها ثوی.. اذ الرجعة خروجٌ من القبور، لا من الارحام</w:t>
      </w:r>
      <w:r>
        <w:rPr>
          <w:rStyle w:val="FootnoteReference"/>
        </w:rPr>
        <w:footnoteReference w:id="666"/>
      </w:r>
      <w:r>
        <w:rPr>
          <w:rFonts w:ascii="IRNazanin" w:hAnsi="IRNazanin" w:eastAsia="IRNazanin" w:cs="IRNazanin"/>
          <w:lang w:bidi="fa-IR"/>
          <w:color w:val="111111"/>
          <w:sz w:val="28"/>
          <w:szCs w:val="28"/>
          <w:rtl/>
        </w:rPr>
        <w:t xml:space="preserve">، ولا نزولٌ من السماء، فمن ثم کانت قبورهم مواطن انتظار، وبقاع الفرج، واراضی الأمل الإلهی، فلم تعد مجرد أرضیة جغرافیة بحتة، بل هی بیوت الله أُذن ان تُرفع تَعظیماً، وان تُقصد ویتوجه الیه فیها وبها. فهی من الاماکن التی امر الله بتقدیسها.</w:t>
      </w:r>
    </w:p>
    <w:p>
      <w:pPr>
        <w:pStyle w:val="BookText"/>
      </w:pPr>
      <w:r>
        <w:rPr>
          <w:rFonts w:ascii="IRNazanin" w:hAnsi="IRNazanin" w:eastAsia="IRNazanin" w:cs="IRNazanin"/>
          <w:lang w:bidi="fa-IR"/>
          <w:color w:val="111111"/>
          <w:sz w:val="28"/>
          <w:szCs w:val="28"/>
          <w:rtl/>
        </w:rPr>
        <w:t xml:space="preserve">الدلیل الثانی: والکلام فیه علی جهتین:</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الجهة الأولی: وصف الله تعالی لهم، بقوله: (إِنِّی جاعِلٌ فِی الْأَرْضِ خَلِیفَةً ). وقد وقع الکلام عند المفسرین ان هذا الوصف، الذی هو نعتٌ لآدم والاولیاء والمرسلین، والاوصیاء لهم، هل هو مضاف الی الله، أی خلیفة الله، أم أن هذا الوَصف لجمیع البشر، ومضاف الی المخلوق السابق علی وجه الارض، لنشأة الانسان، فعلی التقدیر الاول یکون نعت الخلافة اصطفائی خاص بالانبیاء والاوصیاء، بل بثُلة منهم، لا جمیعهم، بخلاف التقدیر الثانی، یکون نعمة تکوینیة عامة منه تعالی للبشر، فلا یکون الوصف اصطفائیاً، بل خلافة عمارة، کما یشیر له قوله تعالی: (وَ هُوَ الَّذِی جَعَلَکُمْ خَلائِفَ الْأَرْضِ ) 1..</w:t>
      </w:r>
    </w:p>
    <w:p>
      <w:pPr>
        <w:pStyle w:val="BookText"/>
      </w:pPr>
      <w:r>
        <w:rPr>
          <w:rFonts w:ascii="Amiri" w:hAnsi="Amiri" w:eastAsia="Amiri" w:cs="Amiri"/>
          <w:lang w:bidi="ar-SA"/>
          <w:color w:val="111111"/>
          <w:sz w:val="28"/>
          <w:szCs w:val="28"/>
          <w:rtl/>
        </w:rPr>
        <w:t xml:space="preserve">وقوله تعالی: (ثُمَّ جَعَلْناکُمْ خَلائِفَ فِی الْأَرْضِ مِنْ بَعْدِهِمْ ) 2.</w:t>
      </w:r>
    </w:p>
    <w:p>
      <w:pPr>
        <w:pStyle w:val="BookText"/>
      </w:pPr>
      <w:r>
        <w:rPr>
          <w:rFonts w:ascii="Amiri" w:hAnsi="Amiri" w:eastAsia="Amiri" w:cs="Amiri"/>
          <w:lang w:bidi="ar-SA"/>
          <w:color w:val="111111"/>
          <w:sz w:val="28"/>
          <w:szCs w:val="28"/>
          <w:rtl/>
        </w:rPr>
        <w:t xml:space="preserve">وهو مفاد قوله تعالی: (هُوَ أَنْشَأَکُمْ مِنَ الْأَرْضِ وَ اسْتَعْمَرَکُمْ فِیها) 3.</w:t>
      </w:r>
    </w:p>
    <w:p>
      <w:pPr>
        <w:pStyle w:val="BookText"/>
      </w:pPr>
      <w:r>
        <w:rPr>
          <w:rFonts w:ascii="Amiri" w:hAnsi="Amiri" w:eastAsia="Amiri" w:cs="Amiri"/>
          <w:lang w:bidi="ar-SA"/>
          <w:color w:val="111111"/>
          <w:sz w:val="28"/>
          <w:szCs w:val="28"/>
          <w:rtl/>
        </w:rPr>
        <w:t xml:space="preserve">فمن ثم تکون خلافة استعمار، وعمارة الارض، لا خلافة اصطفاء، کما یفیده قوله تعالی: (إِنَّ اللّهَ اصْطَفی آدَمَ وَ نُوحاً وَ آلَ إِبْراهِیمَ وَ آلَ عِمْرانَ عَلَی الْعالَمِینَ (33) ذُرِّیَّةً بَعْضُها مِنْ بَعْضٍ ). ویَدعم هذا المعنی، وهو التقدیر الأول انه قد فُسر هذا الوصف فی سورة البقرة، اولاً: بتعلیم آدم الاسماء وهو عِلمٌ لدنی لم تعلمه الملائکة، فضلاً عن أن یعلمه عموم البشر، وثانیاً انه أسجد له جمیع الملائکة، سجود طاعة وهذا المقام لا یُعقل لعموم البشر، الی غیر ذلک</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27" w:name="pg13927_124976"/>
    <w:bookmarkEnd w:id="227"/>
    <w:p>
      <w:pPr>
        <w:pStyle w:val="BookText"/>
      </w:pPr>
      <w:r>
        <w:rPr>
          <w:rFonts w:ascii="IRNazanin" w:hAnsi="IRNazanin" w:eastAsia="IRNazanin" w:cs="IRNazanin"/>
          <w:lang w:bidi="fa-IR"/>
          <w:color w:val="111111"/>
          <w:sz w:val="28"/>
          <w:szCs w:val="28"/>
          <w:rtl/>
        </w:rPr>
        <w:t xml:space="preserve">من القرائن والشواهد المذکورة فی محلّها من ان المراد من (إِنِّی جاعِلٌ فِی الْأَرْضِ ) هو جعل اصطفاء لا خلافة استعمار واعمار، المقررة لعموم البشر.</w:t>
      </w:r>
    </w:p>
    <w:p>
      <w:pPr>
        <w:pStyle w:val="BookText"/>
      </w:pPr>
      <w:r>
        <w:rPr>
          <w:rFonts w:ascii="IRNazanin" w:hAnsi="IRNazanin" w:eastAsia="IRNazanin" w:cs="IRNazanin"/>
          <w:lang w:bidi="fa-IR"/>
          <w:color w:val="111111"/>
          <w:sz w:val="28"/>
          <w:szCs w:val="28"/>
          <w:rtl/>
        </w:rPr>
        <w:t xml:space="preserve">فاذا تقرر ذلک، وان هذا النعت لثلة من الحجج، الانبیاء والاوصیاء، وانه مضاف الیه تعالی: أی خلیفة الله، یقع الکلام حینئذ فی معنی اخر وهو:</w:t>
      </w:r>
    </w:p>
    <w:p>
      <w:pPr>
        <w:pStyle w:val="BookText"/>
      </w:pPr>
      <w:r>
        <w:rPr>
          <w:rFonts w:ascii="IRNazanin" w:hAnsi="IRNazanin" w:eastAsia="IRNazanin" w:cs="IRNazanin"/>
          <w:lang w:bidi="fa-IR"/>
          <w:color w:val="111111"/>
          <w:sz w:val="28"/>
          <w:szCs w:val="28"/>
          <w:rtl/>
        </w:rPr>
        <w:t xml:space="preserve">الجهة الثانیة: ماهو معنی هذا الوصف؟ والذی بتقریره یکون شاهداً علی المطلوب فی المقام، من کون زیارة خلیفة الله، زیارة لله سُبْحَانَهُ.</w:t>
      </w:r>
    </w:p>
    <w:p>
      <w:pPr>
        <w:pStyle w:val="BookText"/>
      </w:pPr>
      <w:r>
        <w:rPr>
          <w:rFonts w:ascii="IRNazanin" w:hAnsi="IRNazanin" w:eastAsia="IRNazanin" w:cs="IRNazanin"/>
          <w:lang w:bidi="fa-IR"/>
          <w:color w:val="111111"/>
          <w:sz w:val="28"/>
          <w:szCs w:val="28"/>
          <w:rtl/>
        </w:rPr>
        <w:t xml:space="preserve">فقد وقع التساؤل علی حقیقة المراد من اضافة الخلیفة الی الله، حیث انه تعالی لا یَنحسر وجودُه وعلمه وقدرتُه، وإحاطته وسُلطانه عن شیء، فأیّ معنی لأن یُخلف الله فی مقام من المقامات شیء من مخلوقاته..</w:t>
      </w:r>
    </w:p>
    <w:p>
      <w:pPr>
        <w:pStyle w:val="BookText"/>
      </w:pPr>
      <w:r>
        <w:rPr>
          <w:rFonts w:ascii="IRNazanin" w:hAnsi="IRNazanin" w:eastAsia="IRNazanin" w:cs="IRNazanin"/>
          <w:lang w:bidi="fa-IR"/>
          <w:color w:val="111111"/>
          <w:sz w:val="28"/>
          <w:szCs w:val="28"/>
          <w:rtl/>
        </w:rPr>
        <w:t xml:space="preserve">وإن کان هو من أعظم مخلوقاته، بل یستحیل أن یشارک الله تعالی شیء مخلوق، فی أمره.. فکیف یخلفه شیء..</w:t>
      </w:r>
    </w:p>
    <w:p>
      <w:pPr>
        <w:pStyle w:val="BookText"/>
      </w:pPr>
      <w:r>
        <w:rPr>
          <w:rFonts w:ascii="Amiri" w:hAnsi="Amiri" w:eastAsia="Amiri" w:cs="Amiri"/>
          <w:lang w:bidi="ar-SA"/>
          <w:color w:val="111111"/>
          <w:sz w:val="28"/>
          <w:szCs w:val="28"/>
          <w:rtl/>
        </w:rPr>
        <w:t xml:space="preserve">فَمِنْ ثمَّ لابُدَّ ان یکون تقریر معنی خلیفة الله بنحو لا ینطوی علی نسبة نقص الیه تعالی، فی حین أن هذا الوصف هو وصفٌ لثلة من الانبیاء والرسل والأوصیاء، إلَّا أنَّهُ لَهُ نحو اضافة الیه تعالی..</w:t>
      </w:r>
    </w:p>
    <w:p>
      <w:pPr>
        <w:pStyle w:val="Heading4"/>
      </w:pPr>
      <w:bookmarkStart w:id="568" w:name="_Toc315"/>
      <w:r>
        <w:t>معنی خلیفة الله ...</w:t>
      </w:r>
      <w:bookmarkEnd w:id="568"/>
    </w:p>
    <w:p>
      <w:pPr>
        <w:pStyle w:val="BookText"/>
      </w:pPr>
      <w:r>
        <w:rPr>
          <w:rFonts w:ascii="IRNazanin" w:hAnsi="IRNazanin" w:eastAsia="IRNazanin" w:cs="IRNazanin"/>
          <w:lang w:bidi="fa-IR"/>
          <w:color w:val="111111"/>
          <w:sz w:val="28"/>
          <w:szCs w:val="28"/>
          <w:rtl/>
        </w:rPr>
        <w:t xml:space="preserve">والمحصَّل من معنی (خلیفة الله) بشواهد عدیدة قرآنیة وروائیة انه بمعنی الآیة الکبری له تعالی، أو الاسم الأعظم من الجهة الملحوظ فیها أعظم المخلوقات کآیة للخالق.. فالخِلافة والاستخلاف هنا فی الرؤیة والمشاهدة، لا فی التَحقق وفی العین، کی یُتوهم استلزامه لانحسار فی قدرة وسلطنة</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وهیمنة الباری سبحانه واحاطته وعلمه.</w:t>
      </w:r>
    </w:p>
    <w:p>
      <w:pPr>
        <w:pStyle w:val="BookText"/>
      </w:pPr>
      <w:r>
        <w:rPr>
          <w:rFonts w:ascii="IRNazanin" w:hAnsi="IRNazanin" w:eastAsia="IRNazanin" w:cs="IRNazanin"/>
          <w:lang w:bidi="fa-IR"/>
          <w:color w:val="111111"/>
          <w:sz w:val="28"/>
          <w:szCs w:val="28"/>
          <w:rtl/>
        </w:rPr>
        <w:t xml:space="preserve">وعلی هذا التقدیر لمعنی الخلیفة یکون رؤیة هذا الخلیفة هی رؤیة للآیة الکبری له تعالی، أی مشاهدة للتجلی الاعظم والظهور الاکبر، والبزوغ للنور الالهی الأبهی.. والظهور الأتم، والقُرب من هذا الخلیفة قرب أعظم من الله سبحانه، وزیارته زیارة لله بعد کون تمام حقیقة هذا الخلیفة، انه خلیفة الله سبحانه، ظهوراً وحکایة وتجلیاً، ومن ثم ورد تأویل ما اسند الیه تعالی فی الایات الکریمة والروایات الشریفة من النزول والمجیء ونحو ذلک، أُسند الی رسول الله (صلی الله علیه و آله)، وذلک باعتبار انه اعظم واکبر خلفاء الله تعالی.. وبذلک یتقرر ان هذا النعت القرآنی ولجملة من الانبیاء والاوصیاء برهانٌ بکون حقیقة زیارة النَّبی (صلی الله علیه و آله) واهل بیته(علیهم السلام)، زیارة لله تعالی، فی مقام المشاهدة، وعلامیة الآیات، لاسیما بعد معرفة أن خلفاء الله من الأنبیاء والأوصیاء هُم علی دَرجات متفاوتة، یتسنّم قمتها النَّبی (صلی الله علیه و آله) وآله الطاهرون(علیهم السلام).</w:t>
      </w:r>
    </w:p>
    <w:p>
      <w:pPr>
        <w:pStyle w:val="BookText"/>
      </w:pPr>
      <w:r>
        <w:rPr>
          <w:rFonts w:ascii="IRNazanin" w:hAnsi="IRNazanin" w:eastAsia="IRNazanin" w:cs="IRNazanin"/>
          <w:lang w:bidi="fa-IR"/>
          <w:color w:val="111111"/>
          <w:sz w:val="28"/>
          <w:szCs w:val="28"/>
          <w:rtl/>
        </w:rPr>
        <w:t xml:space="preserve">الدلیل الثالث</w:t>
      </w:r>
      <w:r>
        <w:rPr>
          <w:rStyle w:val="FootnoteReference"/>
        </w:rPr>
        <w:footnoteReference w:id="667"/>
      </w:r>
      <w:r>
        <w:rPr>
          <w:rFonts w:ascii="IRNazanin" w:hAnsi="IRNazanin" w:eastAsia="IRNazanin" w:cs="IRNazanin"/>
          <w:lang w:bidi="fa-IR"/>
          <w:color w:val="111111"/>
          <w:sz w:val="28"/>
          <w:szCs w:val="28"/>
          <w:rtl/>
        </w:rPr>
        <w:t xml:space="preserve">: ما صرح به فی جُلّ زیارات المعصومین(علیهم السلام) من کون المقصود الأول والنهائی بالزیارة هو الله والوفود علیه: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ورد فی اذن الدخول لزیارة الرسول الاعظم (صلی الله علیه و آله) وکذلک اذن الدخول فی بقیة زیارات الائمة(علیهم السلام) .. من بدء استئذان الله سبحانه وتعالی، ثم استئذان الرسول (صلی الله علیه و آله) وثالثاً استئذان الإمام (علیه السلام)، ورابعاً استئذان الملائکة الموکّلین حول تلک البقع الطاهرة..</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28" w:name="pg13927_124978"/>
    <w:bookmarkEnd w:id="228"/>
    <w:p>
      <w:pPr>
        <w:pStyle w:val="Heading4"/>
      </w:pPr>
      <w:bookmarkStart w:id="569" w:name="_Toc316"/>
      <w:r>
        <w:t>زیارة الله سبحانه والوفود علیه ...</w:t>
      </w:r>
      <w:bookmarkEnd w:id="569"/>
    </w:p>
    <w:p>
      <w:pPr>
        <w:pStyle w:val="BookText"/>
      </w:pPr>
      <w:r>
        <w:rPr>
          <w:rFonts w:ascii="IRNazanin" w:hAnsi="IRNazanin" w:eastAsia="IRNazanin" w:cs="IRNazanin"/>
          <w:lang w:bidi="fa-IR"/>
          <w:color w:val="111111"/>
          <w:sz w:val="28"/>
          <w:szCs w:val="28"/>
          <w:rtl/>
        </w:rPr>
        <w:t xml:space="preserve">مما یدلل علی ان المزور اولاً هو الله سبحانه وتعالی..</w:t>
      </w:r>
    </w:p>
    <w:p>
      <w:pPr>
        <w:pStyle w:val="BookText"/>
      </w:pPr>
      <w:r>
        <w:rPr>
          <w:rFonts w:ascii="IRNazanin" w:hAnsi="IRNazanin" w:eastAsia="IRNazanin" w:cs="IRNazanin"/>
          <w:lang w:bidi="fa-IR"/>
          <w:color w:val="111111"/>
          <w:sz w:val="28"/>
          <w:szCs w:val="28"/>
          <w:rtl/>
        </w:rPr>
        <w:t xml:space="preserve">ثم الرسول (صلی الله علیه و آله) ثم الامام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ورد فی جمیع زیارات النَّبی (صلی الله علیه و آله) وامیر المؤمنین وفاطمة وبقیة الائمة(علیهم السلام) اجمعین من التنصیص مراراً فی الزیارة الواحدة، أن زیارة المعصوم هی لأجل التقرّب بها الی الله سبحانه، وبحضور الزائر فی محضر ومشهد المعصوم، یکون حضوراً له ودنواً فی محضر الرب سبحانه، نظیر ما ورد فی زیارة الرسول (صلی الله علیه و آله)</w:t>
      </w:r>
    </w:p>
    <w:p>
      <w:pPr>
        <w:pStyle w:val="BookText"/>
      </w:pPr>
      <w:r>
        <w:rPr>
          <w:rFonts w:ascii="IRNazanin" w:hAnsi="IRNazanin" w:eastAsia="IRNazanin" w:cs="IRNazanin"/>
          <w:lang w:bidi="fa-IR"/>
          <w:color w:val="111111"/>
          <w:sz w:val="28"/>
          <w:szCs w:val="28"/>
          <w:rtl/>
        </w:rPr>
        <w:t xml:space="preserve">(أأدخل هذا البیت متقرباً الی الله بالله ورسوله محمد واله (صلی الله علیه و آله) فکونوا ملائکة الله أعوانی وأنصاری حتی أدخل هذا البیت)</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صرَّح بان المقصود الأوَّل، والمزور الأوَّل فی الزیارة هُوَ الله سبحانه: منها:</w:t>
      </w:r>
    </w:p>
    <w:p>
      <w:pPr>
        <w:pStyle w:val="BookText"/>
      </w:pPr>
      <w:r>
        <w:rPr>
          <w:rFonts w:ascii="IRNazanin" w:hAnsi="IRNazanin" w:eastAsia="IRNazanin" w:cs="IRNazanin"/>
          <w:lang w:bidi="fa-IR"/>
          <w:color w:val="111111"/>
          <w:sz w:val="28"/>
          <w:szCs w:val="28"/>
          <w:rtl/>
        </w:rPr>
        <w:t xml:space="preserve">أ) ما ورد فی زیارة وارث التی رواها الشیخ الطوسی فی مصباح المتهجد، بسنده الی صفوان حیث ورد فی اولها: (فاذا أتیت الفرات فقل: اللَّهُمَّ أنت خیرُ من وَفَدت الیه الرجال، وأنت سیدی اکرم مقصود، وأفضل مزور، وقد جعلتَ لکل زائر کرامة، ولکل وافد تحفة، فاسألک أن تَجعل تُحفتک إیای فِکاک رقبتی من النار، وقد قصدتُ ولیّک وابنَ نبیک،</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وصفیک وابن صفیک، ونجیک وابن نجیک، وحبیبک وابن حبیبک، اللَّهُمَّ فاشکر سعیی، وارحم مسیری الیک بغیر منٍّ منی علیک، بل لک المنّ علیّ إذ جعلت لی السبیل إلی زیارته، وعرفتنی فَضله، وحفِظتنی فی اللیل والنهار، حتی بلّغتنی هذا المقام. اللَّهُمَّ فلک الحمد علی نعمائک کلِّها، ولک الشکر علی مِننک کلها..</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المقطع شواهد عدیدة، حیث أُطلق علی الزائر للحسین (علیه السلام) بانه وافدٌ الی الله.</w:t>
      </w:r>
    </w:p>
    <w:p>
      <w:pPr>
        <w:pStyle w:val="BookText"/>
      </w:pPr>
      <w:r>
        <w:rPr>
          <w:rFonts w:ascii="IRNazanin" w:hAnsi="IRNazanin" w:eastAsia="IRNazanin" w:cs="IRNazanin"/>
          <w:lang w:bidi="fa-IR"/>
          <w:color w:val="111111"/>
          <w:sz w:val="28"/>
          <w:szCs w:val="28"/>
          <w:rtl/>
        </w:rPr>
        <w:t xml:space="preserve">ب) وفی هذا المقطع تصریحٌ بان الله سبحانه هو المقصود بالزیارة، وهو المزور. وزیارة الله والحضور عند ساحته والقصد الیه یتم، بتوسط زیارة المعصوم.</w:t>
      </w:r>
    </w:p>
    <w:p>
      <w:pPr>
        <w:pStyle w:val="BookText"/>
      </w:pPr>
      <w:r>
        <w:rPr>
          <w:rFonts w:ascii="IRNazanin" w:hAnsi="IRNazanin" w:eastAsia="IRNazanin" w:cs="IRNazanin"/>
          <w:lang w:bidi="fa-IR"/>
          <w:color w:val="111111"/>
          <w:sz w:val="28"/>
          <w:szCs w:val="28"/>
          <w:rtl/>
        </w:rPr>
        <w:t xml:space="preserve">ما رواه السید ابن طاووس فی مصباح الزائر، فی احدی زیارات الحسین (علیه السلام):</w:t>
      </w:r>
    </w:p>
    <w:p>
      <w:pPr>
        <w:pStyle w:val="BookText"/>
      </w:pPr>
      <w:r>
        <w:rPr>
          <w:rFonts w:ascii="IRNazanin" w:hAnsi="IRNazanin" w:eastAsia="IRNazanin" w:cs="IRNazanin"/>
          <w:lang w:bidi="fa-IR"/>
          <w:color w:val="111111"/>
          <w:sz w:val="28"/>
          <w:szCs w:val="28"/>
          <w:rtl/>
        </w:rPr>
        <w:t xml:space="preserve">(...یاسیدی ومولای ادخلنی فی حزبک وزمرتک واستوهبنی من ربک، فان لک عند الله جاهاً وقدراً ومنزلةً رفیعةً، ان سألتَ أُعطیت وان شَفعت شُفعِّت،...</w:t>
      </w:r>
    </w:p>
    <w:p>
      <w:pPr>
        <w:pStyle w:val="BookText"/>
      </w:pPr>
      <w:r>
        <w:rPr>
          <w:rFonts w:ascii="IRNazanin" w:hAnsi="IRNazanin" w:eastAsia="IRNazanin" w:cs="IRNazanin"/>
          <w:lang w:bidi="fa-IR"/>
          <w:color w:val="111111"/>
          <w:sz w:val="28"/>
          <w:szCs w:val="28"/>
          <w:rtl/>
        </w:rPr>
        <w:t xml:space="preserve">فانک أملی ورجائی وثقتی ومعتمدی، ووسیلتی الی الله ربی وربک، لم یتوسل المتوسلون الی الله بوسیلة هی اعظم حقاً، ولا اوجب حرمةً ولا</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قدراً عنده منکم اهل البیت)</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المضمون مستفیض فی زیاراتهم(علیهم السلام).</w:t>
      </w:r>
    </w:p>
    <w:p>
      <w:pPr>
        <w:pStyle w:val="BookText"/>
      </w:pPr>
      <w:r>
        <w:rPr>
          <w:rFonts w:ascii="IRNazanin" w:hAnsi="IRNazanin" w:eastAsia="IRNazanin" w:cs="IRNazanin"/>
          <w:lang w:bidi="fa-IR"/>
          <w:color w:val="111111"/>
          <w:sz w:val="28"/>
          <w:szCs w:val="28"/>
          <w:rtl/>
        </w:rPr>
        <w:t xml:space="preserve">ج-) وفی زیارة للحسین (علیه السلام) رواها الشیخ المفید فی مزاره، قوله (علیه السلام) فی بدء الزیارة:</w:t>
      </w:r>
    </w:p>
    <w:p>
      <w:pPr>
        <w:pStyle w:val="BookText"/>
      </w:pPr>
      <w:r>
        <w:rPr>
          <w:rFonts w:ascii="IRNazanin" w:hAnsi="IRNazanin" w:eastAsia="IRNazanin" w:cs="IRNazanin"/>
          <w:lang w:bidi="fa-IR"/>
          <w:color w:val="111111"/>
          <w:sz w:val="28"/>
          <w:szCs w:val="28"/>
          <w:rtl/>
        </w:rPr>
        <w:t xml:space="preserve">(...بسم الله وبالله وفی سبیل الله وعلی ملة رسول الله (صلی الله علیه و آله) اللَّهُمَّ انزلنی منزلاً مبارکاً وانت خیر المنزلین. اللَّهُمَّ الیک توجهت، والیک خَرجت والیک وفدت، ولخیرک تعرضت، وبزیارة حبیب حبیبک الیک تقربت)</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مقطع آخر:</w:t>
      </w:r>
    </w:p>
    <w:p>
      <w:pPr>
        <w:pStyle w:val="BookText"/>
      </w:pPr>
      <w:r>
        <w:rPr>
          <w:rFonts w:ascii="Amiri" w:hAnsi="Amiri" w:eastAsia="Amiri" w:cs="Amiri"/>
          <w:lang w:bidi="ar-SA"/>
          <w:color w:val="111111"/>
          <w:sz w:val="28"/>
          <w:szCs w:val="28"/>
          <w:rtl/>
        </w:rPr>
        <w:t xml:space="preserve">(... اللَّهُمَّ انت خیر من وفد الیه الرجال، وشُدَّت إلیه الرحال، وأنت یا سیدی اکرمُ مأتی وأکرم مزور، وقد جَعلت لکل آتٍ تُحفة، فاجعل تُحفتی لزیارة قبر ولیک، وابن نبیک، وحُجتک علی خَلقک، فکاک رقبتی من النار. اللَّهُمَّ صلّ علی محمد وآل محمد، وتقبّل عَملی، واشکر سَعیی وارحَم مسیری من اهلی بغیر منٍّ اللَّهُمَّ منّی علیک، بل لک المنّ علیّ اذ جعلتَ لی السبیل الی زیارة ولیک، وعرفتنی فضلَه، وحفِظتنی حتی بلغتنی، اللَّهُمَّ وقد اتیتک وامّلتک، فلا تُخیب أملی، ولا تَقطع رَجائی، واجْعَل مسیری هذا کفارة لما قبله من ذنوبی.. واجعل سعیی مشکورا وذنبی مغفورا وعملی مقبولاً ودعائی مستجاباً انک علی کل شیء قدیر.</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انی أردتک فاردنی وأقبلت بوجهی الیک، فلا تُعرض عنی، وقَصدتک فتقبل منی.... اللَّهُمَّ أنت السلام ومِنک السلام وإلیک یعود السلام یا ذا الجلال والاکرام، السلام علی رسول الله...)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فی نفس الزیارة:</w:t>
      </w:r>
    </w:p>
    <w:p>
      <w:pPr>
        <w:pStyle w:val="BookText"/>
      </w:pPr>
      <w:r>
        <w:rPr>
          <w:rFonts w:ascii="IRNazanin" w:hAnsi="IRNazanin" w:eastAsia="IRNazanin" w:cs="IRNazanin"/>
          <w:lang w:bidi="fa-IR"/>
          <w:color w:val="111111"/>
          <w:sz w:val="28"/>
          <w:szCs w:val="28"/>
          <w:rtl/>
        </w:rPr>
        <w:t xml:space="preserve">(...السلام علیک یا بن رسول الله، أتیتُک بابی وامی زائراً وافداً الیک، متوجهاً بک الی ربک وربی، لینجح بک حوائجی، ویُعطینی بکَ سؤلی، فاشفَعْ لی عنده، وکن لی شفیعاً، فقد جئتک هارباً من ذنوبی، متنصلاً الی ربی من سیء عملی، راجیاً فی موقفی هذا الخلاص من عقوبة ربی، طامعاً ان یستنقذنی ربی بک من الردی... وقد توجهت الی ربی بک سیدی فی قضاء حوائجی).</w:t>
      </w:r>
    </w:p>
    <w:p>
      <w:pPr>
        <w:pStyle w:val="BookText"/>
      </w:pPr>
      <w:r>
        <w:rPr>
          <w:rFonts w:ascii="IRNazanin" w:hAnsi="IRNazanin" w:eastAsia="IRNazanin" w:cs="IRNazanin"/>
          <w:lang w:bidi="fa-IR"/>
          <w:color w:val="111111"/>
          <w:sz w:val="28"/>
          <w:szCs w:val="28"/>
          <w:rtl/>
        </w:rPr>
        <w:t xml:space="preserve">د) وقد ورد فی مصباح المتهجد نظیر ذلک فی زیارة لأمیر المؤمنین (علیه السلام) یوم الغدیر:</w:t>
      </w:r>
    </w:p>
    <w:p>
      <w:pPr>
        <w:pStyle w:val="BookText"/>
      </w:pPr>
      <w:r>
        <w:rPr>
          <w:rFonts w:ascii="IRNazanin" w:hAnsi="IRNazanin" w:eastAsia="IRNazanin" w:cs="IRNazanin"/>
          <w:lang w:bidi="fa-IR"/>
          <w:color w:val="111111"/>
          <w:sz w:val="28"/>
          <w:szCs w:val="28"/>
          <w:rtl/>
        </w:rPr>
        <w:t xml:space="preserve">(... اللَّهُمَّ، انک افضلُ مقصود، واکرم مأتی، وقد اتیتک متقرباً الیک بنبیک نبی الرحمة، وبأخیه أمیر المؤمنین علیهما السلام، فصلِّ علی محمد وآل محمد، ولا تُخیّب سَعیی، وانظُر الیّ نظرةً تُنعشنی بها، واجعَلنی عندَک وجیهاً فی الدنیا والاخرة، ومن المقربین)</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وفی کامل الزیارات فی مصحح أبی حمزة الثمالی، عن الصادق (علیه السلام)، ذکر زیارة طویلة للحسین (علیه السلام)، ثم قَالَ (علیه السلام):</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ثم در فی الحائر وانت تقول: یا من الیه وَفدتُ، والیه خرجتُ، وبه استجرتُ، والیه قَصدتُ، والیه بابن نبیه تقربتُ، صل علی محمد وال محمد، ومُنّ علیّ بالجَنة، وفُکّ رَقبتی من النار.</w:t>
      </w:r>
    </w:p>
    <w:p>
      <w:pPr>
        <w:pStyle w:val="BookText"/>
      </w:pPr>
      <w:r>
        <w:rPr>
          <w:rFonts w:ascii="Amiri" w:hAnsi="Amiri" w:eastAsia="Amiri" w:cs="Amiri"/>
          <w:lang w:bidi="ar-SA"/>
          <w:color w:val="111111"/>
          <w:sz w:val="28"/>
          <w:szCs w:val="28"/>
          <w:rtl/>
        </w:rPr>
        <w:t xml:space="preserve">اللَّهُمَّ ارحم غُربتی، وبُعدَ داری، وارحم مسیری الیک والی ابن حبیبک، واقلِبنی مُفلحاً مُنجحاً قد قَبِلتَ معذرتی، وخضوعی وخشوعی عند امامی وسیدی ومولای... اللَّهُمَّ فَرَقی منک ومقامی بین یدیک، وتملّقی، واقبل منی توسلی الیک بابن حبیبک وصفوتک وخیرتک من خلقک، وتوجهی الیک..)</w:t>
      </w:r>
    </w:p>
    <w:p>
      <w:pPr>
        <w:pStyle w:val="BookText"/>
      </w:pPr>
      <w:r>
        <w:rPr>
          <w:rFonts w:ascii="IRNazanin" w:hAnsi="IRNazanin" w:eastAsia="IRNazanin" w:cs="IRNazanin"/>
          <w:lang w:bidi="fa-IR"/>
          <w:color w:val="111111"/>
          <w:sz w:val="28"/>
          <w:szCs w:val="28"/>
          <w:rtl/>
        </w:rPr>
        <w:t xml:space="preserve">وقبل هذه العبارات، قَالَ (علیه السلام):</w:t>
      </w:r>
    </w:p>
    <w:p>
      <w:pPr>
        <w:pStyle w:val="BookText"/>
      </w:pPr>
      <w:r>
        <w:rPr>
          <w:rFonts w:ascii="IRNazanin" w:hAnsi="IRNazanin" w:eastAsia="IRNazanin" w:cs="IRNazanin"/>
          <w:lang w:bidi="fa-IR"/>
          <w:color w:val="111111"/>
          <w:sz w:val="28"/>
          <w:szCs w:val="28"/>
          <w:rtl/>
        </w:rPr>
        <w:t xml:space="preserve">(... اللَّهُمَّ انی أسألک.. فلا اکونن یا سیدی انا أهون خلقک علیک، ولا أکون اهون مَن وَفد الیک بابن حبیبک، فانی أمّلتُ ورجوتُ وطَمِعتُ وزُرت واغتربتُ رجاءً لک أن تکافینی أن أخرجتنی من رحلی فاذنت لی بالمسیر الی هذا المکان، رحمةً منک وتفضلاً منک یا رحمن یارحیم).</w:t>
      </w:r>
    </w:p>
    <w:p>
      <w:pPr>
        <w:pStyle w:val="BookText"/>
      </w:pPr>
      <w:r>
        <w:rPr>
          <w:rFonts w:ascii="IRNazanin" w:hAnsi="IRNazanin" w:eastAsia="IRNazanin" w:cs="IRNazanin"/>
          <w:lang w:bidi="fa-IR"/>
          <w:color w:val="111111"/>
          <w:sz w:val="28"/>
          <w:szCs w:val="28"/>
          <w:rtl/>
        </w:rPr>
        <w:t xml:space="preserve">وفی بدایة هذه الزیارة:</w:t>
      </w:r>
    </w:p>
    <w:p>
      <w:pPr>
        <w:pStyle w:val="BookText"/>
      </w:pPr>
      <w:r>
        <w:rPr>
          <w:rFonts w:ascii="IRNazanin" w:hAnsi="IRNazanin" w:eastAsia="IRNazanin" w:cs="IRNazanin"/>
          <w:lang w:bidi="fa-IR"/>
          <w:color w:val="111111"/>
          <w:sz w:val="28"/>
          <w:szCs w:val="28"/>
          <w:rtl/>
        </w:rPr>
        <w:t xml:space="preserve">(..اللَّهُمَّ انی الیک توجهت... اللَّهُمَّ أنت خیر من وَفد الیه الرجال، وقد أتیتُک زائراً قبر ابن نبیک (صلی الله علیه و آله)، فاجعل تحفتَک إیای فکاک رقبتی من النار.. وقد جَعلتَ لکل زائر کرامة ولکل وافد تُحفة.. وأنت یا سیدی اکرم مأتی وأکرم مزور..</w:t>
      </w:r>
    </w:p>
    <w:p>
      <w:pPr>
        <w:pStyle w:val="BookText"/>
      </w:pPr>
      <w:r>
        <w:rPr>
          <w:rFonts w:ascii="Amiri" w:hAnsi="Amiri" w:eastAsia="Amiri" w:cs="Amiri"/>
          <w:lang w:bidi="ar-SA"/>
          <w:color w:val="111111"/>
          <w:sz w:val="28"/>
          <w:szCs w:val="28"/>
          <w:rtl/>
        </w:rPr>
        <w:t xml:space="preserve">وارحم مسیری الیک لغیر منٍّ منی، بل لک المَنّ علیّ اذ جَعلتَ لی السبیل الی زیارتک، وعرّفتنی فَضله، وحفِظتنی حتی بلّغتنی قبرَ ابن ولیک،</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29" w:name="pg13927_124983"/>
    <w:bookmarkEnd w:id="229"/>
    <w:p>
      <w:pPr>
        <w:pStyle w:val="BookText"/>
      </w:pPr>
      <w:r>
        <w:rPr>
          <w:rFonts w:ascii="IRNazanin" w:hAnsi="IRNazanin" w:eastAsia="IRNazanin" w:cs="IRNazanin"/>
          <w:lang w:bidi="fa-IR"/>
          <w:color w:val="111111"/>
          <w:sz w:val="28"/>
          <w:szCs w:val="28"/>
          <w:rtl/>
        </w:rPr>
        <w:t xml:space="preserve">وقد رجوتُک، فصل علی محمد وآل محمد ولا تَقطع رجائی.. وقد أتیتُک فلا تخیب املی...</w:t>
      </w:r>
    </w:p>
    <w:p>
      <w:pPr>
        <w:pStyle w:val="BookText"/>
      </w:pPr>
      <w:r>
        <w:rPr>
          <w:rFonts w:ascii="Amiri" w:hAnsi="Amiri" w:eastAsia="Amiri" w:cs="Amiri"/>
          <w:lang w:bidi="ar-SA"/>
          <w:color w:val="111111"/>
          <w:sz w:val="28"/>
          <w:szCs w:val="28"/>
          <w:rtl/>
        </w:rPr>
        <w:t xml:space="preserve">الحمد لله الذی الیه قصدتُ فبلّغنی، وإیاه أردتُ فقبِلَنی ولم یقطَع بی. رحمَته ابتغیتُ فسلّمنی... اللَّهُمَّ انی أردتُک فاردنی وانی أقبلتُ بوجهی الیک فلا تُعرض بوجهک عَنی، فان کنتَ علی ساخطاً فتُب علیّ، وارحَم مسیری الی ابنِ حبیبک، أبتغی بذلک رضاک عنی).</w:t>
      </w:r>
    </w:p>
    <w:p>
      <w:pPr>
        <w:pStyle w:val="Heading4"/>
      </w:pPr>
      <w:bookmarkStart w:id="570" w:name="_Toc317"/>
      <w:r>
        <w:t>المعصوم سبیلٌ إلی الله ....</w:t>
      </w:r>
      <w:bookmarkEnd w:id="570"/>
    </w:p>
    <w:p>
      <w:pPr>
        <w:pStyle w:val="BookText"/>
      </w:pPr>
      <w:r>
        <w:rPr>
          <w:rFonts w:ascii="IRNazanin" w:hAnsi="IRNazanin" w:eastAsia="IRNazanin" w:cs="IRNazanin"/>
          <w:lang w:bidi="fa-IR"/>
          <w:color w:val="111111"/>
          <w:sz w:val="28"/>
          <w:szCs w:val="28"/>
          <w:rtl/>
        </w:rPr>
        <w:t xml:space="preserve">وتوجه القصد الیه، لان المعصوم سبیلٌ الی الله والباب الیه.. کما ورد فی زیارة امیر المؤمنین (علیه السلام)، التنصیص علی کل ذلک، ففی وسط الزیارة: (...واشهد انک حبیبُ الله، وانک بابُ الله الذی یؤتی منه، وانک سبیلُ الله، وأنک عبدُ الله واخو رسوله (صلی الله علیه و آله)، اتیتک متقرباً الی الله بزیارتک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المقطع تعلیل وبیان وبرهان علی کون زیارة المعصومین دنو واقتراب وحضور عند الله سبحانه، وذلک لکون المعصوم (علیه السلام)، باب الله الذی یؤتی منه، فمن أراد الاتیان الی الله والوفود علی الحَضرة الإلهیة، لابُدَّ أن یأتی الی الباب، کما قال تعالی: (وَ أْتُوا الْبُیُوتَ مِنْ أَبْوابِها) 2 .. والعقیدة بکون الأئمة أبواباً الی السماء الالهیة، حقیقة قرانیة، کما فی قوله تعالی: (إِنَّ</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30" w:name="pg13927_124984"/>
    <w:bookmarkEnd w:id="230"/>
    <w:p>
      <w:pPr>
        <w:pStyle w:val="BookText"/>
      </w:pPr>
      <w:r>
        <w:rPr>
          <w:rFonts w:ascii="Amiri" w:hAnsi="Amiri" w:eastAsia="Amiri" w:cs="Amiri"/>
          <w:lang w:bidi="ar-SA"/>
          <w:color w:val="111111"/>
          <w:sz w:val="28"/>
          <w:szCs w:val="28"/>
          <w:rtl/>
        </w:rPr>
        <w:t xml:space="preserve">الَّذِینَ کَذَّبُوا بِآیاتِنا وَ اسْتَکْبَرُوا عَنْها لا تُفَتَّحُ لَهُمْ أَبْوابُ السَّماءِ وَ لا یَدْخُلُونَ الْجَنَّةَ حَتّی یَلِجَ الْجَمَلُ فِی سَمِّ الْخِیاطِ وَ کَذلِکَ نَجْزِی الْمُجْرِمِینَ (40) 1.</w:t>
      </w:r>
    </w:p>
    <w:p>
      <w:pPr>
        <w:pStyle w:val="Heading4"/>
      </w:pPr>
      <w:bookmarkStart w:id="571" w:name="_Toc318"/>
      <w:r>
        <w:t>الآیات الناطقة ...</w:t>
      </w:r>
      <w:bookmarkEnd w:id="571"/>
    </w:p>
    <w:p>
      <w:pPr>
        <w:pStyle w:val="BookText"/>
      </w:pPr>
      <w:r>
        <w:rPr>
          <w:rFonts w:ascii="IRNazanin" w:hAnsi="IRNazanin" w:eastAsia="IRNazanin" w:cs="IRNazanin"/>
          <w:lang w:bidi="fa-IR"/>
          <w:color w:val="111111"/>
          <w:sz w:val="28"/>
          <w:szCs w:val="28"/>
          <w:rtl/>
        </w:rPr>
        <w:t xml:space="preserve">وآیات الله هذه التی کذبوا بها هی حجج الله سبحانه التی تنطق عن الله ویصدقها المؤمنون، ویکذبها الکافرون.. ولیس المراد الآیات المخلوقة الصامتة، إذ الآیات المخلوقة فی الآفاق، لیس لها دعوی کی تصدّق علی الله، أو تُکذب، بل اما یُعتبر بها أو یُعرض عَنها، فتعین أن المُراد بالایات فی سورة الاعراف هی الآیات الناطقة، وهم حجج الله الناطقة عن الله سبحانه، جعلهم الله ابواباً لسماء غیبه ومَلکوته ومفاتیحَ رحمتِه، فمن ثمّ کان النَّبی (صلی الله علیه و آله) وقربی النبی من آیة التطهیر، هم باب الله وسبیل الله سبحانه، وقد نص القرآن علی ذلک أیضاً فی مواضع أُخری، حیث قال تعالی: (قُلْ لا أَسْئَلُکُمْ عَلَیْهِ أَجْراً إِلاَّ الْمَوَدَّةَ فِی الْقُرْبی ) 2.</w:t>
      </w:r>
    </w:p>
    <w:p>
      <w:pPr>
        <w:pStyle w:val="BookText"/>
      </w:pPr>
      <w:r>
        <w:rPr>
          <w:rFonts w:ascii="Amiri" w:hAnsi="Amiri" w:eastAsia="Amiri" w:cs="Amiri"/>
          <w:lang w:bidi="ar-SA"/>
          <w:color w:val="111111"/>
          <w:sz w:val="28"/>
          <w:szCs w:val="28"/>
          <w:rtl/>
        </w:rPr>
        <w:t xml:space="preserve">وقال تعالی: (قُلْ ما سَأَلْتُکُمْ مِنْ أَجْرٍ فَهُوَ لَکُمْ إِنْ أَجْرِیَ إِلاّ عَلَی اللّهِ ) 3.</w:t>
      </w:r>
    </w:p>
    <w:p>
      <w:pPr>
        <w:pStyle w:val="BookText"/>
      </w:pPr>
      <w:r>
        <w:rPr>
          <w:rFonts w:ascii="Amiri" w:hAnsi="Amiri" w:eastAsia="Amiri" w:cs="Amiri"/>
          <w:lang w:bidi="ar-SA"/>
          <w:color w:val="111111"/>
          <w:sz w:val="28"/>
          <w:szCs w:val="28"/>
          <w:rtl/>
        </w:rPr>
        <w:t xml:space="preserve">وقال تعالی: (قُلْ ما أَسْئَلُکُمْ عَلَیْهِ مِنْ أَجْرٍ إِلاّ مَنْ شاءَ أَنْ یَتَّخِذَ إِلی رَبِّهِ سَبِیلاً) 4.</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بینات الآیات الثلاث أن مودة قُربی الرسول (صلی الله علیه و آله) آل محمد، هی السبیل الی الله سُبْحَانَهُ؟</w:t>
      </w:r>
    </w:p>
    <w:p>
      <w:pPr>
        <w:pStyle w:val="BookText"/>
      </w:pPr>
      <w:r>
        <w:rPr>
          <w:rFonts w:ascii="IRNazanin" w:hAnsi="IRNazanin" w:eastAsia="IRNazanin" w:cs="IRNazanin"/>
          <w:lang w:bidi="fa-IR"/>
          <w:color w:val="111111"/>
          <w:sz w:val="28"/>
          <w:szCs w:val="28"/>
          <w:rtl/>
        </w:rPr>
        <w:t xml:space="preserve">وأن نفع مودة قربی آل مُحمَّد (صلی الله علیه و آله)، وأجرها لَیس عائداً الی الرسول بل الی المسلمین والبشریة أنفسهم، لأن الله سبحانه قد جعل مودتَهم سبیلاً الیه، فهذه المضامین فی الزیارات، وأساس مَعرفتها، أُصول قرآنیة مُحکمة، ولیسَت مدائح شعریة..</w:t>
      </w:r>
    </w:p>
    <w:p>
      <w:pPr>
        <w:pStyle w:val="BookText"/>
      </w:pPr>
      <w:r>
        <w:rPr>
          <w:rFonts w:ascii="IRNazanin" w:hAnsi="IRNazanin" w:eastAsia="IRNazanin" w:cs="IRNazanin"/>
          <w:lang w:bidi="fa-IR"/>
          <w:color w:val="111111"/>
          <w:sz w:val="28"/>
          <w:szCs w:val="28"/>
          <w:rtl/>
        </w:rPr>
        <w:t xml:space="preserve">فتم بذلک برهان قرآنی، علی أن محمد وآل مُحمَّد (صلی الله علیه و آله)، بابُ الله الأعظم، والسبیلُ الیه، وان بزیارتهم زیارة الله، وبالوفود علیهم وفود علی الله، وأن التوجه والقَصد والسَعی والحَج الیهم، تَوجه وقَصد وسَعی وحَج الی الله سبحانه...</w:t>
      </w:r>
    </w:p>
    <w:p>
      <w:pPr>
        <w:pStyle w:val="BookText"/>
      </w:pPr>
      <w:r>
        <w:rPr>
          <w:rFonts w:ascii="IRNazanin" w:hAnsi="IRNazanin" w:eastAsia="IRNazanin" w:cs="IRNazanin"/>
          <w:lang w:bidi="fa-IR"/>
          <w:color w:val="111111"/>
          <w:sz w:val="28"/>
          <w:szCs w:val="28"/>
          <w:rtl/>
        </w:rPr>
        <w:t xml:space="preserve">قول الزائر: (اللَّهُمَّ فاشکر سعیی، وارحم مسیری الیک بغیر منّ منی علیک، بل لک المنّ علیّ اذ جعلت لی السبیل الی زیارتک. وعرفتنی فضلک، وحفظتنی فی اللیل والنهار حتی بلّغتنی هذا المکان) فهذا نصٌ بأن المسیر الی قبر المعصوم بابٌ للمسیر الی الله، وسبیل الی الوفود علی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وَرد فی الزیارة التی رواها الشیخ فی التهذیب، وقد عَدّها جملة من المحققین من اصحّ الزیارات، عن یونس بن ظبیان عن الصادق (علیه السلام) عن کیفیة زیارة الحسین (علیه السلام)، وفیها:</w:t>
      </w:r>
    </w:p>
    <w:p>
      <w:pPr>
        <w:pStyle w:val="BookText"/>
      </w:pPr>
      <w:r>
        <w:rPr>
          <w:rFonts w:ascii="IRNazanin" w:hAnsi="IRNazanin" w:eastAsia="IRNazanin" w:cs="IRNazanin"/>
          <w:lang w:bidi="fa-IR"/>
          <w:color w:val="111111"/>
          <w:sz w:val="28"/>
          <w:szCs w:val="28"/>
          <w:rtl/>
        </w:rPr>
        <w:t xml:space="preserve">(... أنا عَبدُک ومولاک وفی طاعتک والوافدُ إلیک، ألتمس کمال المنزلةِ عندَ الله، وثبات القَدم فی الهجرة الیک،</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والسبیلَ الذی لا یختلج دونک من الدخول فی کَفالتک التی أُمرت بها، من اراد الله بدأ بکم)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النص تصریحٌ بأنَّ الوفود الی المعصوم غایته الوصول الی کَمال المنزلة عند الله، فهذا الوفود الجسمانی، والوفود الروحی لدی المعصوم بالنجوی معه بابٌ للوصول الی منزلة قریبة عند الله، ومن ثَم ذکر فی ذیل هذا المقطع السبب فی هذا الترابط بین زیارة المعصوم، والخطوة للوصول الی منزلة قریبة عند الله، عُلل ذلک بالقول: (من أراد الله بدأَ بکم) ، أی أن المرید لله والقاصد الیه تعالی، والمتجه تجاهه تعالی لابُد له ان یَتوسّل بالبدء بهم(علیهم السلام). لأنهم خلفاؤه وبابه الاعظم، وسبیله الاقوم.. کما ورد هذا النص فی زیارة الجامعة الکبیرة، وطریقها مصحح.. (مَن اراد الله بدأَ بکم، ومن وحّدَه قبِل عنکم، ومن قَصده توجه بکم..) المفهوم له وهو عکسه ونقیضه صادقٌ أیضاً أی من لم یبدأ بکم لم یرد الله، ومن لم یقبل عنکم لم یوحّد ومن لم یتوجه بکم لم یقصده..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تکرر کثیراً فی الزیارات من توجیه الخطاب، تارة الی الله سبحانه وتارة الی المعصوم (علیه السلام)، فی فقرة واحدة، بل فی جملة من الموارد فی سطر واحد.. وهذا الجمع فی الخطاب والتوجه تارة الی الله وتارة الی المعصوم فی کلام واحد وسیاق واحد وخطاب واحد، أکبرُ دَلیل علی أن</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التوجه الی المعصوم، بابٌ للتوجه الی الله سبحانه، وخِطابُ المعصوم سبیلٌ الی خطاب الله تعالی، فلا تدافع ولا تباین ولا تهافت، وهذا متکررٌ فی کل الزیارات لمن تدبَّر وتنبّه واستیقَظ الی هذه اللطیفة البلاغیة فی الکلام.</w:t>
      </w:r>
    </w:p>
    <w:p>
      <w:pPr>
        <w:pStyle w:val="BookText"/>
      </w:pPr>
      <w:r>
        <w:rPr>
          <w:rFonts w:ascii="IRNazanin" w:hAnsi="IRNazanin" w:eastAsia="IRNazanin" w:cs="IRNazanin"/>
          <w:lang w:bidi="fa-IR"/>
          <w:color w:val="111111"/>
          <w:sz w:val="28"/>
          <w:szCs w:val="28"/>
          <w:rtl/>
        </w:rPr>
        <w:t xml:space="preserve">والمتتبع لمتون الزیارات یسترعیه الانتباه الی تشابک کبیر، وتلاحم کثیر، للدعاء المتضمن للخطاب مع الله سبحانه ومناجاته، بالتشهد والاقرار له بما افترَض علینا من فرائض القلب، وتسلیم الجنان.</w:t>
      </w:r>
    </w:p>
    <w:p>
      <w:pPr>
        <w:pStyle w:val="BookText"/>
      </w:pPr>
      <w:r>
        <w:rPr>
          <w:rFonts w:ascii="IRNazanin" w:hAnsi="IRNazanin" w:eastAsia="IRNazanin" w:cs="IRNazanin"/>
          <w:lang w:bidi="fa-IR"/>
          <w:color w:val="111111"/>
          <w:sz w:val="28"/>
          <w:szCs w:val="28"/>
          <w:rtl/>
        </w:rPr>
        <w:t xml:space="preserve">مضافاً الی ما فی الزیارات من التسبیح لله والحمد والثناء والتقدیس والتکبیر.</w:t>
      </w:r>
    </w:p>
    <w:p>
      <w:pPr>
        <w:pStyle w:val="BookText"/>
      </w:pPr>
      <w:r>
        <w:rPr>
          <w:rFonts w:ascii="IRNazanin" w:hAnsi="IRNazanin" w:eastAsia="IRNazanin" w:cs="IRNazanin"/>
          <w:lang w:bidi="fa-IR"/>
          <w:color w:val="111111"/>
          <w:sz w:val="28"/>
          <w:szCs w:val="28"/>
          <w:rtl/>
        </w:rPr>
        <w:t xml:space="preserve">ومن ثم سُمّی الامام المعصوم، خلیفة الله..</w:t>
      </w:r>
    </w:p>
    <w:p>
      <w:pPr>
        <w:pStyle w:val="BookText"/>
      </w:pPr>
      <w:r>
        <w:rPr>
          <w:rFonts w:ascii="IRNazanin" w:hAnsi="IRNazanin" w:eastAsia="IRNazanin" w:cs="IRNazanin"/>
          <w:lang w:bidi="fa-IR"/>
          <w:color w:val="111111"/>
          <w:sz w:val="28"/>
          <w:szCs w:val="28"/>
          <w:rtl/>
        </w:rPr>
        <w:t xml:space="preserve">وقد صرح بذلک فی احدی زیارات امیر المؤمنین (علیه السلام)، والتعلیل بأن زیارته زیارة الله، بکونه السبیل الی الله وباب الله ووجه الله.. وهذه الوحدة والتعدد فی الخطاب، بحیث یوجّه الزائر الخطاب الی الله سبحانه عند توجیهه الخطاب الی المعصوم، ، ونجد ذلک فی جلّ أو کلّ الزیارات، فلاحظ، کما مرّ فی زیارة أمین الله، فإن الصدر الیسیر من الزیارة خطاب للمعصوم، والباقی خطابٌ لله سبحانه، ومن ثم تجد زیارات أُخری أیضاً، یکون فیها الانتقال فی الخطاب من المعصوم إلی الله، ثم من الله إلی المعصوم، مراراً وتکراراً، فی فقرة فضلاً عن عدة فقرات.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ورد فی زیارة رواها الحسن بن عطیة عن الصادق (علیه السلام):</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31" w:name="pg13927_124988"/>
    <w:bookmarkEnd w:id="231"/>
    <w:p>
      <w:pPr>
        <w:pStyle w:val="BookText"/>
      </w:pPr>
      <w:r>
        <w:rPr>
          <w:rFonts w:ascii="Amiri" w:hAnsi="Amiri" w:eastAsia="Amiri" w:cs="Amiri"/>
          <w:lang w:bidi="ar-SA"/>
          <w:color w:val="111111"/>
          <w:sz w:val="28"/>
          <w:szCs w:val="28"/>
          <w:rtl/>
        </w:rPr>
        <w:t xml:space="preserve">(اللَّهُمَّ اکتُبنی فی وفدک الی خیر بقاعِک وخیر خلقک..)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الدلالة کما مر.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(وقد ذُکر فی اغلب الزیارات أن أحد أهم غایات الزیارة التوسل بالمعصوم الی الله سبحانه، وقلّما تخلو زیارة من التصریح بذلک، ففی أحد زیارات الامام الحسین (علیه السلام)، وهی ما رواه الحسن بن عطیة عن الصادق (علیه السلام) فی وسط الزیارة، یخاطب الزائر الامام (علیه السلام):</w:t>
      </w:r>
    </w:p>
    <w:p>
      <w:pPr>
        <w:pStyle w:val="BookText"/>
      </w:pPr>
      <w:r>
        <w:rPr>
          <w:rFonts w:ascii="IRNazanin" w:hAnsi="IRNazanin" w:eastAsia="IRNazanin" w:cs="IRNazanin"/>
          <w:lang w:bidi="fa-IR"/>
          <w:color w:val="111111"/>
          <w:sz w:val="28"/>
          <w:szCs w:val="28"/>
          <w:rtl/>
        </w:rPr>
        <w:t xml:space="preserve">(... جئت وافداً الیکَ واتوسّل الی الله بِک فی جَمیع حوائجی من امر دنیای وآخرتی، بک یتوسل المتوسلون الی الله فی حوائجِهم، وبکَ یُدرک عند الله أهل التراتِ طلبتَهم)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ورد فی زیارة الحسین (علیه السلام) التی رواها السید ابن طاووس فی مصباح الزائر،..</w:t>
      </w:r>
    </w:p>
    <w:p>
      <w:pPr>
        <w:pStyle w:val="BookText"/>
      </w:pPr>
      <w:r>
        <w:rPr>
          <w:rFonts w:ascii="IRNazanin" w:hAnsi="IRNazanin" w:eastAsia="IRNazanin" w:cs="IRNazanin"/>
          <w:lang w:bidi="fa-IR"/>
          <w:color w:val="111111"/>
          <w:sz w:val="28"/>
          <w:szCs w:val="28"/>
          <w:rtl/>
        </w:rPr>
        <w:t xml:space="preserve">(.. یا مولای یا ابا عبد الله انا ضیف الله وضیفک، وجار الله وجارک، ولکل ضیف وجار قِری، وقرای فی هذا الوقت أن تسأل الله سبحانه وتعالی، ان یرزقنی فکاک رقبتی من النار.. إنه سمیعُ الدعاء، قریب مجیب)</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4"/>
      </w:pPr>
      <w:bookmarkStart w:id="572" w:name="_Toc319"/>
      <w:r>
        <w:t>غایات الزیارة (المنصوصة) ...</w:t>
      </w:r>
      <w:bookmarkEnd w:id="5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الغایة العظمی: التوجه إلی الله بزیارة المعصوم.. والوفود علی الله بوسیلته، وقد تقدم بیان ذلک مفصلاً.</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الاقرار بالذنوب بین یَدی المعصوم، لانّها بمنزلة الاقرار بها بین یدی الله سبحانه، لأنَّه خلیفة الله، والموکَّل من قبله لإقامة الحساب «وإیاب الخلق إلیکم وحسابهم علیکم..» ، وقد بیّن القران الکریم أن الجَزاء، وجُملة من أعمال الحساب یقوم بها الملائکة، وهم تحت طاعة خلیفة الله، ویأتمرون لتنفیذ أوامره ..</w:t>
      </w:r>
    </w:p>
    <w:p>
      <w:pPr>
        <w:pStyle w:val="BookText"/>
      </w:pPr>
      <w:r>
        <w:rPr>
          <w:rFonts w:ascii="IRNazanin" w:hAnsi="IRNazanin" w:eastAsia="IRNazanin" w:cs="IRNazanin"/>
          <w:lang w:bidi="fa-IR"/>
          <w:color w:val="111111"/>
          <w:sz w:val="28"/>
          <w:szCs w:val="28"/>
          <w:rtl/>
        </w:rPr>
        <w:t xml:space="preserve">کما روی الفریقان أن أعمال العباد تُعرض کل اسبوع مرتین علی رسول الله (صلی الله علیه و آله). بل والاقرار بالذنوب عند کل المعصومین ولو بزیارة أحدهم، والوجه فی ذلک، انهم أولیاء الحساب، وکل منهم (صلی الله علیه و آله) متکفل بباب من ابواب الطاعات والشفاعات.. کما وَرد ذلک فی زیارة الحسین (علیه السلام) المرویة فی الکافی</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تجدید العهد والمیثاق مع المعصوم (علیه السلام)، باعتبار أن قبره الشریف باب غیبته، ورحیله الی البرزخ، وانه سیخرج منه فی الرجعة، ویظهر منه، فتعاهد قبره، انتظارٌ وترقب لظهور ذلک المعصوم، واقامته دولة العدل..</w:t>
      </w:r>
    </w:p>
    <w:p>
      <w:pPr>
        <w:pStyle w:val="BookText"/>
      </w:pPr>
      <w:r>
        <w:rPr>
          <w:rFonts w:ascii="IRNazanin" w:hAnsi="IRNazanin" w:eastAsia="IRNazanin" w:cs="IRNazanin"/>
          <w:lang w:bidi="fa-IR"/>
          <w:color w:val="111111"/>
          <w:sz w:val="28"/>
          <w:szCs w:val="28"/>
          <w:rtl/>
        </w:rPr>
        <w:t xml:space="preserve">ومن ثم یُستحب الدعاء عند قبر کلِّ مَعصوم، کما ورد فی الزیارات:</w:t>
      </w:r>
    </w:p>
    <w:p>
      <w:pPr>
        <w:pStyle w:val="BookText"/>
      </w:pPr>
      <w:r>
        <w:rPr>
          <w:rFonts w:ascii="Amiri" w:hAnsi="Amiri" w:eastAsia="Amiri" w:cs="Amiri"/>
          <w:lang w:bidi="ar-SA"/>
          <w:color w:val="111111"/>
          <w:sz w:val="28"/>
          <w:szCs w:val="28"/>
          <w:rtl/>
        </w:rPr>
        <w:t xml:space="preserve">(اللَّهُمَّ أتمم به کلماتِک وأنجز به وعدَک، وأهلک به عدوک)</w:t>
      </w:r>
      <w:r>
        <w:rPr>
          <w:rStyle w:val="FootnoteReference"/>
        </w:rPr>
        <w:footnoteReference w:id="680"/>
      </w:r>
      <w:r>
        <w:rPr>
          <w:rFonts w:ascii="IRNazanin" w:hAnsi="IRNazanin" w:eastAsia="IRNazanin" w:cs="IRNazanin"/>
          <w:lang w:bidi="fa-IR"/>
          <w:color w:val="111111"/>
          <w:sz w:val="28"/>
          <w:szCs w:val="28"/>
          <w:rtl/>
        </w:rPr>
        <w:t xml:space="preserve">، والمراد من ذلک الوعد باظهار الدین، واقامة دولة العدل الالهی.</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تکرار وتعدد اکثار الزیارة فی مجلس واحد..</w:t>
      </w:r>
    </w:p>
    <w:p>
      <w:pPr>
        <w:pStyle w:val="BookText"/>
      </w:pPr>
      <w:r>
        <w:rPr>
          <w:rFonts w:ascii="IRNazanin" w:hAnsi="IRNazanin" w:eastAsia="IRNazanin" w:cs="IRNazanin"/>
          <w:lang w:bidi="fa-IR"/>
          <w:color w:val="111111"/>
          <w:sz w:val="28"/>
          <w:szCs w:val="28"/>
          <w:rtl/>
        </w:rPr>
        <w:t xml:space="preserve">فقد ورد فی مصححة ابی حمزة الثمالی، عن ابی عبدالله (علیه السلام)، قال: (اذا أردتَ الوَداع بَعد فراغِک من الزیارات، فاکثر منها ما استطعت)</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اللواذ والاستجارة بالمعصوم (علیه السلام): ویدل علیه الآیتان: «وادخلوا الباب سجّداً نغفر لکم...» «وادخلوا الباب سجّداً، وقولوا حطة نغفر لکم خطایاکم، وسنزید المحسنین...».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تجدید العهد والبیعة بإمامتهم واعداد النصرة لهم انتظاراً لرجعتهم، والاقرار بها.</w:t>
      </w:r>
    </w:p>
    <w:p>
      <w:pPr>
        <w:pStyle w:val="BookText"/>
      </w:pPr>
      <w:r>
        <w:rPr>
          <w:rFonts w:ascii="IRNazanin" w:hAnsi="IRNazanin" w:eastAsia="IRNazanin" w:cs="IRNazanin"/>
          <w:lang w:bidi="fa-IR"/>
          <w:color w:val="111111"/>
          <w:sz w:val="28"/>
          <w:szCs w:val="28"/>
          <w:rtl/>
        </w:rPr>
        <w:t xml:space="preserve">ورد فی زیارة وارث: (اشهد الله وملائکته وانبیائه ورسله إنی بکم مؤمن وبإیابکم موقن..)</w:t>
      </w:r>
    </w:p>
    <w:p>
      <w:pPr>
        <w:pStyle w:val="BookText"/>
      </w:pPr>
      <w:r>
        <w:rPr>
          <w:rFonts w:ascii="IRNazanin" w:hAnsi="IRNazanin" w:eastAsia="IRNazanin" w:cs="IRNazanin"/>
          <w:lang w:bidi="fa-IR"/>
          <w:color w:val="111111"/>
          <w:sz w:val="28"/>
          <w:szCs w:val="28"/>
          <w:rtl/>
        </w:rPr>
        <w:t xml:space="preserve">وورد فی زیارة الجامعة الکبیرة: (مصدقٌ برجعتکم، منتظرٌ لأمرکم، مرتقبٌ لدولتکم..)</w:t>
      </w:r>
    </w:p>
    <w:p>
      <w:pPr>
        <w:pStyle w:val="BookText"/>
      </w:pPr>
      <w:r>
        <w:rPr>
          <w:rFonts w:ascii="IRNazanin" w:hAnsi="IRNazanin" w:eastAsia="IRNazanin" w:cs="IRNazanin"/>
          <w:lang w:bidi="fa-IR"/>
          <w:color w:val="111111"/>
          <w:sz w:val="28"/>
          <w:szCs w:val="28"/>
          <w:rtl/>
        </w:rPr>
        <w:t xml:space="preserve">(ونصرتی لکم معدة حتی یحکم الله وهو خیر الحاکمین)</w:t>
      </w:r>
    </w:p>
    <w:p>
      <w:pPr>
        <w:pStyle w:val="BookText"/>
      </w:pPr>
      <w:r>
        <w:rPr>
          <w:rFonts w:ascii="IRNazanin" w:hAnsi="IRNazanin" w:eastAsia="IRNazanin" w:cs="IRNazanin"/>
          <w:lang w:bidi="fa-IR"/>
          <w:color w:val="111111"/>
          <w:sz w:val="28"/>
          <w:szCs w:val="28"/>
          <w:rtl/>
        </w:rPr>
        <w:t xml:space="preserve">یحکم الله علی أیدیهم(علیهم السلام)، یعنی فی الرجعة..</w:t>
      </w:r>
    </w:p>
    <w:p>
      <w:pPr>
        <w:pStyle w:val="BookText"/>
      </w:pPr>
      <w:r>
        <w:rPr>
          <w:rFonts w:ascii="IRNazanin" w:hAnsi="IRNazanin" w:eastAsia="IRNazanin" w:cs="IRNazanin"/>
          <w:lang w:bidi="fa-IR"/>
          <w:color w:val="111111"/>
          <w:sz w:val="28"/>
          <w:szCs w:val="28"/>
          <w:rtl/>
        </w:rPr>
        <w:t xml:space="preserve">(فمعکم معکم، لا مع عدوکم انی بکم من المؤمنین، لا أُنکر لله</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32" w:name="pg13927_124991"/>
    <w:bookmarkEnd w:id="232"/>
    <w:p>
      <w:pPr>
        <w:pStyle w:val="BookText"/>
      </w:pPr>
      <w:r>
        <w:rPr>
          <w:rFonts w:ascii="IRNazanin" w:hAnsi="IRNazanin" w:eastAsia="IRNazanin" w:cs="IRNazanin"/>
          <w:lang w:bidi="fa-IR"/>
          <w:color w:val="111111"/>
          <w:sz w:val="28"/>
          <w:szCs w:val="28"/>
          <w:rtl/>
        </w:rPr>
        <w:t xml:space="preserve">قدرة، ولا أُکذب منه بمشیئة)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 تتضمن زیارة المعصوم (علیه السلام)، ذکر وزیارة النَّبی (صلی الله علیه و آله) وبقیة المعصومین(علیهم السلام)، فالحری والادب من الزائر أن ینوی ذلک عند زیارته فتکون زیارة احدهم بمثابة إنشاء زیارة لجمیعهم(علیهم السلام) بتوسط ذلک المعصوم المزور (علیه السلام). وإن زیارة أی واحد منهم(علیهم السلام) باب لزیارة جمیعهم عنده.</w:t>
      </w:r>
    </w:p>
    <w:p>
      <w:pPr>
        <w:pStyle w:val="Heading4"/>
      </w:pPr>
      <w:bookmarkStart w:id="573" w:name="_Toc320"/>
      <w:r>
        <w:t>تضمن کل الزیارات علی مقاطع دعاء</w:t>
      </w:r>
      <w:bookmarkEnd w:id="573"/>
    </w:p>
    <w:p>
      <w:pPr>
        <w:pStyle w:val="Heading4"/>
      </w:pPr>
      <w:bookmarkStart w:id="574" w:name="_Toc321"/>
      <w:r>
        <w:t>ومناجاة لله سبحانه:</w:t>
      </w:r>
      <w:bookmarkEnd w:id="574"/>
    </w:p>
    <w:p>
      <w:pPr>
        <w:pStyle w:val="BookText"/>
      </w:pPr>
      <w:r>
        <w:rPr>
          <w:rFonts w:ascii="IRNazanin" w:hAnsi="IRNazanin" w:eastAsia="IRNazanin" w:cs="IRNazanin"/>
          <w:lang w:bidi="fa-IR"/>
          <w:color w:val="111111"/>
          <w:sz w:val="28"/>
          <w:szCs w:val="28"/>
          <w:rtl/>
        </w:rPr>
        <w:t xml:space="preserve">اطلاق حرم الله وحرم رسوله، علی جمیع مشاهد الأئمة(علیهم السلام).</w:t>
      </w:r>
    </w:p>
    <w:p>
      <w:pPr>
        <w:pStyle w:val="BookText"/>
      </w:pPr>
      <w:r>
        <w:rPr>
          <w:rFonts w:ascii="IRNazanin" w:hAnsi="IRNazanin" w:eastAsia="IRNazanin" w:cs="IRNazanin"/>
          <w:lang w:bidi="fa-IR"/>
          <w:color w:val="111111"/>
          <w:sz w:val="28"/>
          <w:szCs w:val="28"/>
          <w:rtl/>
        </w:rPr>
        <w:t xml:space="preserve">تکرر مناجاة الله عند قبورهم کسُنة اصیلة فی متون الزیارات الواردة، وقد ظهر فی مضمونها الاعتراف لله تعالی بشؤون ومقامات الأئمة(علیهم السلام) کثیراً..</w:t>
      </w:r>
    </w:p>
    <w:p>
      <w:pPr>
        <w:pStyle w:val="BookText"/>
      </w:pPr>
      <w:r>
        <w:rPr>
          <w:rFonts w:ascii="IRNazanin" w:hAnsi="IRNazanin" w:eastAsia="IRNazanin" w:cs="IRNazanin"/>
          <w:lang w:bidi="fa-IR"/>
          <w:color w:val="111111"/>
          <w:sz w:val="28"/>
          <w:szCs w:val="28"/>
          <w:rtl/>
        </w:rPr>
        <w:t xml:space="preserve">والملاحظ فی کل الزیارات للمعصومین(علیهم السلام) الواردة بشکل متواتر، تکثّر مواطن المناجاة لله تعالی فی الزیارة الواحدة ولیست کثرة فحسب بل هی تلون الزیارة أنها خطاب مع الله تعالی نهایة فی حین هی خطاب مع المعصوم (علیه السلام) عنواناً، فبینما الزائر یخاطب ویسلّم علی المعصوم (علیه السلام) واذا به یقرأ فقرة من الزیارة متضمنة للمناجاة مع الله سبحانه، وتوجیه الخطاب إلیه تعالی،</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تنوع وتکثر مضامین تلک المناجاة، ضمن زیارتهم(علیهم السلام)، وابرز تلک المضامین الاقرار لله تعالی بما جعل لأهل البیت(علیهم السلام) من حجیة ومقامات وشؤون بالوظائف الالهیة، من الشفاعة والوسیلة وغیرها.. ثم طلب المغفرة والحوائج الاخرویة والدنیویة من الله سبحانه، بالتوسل بهم وبذکرهم فی المناجاة مع الله سبحانه..</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33" w:name="pg13927_124994"/>
    <w:bookmarkEnd w:id="233"/>
    <w:p>
      <w:pPr>
        <w:pStyle w:val="Heading3"/>
      </w:pPr>
      <w:bookmarkStart w:id="575" w:name="_Toc322"/>
      <w:r>
        <w:t>الجهة الخامسة : الأدلة الشرعیة عَلَی سنة تقبیل العتبات والروضات المقدسة</w:t>
      </w:r>
      <w:bookmarkEnd w:id="575"/>
    </w:p>
    <w:p>
      <w:pPr>
        <w:pStyle w:val="Heading4"/>
      </w:pPr>
      <w:bookmarkStart w:id="576" w:name="_Toc323"/>
      <w:r>
        <w:t>اشارة</w:t>
      </w:r>
      <w:bookmarkEnd w:id="576"/>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34" w:name="pg13927_124996"/>
    <w:bookmarkEnd w:id="234"/>
    <w:p>
      <w:pPr>
        <w:pStyle w:val="BookText"/>
      </w:pPr>
      <w:r>
        <w:rPr>
          <w:rFonts w:ascii="IRNazanin" w:hAnsi="IRNazanin" w:eastAsia="IRNazanin" w:cs="IRNazanin"/>
          <w:lang w:bidi="fa-IR"/>
          <w:color w:val="111111"/>
          <w:sz w:val="28"/>
          <w:szCs w:val="28"/>
          <w:rtl/>
        </w:rPr>
        <w:t xml:space="preserve">الأدلة الشَّرعیّة علی سنة تقبیل العتبات والروضات المقدسة</w:t>
      </w:r>
    </w:p>
    <w:p>
      <w:pPr>
        <w:pStyle w:val="Heading4"/>
      </w:pPr>
      <w:bookmarkStart w:id="577" w:name="_Toc324"/>
      <w:r>
        <w:t>الآیات الکریمة:</w:t>
      </w:r>
      <w:bookmarkEnd w:id="577"/>
    </w:p>
    <w:p>
      <w:pPr>
        <w:pStyle w:val="Heading5"/>
      </w:pPr>
      <w:bookmarkStart w:id="578" w:name="_Toc325"/>
      <w:r>
        <w:t>اشارة</w:t>
      </w:r>
      <w:bookmarkEnd w:id="578"/>
    </w:p>
    <w:p>
      <w:pPr>
        <w:pStyle w:val="BookText"/>
      </w:pPr>
      <w:r>
        <w:rPr>
          <w:rFonts w:ascii="IRNazanin" w:hAnsi="IRNazanin" w:eastAsia="IRNazanin" w:cs="IRNazanin"/>
          <w:lang w:bidi="fa-IR"/>
          <w:color w:val="111111"/>
          <w:sz w:val="28"/>
          <w:szCs w:val="28"/>
          <w:rtl/>
        </w:rPr>
        <w:t xml:space="preserve">وفی المقام طوائف من الایات:</w:t>
      </w:r>
    </w:p>
    <w:p>
      <w:pPr>
        <w:pStyle w:val="BookText"/>
      </w:pPr>
      <w:r>
        <w:rPr>
          <w:rFonts w:ascii="IRNazanin" w:hAnsi="IRNazanin" w:eastAsia="IRNazanin" w:cs="IRNazanin"/>
          <w:lang w:bidi="fa-IR"/>
          <w:color w:val="111111"/>
          <w:sz w:val="28"/>
          <w:szCs w:val="28"/>
          <w:rtl/>
        </w:rPr>
        <w:t xml:space="preserve">الطائفة الاولی: وهی الآیات الآمرة بالسجود لخلیفة الله فی الأرض، وقد مرّ حاصل مفادها فی الجهة الثالثة.</w:t>
      </w:r>
    </w:p>
    <w:p>
      <w:pPr>
        <w:pStyle w:val="BookText"/>
      </w:pPr>
      <w:r>
        <w:rPr>
          <w:rFonts w:ascii="IRNazanin" w:hAnsi="IRNazanin" w:eastAsia="IRNazanin" w:cs="IRNazanin"/>
          <w:lang w:bidi="fa-IR"/>
          <w:color w:val="111111"/>
          <w:sz w:val="28"/>
          <w:szCs w:val="28"/>
          <w:rtl/>
        </w:rPr>
        <w:t xml:space="preserve">الطائفة الثانیة: قوله تعالی:</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(58) فَبَدَّلَ الَّذِینَ ظَلَمُوا قَوْلاً غَیْرَ الَّذِی قِیلَ لَهُمْ فَأَنْزَلْنا عَلَی الَّذِینَ ظَلَمُوا رِجْزاً مِنَ السَّماءِ بِما کانُوا یَفْسُقُونَ (59) 1.</w:t>
      </w:r>
    </w:p>
    <w:p>
      <w:pPr>
        <w:pStyle w:val="BookText"/>
      </w:pPr>
      <w:r>
        <w:rPr>
          <w:rFonts w:ascii="Amiri" w:hAnsi="Amiri" w:eastAsia="Amiri" w:cs="Amiri"/>
          <w:lang w:bidi="ar-SA"/>
          <w:color w:val="111111"/>
          <w:sz w:val="28"/>
          <w:szCs w:val="28"/>
          <w:rtl/>
        </w:rPr>
        <w:t xml:space="preserve">(وَ ادْخُلُوا الْبابَ سُجَّداً نَغْفِرْ لَکُمْ خَطِیئاتِکُمْ ) 2.</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35" w:name="pg13927_124997"/>
    <w:bookmarkEnd w:id="235"/>
    <w:p>
      <w:pPr>
        <w:pStyle w:val="BookText"/>
      </w:pPr>
      <w:r>
        <w:rPr>
          <w:rFonts w:ascii="Amiri" w:hAnsi="Amiri" w:eastAsia="Amiri" w:cs="Amiri"/>
          <w:lang w:bidi="ar-SA"/>
          <w:color w:val="111111"/>
          <w:sz w:val="28"/>
          <w:szCs w:val="28"/>
          <w:rtl/>
        </w:rPr>
        <w:t xml:space="preserve">فَتَنْقَلِبُوا خاسِرِینَ ) 1.</w:t>
      </w:r>
    </w:p>
    <w:p>
      <w:pPr>
        <w:pStyle w:val="BookText"/>
      </w:pPr>
      <w:r>
        <w:rPr>
          <w:rFonts w:ascii="IRNazanin" w:hAnsi="IRNazanin" w:eastAsia="IRNazanin" w:cs="IRNazanin"/>
          <w:lang w:bidi="fa-IR"/>
          <w:color w:val="111111"/>
          <w:sz w:val="28"/>
          <w:szCs w:val="28"/>
          <w:rtl/>
        </w:rPr>
        <w:t xml:space="preserve">وقد ورد فی روایات مستفیضة بین الفریقین، أن مفاد الآیة، مثلٌ ضربه الله لأهل البیت(علیهم السلام) فی هذه الأُمة، کما هو مقتضی حدیث النَّبی (صلی الله علیه و آله) المروی عند الفریقین:</w:t>
      </w:r>
    </w:p>
    <w:p>
      <w:pPr>
        <w:pStyle w:val="BookText"/>
      </w:pPr>
      <w:r>
        <w:rPr>
          <w:rFonts w:ascii="IRNazanin" w:hAnsi="IRNazanin" w:eastAsia="IRNazanin" w:cs="IRNazanin"/>
          <w:lang w:bidi="fa-IR"/>
          <w:color w:val="111111"/>
          <w:sz w:val="28"/>
          <w:szCs w:val="28"/>
          <w:rtl/>
        </w:rPr>
        <w:t xml:space="preserve">(مَثل أهل بیتی فی هذه الامة مثل باب حطة فی بنی اسرائیل)</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قِیلَ لَهُمُ اسْکُنُوا هذِهِ الْقَرْیَةَ وَ کُلُوا مِنْها حَیْثُ شِئْتُمْ وَ قُولُوا حِطَّةٌ وَ ادْخُلُوا الْبابَ سُجَّداً نَغْفِرْ لَکُمْ خَطِیئاتِکُمْ سَنَزِیدُ الْمُحْسِنِینَ ) 3.</w:t>
      </w:r>
    </w:p>
    <w:p>
      <w:pPr>
        <w:pStyle w:val="BookText"/>
      </w:pPr>
      <w:r>
        <w:rPr>
          <w:rFonts w:ascii="IRNazanin" w:hAnsi="IRNazanin" w:eastAsia="IRNazanin" w:cs="IRNazanin"/>
          <w:lang w:bidi="fa-IR"/>
          <w:color w:val="111111"/>
          <w:sz w:val="28"/>
          <w:szCs w:val="28"/>
          <w:rtl/>
        </w:rPr>
        <w:t xml:space="preserve">ذکر الصدوق فی الاعتقادات ان من مقامهم(علیهم السلام)، الواجب الاعتقاد به، ان مثلهم فی هذه الامة کسفینة نوح أو کَباب حِطّة.</w:t>
      </w:r>
    </w:p>
    <w:p>
      <w:pPr>
        <w:pStyle w:val="BookText"/>
      </w:pPr>
      <w:r>
        <w:rPr>
          <w:rFonts w:ascii="IRNazanin" w:hAnsi="IRNazanin" w:eastAsia="IRNazanin" w:cs="IRNazanin"/>
          <w:lang w:bidi="fa-IR"/>
          <w:color w:val="111111"/>
          <w:sz w:val="28"/>
          <w:szCs w:val="28"/>
          <w:rtl/>
        </w:rPr>
        <w:t xml:space="preserve">وفی حدیث الاربعمائة المروی فی الخصال ایضاً: (ونحن باب حِطة وهو باب السلام، من دخله نجی ومن تخلف عنه هوی)</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5"/>
      </w:pPr>
      <w:bookmarkStart w:id="579" w:name="_Toc326"/>
      <w:r>
        <w:t>ما یستفاد من الآیات:</w:t>
      </w:r>
      <w:bookmarkEnd w:id="579"/>
    </w:p>
    <w:p>
      <w:pPr>
        <w:pStyle w:val="BookText"/>
      </w:pPr>
      <w:r>
        <w:rPr>
          <w:rFonts w:ascii="IRNazanin" w:hAnsi="IRNazanin" w:eastAsia="IRNazanin" w:cs="IRNazanin"/>
          <w:lang w:bidi="fa-IR"/>
          <w:color w:val="111111"/>
          <w:sz w:val="28"/>
          <w:szCs w:val="28"/>
          <w:rtl/>
        </w:rPr>
        <w:t xml:space="preserve">ولا یخفی أنّ فی هاتین الآیتین الأولیتین عدة جهات منها:</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الزیارة اجمالاً لمراقدهم.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وجوب الجوار والسکن کغایة عند المراقد الشریفة.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الدخول لهذه المراقد فی حالة الخضوع والتعظیم. (سجّدا).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غایات هذه المراقد الاستجارة واللواذ بها لانها استجارة الی الله، ولواذ به تعالی من الباب الاعظم له تعالی.</w:t>
      </w:r>
    </w:p>
    <w:p>
      <w:pPr>
        <w:pStyle w:val="BookText"/>
      </w:pPr>
      <w:r>
        <w:rPr>
          <w:rFonts w:ascii="IRNazanin" w:hAnsi="IRNazanin" w:eastAsia="IRNazanin" w:cs="IRNazanin"/>
          <w:lang w:bidi="fa-IR"/>
          <w:color w:val="111111"/>
          <w:sz w:val="28"/>
          <w:szCs w:val="28"/>
          <w:rtl/>
        </w:rPr>
        <w:t xml:space="preserve">أما الجهتان الأولیتان، فالبحث فیهما عن قاعدة عمارة المساجد والمشاهد المقدسة لأهل البیت(علیهم السلام).. وأما الجهتان الاخیرتان، فهی محل البحث فی المقام فتقریب دلالتهما فی الآیة، ما روی فی تفسیر العسکری (علیه السلام)، قَالَ (علیه السلام): (قال الله تعالی: و اذکروا یا بنی اسرائیل اذ قلنا لاسلافکم (ادْخُلُوا هذِهِ الْقَرْیَةَ) . وهی أریحا من بلاد الشام، وذلک حین خَرجوا من التیه، فَکُلُوا مِنْها (من القریة) حَیْثُ شِئْتُمْ (رَغَداً) واسعاً بلا تعب ولا نصب، وَ ادْخُلُوا الْبابَ (باب القریة) (سُجّداً).</w:t>
      </w:r>
    </w:p>
    <w:p>
      <w:pPr>
        <w:pStyle w:val="BookText"/>
      </w:pPr>
      <w:r>
        <w:rPr>
          <w:rFonts w:ascii="IRNazanin" w:hAnsi="IRNazanin" w:eastAsia="IRNazanin" w:cs="IRNazanin"/>
          <w:lang w:bidi="fa-IR"/>
          <w:color w:val="111111"/>
          <w:sz w:val="28"/>
          <w:szCs w:val="28"/>
          <w:rtl/>
        </w:rPr>
        <w:t xml:space="preserve">مثّل الله تعالی علی الباب مثال مُحمَّد (صلی الله علیه و آله) وعلی (علیه السلام)، وأمرهم أن یسجدوا تعظیماً لذلک المثال، ویجددوا علی انفسهم بیعتهما، وذکر موالاتهما، ولیذکروا العهد والمیثاق المأخوذین علیهما لهما.. وقولوا: حطة.</w:t>
      </w:r>
    </w:p>
    <w:p>
      <w:pPr>
        <w:pStyle w:val="BookText"/>
      </w:pPr>
      <w:r>
        <w:rPr>
          <w:rFonts w:ascii="IRNazanin" w:hAnsi="IRNazanin" w:eastAsia="IRNazanin" w:cs="IRNazanin"/>
          <w:lang w:bidi="fa-IR"/>
          <w:color w:val="111111"/>
          <w:sz w:val="28"/>
          <w:szCs w:val="28"/>
          <w:rtl/>
        </w:rPr>
        <w:t xml:space="preserve">وقولوا حِطة: أی قولوا أن سجودَنا لله تعظیماً لمِثال محمد وعلی واعتقادنا بولایتهما حطة لذنوبنا ومحو سیئاتنا.</w:t>
      </w:r>
    </w:p>
    <w:p>
      <w:pPr>
        <w:pStyle w:val="BookText"/>
      </w:pPr>
      <w:r>
        <w:rPr>
          <w:rFonts w:ascii="Amiri" w:hAnsi="Amiri" w:eastAsia="Amiri" w:cs="Amiri"/>
          <w:lang w:bidi="ar-SA"/>
          <w:color w:val="111111"/>
          <w:sz w:val="28"/>
          <w:szCs w:val="28"/>
          <w:rtl/>
        </w:rPr>
        <w:t xml:space="preserve">قال الله عَزَّ وَجَلَّ: (نَغْفِرْ لَکُمْ - أی بهذا الفعل - خطایاکم السالفة، ونزیل عنکم آثامکم الماضیة - وَ سَنَزِیدُ الْمُحْسِنِینَ - (من کان منکم لم یقارف الذنوب التی قارفها، من خالف الولایة.. وثَبت علی ما أعطی الله من نفسه، من عهد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36" w:name="pg13927_124999"/>
    <w:bookmarkEnd w:id="236"/>
    <w:p>
      <w:pPr>
        <w:pStyle w:val="BookText"/>
      </w:pPr>
      <w:r>
        <w:rPr>
          <w:rFonts w:ascii="IRNazanin" w:hAnsi="IRNazanin" w:eastAsia="IRNazanin" w:cs="IRNazanin"/>
          <w:lang w:bidi="fa-IR"/>
          <w:color w:val="111111"/>
          <w:sz w:val="28"/>
          <w:szCs w:val="28"/>
          <w:rtl/>
        </w:rPr>
        <w:t xml:space="preserve">الولایة، فانّا نزیدهم بهذا الفعل زیادة درجات ومثوبات، وذلک قوله عز وجل: وسنزید المحسنین.</w:t>
      </w:r>
    </w:p>
    <w:p>
      <w:pPr>
        <w:pStyle w:val="BookText"/>
      </w:pPr>
      <w:r>
        <w:rPr>
          <w:rFonts w:ascii="Amiri" w:hAnsi="Amiri" w:eastAsia="Amiri" w:cs="Amiri"/>
          <w:lang w:bidi="ar-SA"/>
          <w:color w:val="111111"/>
          <w:sz w:val="28"/>
          <w:szCs w:val="28"/>
          <w:rtl/>
        </w:rPr>
        <w:t xml:space="preserve">وقوله عَزَّ وَجَلَّ: (فَبَدَّلَ الَّذِینَ ظَلَمُوا قَوْلاً غَیْرَ الَّذِی قِیلَ لَهُمْ ) ،انهم لم یسجدوا کما أُمروا ولا قالوا ما أُمروا، ولکن دخلوها مستقبلیها بأُستاهم، وقالوا (هطا سمقانا) - أی حنطة حمراء نتقوّتها احب الینا من هذا الفعل ومن هذا القول)</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موضع آخر من التفسیر، فی ذیل الآیة 113، من سورة البقرة، قَالَ (علیه السلام):</w:t>
      </w:r>
    </w:p>
    <w:p>
      <w:pPr>
        <w:pStyle w:val="BookText"/>
      </w:pPr>
      <w:r>
        <w:rPr>
          <w:rFonts w:ascii="IRNazanin" w:hAnsi="IRNazanin" w:eastAsia="IRNazanin" w:cs="IRNazanin"/>
          <w:lang w:bidi="fa-IR"/>
          <w:color w:val="111111"/>
          <w:sz w:val="28"/>
          <w:szCs w:val="28"/>
          <w:rtl/>
        </w:rPr>
        <w:t xml:space="preserve">(فقالوا ما بالنا نحتاج الی أن نرکع عند الدخول الی ههنا، ظننا انه بابٌ متطامن لابد من الرکوع فیه، وهذا بابٌ مرتفع، والی متی یسخر بنا هؤلاء - یعنون موسی ثم یوشع بن نون - ویُسجدوننا فی الأباطیل، وجَعلوا أُساتهم نحو الباب، وقالوا بَدل قولهم حطة الذی أُمروا به، (هطا شماقانا) - یعنون حنطة حمراء، فذلک تبدیلهم.</w:t>
      </w:r>
    </w:p>
    <w:p>
      <w:pPr>
        <w:pStyle w:val="Heading5"/>
      </w:pPr>
      <w:bookmarkStart w:id="580" w:name="_Toc327"/>
      <w:r>
        <w:t>الأئمة علیهم السلام بابُ حطة هذه الأُمة ...</w:t>
      </w:r>
      <w:bookmarkEnd w:id="580"/>
    </w:p>
    <w:p>
      <w:pPr>
        <w:pStyle w:val="BookText"/>
      </w:pPr>
      <w:r>
        <w:rPr>
          <w:rFonts w:ascii="IRNazanin" w:hAnsi="IRNazanin" w:eastAsia="IRNazanin" w:cs="IRNazanin"/>
          <w:lang w:bidi="fa-IR"/>
          <w:color w:val="111111"/>
          <w:sz w:val="28"/>
          <w:szCs w:val="28"/>
          <w:rtl/>
        </w:rPr>
        <w:t xml:space="preserve">وقال أمیر المؤمنین (علیه السلام): فهؤلاء بنو اسرائیل نُصِبَ لهم بابُ حِطة، وأنتم یا معشر امة مُحمَّد (صلی الله علیه و آله)، نُصب لکم باب حِطة، أهل بیت محمد، وأُمرتم باتباع هداهم، ولزوم طریقتِهم، لُیغفر بذلک خطایاکم وذنوبَکم، ولیزداد المحسنون منکم، وباب حِطتکم أفضل من باب حطتهم، لأن ذلک کان من باب خَشب، ونحن الناطقون الصادقون المرتضون الهادون الفاضلون، کما قال رسول الله (صلی الله علیه و آله)... وقال أمیر المؤمنین (علیه السلام): فکما ان بعض بنی اسرائیل</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أطاعوا فأکرموا، وبعضهم عصوا فعُذبوا، فکذلک تکونون انتم، قالوا: فمن العصاة یا امیر المؤمنین. قَالَ (علیه السلام): الذین أُمروا بتعظیمنا أهل البیت وتعظیم حقوقنا وخالفوا ذلک وعصوا، وجحدوا حقوقنا، واستخفوا بها، وقتلوا أولاد رسول الله (صلی الله علیه و آله) الذین أُمروا باکرامهم ومحبتهم»</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تفسیر العیاشی عن سلیمان الجعفری، قال: سمعتُ ابا الحسن الرضا (علیه السلام) فی قوله تعالی: (وَ قُولُوا حِطَّةٌ نَغْفِرْ لَکُمْ خَطایاکُمْ ) قال: فقال ابو جعفر (علیه السلام): (نحن باب حطتکم)</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زید الشحام عن ابی جعفر (علیه السلام) قال: نزل جبرئیل بهذه الایة (فَبَدَّلَ الَّذِینَ ظَلَمُوا قَوْلاً غَیْرَ الَّذِی قِیلَ لَهُمْ فَأَنْزَلْنا عَلَی الَّذِینَ ظَلَمُوا رِجْزاً مِنَ السَّماءِ بِما کانُوا یَفْسُقُونَ (59) ) 3.</w:t>
      </w:r>
    </w:p>
    <w:p>
      <w:pPr>
        <w:pStyle w:val="BookText"/>
      </w:pPr>
      <w:r>
        <w:rPr>
          <w:rFonts w:ascii="IRNazanin" w:hAnsi="IRNazanin" w:eastAsia="IRNazanin" w:cs="IRNazanin"/>
          <w:lang w:bidi="fa-IR"/>
          <w:color w:val="111111"/>
          <w:sz w:val="28"/>
          <w:szCs w:val="28"/>
          <w:rtl/>
        </w:rPr>
        <w:t xml:space="preserve">والمراد بالتنزیل هنا، مورد النزول، أو تأویل النزول لآیة جبریل کما کان ینزل بالفاظ تنزیل القران، کان ینزل بتأویله ایضاً فی جملة من الآیات، أو بالتنصیص علی مورد نزوله.</w:t>
      </w:r>
    </w:p>
    <w:p>
      <w:pPr>
        <w:pStyle w:val="BookText"/>
      </w:pPr>
      <w:r>
        <w:rPr>
          <w:rFonts w:ascii="IRNazanin" w:hAnsi="IRNazanin" w:eastAsia="IRNazanin" w:cs="IRNazanin"/>
          <w:lang w:bidi="fa-IR"/>
          <w:color w:val="111111"/>
          <w:sz w:val="28"/>
          <w:szCs w:val="28"/>
          <w:rtl/>
        </w:rPr>
        <w:t xml:space="preserve">وروی عن مسعدة بن صدقة عن جعفر بن محمد عن ابیه عن جده (علیه السلام)، قال: قال امیر المؤمنین (علیه السلام):</w:t>
      </w:r>
    </w:p>
    <w:p>
      <w:pPr>
        <w:pStyle w:val="BookText"/>
      </w:pPr>
      <w:r>
        <w:rPr>
          <w:rFonts w:ascii="IRNazanin" w:hAnsi="IRNazanin" w:eastAsia="IRNazanin" w:cs="IRNazanin"/>
          <w:lang w:bidi="fa-IR"/>
          <w:color w:val="111111"/>
          <w:sz w:val="28"/>
          <w:szCs w:val="28"/>
          <w:rtl/>
        </w:rPr>
        <w:t xml:space="preserve">(ألا أن العلم الذی هَبط به آدم، وجمیع ما فضلت به النبیون الی خاتم النبیین والمرسلین، فی عترة خاتم النبیین والمرسَلین، فأین یُتاه بکم وأین تذهَبون.. ومثلهم باب حطة وهم باب</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37" w:name="pg13927_125001"/>
    <w:bookmarkEnd w:id="237"/>
    <w:p>
      <w:pPr>
        <w:pStyle w:val="BookText"/>
      </w:pPr>
      <w:r>
        <w:rPr>
          <w:rFonts w:ascii="IRNazanin" w:hAnsi="IRNazanin" w:eastAsia="IRNazanin" w:cs="IRNazanin"/>
          <w:lang w:bidi="fa-IR"/>
          <w:color w:val="111111"/>
          <w:sz w:val="28"/>
          <w:szCs w:val="28"/>
          <w:rtl/>
        </w:rPr>
        <w:t xml:space="preserve">السلم، فادخلوا فی السلم کافة ولا تتبعوا خطوات الشیطان</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5"/>
      </w:pPr>
      <w:bookmarkStart w:id="581" w:name="_Toc328"/>
      <w:r>
        <w:t>وروی القمی فی تفسیره، (وَ قُولُوا حِطَّةٌ) .. أی حط عنا ذنوبنا. فبدلوا ذلک وقالوا حنطة..</w:t>
      </w:r>
      <w:bookmarkEnd w:id="581"/>
    </w:p>
    <w:p>
      <w:pPr>
        <w:pStyle w:val="BookText"/>
      </w:pPr>
      <w:r>
        <w:rPr>
          <w:rFonts w:ascii="IRNazanin" w:hAnsi="IRNazanin" w:eastAsia="IRNazanin" w:cs="IRNazanin"/>
          <w:lang w:bidi="fa-IR"/>
          <w:color w:val="111111"/>
          <w:sz w:val="28"/>
          <w:szCs w:val="28"/>
          <w:rtl/>
        </w:rPr>
        <w:t xml:space="preserve">وروی فرات الکوفی فی تفسیره، بسنده عن امیر المؤمنین (علیه السلام) فی حدیث انه قال:</w:t>
      </w:r>
    </w:p>
    <w:p>
      <w:pPr>
        <w:pStyle w:val="BookText"/>
      </w:pPr>
      <w:r>
        <w:rPr>
          <w:rFonts w:ascii="IRNazanin" w:hAnsi="IRNazanin" w:eastAsia="IRNazanin" w:cs="IRNazanin"/>
          <w:lang w:bidi="fa-IR"/>
          <w:color w:val="111111"/>
          <w:sz w:val="28"/>
          <w:szCs w:val="28"/>
          <w:rtl/>
        </w:rPr>
        <w:t xml:space="preserve">(إن مَثلنا فی هذه الأُمّة کمثل سفینة نوح، ومَثل باب حِطة فی بنی اسرائیل ونحن باب حطة وسفینة نوح)</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w:t>
      </w:r>
    </w:p>
    <w:p>
      <w:pPr>
        <w:pStyle w:val="BookText"/>
      </w:pPr>
      <w:r>
        <w:rPr>
          <w:rFonts w:ascii="IRNazanin" w:hAnsi="IRNazanin" w:eastAsia="IRNazanin" w:cs="IRNazanin"/>
          <w:lang w:bidi="fa-IR"/>
          <w:color w:val="111111"/>
          <w:sz w:val="28"/>
          <w:szCs w:val="28"/>
          <w:rtl/>
        </w:rPr>
        <w:t xml:space="preserve">(... وهم الباب المبتلی به، من أتاه نجی ومن أباه هَوی، حِطة لمن دَخله، وحُجة علی من ترکه)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أیضاً عن الباقر (علیه السلام):</w:t>
      </w:r>
    </w:p>
    <w:p>
      <w:pPr>
        <w:pStyle w:val="BookText"/>
      </w:pPr>
      <w:r>
        <w:rPr>
          <w:rFonts w:ascii="IRNazanin" w:hAnsi="IRNazanin" w:eastAsia="IRNazanin" w:cs="IRNazanin"/>
          <w:lang w:bidi="fa-IR"/>
          <w:color w:val="111111"/>
          <w:sz w:val="28"/>
          <w:szCs w:val="28"/>
          <w:rtl/>
        </w:rPr>
        <w:t xml:space="preserve">(ونحن باب حطتکم، کحطة بنی اسرائیل):</w:t>
      </w:r>
    </w:p>
    <w:p>
      <w:pPr>
        <w:pStyle w:val="BookText"/>
      </w:pPr>
      <w:r>
        <w:rPr>
          <w:rFonts w:ascii="IRNazanin" w:hAnsi="IRNazanin" w:eastAsia="IRNazanin" w:cs="IRNazanin"/>
          <w:lang w:bidi="fa-IR"/>
          <w:color w:val="111111"/>
          <w:sz w:val="28"/>
          <w:szCs w:val="28"/>
          <w:rtl/>
        </w:rPr>
        <w:t xml:space="preserve">(وهو باب السلم (السلام)، (الاسلام)، من دخله نجی ومن تخلف عنه غوی)</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النَّبی (صلی الله علیه و آله):</w:t>
      </w:r>
    </w:p>
    <w:p>
      <w:pPr>
        <w:pStyle w:val="BookText"/>
      </w:pPr>
      <w:r>
        <w:rPr>
          <w:rFonts w:ascii="IRNazanin" w:hAnsi="IRNazanin" w:eastAsia="IRNazanin" w:cs="IRNazanin"/>
          <w:lang w:bidi="fa-IR"/>
          <w:color w:val="111111"/>
          <w:sz w:val="28"/>
          <w:szCs w:val="28"/>
          <w:rtl/>
        </w:rPr>
        <w:t xml:space="preserve">(إنما مثل أهل بیتی فیکم باب حطة، من دخله غُفر له، ومن لم یدخل لم یُغفر له)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نبذة یسیرة عن مصادر الخاصة.</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38" w:name="pg13927_125002"/>
    <w:bookmarkEnd w:id="238"/>
    <w:p>
      <w:pPr>
        <w:pStyle w:val="Heading5"/>
      </w:pPr>
      <w:bookmarkStart w:id="582" w:name="_Toc329"/>
      <w:r>
        <w:t>المصادر العامة:</w:t>
      </w:r>
      <w:bookmarkEnd w:id="582"/>
    </w:p>
    <w:p>
      <w:pPr>
        <w:pStyle w:val="BookText"/>
      </w:pPr>
      <w:r>
        <w:rPr>
          <w:rFonts w:ascii="IRNazanin" w:hAnsi="IRNazanin" w:eastAsia="IRNazanin" w:cs="IRNazanin"/>
          <w:lang w:bidi="fa-IR"/>
          <w:color w:val="111111"/>
          <w:sz w:val="28"/>
          <w:szCs w:val="28"/>
          <w:rtl/>
        </w:rPr>
        <w:t xml:space="preserve">واما مصادر العامة، فهی کذلک مستفیضة لهذا الحدیث النبوی الشریف فقد رواه الهیثمی فی مجمع الزوائد، والطبرانی فی معجمه الأوسط والصغیر، والمتقی الهندی فی کنز العمال</w:t>
      </w:r>
      <w:r>
        <w:rPr>
          <w:rStyle w:val="FootnoteReference"/>
        </w:rPr>
        <w:footnoteReference w:id="693"/>
      </w:r>
      <w:r>
        <w:rPr>
          <w:rFonts w:ascii="IRNazanin" w:hAnsi="IRNazanin" w:eastAsia="IRNazanin" w:cs="IRNazanin"/>
          <w:lang w:bidi="fa-IR"/>
          <w:color w:val="111111"/>
          <w:sz w:val="28"/>
          <w:szCs w:val="28"/>
          <w:rtl/>
        </w:rPr>
        <w:t xml:space="preserve">، وقد عقد له ارباب الموسوعات باباً خاصاً..</w:t>
      </w:r>
    </w:p>
    <w:p>
      <w:pPr>
        <w:pStyle w:val="Heading5"/>
      </w:pPr>
      <w:bookmarkStart w:id="583" w:name="_Toc330"/>
      <w:r>
        <w:t>تتمة تقریب الآیتین:</w:t>
      </w:r>
      <w:bookmarkEnd w:id="583"/>
    </w:p>
    <w:p>
      <w:pPr>
        <w:pStyle w:val="BookText"/>
      </w:pPr>
      <w:r>
        <w:rPr>
          <w:rFonts w:ascii="IRNazanin" w:hAnsi="IRNazanin" w:eastAsia="IRNazanin" w:cs="IRNazanin"/>
          <w:lang w:bidi="fa-IR"/>
          <w:color w:val="111111"/>
          <w:sz w:val="28"/>
          <w:szCs w:val="28"/>
          <w:rtl/>
        </w:rPr>
        <w:t xml:space="preserve">لا یخفی أن مفاد هذا الحدیث المستفیض أو المتواتر عن رسول الله (صلی الله علیه و آله)، فی وصف علیّ (علیه السلام) تارة، وفی وصف اهل بیته(علیهم السلام) اخری، هو مطابق للحدیث النبوی المتواتر بین الفریقین:</w:t>
      </w:r>
    </w:p>
    <w:p>
      <w:pPr>
        <w:pStyle w:val="BookText"/>
      </w:pPr>
      <w:r>
        <w:rPr>
          <w:rFonts w:ascii="IRNazanin" w:hAnsi="IRNazanin" w:eastAsia="IRNazanin" w:cs="IRNazanin"/>
          <w:lang w:bidi="fa-IR"/>
          <w:color w:val="111111"/>
          <w:sz w:val="28"/>
          <w:szCs w:val="28"/>
          <w:rtl/>
        </w:rPr>
        <w:t xml:space="preserve">(أنا مدینة العلم وعلی بابها، فمن أراد المدینة فلیأتها من بابها).</w:t>
      </w:r>
    </w:p>
    <w:p>
      <w:pPr>
        <w:pStyle w:val="BookText"/>
      </w:pPr>
      <w:r>
        <w:rPr>
          <w:rFonts w:ascii="IRNazanin" w:hAnsi="IRNazanin" w:eastAsia="IRNazanin" w:cs="IRNazanin"/>
          <w:lang w:bidi="fa-IR"/>
          <w:color w:val="111111"/>
          <w:sz w:val="28"/>
          <w:szCs w:val="28"/>
          <w:rtl/>
        </w:rPr>
        <w:t xml:space="preserve">فکان علی وأهل البیت(علیهم السلام) الباب الذی منه یؤتی الی الرسول والی الله، والی طاعة الله، وطاعة الرسول.. وقد أشار الی هذا التطابق بین الحدیثین أمیر المؤمنین (علیه السلام)، فی الحدیث الذی رواه الصدوق فی الخصال، فی ابواب السبعین. (سبعون منقبة لم یشرکه فیها أحد من الائمة الاحد عشر(علیهم السلام)). حیث ذکر (علیه السلام) بعد ما حکی المنقبة العشرین من قول رسول الله (صلی الله علیه و آله) فیه، (..مَثَلک فی أُمتی مَثل باب حطة فی بنی اسرائیل، فمن دَخل فی ولایتک فقد دخل الباب کما امره الله عَزَّ وَجَلَّ)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حکی فی المنقبة الحادیة والعشرین له، قول رسول الله (صلی الله علیه و آله): (انا مدینة العلم وعلی بابها، ولن تُدخل المدینة الا من بابها)</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المفاد فی الایتین فی باب حطة، متطابق لفظاً ومعنی ونصاً، مع قوله تعالی فی سَبع سور من القران الکریم بأمر الملائکة بالسجود لخلیفة الله سبحانه..</w:t>
      </w:r>
    </w:p>
    <w:p>
      <w:pPr>
        <w:pStyle w:val="BookText"/>
      </w:pPr>
      <w:r>
        <w:rPr>
          <w:rFonts w:ascii="IRNazanin" w:hAnsi="IRNazanin" w:eastAsia="IRNazanin" w:cs="IRNazanin"/>
          <w:lang w:bidi="fa-IR"/>
          <w:color w:val="111111"/>
          <w:sz w:val="28"/>
          <w:szCs w:val="28"/>
          <w:rtl/>
        </w:rPr>
        <w:t xml:space="preserve">والذی مفاده، الامر بالطاعة الکاملة التامة لخلیفة الله فی أرضه، وتعظیمه بالولایة والتبعیة له..</w:t>
      </w:r>
    </w:p>
    <w:p>
      <w:pPr>
        <w:pStyle w:val="BookText"/>
      </w:pPr>
      <w:r>
        <w:rPr>
          <w:rFonts w:ascii="Amiri" w:hAnsi="Amiri" w:eastAsia="Amiri" w:cs="Amiri"/>
          <w:lang w:bidi="ar-SA"/>
          <w:color w:val="111111"/>
          <w:sz w:val="28"/>
          <w:szCs w:val="28"/>
          <w:rtl/>
        </w:rPr>
        <w:t xml:space="preserve">وقال المولی محمد صالح المازندرانی فی شرحه علی اصول الکافی: أُمر بنو اسرائیل بعد التیه بدخول قریة بیت المقدس، او أریحا (علی اختلاف القولین). من باب، ساجدین لله تعالی، عند الدخول، قائلین حطة، وهی فِعْلَة من الحط..کالجِلْسة.. بمعنی: حِطّ عنّا ذنوبَنا حَطّاً، فاشار (علیه السلام)، الی أن مَثل هذا الباب فی ان من تمسک به دخل فی الدین، وکان مطیعاً لله تعالی ورسوله، ومغفوراً، والله سبحانه یزید لمن یشاء کما اشار الیه بقوله (وَ إِذْ قِیلَ لَهُمُ اسْکُنُوا هذِهِ الْقَرْیَةَ وَ کُلُوا مِنْها حَیْثُ شِئْتُمْ وَ قُولُوا حِطَّةٌ وَ ادْخُلُوا الْبابَ سُجَّداً نَغْفِرْ لَکُمْ خَطِیئاتِکُمْ سَنَزِیدُ الْمُحْسِنِینَ (161) ) 2.</w:t>
      </w:r>
    </w:p>
    <w:p>
      <w:pPr>
        <w:pStyle w:val="BookText"/>
      </w:pPr>
      <w:r>
        <w:rPr>
          <w:rFonts w:ascii="Amiri" w:hAnsi="Amiri" w:eastAsia="Amiri" w:cs="Amiri"/>
          <w:lang w:bidi="ar-SA"/>
          <w:color w:val="111111"/>
          <w:sz w:val="28"/>
          <w:szCs w:val="28"/>
          <w:rtl/>
        </w:rPr>
        <w:t xml:space="preserve">وذیل الایة، بزیادة المحسنین، یطابق لما فی آیة المودة، (قُلْ لا أَسْئَلُکُمْ عَلَیْهِ أَجْراً إِلاَّ الْمَوَدَّةَ فِی الْقُرْبی وَ مَنْ یَقْتَرِفْ حَسَنَةً نَزِدْ لَهُ فِیها حُسْناً إِنَّ اللّهَ غَفُورٌ شَکُورٌ(23)) 3.</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فزیادة الإحسان دالة علی أن الطاعة والولایة والتعظیم لقُربی النَّبی (صلی الله علیه و آله) أهلِ البیت، درجات تزداد حُسنی، مع أنه قد فرض فی الآیتین السجود لله عندهم، وهو منتهی الخضوع والطاعة، ومع ذلک.. فان هذا علی درجات، تشتد زیادته، ویستخلص من مفاد هذه الایات، أن أعظم مَواطن الخضوع لله تعالی والسجود له، هو بالدخول فی ولایة أهل البیت(علیهم السلام) وطاعتهم وتعظیمهم، وأن هذا الموطن، أعظم فی الخضوع لله تعالی، من مواطن الصلاة تجاه الکعبة، ومنه نستخلص (ان الخضوع لله تعالی، عند الدخول فی ابواب رحمته سنة الهیة عظیمة..) وهو مطابق لمفاد قوله تعالی: (وَ اتَّخِذُوا مِنْ مَقامِ إِبْراهِیمَ مُصَلًّی ). مع أن مقام ابراهیم، کائنٌ عند الکعبة، وفی بیت الله الحرام، ومع ذلک فإن التعبّد لله والخضوع له عند مقام ابراهیم له خصوصیة وتخصیص أعظم من بقیة مواضع بیت الله الحرام عند الکعبة، وذلک بسبب اضافته الی ابراهیم (علیه السلام).</w:t>
      </w:r>
    </w:p>
    <w:p>
      <w:pPr>
        <w:pStyle w:val="BookText"/>
      </w:pPr>
      <w:r>
        <w:rPr>
          <w:rFonts w:ascii="IRNazanin" w:hAnsi="IRNazanin" w:eastAsia="IRNazanin" w:cs="IRNazanin"/>
          <w:lang w:bidi="fa-IR"/>
          <w:color w:val="111111"/>
          <w:sz w:val="28"/>
          <w:szCs w:val="28"/>
          <w:rtl/>
        </w:rPr>
        <w:t xml:space="preserve">وهذا المفاد من الامر بسجود الملائکة لخلیفة الله، والدخول باب حطة سجداً یطابق لما مرّ فی الجهة الثالثة أن تعظیم خلیفة الله بالسجود لله عنده وتجاهه..</w:t>
      </w:r>
    </w:p>
    <w:p>
      <w:pPr>
        <w:pStyle w:val="BookText"/>
      </w:pPr>
      <w:r>
        <w:rPr>
          <w:rFonts w:ascii="IRNazanin" w:hAnsi="IRNazanin" w:eastAsia="IRNazanin" w:cs="IRNazanin"/>
          <w:lang w:bidi="fa-IR"/>
          <w:color w:val="111111"/>
          <w:sz w:val="28"/>
          <w:szCs w:val="28"/>
          <w:rtl/>
        </w:rPr>
        <w:t xml:space="preserve">وأن تعظیمه، مآله.. الخضوع والسجود لله عنده، لما ینطوی علیه خلیفة الله من الاضافة لله تعالی.. وهذا المفاد من الآیات یتفق مع ما یأتی من مضمون الروایات الواردة فی الزیارات، من الانکباب علی القبر بل علی ترابه، وتعفیر الخدین والوجه.. وان هذا المفاد الذی افتی به مشهور القدماء من علماء الإمامیة، ومن بعده الی زمن الشهید الأول، مفاد أصیل قرآنی.. کما فی مفاد آیتی(حطة).. وکما فی آیات السجود لخلیفة الله آدم.</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أن هذه الطائفة السابقة من الآیات دالة ایضاً علی أن أهل البیت(علیهم السلام)، وهم بابُ حطة هم ملجأ وملاذ الهی للتوبة، ولغفران الذنوب وحطّها، والاعتراف بها عنده لیکونوا شفعاء الی الله فی حطها، وهذا المفاد من هذه الطائفة مطابق للطائفة الثالثة من الآیات الآتیة.</w:t>
      </w:r>
    </w:p>
    <w:p>
      <w:pPr>
        <w:pStyle w:val="BookText"/>
      </w:pPr>
      <w:r>
        <w:rPr>
          <w:rFonts w:ascii="Amiri" w:hAnsi="Amiri" w:eastAsia="Amiri" w:cs="Amiri"/>
          <w:lang w:bidi="ar-SA"/>
          <w:color w:val="111111"/>
          <w:sz w:val="28"/>
          <w:szCs w:val="28"/>
          <w:rtl/>
        </w:rPr>
        <w:t xml:space="preserve">الطائفة الثالثة: قوله تعالی: (وَ لَوْ أَنَّهُمْ إِذْ ظَلَمُوا أَنْفُسَهُمْ جاؤُکَ فَاسْتَغْفَرُوا اللّهَ وَ اسْتَغْفَرَ لَهُمُ الرَّسُولُ لَوَجَدُوا اللّهَ تَوّاباً رَحِیماً(64) ) 1.</w:t>
      </w:r>
    </w:p>
    <w:p>
      <w:pPr>
        <w:pStyle w:val="BookText"/>
      </w:pPr>
      <w:r>
        <w:rPr>
          <w:rFonts w:ascii="Amiri" w:hAnsi="Amiri" w:eastAsia="Amiri" w:cs="Amiri"/>
          <w:lang w:bidi="ar-SA"/>
          <w:color w:val="111111"/>
          <w:sz w:val="28"/>
          <w:szCs w:val="28"/>
          <w:rtl/>
        </w:rPr>
        <w:t xml:space="preserve">ومطابق لقوله تعالی: (وَ إِذا قِیلَ لَهُمْ تَعالَوْا یَسْتَغْفِرْ لَکُمْ رَسُولُ اللّهِ لَوَّوْا رُؤُسَهُمْ وَ رَأَیْتَهُمْ یَصُدُّونَ وَ هُمْ مُسْتَکْبِرُونَ (5) ) 2.</w:t>
      </w:r>
    </w:p>
    <w:p>
      <w:pPr>
        <w:pStyle w:val="BookText"/>
      </w:pPr>
      <w:r>
        <w:rPr>
          <w:rFonts w:ascii="Amiri" w:hAnsi="Amiri" w:eastAsia="Amiri" w:cs="Amiri"/>
          <w:lang w:bidi="ar-SA"/>
          <w:color w:val="111111"/>
          <w:sz w:val="28"/>
          <w:szCs w:val="28"/>
          <w:rtl/>
        </w:rPr>
        <w:t xml:space="preserve">وهذه الطائفة هی الأُخری دالة علی أن النَّبی (صلی الله علیه و آله)، وبالتالی من بعده أهل بیته باب حطة للذنوب، یجب التوجه إلیه کملجأ وملاذ وباب لرحمة الله، وحَط الذنوب.. وأن التوجه الیه، لابد أن یکون فی حالة تواضع وخضوع وإقبال علی هذا الباب فی مقابل الصدّ عنه والاستکبار عن التوجه واللواذ والاستجارة به، ومن ثَمّ ورد الذم فی الآیة إستکبار المنافقین عن المجیء إلی رسول الله (صلی الله علیه و آله) باب رحمة رب العالمین.. وصدودهم عن اللواذ بذلک الباب.. فمع هذا الحال لا ینفع الشفاعة لهم، کما هو مفاد قوله تعالی: (سَواءٌ عَلَیْهِمْ أَسْتَغْفَرْتَ لَهُمْ أَمْ لَمْ تَسْتَغْفِرْ لَهُمْ لَنْ یَغْفِرَ اللّهُ لَهُمْ إِنَّ اللّهَ لا یَهْدِی الْقَوْمَ الْفاسِقِینَ (6) ).</w:t>
      </w:r>
    </w:p>
    <w:p>
      <w:pPr>
        <w:pStyle w:val="BookText"/>
      </w:pPr>
      <w:r>
        <w:rPr>
          <w:rFonts w:ascii="IRNazanin" w:hAnsi="IRNazanin" w:eastAsia="IRNazanin" w:cs="IRNazanin"/>
          <w:lang w:bidi="fa-IR"/>
          <w:color w:val="111111"/>
          <w:sz w:val="28"/>
          <w:szCs w:val="28"/>
          <w:rtl/>
        </w:rPr>
        <w:t xml:space="preserve">والتوصیف بالفسق هنا، بسبب الاستکبار عن اللواذ والتوجه</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برسول الله، الی الله سبحانه.. والصدود عن هذا الباب.. هو الوصف الذی نعت القرآن به ابلیس عِندما أبی أن یَسجد لخلیفة الله بالفسق فی قوله تعالی: (وَ إِذْ قُلْنا لِلْمَلائِکَةِ اسْجُدُوا لِآدَمَ فَسَجَدُوا إِلاّ إِبْلِیسَ کانَ مِنَ الْجِنِّ فَفَسَقَ عَنْ أَمْرِ رَبِّهِ أَ فَتَتَّخِذُونَهُ وَ ذُرِّیَّتَهُ أَوْلِیاءَ مِنْ دُونِی وَ هُمْ لَکُمْ عَدُوٌّ بِئْسَ لِلظّالِمِینَ بَدَلاً(50) ) 1.</w:t>
      </w:r>
    </w:p>
    <w:p>
      <w:pPr>
        <w:pStyle w:val="BookText"/>
      </w:pPr>
      <w:r>
        <w:rPr>
          <w:rFonts w:ascii="IRNazanin" w:hAnsi="IRNazanin" w:eastAsia="IRNazanin" w:cs="IRNazanin"/>
          <w:lang w:bidi="fa-IR"/>
          <w:color w:val="111111"/>
          <w:sz w:val="28"/>
          <w:szCs w:val="28"/>
          <w:rtl/>
        </w:rPr>
        <w:t xml:space="preserve">فإبلیس من أئمة النواصب، الناصبین العداء لخلیفة الله.. الفاسق عن أمر ربّه بالخضوع والتعظیم لخلیفة الله..</w:t>
      </w:r>
    </w:p>
    <w:p>
      <w:pPr>
        <w:pStyle w:val="BookText"/>
      </w:pPr>
      <w:r>
        <w:rPr>
          <w:rFonts w:ascii="Amiri" w:hAnsi="Amiri" w:eastAsia="Amiri" w:cs="Amiri"/>
          <w:lang w:bidi="ar-SA"/>
          <w:color w:val="111111"/>
          <w:sz w:val="28"/>
          <w:szCs w:val="28"/>
          <w:rtl/>
        </w:rPr>
        <w:t xml:space="preserve">(أَ فَتَتَّخِذُونَهُ وَ ذُرِّیَّتَهُ أَوْلِیاءَ مِنْ دُونِی). فجعل تعالی سبحانه سبیل الله وسبیل ولایته، بالولایة والخضوع لخلیفته..</w:t>
      </w:r>
    </w:p>
    <w:p>
      <w:pPr>
        <w:pStyle w:val="BookText"/>
      </w:pPr>
      <w:r>
        <w:rPr>
          <w:rFonts w:ascii="Amiri" w:hAnsi="Amiri" w:eastAsia="Amiri" w:cs="Amiri"/>
          <w:lang w:bidi="ar-SA"/>
          <w:color w:val="111111"/>
          <w:sz w:val="28"/>
          <w:szCs w:val="28"/>
          <w:rtl/>
        </w:rPr>
        <w:t xml:space="preserve">الطائفة الرابعة: قوله تعالی: (إِنَّ الَّذِینَ کَذَّبُوا بِآیاتِنا وَ اسْتَکْبَرُوا عَنْها لا تُفَتَّحُ لَهُمْ أَبْوابُ السَّماءِ وَ لا یَدْخُلُونَ الْجَنَّةَ حَتّی یَلِجَ الْجَمَلُ فِی سَمِّ الْخِیاطِ وَ کَذلِکَ نَجْزِی الْمُجْرِمِینَ (40) ) 2 ومفادها مطابق للمفاد المتقدم من لزوم اللواذ واللجوء والتواضع والخضوع لخلیفة الله، کبابٍ للرحمة الإلهیة وباب لولایة الله، ولزوم التوجه الیه ودخوله وحُرمة الصدود والصدّ عنه.</w:t>
      </w:r>
    </w:p>
    <w:p>
      <w:pPr>
        <w:pStyle w:val="BookText"/>
      </w:pPr>
      <w:r>
        <w:rPr>
          <w:rFonts w:ascii="IRNazanin" w:hAnsi="IRNazanin" w:eastAsia="IRNazanin" w:cs="IRNazanin"/>
          <w:lang w:bidi="fa-IR"/>
          <w:color w:val="111111"/>
          <w:sz w:val="28"/>
          <w:szCs w:val="28"/>
          <w:rtl/>
        </w:rPr>
        <w:t xml:space="preserve">وهذه الآیة هی الاخری تبیّن أن الایات الناطقة عن الله وأعظمها النَّبی (صلی الله علیه و آله) وأهل بیته(علیهم السلام)، یجب التصدیق بها، والخضوع، والتواضع، وعدم الإستکبار، وعدم الصَد عنها.. وقد ضُمِّن لَفظ الاستکبار فی الآیة معنی الصَد ایضاً بقرینة لفظ(عنها)..</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والتکذیب والتصدیق انما یکون بالإضافة الی الآیات الناطقة بمحبة الله سبحانه.. وهم حجج الله وخلفاؤه، کما فی قوله تعالی: (وَ جَعَلْنَا ابْنَ مَرْیَمَ وَ أُمَّهُ آیَةً ).. لا الآیات الصامتة کآیات الآفاق.. التی قَد یُعرض عنها، أو یُتدبر فیها.. وهذه الآیة والآیات السابقة لها، تبین أنه لا یکفی التَصدیق بحُجج وآیات الله الناطقة. وإنّ مجرّد التَصدیق لا یَکفی فی النجاة، والولوج والصعود الی أبواب رحمة الله سبحانه، بَل لابد من التواضع والخضوع لحُجج الله تعالی، والإقبال والتوجه الیهم، واللّواذ والدخول فی ولایتهم وطاعَتهم، ومشاهدهم المقدسة..</w:t>
      </w:r>
    </w:p>
    <w:p>
      <w:pPr>
        <w:pStyle w:val="BookText"/>
      </w:pPr>
      <w:r>
        <w:rPr>
          <w:rFonts w:ascii="IRNazanin" w:hAnsi="IRNazanin" w:eastAsia="IRNazanin" w:cs="IRNazanin"/>
          <w:lang w:bidi="fa-IR"/>
          <w:color w:val="111111"/>
          <w:sz w:val="28"/>
          <w:szCs w:val="28"/>
          <w:rtl/>
        </w:rPr>
        <w:t xml:space="preserve">فکلٌ من الصدّ عنهم والاستکبار علیهم، علی حد سواء مع تَکذیبهم، فلاحِظْ ما فی لفظ هذه الآیة الکریمة من سورة الاعراف..</w:t>
      </w:r>
    </w:p>
    <w:p>
      <w:pPr>
        <w:pStyle w:val="BookText"/>
      </w:pPr>
      <w:r>
        <w:rPr>
          <w:rFonts w:ascii="IRNazanin" w:hAnsi="IRNazanin" w:eastAsia="IRNazanin" w:cs="IRNazanin"/>
          <w:lang w:bidi="fa-IR"/>
          <w:color w:val="111111"/>
          <w:sz w:val="28"/>
          <w:szCs w:val="28"/>
          <w:rtl/>
        </w:rPr>
        <w:t xml:space="preserve">وقارن بینهما وبین الفاظ ایة سورة المنافقین المتقدمة (تَعَالَوا)، (یصدّون)، (مستکبرون).</w:t>
      </w:r>
    </w:p>
    <w:p>
      <w:pPr>
        <w:pStyle w:val="BookText"/>
      </w:pPr>
      <w:r>
        <w:rPr>
          <w:rFonts w:ascii="Amiri" w:hAnsi="Amiri" w:eastAsia="Amiri" w:cs="Amiri"/>
          <w:lang w:bidi="ar-SA"/>
          <w:color w:val="111111"/>
          <w:sz w:val="28"/>
          <w:szCs w:val="28"/>
          <w:rtl/>
        </w:rPr>
        <w:t xml:space="preserve">(اسْتَکْبَرُوا عَنْها) ،..</w:t>
      </w:r>
    </w:p>
    <w:p>
      <w:pPr>
        <w:pStyle w:val="BookText"/>
      </w:pPr>
      <w:r>
        <w:rPr>
          <w:rFonts w:ascii="Amiri" w:hAnsi="Amiri" w:eastAsia="Amiri" w:cs="Amiri"/>
          <w:lang w:bidi="ar-SA"/>
          <w:color w:val="111111"/>
          <w:sz w:val="28"/>
          <w:szCs w:val="28"/>
          <w:rtl/>
        </w:rPr>
        <w:t xml:space="preserve">(لَوَّوْا رُؤُسَهُمْ) ..</w:t>
      </w:r>
    </w:p>
    <w:p>
      <w:pPr>
        <w:pStyle w:val="BookText"/>
      </w:pPr>
      <w:r>
        <w:rPr>
          <w:rFonts w:ascii="IRNazanin" w:hAnsi="IRNazanin" w:eastAsia="IRNazanin" w:cs="IRNazanin"/>
          <w:lang w:bidi="fa-IR"/>
          <w:color w:val="111111"/>
          <w:sz w:val="28"/>
          <w:szCs w:val="28"/>
          <w:rtl/>
        </w:rPr>
        <w:t xml:space="preserve">وکذلک ورد فی عدة سور تقدمت الاشارة الیها، وتتعرض لإباء إبلیس عن السجود لآدم خلیفة الله، ووصفه ب-(استکبر).</w:t>
      </w:r>
    </w:p>
    <w:p>
      <w:pPr>
        <w:pStyle w:val="BookText"/>
      </w:pPr>
      <w:r>
        <w:rPr>
          <w:rFonts w:ascii="IRNazanin" w:hAnsi="IRNazanin" w:eastAsia="IRNazanin" w:cs="IRNazanin"/>
          <w:lang w:bidi="fa-IR"/>
          <w:color w:val="111111"/>
          <w:sz w:val="28"/>
          <w:szCs w:val="28"/>
          <w:rtl/>
        </w:rPr>
        <w:t xml:space="preserve">فجُعل فی السور الإباء عن السجود لآدم خلیفة الله استکباراً، کما تقدم مفصلاً فی الجهة الثالثة، وذلک السجود فی الحقیقة - کما مرَّ - هو سجود لله سبحانه، وتعظیمٌ لخلیفة الله آدم، بما هو خلیفة الله، ولَیست خاصة بآدم بما هو هو.. بل بما هو خلیفة الله، فهی سنة إلهیة مستمرة، وهی</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39" w:name="pg13927_125008"/>
    <w:bookmarkEnd w:id="239"/>
    <w:p>
      <w:pPr>
        <w:pStyle w:val="BookText"/>
      </w:pPr>
      <w:r>
        <w:rPr>
          <w:rFonts w:ascii="IRNazanin" w:hAnsi="IRNazanin" w:eastAsia="IRNazanin" w:cs="IRNazanin"/>
          <w:lang w:bidi="fa-IR"/>
          <w:color w:val="111111"/>
          <w:sz w:val="28"/>
          <w:szCs w:val="28"/>
          <w:rtl/>
        </w:rPr>
        <w:t xml:space="preserve">من بنود الدین لا من تفاصیل الشریعة والشرائع القابلة للنسخ، کما مرّ فی الجهة الثالثة.. ومنه یظهر أن ما ورد فی الروایات المستفیضة أو المتواترة الآتیة فی آداب الزیارة والتی قَد أفتی بها جُلُّ علمائِنا الأقدمین والقدماء، وطبقة المتأخرین الثالثة، هی مطابقة لهذه السنة القرآنیة الأصیلة..</w:t>
      </w:r>
    </w:p>
    <w:p>
      <w:pPr>
        <w:pStyle w:val="Heading4"/>
      </w:pPr>
      <w:bookmarkStart w:id="584" w:name="_Toc331"/>
      <w:r>
        <w:t>ثانیاً: الروایات الشریفة:</w:t>
      </w:r>
      <w:bookmarkEnd w:id="584"/>
    </w:p>
    <w:p>
      <w:pPr>
        <w:pStyle w:val="Heading5"/>
      </w:pPr>
      <w:bookmarkStart w:id="585" w:name="_Toc332"/>
      <w:r>
        <w:t>اشارة</w:t>
      </w:r>
      <w:bookmarkEnd w:id="585"/>
    </w:p>
    <w:p>
      <w:pPr>
        <w:pStyle w:val="BookText"/>
      </w:pPr>
      <w:r>
        <w:rPr>
          <w:rFonts w:ascii="IRNazanin" w:hAnsi="IRNazanin" w:eastAsia="IRNazanin" w:cs="IRNazanin"/>
          <w:lang w:bidi="fa-IR"/>
          <w:color w:val="111111"/>
          <w:sz w:val="28"/>
          <w:szCs w:val="28"/>
          <w:rtl/>
        </w:rPr>
        <w:t xml:space="preserve">ما نذکره من مصادر إنّما هی نبذة ممّا وقفنا علیه من روایات فی کتبنا الحدیثیة، ولو أردنا نقل کل ما وقفنا علیه، لخرج حجم هذه الرسالة فی القاعدة عن وضعها المعتاد... فضلاً عمّا لم نقفْ علیه ولم نستقصِه:..</w:t>
      </w:r>
    </w:p>
    <w:p>
      <w:pPr>
        <w:pStyle w:val="BookText"/>
      </w:pPr>
      <w:r>
        <w:rPr>
          <w:rFonts w:ascii="IRNazanin" w:hAnsi="IRNazanin" w:eastAsia="IRNazanin" w:cs="IRNazanin"/>
          <w:lang w:bidi="fa-IR"/>
          <w:color w:val="111111"/>
          <w:sz w:val="28"/>
          <w:szCs w:val="28"/>
          <w:rtl/>
        </w:rPr>
        <w:t xml:space="preserve">(1) کامل الزیارات، والسند صحیح إلی الحسن بن عطیة عن ابی عبدالله (علیه السلام)، فی زیارة لسید الشُّهَداء (علیه السلام)، وفیها بعد قول الزائر مخاطباً الحسین (علیه السلام): أشهد انک طهر طاهر من طهر طاهر»... ثم ضع خدیک جمیعاً علی القبر ، ثم تجلس وتذکر الله بما شِئت، وتوجّه الی الله فیما شئت أن تتوجه، ثم تعود وتضع یدیک عند رجلیه . ثم تقول: (صلوات الله علی روحک وعلی بدنک..)</w:t>
      </w:r>
    </w:p>
    <w:p>
      <w:pPr>
        <w:pStyle w:val="BookText"/>
      </w:pPr>
      <w:r>
        <w:rPr>
          <w:rFonts w:ascii="IRNazanin" w:hAnsi="IRNazanin" w:eastAsia="IRNazanin" w:cs="IRNazanin"/>
          <w:lang w:bidi="fa-IR"/>
          <w:color w:val="111111"/>
          <w:sz w:val="28"/>
          <w:szCs w:val="28"/>
          <w:rtl/>
        </w:rPr>
        <w:t xml:space="preserve">وفی اخر هذه الزیارة ایضاً، قوله (علیه السلام): (وکلما دخلت الحائر فسلّم وضع خدک علی القبر)</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رواه فی کامل الزیارات ایضاً، بسنده عن حکیم بن داود بن حکیم، عن سلمة بن الخطاب، عن علی بن محمد عن بعض اصحابه، عن سلیمان بن حفص المَروزی، عن الرَّجُل (علیه السلام)، قال: تقول عند قبر</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ثم ذکر زیارة مختصرة، ثم قال: ثم ضع خدک الأیمن علی القبر وقل: أشهد أنک علی بینة من ربک، جئتُک مقراً بالذنوب، اشفع لی عند ربک یا بن رسول الله. ثم اذکر الائمة واحداً واحداً وقل: اشهد انهم حجج الله، ثم قل: اکتب لی عندک عهداً ومیثاقاً بانی أتیتُک مجدِّداً المیثاق، فاشهد لی عند ربک انک انت الشاهد</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الطریق الاخر عن حکیم بن داود عن سلمة بن الخطاب، عن الحسین بن زکریا عن سلیمان بن حفص المروزی، عن المبارک (علیه السلام)، وذکر الزیارة..</w:t>
      </w:r>
    </w:p>
    <w:p>
      <w:pPr>
        <w:pStyle w:val="BookText"/>
      </w:pPr>
      <w:r>
        <w:rPr>
          <w:rFonts w:ascii="IRNazanin" w:hAnsi="IRNazanin" w:eastAsia="IRNazanin" w:cs="IRNazanin"/>
          <w:lang w:bidi="fa-IR"/>
          <w:color w:val="111111"/>
          <w:sz w:val="28"/>
          <w:szCs w:val="28"/>
          <w:rtl/>
        </w:rPr>
        <w:t xml:space="preserve">ولا یخفی دلالة الروایة والزیارة علی ان الزائر یخاطب الامام حین وضع خده الأیمن علی القبر، ویُقر للإمام بالذنوب، ویطلب الشفاعة منه عند الله سبحانه، أی أن وضع الخد علی قبر الامام، بما انه ولیّ الحساب من قبل الله تعالی، وبما هو شفیعٌ عند الله سبحانه، فالمقصد النهائی فی التوجه هو الله عز وجل، سواء فی وَضع الخد علی القبر، أو فی الاقرار بالذنوب بین یدی الامام (علیه السلام)، أو فی طَلب الشفاعة..</w:t>
      </w:r>
    </w:p>
    <w:p>
      <w:pPr>
        <w:pStyle w:val="BookText"/>
      </w:pPr>
      <w:r>
        <w:rPr>
          <w:rFonts w:ascii="IRNazanin" w:hAnsi="IRNazanin" w:eastAsia="IRNazanin" w:cs="IRNazanin"/>
          <w:lang w:bidi="fa-IR"/>
          <w:color w:val="111111"/>
          <w:sz w:val="28"/>
          <w:szCs w:val="28"/>
          <w:rtl/>
        </w:rPr>
        <w:t xml:space="preserve">وهذا یعزز ما قَررناه، من القاعدة المُتقدمة فی الجهة الرَّابعة (من حقیقة الزیارة والمزور)..</w:t>
      </w:r>
    </w:p>
    <w:p>
      <w:pPr>
        <w:pStyle w:val="BookText"/>
      </w:pPr>
      <w:r>
        <w:rPr>
          <w:rFonts w:ascii="IRNazanin" w:hAnsi="IRNazanin" w:eastAsia="IRNazanin" w:cs="IRNazanin"/>
          <w:lang w:bidi="fa-IR"/>
          <w:color w:val="111111"/>
          <w:sz w:val="28"/>
          <w:szCs w:val="28"/>
          <w:rtl/>
        </w:rPr>
        <w:t xml:space="preserve">وأنَّ مِنْ غایات زیارة المعصومین، الإقرار بالذنوب بین یدیهم، لأنه اقرار بالذنوب بین یدی الله سبحانه، بعد کونهم خلفاء الله فی ارضه.</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کامل الزیارات</w:t>
      </w:r>
      <w:r>
        <w:rPr>
          <w:rStyle w:val="FootnoteReference"/>
        </w:rPr>
        <w:footnoteReference w:id="697"/>
      </w:r>
      <w:r>
        <w:rPr>
          <w:rFonts w:ascii="IRNazanin" w:hAnsi="IRNazanin" w:eastAsia="IRNazanin" w:cs="IRNazanin"/>
          <w:lang w:bidi="fa-IR"/>
          <w:color w:val="111111"/>
          <w:sz w:val="28"/>
          <w:szCs w:val="28"/>
          <w:rtl/>
        </w:rPr>
        <w:t xml:space="preserve">، مصححة ابی حمزة الثمالی، وفی وسط الزیارة.. ( ثم ضع خدک الایمن علی القبر وقل: اللَّهُمَّ انی أسألک بحق هذا القبر ومن فیه، وبحق هذه القبور ومن اسکنتها، أن تکتب اسمی عندک فی اسمائهم، حتی توردنی مواردهم وتصدرنی مصادرهم).</w:t>
      </w:r>
    </w:p>
    <w:p>
      <w:pPr>
        <w:pStyle w:val="BookText"/>
      </w:pPr>
      <w:r>
        <w:rPr>
          <w:rFonts w:ascii="IRNazanin" w:hAnsi="IRNazanin" w:eastAsia="IRNazanin" w:cs="IRNazanin"/>
          <w:lang w:bidi="fa-IR"/>
          <w:color w:val="111111"/>
          <w:sz w:val="28"/>
          <w:szCs w:val="28"/>
          <w:rtl/>
        </w:rPr>
        <w:t xml:space="preserve">ثم ذکر دعاءً طویلاً فی التضرع الی الله والتذلل الیه فی غفران الذنوب. وفیه: (... یا سیدی، فارحم کبوتی لحر وجهی ، وزلة قدمی وتعفیری فی التراب خدی ..... وارحم خشوعی وخضوعی وانقطاعی الیک سیدی ، وأسفی علی ما کان منی.. وتمرغی وتعفیری فی تراب قبر ابن نبیک بین یدیک .. فانت رجائی ومعتمدی..) ثم واصَلَ الدعاء الی ان قَالَ (علیه السلام): (... ثم ضع خدک الایسر علی القبر وتقول: اللَّهُمَّ، ارحم تضرعی فی تراب قبر ابن نبیک ، فانی فی موضع رحمة یا رب.)</w:t>
      </w:r>
    </w:p>
    <w:p>
      <w:pPr>
        <w:pStyle w:val="BookText"/>
      </w:pPr>
      <w:r>
        <w:rPr>
          <w:rFonts w:ascii="IRNazanin" w:hAnsi="IRNazanin" w:eastAsia="IRNazanin" w:cs="IRNazanin"/>
          <w:lang w:bidi="fa-IR"/>
          <w:color w:val="111111"/>
          <w:sz w:val="28"/>
          <w:szCs w:val="28"/>
          <w:rtl/>
        </w:rPr>
        <w:t xml:space="preserve">ثم قال: وتقول: (بابی انت وامی یا بن رسول الله....)</w:t>
      </w:r>
    </w:p>
    <w:p>
      <w:pPr>
        <w:pStyle w:val="BookText"/>
      </w:pPr>
      <w:r>
        <w:rPr>
          <w:rFonts w:ascii="IRNazanin" w:hAnsi="IRNazanin" w:eastAsia="IRNazanin" w:cs="IRNazanin"/>
          <w:lang w:bidi="fa-IR"/>
          <w:color w:val="111111"/>
          <w:sz w:val="28"/>
          <w:szCs w:val="28"/>
          <w:rtl/>
        </w:rPr>
        <w:t xml:space="preserve">الی اخر ما ذَکر المعصوم من المناجاة فی الزیارة وهو بهذا الحال.</w:t>
      </w:r>
    </w:p>
    <w:p>
      <w:pPr>
        <w:pStyle w:val="BookText"/>
      </w:pPr>
      <w:r>
        <w:rPr>
          <w:rFonts w:ascii="IRNazanin" w:hAnsi="IRNazanin" w:eastAsia="IRNazanin" w:cs="IRNazanin"/>
          <w:lang w:bidi="fa-IR"/>
          <w:color w:val="111111"/>
          <w:sz w:val="28"/>
          <w:szCs w:val="28"/>
          <w:rtl/>
        </w:rPr>
        <w:t xml:space="preserve">ثم ذکر (علیه السلام) تسبیح الف مرة.. وهو تسبیح امیر المؤمنین (علیه السلام).. ثم خطاب الزائر للحسین (علیه السلام) بالزیارة، ثم دعاء وخطاب مع الله سبحانه وخطاب مع المعصوم لمناجاته وزیارته. ثم قَالَ (علیه السلام): (... ثم تضع خدیک علیه وتقول: اللَّهُمَّ رب الحسین إشف صدر الحسین.. اللَّهُمَّ رب الحسین اطلب بدم الحسین..</w:t>
      </w:r>
    </w:p>
    <w:p>
      <w:pPr>
        <w:pStyle w:val="BookText"/>
      </w:pPr>
      <w:r>
        <w:rPr>
          <w:rFonts w:ascii="Amiri" w:hAnsi="Amiri" w:eastAsia="Amiri" w:cs="Amiri"/>
          <w:lang w:bidi="ar-SA"/>
          <w:color w:val="111111"/>
          <w:sz w:val="28"/>
          <w:szCs w:val="28"/>
          <w:rtl/>
        </w:rPr>
        <w:t xml:space="preserve">اللَّهُمَّ رب الحسین انتقم ممن رضی بقتل الحسین.</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الحسین انتقم ممن خالف الحسین</w:t>
      </w:r>
    </w:p>
    <w:p>
      <w:pPr>
        <w:pStyle w:val="BookText"/>
      </w:pPr>
      <w:r>
        <w:rPr>
          <w:rFonts w:ascii="Amiri" w:hAnsi="Amiri" w:eastAsia="Amiri" w:cs="Amiri"/>
          <w:lang w:bidi="ar-SA"/>
          <w:color w:val="111111"/>
          <w:sz w:val="28"/>
          <w:szCs w:val="28"/>
          <w:rtl/>
        </w:rPr>
        <w:t xml:space="preserve">اللَّهُمَّ رب الحسین انتقم ممن فرح بقتل الحسین).</w:t>
      </w:r>
    </w:p>
    <w:p>
      <w:pPr>
        <w:pStyle w:val="BookText"/>
      </w:pPr>
      <w:r>
        <w:rPr>
          <w:rFonts w:ascii="IRNazanin" w:hAnsi="IRNazanin" w:eastAsia="IRNazanin" w:cs="IRNazanin"/>
          <w:lang w:bidi="fa-IR"/>
          <w:color w:val="111111"/>
          <w:sz w:val="28"/>
          <w:szCs w:val="28"/>
          <w:rtl/>
        </w:rPr>
        <w:t xml:space="preserve">ثم قَالَ (علیه السلام): (وتبتهل الی الله سبحانه فی اللعنة علی من قتل الحسین وامیر المؤمنین (علیهما السلام).</w:t>
      </w:r>
    </w:p>
    <w:p>
      <w:pPr>
        <w:pStyle w:val="BookText"/>
      </w:pPr>
      <w:r>
        <w:rPr>
          <w:rFonts w:ascii="IRNazanin" w:hAnsi="IRNazanin" w:eastAsia="IRNazanin" w:cs="IRNazanin"/>
          <w:lang w:bidi="fa-IR"/>
          <w:color w:val="111111"/>
          <w:sz w:val="28"/>
          <w:szCs w:val="28"/>
          <w:rtl/>
        </w:rPr>
        <w:t xml:space="preserve">ثم امر بتسبیح الف مرة - تسبیح خاص للزهراء (علیها السلام) -.</w:t>
      </w:r>
    </w:p>
    <w:p>
      <w:pPr>
        <w:pStyle w:val="BookText"/>
      </w:pPr>
      <w:r>
        <w:rPr>
          <w:rFonts w:ascii="IRNazanin" w:hAnsi="IRNazanin" w:eastAsia="IRNazanin" w:cs="IRNazanin"/>
          <w:lang w:bidi="fa-IR"/>
          <w:color w:val="111111"/>
          <w:sz w:val="28"/>
          <w:szCs w:val="28"/>
          <w:rtl/>
        </w:rPr>
        <w:t xml:space="preserve">ثم زیارة علی بن الحسین (علیه السلام)، ثم صِرْ الی قبر علی بن الحسین، وهو عند رجلی الحسین بن عَلیّ (علیه السلام)، ثم ذَکر زیارة علی بن الحسین (علیه السلام) ثم قال: (.. ثم انکبّ علی القبر وضَع یدک علیه ، وقل: وذکر زیارة اخری لعلی بن الحسین، ثم قَالَ (علیه السلام): ثم ضع خدک علی القبر وقل: صلی الله علیک یا ابا الحسن، ثلاثاً.. بابی انت وامی اتیتک زائراً وافداً...) الی اخر ما ذکره (علیه السلام) فی زیارة علی بن الحسین (علیه السلام). ثم قَالَ (علیه السلام): (ثم تدعو بما احببت.).. ثم أمر (علیه السلام) بصلاة رکعتی الزیارة والدعاء بعد الزیارة) ثم قال: (.. ثم تنکب علی القبر وتقول..) وذکر مقطعاً من زیارة للحسین (علیه السلام) فی هذا الحال..</w:t>
      </w:r>
    </w:p>
    <w:p>
      <w:pPr>
        <w:pStyle w:val="BookText"/>
      </w:pPr>
      <w:r>
        <w:rPr>
          <w:rFonts w:ascii="IRNazanin" w:hAnsi="IRNazanin" w:eastAsia="IRNazanin" w:cs="IRNazanin"/>
          <w:lang w:bidi="fa-IR"/>
          <w:color w:val="111111"/>
          <w:sz w:val="28"/>
          <w:szCs w:val="28"/>
          <w:rtl/>
        </w:rPr>
        <w:t xml:space="preserve">وقد وَرد فی آخر الزیارة: «..اللَّهُمَّ ارحم غُربتی، وبُعد داری وارحم مسیری إلیک وإلی ابن حبیبک، وأقلبنی مُفلحاً منجحاً، قد قبلِتَ معذرتی وخضوعی وخشوعی، عند إمامی وسیدی ومولای.. وارحم صرختی وبکائی، وهمّی، وجزعی وحزنی، وما قد باشر قلبی من الجَزع علیه»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40" w:name="pg13927_125012"/>
    <w:bookmarkEnd w:id="240"/>
    <w:p>
      <w:pPr>
        <w:pStyle w:val="Heading5"/>
      </w:pPr>
      <w:bookmarkStart w:id="586" w:name="_Toc333"/>
      <w:r>
        <w:t>فقه الروایة:</w:t>
      </w:r>
      <w:bookmarkEnd w:id="586"/>
    </w:p>
    <w:p>
      <w:pPr>
        <w:pStyle w:val="Heading6"/>
      </w:pPr>
      <w:bookmarkStart w:id="587" w:name="_Toc334"/>
      <w:r>
        <w:t>أولاً: - الانکباب علی القبر:</w:t>
      </w:r>
      <w:bookmarkEnd w:id="587"/>
    </w:p>
    <w:p>
      <w:pPr>
        <w:pStyle w:val="Heading6"/>
      </w:pPr>
      <w:bookmarkStart w:id="588" w:name="_Toc335"/>
      <w:r>
        <w:t>اشارة</w:t>
      </w:r>
      <w:bookmarkEnd w:id="5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الانکباب لغةً:</w:t>
      </w:r>
    </w:p>
    <w:p>
      <w:pPr>
        <w:pStyle w:val="BookText"/>
      </w:pPr>
      <w:r>
        <w:rPr>
          <w:rFonts w:ascii="IRNazanin" w:hAnsi="IRNazanin" w:eastAsia="IRNazanin" w:cs="IRNazanin"/>
          <w:lang w:bidi="fa-IR"/>
          <w:color w:val="111111"/>
          <w:sz w:val="28"/>
          <w:szCs w:val="28"/>
          <w:rtl/>
        </w:rPr>
        <w:t xml:space="preserve">معنی الانکباب: لیس مجّرد هو الجلوس عند القبر، والإیماء بالجسد میلاً، بل هو عبارة عن أن یخّر بجسده وصدره ومنکبیه، ویدیه، لاصقاً له، بالقبر الشریف، فهو سجود لاطئاً بکل جسده علی الأرض..</w:t>
      </w:r>
    </w:p>
    <w:p>
      <w:pPr>
        <w:pStyle w:val="BookText"/>
      </w:pPr>
      <w:r>
        <w:rPr>
          <w:rFonts w:ascii="IRNazanin" w:hAnsi="IRNazanin" w:eastAsia="IRNazanin" w:cs="IRNazanin"/>
          <w:lang w:bidi="fa-IR"/>
          <w:color w:val="111111"/>
          <w:sz w:val="28"/>
          <w:szCs w:val="28"/>
          <w:rtl/>
        </w:rPr>
        <w:t xml:space="preserve">وروی الواقدی ان سواد بن قادم انکبّ علی النَّبی (صلی الله علیه و آله).</w:t>
      </w:r>
    </w:p>
    <w:p>
      <w:pPr>
        <w:pStyle w:val="BookText"/>
      </w:pPr>
      <w:r>
        <w:rPr>
          <w:rFonts w:ascii="IRNazanin" w:hAnsi="IRNazanin" w:eastAsia="IRNazanin" w:cs="IRNazanin"/>
          <w:lang w:bidi="fa-IR"/>
          <w:color w:val="111111"/>
          <w:sz w:val="28"/>
          <w:szCs w:val="28"/>
          <w:rtl/>
        </w:rPr>
        <w:t xml:space="preserve">وفی کتاب فضائل امیر المؤمنین (علیه السلام)، لشاذان بن جبریل القمی. حدیث العبد الاسود السارق،.. ثم انکب علی قدمیه (قدمی امیر المؤمنین) وقال: بابی انت وامی یا وارث علم النبوة</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6"/>
      </w:pPr>
      <w:bookmarkStart w:id="589" w:name="_Toc336"/>
      <w:r>
        <w:t>الانکباب علی القبر سنة نبویة شریفة:</w:t>
      </w:r>
      <w:bookmarkEnd w:id="5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سنة الانکباب علی القبر، سنة دینیة شرعیة عظیمة سنها الرسول (صلی الله علیه و آله) وذلک عندما انکب علی قبر فاطمة بنت أسد ، حیث انکب علیها طویلاً یناجیها فقال له المسلمون: إنا رأیناک فعلت اشیاء لم تفعلها قبل الیوم)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الاعتقادات للصدوق فی ذیل باب المساءلة فی القبر، قال:</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انکب (صلی الله علیه و آله) علیها یناجیها طویلاً ، ویقول:........ ثم خرج وسوّی علیها التراب، ثم انکب علی قبرها .. فسمعوه وهو یقول: (اللَّهُمَّ انی استودعتها إیاک) ثم انصرف. فقال له المسلمون: یا رسول الله؛ انا رایناک صنعت شیئاً لم تصنعه قبل الیوم) لا یخفی أنَّه (صلی الله علیه و آله) تکلم بالدعاء لله تعالی حال الانکباب علی القبر ولا یخفی ان الانکباب علی القبر والدعاء لله تعالی حاله یعد سجوداً لله تعالی من النَّبی (صلی الله علیه و آله) عند القبر</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للمسلمین حینما أراد ان یضع فاطمة بنت اسد فی القبر: (اذا رأیتمونی فعلتُ شیئاً، لم أفعله من قبل، فأسألونی لِم فعلته)..</w:t>
      </w:r>
    </w:p>
    <w:p>
      <w:pPr>
        <w:pStyle w:val="BookText"/>
      </w:pPr>
      <w:r>
        <w:rPr>
          <w:rFonts w:ascii="IRNazanin" w:hAnsi="IRNazanin" w:eastAsia="IRNazanin" w:cs="IRNazanin"/>
          <w:lang w:bidi="fa-IR"/>
          <w:color w:val="111111"/>
          <w:sz w:val="28"/>
          <w:szCs w:val="28"/>
          <w:rtl/>
        </w:rPr>
        <w:t xml:space="preserve">حتی اوردها قبرها ثم وضعها ثم انکب علیها یناجیها ... ثم خرج وسوّی علیها التراب ثم انکب علی قبرها ، فسمعوه یقول: (لا اله الا الله، اللَّهُمَّ انی استودعها الیک)</w:t>
      </w:r>
      <w:r>
        <w:rPr>
          <w:rStyle w:val="FootnoteReference"/>
        </w:rPr>
        <w:footnoteReference w:id="701"/>
      </w:r>
      <w:r>
        <w:rPr>
          <w:rFonts w:ascii="IRNazanin" w:hAnsi="IRNazanin" w:eastAsia="IRNazanin" w:cs="IRNazanin"/>
          <w:lang w:bidi="fa-IR"/>
          <w:color w:val="111111"/>
          <w:sz w:val="28"/>
          <w:szCs w:val="28"/>
          <w:rtl/>
        </w:rPr>
        <w:t xml:space="preserve">. ولا یخفی أن انکبابه الثانی بعد الدفن.</w:t>
      </w:r>
    </w:p>
    <w:p>
      <w:pPr>
        <w:pStyle w:val="BookText"/>
      </w:pPr>
      <w:r>
        <w:rPr>
          <w:rFonts w:ascii="IRNazanin" w:hAnsi="IRNazanin" w:eastAsia="IRNazanin" w:cs="IRNazanin"/>
          <w:lang w:bidi="fa-IR"/>
          <w:color w:val="111111"/>
          <w:sz w:val="28"/>
          <w:szCs w:val="28"/>
          <w:rtl/>
        </w:rPr>
        <w:t xml:space="preserve">ثم انصرف، فقال المسلمون: یا رسول الله انا رأیناک فعلت اشیاء لم تفعلها قبل الیوم، فقال: الیوم فقدت أبا طالب....) الحدیث.</w:t>
      </w:r>
    </w:p>
    <w:p>
      <w:pPr>
        <w:pStyle w:val="BookText"/>
      </w:pPr>
      <w:r>
        <w:rPr>
          <w:rFonts w:ascii="IRNazanin" w:hAnsi="IRNazanin" w:eastAsia="IRNazanin" w:cs="IRNazanin"/>
          <w:lang w:bidi="fa-IR"/>
          <w:color w:val="111111"/>
          <w:sz w:val="28"/>
          <w:szCs w:val="28"/>
          <w:rtl/>
        </w:rPr>
        <w:t xml:space="preserve">زار النَّبی (صلی الله علیه و آله) قبر أُمه آمنة بنت وهب فی حجة الوداع، فبکی عند قبرها، وَقَالَ (صلی الله علیه و آله): سألت الله فی زیارتها فأذن لی</w:t>
      </w:r>
      <w:r>
        <w:rPr>
          <w:rStyle w:val="FootnoteReference"/>
        </w:rPr>
        <w:footnoteReference w:id="702"/>
      </w:r>
      <w:r>
        <w:rPr>
          <w:rFonts w:ascii="IRNazanin" w:hAnsi="IRNazanin" w:eastAsia="IRNazanin" w:cs="IRNazanin"/>
          <w:lang w:bidi="fa-IR"/>
          <w:color w:val="111111"/>
          <w:sz w:val="28"/>
          <w:szCs w:val="28"/>
          <w:rtl/>
        </w:rPr>
        <w:t xml:space="preserve">. وفی روایة أُخری: أتی قبرها وأصلحه وبکی عنده وبکی المسلمون لبکائه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241" w:name="pg13927_125014"/>
    <w:bookmarkEnd w:id="241"/>
    <w:p>
      <w:pPr>
        <w:pStyle w:val="BookText"/>
      </w:pPr>
      <w:r>
        <w:rPr>
          <w:rFonts w:ascii="IRNazanin" w:hAnsi="IRNazanin" w:eastAsia="IRNazanin" w:cs="IRNazanin"/>
          <w:lang w:bidi="fa-IR"/>
          <w:color w:val="111111"/>
          <w:sz w:val="28"/>
          <w:szCs w:val="28"/>
          <w:rtl/>
        </w:rPr>
        <w:t xml:space="preserve">وتقریب الدلالة بما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یخفی ان دعاءه (صلی الله علیه و آله) ربه فی حال انکبابه علی القبر هو خضوع وتضرع ونحو من السجود منه لله تعالی یناجی فیه ربه عند قبرها.</w:t>
      </w:r>
    </w:p>
    <w:p>
      <w:pPr>
        <w:pStyle w:val="Heading6"/>
      </w:pPr>
      <w:bookmarkStart w:id="590" w:name="_Toc337"/>
      <w:r>
        <w:t>الانکباب علی القبر سنة إلهیة ...</w:t>
      </w:r>
      <w:bookmarkEnd w:id="590"/>
    </w:p>
    <w:p>
      <w:pPr>
        <w:pStyle w:val="BookText"/>
      </w:pPr>
      <w:r>
        <w:rPr>
          <w:rFonts w:ascii="IRNazanin" w:hAnsi="IRNazanin" w:eastAsia="IRNazanin" w:cs="IRNazanin"/>
          <w:lang w:bidi="fa-IR"/>
          <w:color w:val="111111"/>
          <w:sz w:val="28"/>
          <w:szCs w:val="28"/>
          <w:rtl/>
        </w:rPr>
        <w:t xml:space="preserve">وهذه هی السُنة التی سنها النَّبی (صلی الله علیه و آله) عند دفن فاطمة بنت أسد (علیه السلام)، وقد هیأ وأعد المسلمین، وشدهم للالتفات الی بدء تشریع هذه السنة منه (صلی الله علیه و آله)، أنه یتعبّد لله ویَسجد له عند قبور الصدّیقین المصطفین.. ویتقرب الی الله عندهم.. وهذه السنة النبویة، هی تأصیلٌ للامر القرآنی فی قوله تعالی: (وَ اتَّخِذُوا مِنْ مَقامِ إِبْراهِیمَ مُصَلًّی ) أی ان (مَقامِ إِبْراهِیمَ) . مشهد من مشاهد الانبیاء والصدیقین، یتقرب الی الله عنده، ویتعبد ویصلی ویسجد فیه ولا یخفی أن حوالی الکعبة من أضلاعها المتعددة مدفون فیها عشرات الأنبیاء فضلاً عن حجر اسماعیل کما فی روایة الفریقین</w:t>
      </w:r>
      <w:r>
        <w:rPr>
          <w:rStyle w:val="FootnoteReference"/>
        </w:rPr>
        <w:footnoteReference w:id="704"/>
      </w:r>
      <w:r>
        <w:rPr>
          <w:rFonts w:ascii="Amiri" w:hAnsi="Amiri" w:eastAsia="Amiri" w:cs="Amiri"/>
          <w:lang w:bidi="ar-SA"/>
          <w:color w:val="111111"/>
          <w:sz w:val="28"/>
          <w:szCs w:val="28"/>
          <w:rtl/>
        </w:rPr>
        <w:t xml:space="preserve">.. وکذلک تأصیلاً لأمر الله تعالی بقوله: (فِی بُیُوتٍ أَذِنَ اللّهُ أَنْ تُرْفَعَ وَ یُذْکَرَ فِیهَا اسْمُهُ یُسَبِّحُ لَهُ فِیها بِالْغُدُوِّ وَ الْآصالِ ) .. و(أذن) بمعنی أمر..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وبعبارة أُخری إن أول من سنّ السجود لله عند القبور المقدسة هو رسول الله (صلی الله علیه و آله) بفعله وسجوده، بالانکباب عند آمنة بنت وهب وفاطمة بنت أسد.. ولا یخفی أن الانکباب الثانی لقبر فاطمة بنت أسد لم یکن لتلقین فاطمة بنت أسد، فإن ذلک فی الانکباب الأول، وأما الانکباب الثانی، فقد کان تضرعاً وذکراً لله سبحانه، وإلحاحاً فی الدعاء، ومع ذلک</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42" w:name="pg13927_125015"/>
    <w:bookmarkEnd w:id="242"/>
    <w:p>
      <w:pPr>
        <w:pStyle w:val="BookText"/>
      </w:pPr>
      <w:r>
        <w:rPr>
          <w:rFonts w:ascii="IRNazanin" w:hAnsi="IRNazanin" w:eastAsia="IRNazanin" w:cs="IRNazanin"/>
          <w:lang w:bidi="fa-IR"/>
          <w:color w:val="111111"/>
          <w:sz w:val="28"/>
          <w:szCs w:val="28"/>
          <w:rtl/>
        </w:rPr>
        <w:t xml:space="preserve">تحرّی (صلی الله علیه و آله)، موضع الانکباب ولصوق جسده بالأرض لاطئاً لجسده الشریف عند شفیر قبرها، قائلاً فی سجوده:</w:t>
      </w:r>
    </w:p>
    <w:p>
      <w:pPr>
        <w:pStyle w:val="BookText"/>
      </w:pPr>
      <w:r>
        <w:rPr>
          <w:rFonts w:ascii="Amiri" w:hAnsi="Amiri" w:eastAsia="Amiri" w:cs="Amiri"/>
          <w:lang w:bidi="ar-SA"/>
          <w:color w:val="111111"/>
          <w:sz w:val="28"/>
          <w:szCs w:val="28"/>
          <w:rtl/>
        </w:rPr>
        <w:t xml:space="preserve">«لا إله إلا الله، اللَّهُمَّ إنی أستودعها إلیک».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وممّا یؤکّد علی أنها سُنة إلهیة سنّها رسول الله (صلی الله علیه و آله)، تساؤل المسلمین عند فعله ذلک، بقولهم: یا رسول الله، إنا رأیناک فعلْت أشیاء لم تفعلها قبل الیوم؛ فأجابهم بقوله: تفسیراً للانکباب الأوَّل .. وأما الانکباب الثانی فقد سمعوه منه، أنه سجود وتضرّع ودعاء لله، ومن ثمّ لم یوضحه لهم، ولا غرابةَ فی أهمیة هذا المشهد وانشداد المسلمین إلیه..</w:t>
      </w:r>
    </w:p>
    <w:p>
      <w:pPr>
        <w:pStyle w:val="BookText"/>
      </w:pPr>
      <w:r>
        <w:rPr>
          <w:rFonts w:ascii="IRNazanin" w:hAnsi="IRNazanin" w:eastAsia="IRNazanin" w:cs="IRNazanin"/>
          <w:lang w:bidi="fa-IR"/>
          <w:color w:val="111111"/>
          <w:sz w:val="28"/>
          <w:szCs w:val="28"/>
          <w:rtl/>
        </w:rPr>
        <w:t xml:space="preserve">فانهم یرون سید الکائنات، وخاتم الأنبیاء، قد قام بهذا الفعل، وخرّ بجسده الشریف علی القبر مرتین.. أمام مرآی ومَسمع من المسلمین.. وهو الذی لا ینطق فعلُه إلا بوحی، یسنّ تشریعاً للبشریة إلی یوم القیامة.. مخصصِّاً هذا الفعل منه بقبر فاطمة بنت أسد، دون بقیة الموتی والقبور.. ولذلک علّل تبجیل وتعظیم قبرها منه وتجلیله بقوله: «الیوم فقدت أبا طالب». وذکر بقیة مآثرها ومناقبها؛ تعلیلاً لتبجیله وتکریمه إیاها.. وحفاوته بقبرها، وتعبّده وسجوده لله عند قبرها..</w:t>
      </w:r>
    </w:p>
    <w:p>
      <w:pPr>
        <w:pStyle w:val="Heading6"/>
      </w:pPr>
      <w:bookmarkStart w:id="591" w:name="_Toc338"/>
      <w:r>
        <w:t>ثانیاً: التضرع فی تراب القبر ...</w:t>
      </w:r>
      <w:bookmarkEnd w:id="591"/>
    </w:p>
    <w:p>
      <w:pPr>
        <w:pStyle w:val="Heading6"/>
      </w:pPr>
      <w:bookmarkStart w:id="592" w:name="_Toc339"/>
      <w:r>
        <w:t>اشارة</w:t>
      </w:r>
      <w:bookmarkEnd w:id="592"/>
    </w:p>
    <w:p>
      <w:pPr>
        <w:pStyle w:val="BookText"/>
      </w:pPr>
      <w:r>
        <w:rPr>
          <w:rFonts w:ascii="IRNazanin" w:hAnsi="IRNazanin" w:eastAsia="IRNazanin" w:cs="IRNazanin"/>
          <w:lang w:bidi="fa-IR"/>
          <w:color w:val="111111"/>
          <w:sz w:val="28"/>
          <w:szCs w:val="28"/>
          <w:rtl/>
        </w:rPr>
        <w:t xml:space="preserve">عموم موضع التضرع لابحدّ القبر فقط بل یشمل کل حوالی القبر مما یصدق عنوان (عند القبر) لقدسیة الارض بسبب الاضافة الیه (علیه السلام):</w:t>
      </w:r>
    </w:p>
    <w:p>
      <w:pPr>
        <w:pStyle w:val="BookText"/>
      </w:pPr>
      <w:r>
        <w:rPr>
          <w:rFonts w:ascii="IRNazanin" w:hAnsi="IRNazanin" w:eastAsia="IRNazanin" w:cs="IRNazanin"/>
          <w:lang w:bidi="fa-IR"/>
          <w:color w:val="111111"/>
          <w:sz w:val="28"/>
          <w:szCs w:val="28"/>
          <w:rtl/>
        </w:rPr>
        <w:t xml:space="preserve">قد ورد فی موضعین من الزیارة التضرع فی تراب قبره: (اللَّهُمَّ ارحم تضرعی فی تراب قبر ابن نبیک..) و(وتمرغی وتعفیری فی تراب قبر ابن نبیک بین یدیک)..</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الظاهر أن تراب القبر عنوان یَصدق علی حوالی القبر من الحائر، بل أوسع من ذلک بکثیر.. نظیر ما ورد هذا العنوان فی استحباب السجود علی تراب قبر الحسین (علیه السلام) من الروایات المستفیضة، وقد استظهر مشهور العلماء من هذا العنوان ما یعمّ مدینة کربلاء، فضلاً عن ما دار حول الضریح المبارک..</w:t>
      </w:r>
    </w:p>
    <w:p>
      <w:pPr>
        <w:pStyle w:val="BookText"/>
      </w:pPr>
      <w:r>
        <w:rPr>
          <w:rFonts w:ascii="IRNazanin" w:hAnsi="IRNazanin" w:eastAsia="IRNazanin" w:cs="IRNazanin"/>
          <w:lang w:bidi="fa-IR"/>
          <w:color w:val="111111"/>
          <w:sz w:val="28"/>
          <w:szCs w:val="28"/>
          <w:rtl/>
        </w:rPr>
        <w:t xml:space="preserve">وهذا بیان لکون هذه السُنّة من آداب الزیارة غیر مختصة بخصوص البقعة المبارکة التی تعلو اللحد الشریف.. ولابد من التنبیه الی عموم العنوان، وعموم الموضع، ما ذکره الشیخ المفید من أن الاختلاف الوارد فی تحدید حرم الحسین (علیه السلام)، من القبر والحائر، والفرسخ والاربعة فراسخ.. وغیرها من الألسن الواردة، محمولة علی تعدد وتفاوت مراتب القدسیة والفضیلة.. ومن ثَمّ ذهب الشیخ المفید وجُلّ المتقدمین الی فضیلة الاتمام فی صلاة الفریضة فی جمیع مدینة کربلاء.</w:t>
      </w:r>
    </w:p>
    <w:p>
      <w:pPr>
        <w:pStyle w:val="BookText"/>
      </w:pPr>
      <w:r>
        <w:rPr>
          <w:rFonts w:ascii="IRNazanin" w:hAnsi="IRNazanin" w:eastAsia="IRNazanin" w:cs="IRNazanin"/>
          <w:lang w:bidi="fa-IR"/>
          <w:color w:val="111111"/>
          <w:sz w:val="28"/>
          <w:szCs w:val="28"/>
          <w:rtl/>
        </w:rPr>
        <w:t xml:space="preserve">نظیر ما ورد ایضاً: (أشهد لقد طَیّب الله بک التراب واوضح بک الکتاب..). وغیرها من الاشارات والدلالات فی الزیارات، الدالة علی عموم قدسیة الارض المحیطة بالقبر الشریف، بسبب سِعة الإفاضة والنسبة الیه (علیه السلام) بلحاظ کل تلک الارض.</w:t>
      </w:r>
    </w:p>
    <w:p>
      <w:pPr>
        <w:pStyle w:val="BookText"/>
      </w:pPr>
      <w:r>
        <w:rPr>
          <w:rFonts w:ascii="IRNazanin" w:hAnsi="IRNazanin" w:eastAsia="IRNazanin" w:cs="IRNazanin"/>
          <w:lang w:bidi="fa-IR"/>
          <w:color w:val="111111"/>
          <w:sz w:val="28"/>
          <w:szCs w:val="28"/>
          <w:rtl/>
        </w:rPr>
        <w:t xml:space="preserve">وإلیک قائمة بالعناوین العامة الأُخری فی الروایات الدالة علی عموم وسعة موضع التبرک والافاضة حول قبر المعصوم (علیه السلام):</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243" w:name="pg13927_125017"/>
    <w:bookmarkEnd w:id="243"/>
    <w:p>
      <w:pPr>
        <w:pStyle w:val="Heading6"/>
      </w:pPr>
      <w:bookmarkStart w:id="593" w:name="_Toc340"/>
      <w:r>
        <w:t>تقبیل القبر والتربة</w:t>
      </w:r>
      <w:bookmarkEnd w:id="593"/>
    </w:p>
    <w:p>
      <w:pPr>
        <w:pStyle w:val="Heading6"/>
      </w:pPr>
      <w:bookmarkStart w:id="594" w:name="_Toc341"/>
      <w:r>
        <w:t>وضع الخد علی التربة - عند القبر</w:t>
      </w:r>
      <w:bookmarkEnd w:id="5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ذکره الشیخ المفید فی المزار: عند زیارة الإمام موسی بن جعفر (علیه السلام) «..ثمّ قبّل التربة، وضع خدک الأیمن..»</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المشهدی فی المزار: بعد زیارة مشهد یونس النَّبی (علیه السلام): «ثم قبّل التربة، وصلّ رکعتین للزیارة»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کامل الزیارات: فی زیارة للحسین (علیه السلام): «وتعفیری فی التراب خدّی.. وتمرغی فی تراب قبر ابن بنت نبیک.. ارحم تضرّعی فی تراب قبر ابن نبیک..»</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العلامة الحلی: فی زیارة الإمام الکاظم (علیه السلام).. «وقبّل القبر، وضع خدّک علیه...»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التهذیب: فی وداع الإمام الجواد (علیه السلام):</w:t>
      </w:r>
    </w:p>
    <w:p>
      <w:pPr>
        <w:pStyle w:val="BookText"/>
      </w:pPr>
      <w:r>
        <w:rPr>
          <w:rFonts w:ascii="IRNazanin" w:hAnsi="IRNazanin" w:eastAsia="IRNazanin" w:cs="IRNazanin"/>
          <w:lang w:bidi="fa-IR"/>
          <w:color w:val="111111"/>
          <w:sz w:val="28"/>
          <w:szCs w:val="28"/>
          <w:rtl/>
        </w:rPr>
        <w:t xml:space="preserve">«..وقبّل القبر، وضع خدّیک علیه..»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مزار الشیخ المفید: فی زیارة أمیر المؤمنین (علیه السلام)...«ثم انکبّ علی</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القبر فقبّله، وضع خدّک الأیمن»</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مزار الشیخ المفید: «ثم تنکبّ علی القبر فتقبّله وتضع خدّک الأیمن علیه..»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مزار الشیخ المفید: «ثم تنکبّ علی کل واحد من القبرین فتقبّله، وتضع خدّک الأیمن علیه..»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مزار المشهدی: «..ثم تنکبّ علی القبر وتقبّله، وتلوذ به، وتسأل الله تعالی ما أحببت یُجبک..»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مستفیضاً فی الزیارات عنوان اللواذ بقبورهم(علیهم السلام)، وعنوان التقرّب والتوّجه بهم إلی الله سبحانه.. وهذه العناوین شاملة إلی کثیر من الهیئات والطقوس التی یمارسها الشیعة عند قبورهم (علیه السلام).</w:t>
      </w:r>
    </w:p>
    <w:p>
      <w:pPr>
        <w:pStyle w:val="BookText"/>
      </w:pPr>
      <w:r>
        <w:rPr>
          <w:rFonts w:ascii="IRNazanin" w:hAnsi="IRNazanin" w:eastAsia="IRNazanin" w:cs="IRNazanin"/>
          <w:lang w:bidi="fa-IR"/>
          <w:color w:val="111111"/>
          <w:sz w:val="28"/>
          <w:szCs w:val="28"/>
          <w:rtl/>
        </w:rPr>
        <w:t xml:space="preserve">تمرّر سائر بدنک ووجهک علی القبر.. فإنه أمان وحِرز من کل ما تخاف وتحذر بإذن الله..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زیارة مختصرة للإمامین العسکریین: «ثم قبّل التربة، وضع خدّک الأیمن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244" w:name="pg13927_125019"/>
    <w:bookmarkEnd w:id="244"/>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أفتی به الشیخ المفید والشهید الأول فی المزار وجملة من الأصحاب، من استحباب إتیان المشاهد بحالة الخضوع والخشوع، ورجحان الخشوع عند الوقوف بأبوابها، والأفضل أن یقف حتی یجد خشوعاً.. وتحرّی زمان الدقّة</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الشهید الأول یفتی باستحباب السجود علی الأعتاب لله تعالی شکراً علی بلوغ تلک البقعة</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الشیخ البهائی: ... وربما یُستفاد من ذلک الحدیث المنع من استدبار ضرائحهم فی غیر الصلاة، نظراً إلی أن قوله (علیه السلام): (لأن الإمام لا یتقدّم علیه) عامٌ فی الصلاة وغیرها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فی کامل الزیارات: ورد فی زیارة الحسین (علیه السلام): «..ثم ضع یدیک وخدّیک علی رجله، وقل صلی الله علی روحک وبدنک..»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6"/>
      </w:pPr>
      <w:bookmarkStart w:id="595" w:name="_Toc342"/>
      <w:r>
        <w:t>ثالثاً: حقیقة سُنّة تمریغ الوجه بتراب القبر</w:t>
      </w:r>
      <w:bookmarkEnd w:id="595"/>
    </w:p>
    <w:p>
      <w:pPr>
        <w:pStyle w:val="Heading6"/>
      </w:pPr>
      <w:bookmarkStart w:id="596" w:name="_Toc343"/>
      <w:r>
        <w:t>اشارة</w:t>
      </w:r>
      <w:bookmarkEnd w:id="596"/>
    </w:p>
    <w:p>
      <w:pPr>
        <w:pStyle w:val="BookText"/>
      </w:pPr>
      <w:r>
        <w:rPr>
          <w:rFonts w:ascii="Amiri" w:hAnsi="Amiri" w:eastAsia="Amiri" w:cs="Amiri"/>
          <w:lang w:bidi="ar-SA"/>
          <w:color w:val="111111"/>
          <w:sz w:val="28"/>
          <w:szCs w:val="28"/>
          <w:rtl/>
        </w:rPr>
        <w:t xml:space="preserve">تَضرعاً لله، و تَوجهاً الی المعصوم وسیلةً:</w:t>
      </w:r>
    </w:p>
    <w:p>
      <w:pPr>
        <w:pStyle w:val="BookText"/>
      </w:pPr>
      <w:r>
        <w:rPr>
          <w:rFonts w:ascii="IRNazanin" w:hAnsi="IRNazanin" w:eastAsia="IRNazanin" w:cs="IRNazanin"/>
          <w:lang w:bidi="fa-IR"/>
          <w:color w:val="111111"/>
          <w:sz w:val="28"/>
          <w:szCs w:val="28"/>
          <w:rtl/>
        </w:rPr>
        <w:t xml:space="preserve">فقد ورد فی هذه الزیارة المعتبرة روایةً، مناجاة الزائر ربه حال تمریغ وجهه بالتراب.. وطلبه منه تعالی، کما مرّ.</w:t>
      </w:r>
    </w:p>
    <w:p>
      <w:pPr>
        <w:pStyle w:val="BookText"/>
      </w:pPr>
      <w:r>
        <w:rPr>
          <w:rFonts w:ascii="IRNazanin" w:hAnsi="IRNazanin" w:eastAsia="IRNazanin" w:cs="IRNazanin"/>
          <w:lang w:bidi="fa-IR"/>
          <w:color w:val="111111"/>
          <w:sz w:val="28"/>
          <w:szCs w:val="28"/>
          <w:rtl/>
        </w:rPr>
        <w:t xml:space="preserve">وقد ورد فیها أیضاً خطاب الزائر عند وضع الخد الایمن علی القبر،</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45" w:name="pg13927_125020"/>
    <w:bookmarkEnd w:id="245"/>
    <w:p>
      <w:pPr>
        <w:pStyle w:val="BookText"/>
      </w:pPr>
      <w:r>
        <w:rPr>
          <w:rFonts w:ascii="IRNazanin" w:hAnsi="IRNazanin" w:eastAsia="IRNazanin" w:cs="IRNazanin"/>
          <w:lang w:bidi="fa-IR"/>
          <w:color w:val="111111"/>
          <w:sz w:val="28"/>
          <w:szCs w:val="28"/>
          <w:rtl/>
        </w:rPr>
        <w:t xml:space="preserve">قول الزائر: (..یا سیدی فارحم کبوتی (الکبوة: الانکباب علی الوجه) لحرّ وجهی (ما اقبل علیک وما بَدا لک من الوجه) وزلة قدمی وتعفیری فی التراب خدی، وندامتی علی ما فرط منی، واقلنی عثرتی وارحم صرختی وعبرتی). وهو بهذا الحال، واضعاً خدیه خطابه للمعصوم بالزیارة والتسلیم والتحیة، وهذا التنویع من التوجه، أثناء وضع الخدین أو اثناء الانکباب، یلاحظ وروده مستفیضاً فی الزیارات المرویة، ولا تنافی بینهما کما یلاحظ أیضاً فی وضع الخد علی قبر علی بن الحسین (علیه السلام) فی هذه المصححة وخطابه (صلی الله علیک یا أبا الحسن)..</w:t>
      </w:r>
    </w:p>
    <w:p>
      <w:pPr>
        <w:pStyle w:val="BookText"/>
      </w:pPr>
      <w:r>
        <w:rPr>
          <w:rFonts w:ascii="IRNazanin" w:hAnsi="IRNazanin" w:eastAsia="IRNazanin" w:cs="IRNazanin"/>
          <w:lang w:bidi="fa-IR"/>
          <w:color w:val="111111"/>
          <w:sz w:val="28"/>
          <w:szCs w:val="28"/>
          <w:rtl/>
        </w:rPr>
        <w:t xml:space="preserve">بل هناک تمام وکمال الملائمة، بل ضرورة التلازم بینهما..</w:t>
      </w:r>
    </w:p>
    <w:p>
      <w:pPr>
        <w:pStyle w:val="Heading6"/>
      </w:pPr>
      <w:bookmarkStart w:id="597" w:name="_Toc344"/>
      <w:r>
        <w:t>التلازم فی التوجه إلی الله تعالی</w:t>
      </w:r>
      <w:bookmarkEnd w:id="597"/>
    </w:p>
    <w:p>
      <w:pPr>
        <w:pStyle w:val="Heading6"/>
      </w:pPr>
      <w:bookmarkStart w:id="598" w:name="_Toc345"/>
      <w:r>
        <w:t>بالتوجه إلی المعصوم علیه السلام:</w:t>
      </w:r>
      <w:bookmarkEnd w:id="598"/>
    </w:p>
    <w:p>
      <w:pPr>
        <w:pStyle w:val="BookText"/>
      </w:pPr>
      <w:r>
        <w:rPr>
          <w:rFonts w:ascii="IRNazanin" w:hAnsi="IRNazanin" w:eastAsia="IRNazanin" w:cs="IRNazanin"/>
          <w:lang w:bidi="fa-IR"/>
          <w:color w:val="111111"/>
          <w:sz w:val="28"/>
          <w:szCs w:val="28"/>
          <w:rtl/>
        </w:rPr>
        <w:t xml:space="preserve">وبیان ذلک عبر 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سجدة السهو: فقد ورد النص والفتوی فیها، بکون الذکر فیها: (بسم الله وبالله، السلام علیک ایها النبی ورحمة الله وبرکاته). کما فی صحیح الحلبی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 کون السجود لله تعالی، إلا انه قد تضمن ایضاً التسلیم بتوجیه الخطاب للنبی (صلی الله علیه و آله)، وقد أفتی به جمیع الفقهاء، ولم یتوقف عن الفتوی به أحد، مما یشیر الی عَدم التنافی بین حقیقة السجود لله تعالی، وبین التوجه فی</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السجود الی المعصوم کوسیلة یتوجه الیه بغایة التوجه الی الله تعالی، فکون المتوجه الیه المعصوم أثناء السجود، لا یستلزم ولا یعنی کون المسجود له حقیقةً هو المعصوم، ما دام أن قَصْد الساجد من التوجه الی المعصوم، هو کونه وسیلة الی الله سبحانه، وشفیعاً، ووجه الله الذی الیه یتوجه الاولیاء.</w:t>
      </w:r>
    </w:p>
    <w:p>
      <w:pPr>
        <w:pStyle w:val="BookText"/>
      </w:pPr>
      <w:r>
        <w:rPr>
          <w:rFonts w:ascii="IRNazanin" w:hAnsi="IRNazanin" w:eastAsia="IRNazanin" w:cs="IRNazanin"/>
          <w:lang w:bidi="fa-IR"/>
          <w:color w:val="111111"/>
          <w:sz w:val="28"/>
          <w:szCs w:val="28"/>
          <w:rtl/>
        </w:rPr>
        <w:t xml:space="preserve">فصرف التوجه الی المعصوم اثناء السجود إلیه، لیس حجاباً عن اضافة السجود الی الله سبحانه، ولا قاطعاً للسبیل الیه تعالی. بل هم السبیل الیه.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وهذا ما أشار الیه قوله تعالی: (إِنَّ الَّذِینَ کَذَّبُوا بِآیاتِنا وَ اسْتَکْبَرُوا عَنْها لا تُفَتَّحُ لَهُمْ أَبْوابُ السَّماءِ وَ لا یَدْخُلُونَ الْجَنَّةَ حَتّی یَلِجَ الْجَمَلُ فِی سَمِّ الْخِیاطِ وَ کَذلِکَ نَجْزِی الْمُجْرِمِینَ (40) ). فألزمت الآیة بالخضوع للآیات الناطقة المنصوبة من قبله تعالی.</w:t>
      </w:r>
    </w:p>
    <w:p>
      <w:pPr>
        <w:pStyle w:val="BookText"/>
      </w:pPr>
      <w:r>
        <w:rPr>
          <w:rFonts w:ascii="IRNazanin" w:hAnsi="IRNazanin" w:eastAsia="IRNazanin" w:cs="IRNazanin"/>
          <w:lang w:bidi="fa-IR"/>
          <w:color w:val="111111"/>
          <w:sz w:val="28"/>
          <w:szCs w:val="28"/>
          <w:rtl/>
        </w:rPr>
        <w:t xml:space="preserve">حیث ان الآیة تنص علی أن آیات الله مفاتیح ابواب السماء الالهیة، ومفاتیح الجنة.. وکذلک کل الآیات الدالة علی ان النبی وآله هم الوسیلة الی الله والسبیل الیه تعالی.. فمقتضی ذلک انهم یؤدون الی الله سبحانه ولیسوا سبباً للصد عن سبیله، کما هو الحال فی طواغیت وفراعنة وجوابیت هذه الامة..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کما هو مقتضی قوله تعالی: (قُلْ لا أَسْئَلُکُمْ عَلَیْهِ أَجْراً إِلاَّ الْمَوَدَّةَ فِی الْقُرْبی ) وقوله تعالی: «ما سَأَلْتُکُمْ مِنْ أَجْرٍ فَهُوَ لَکُمْ» ، وقوله تعالی: «ما أَسْئَلُکُمْ عَلَیْهِ مِنْ أَجْرٍ إِلاّ مَنْ شاءَ أَنْ یَتَّخِذَ إِلی رَبِّهِ سَبِیلاً» .</w:t>
      </w:r>
    </w:p>
    <w:p>
      <w:pPr>
        <w:pStyle w:val="BookText"/>
      </w:pPr>
      <w:r>
        <w:rPr>
          <w:rFonts w:ascii="IRNazanin" w:hAnsi="IRNazanin" w:eastAsia="IRNazanin" w:cs="IRNazanin"/>
          <w:lang w:bidi="fa-IR"/>
          <w:color w:val="111111"/>
          <w:sz w:val="28"/>
          <w:szCs w:val="28"/>
          <w:rtl/>
        </w:rPr>
        <w:t xml:space="preserve">فکانوا هم السبیل الیه والمَسلک الی رضوانه.</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فتوهُم، أن التوجه اثناء السجود الی المعصوم لا یستقیم، مع السجود لله تعالی سراب بقیعة.. کما اوضحناه مفصلاً فی الجهة الثالثة من هذا الکتاب..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بل مُقتضی الآیات التی اشرنا الیها، وغیرها ما وَرد فی الجهة المزبورة، لیس مجرد الملائکة والانسجام بین هذین الامرین، بل مفادها ضَرورة التوسل والتوجه بهم الی الله سبحانه، فی کل عبادة، وقد بسطنا الکلام عن هذه الضرورة فی کل العبادات، فی مبحث التوسل من کتاب الامامة الالهیة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ذلک، فالأمران لیس بینهما نسبة الإمکان فی الوقوع فقط، بل الضرورة، والتلازم، بنحو یستحیل الانفکاک..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وعموم قولهم فی الزیارة الجامعة الکبیرة للإمام الهادی (علیه السلام): (مَن اراد الله بَدأ بکم).. بیان لضرورة هذا التلازم، سواء فی سجود أو رکوع أو صیام أو حج أو زکاة أو غیرها..</w:t>
      </w:r>
    </w:p>
    <w:p>
      <w:pPr>
        <w:pStyle w:val="BookText"/>
      </w:pPr>
      <w:r>
        <w:rPr>
          <w:rFonts w:ascii="IRNazanin" w:hAnsi="IRNazanin" w:eastAsia="IRNazanin" w:cs="IRNazanin"/>
          <w:lang w:bidi="fa-IR"/>
          <w:color w:val="111111"/>
          <w:sz w:val="28"/>
          <w:szCs w:val="28"/>
          <w:rtl/>
        </w:rPr>
        <w:t xml:space="preserve">فأی موطن، وای منزل ومحل، اراد العبد فیها الله سبحانه، وأراد قَصد التوجه الیه تعالی، لا مَفرّ من البدء بهم.. کوسیلة لیفدون به الی الله تعالی..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وهو قوله تعالی: «وَ لَوْ أَنَّهُمْ إِذْ ظَلَمُوا أَنْفُسَهُمْ جاؤُکَ فَاسْتَغْفَرُوا اللّهَ وَ اسْتَغْفَرَ لَهُمُ الرَّسُولُ لَوَجَدُوا اللّهَ تَوّاباً رَحِیماً»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وقوله تعالی: «وَ إِذا قِیلَ لَهُمْ تَعالَوْا یَسْتَغْفِرْ لَکُمْ رَسُولُ اللّهِ لَوَّوْا رُؤُسَهُمْ وَ رَأَیْتَهُمْ یَصُدُّونَ</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مُسْتَکْبِرُونَ »1، فبدأ تعالی شرائط التوبة من الذنوب التی هی من أعظم العبادات ولبابها أولاً بالبدء بالمجیء الی رسول الله (صلی الله علیه و آله) فی الآیتین.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وکذلک فی قوله تعالی: (وَ ادْخُلُوا الْبابَ سُجَّداً وَ قُولُوا حِطَّةٌ نَغْفِرْ لَکُمْ خَطایاکُمْ )2 و (وَ قُلْنا لَهُمُ ادْخُلُوا الْبابَ سُجَّداً)3. (اسْکُنُوا هذِهِ الْقَرْیَةَ وَ کُلُوا مِنْها حَیْثُ شِئْتُمْ وَ قُولُوا حِطَّةٌ وَ ادْخُلُوا الْبابَ سُجَّداً نَغْفِرْ لَکُمْ خَطِیئاتِکُمْ )4 والمراد بالباب فی الروایات المستفیضة لدی الفریقین أن باب حطة هو أهل البیت محمد وآل مُحمَّد (صلوات الله علیهم أجمعین) فبیَّنت الآیات أن الاستغفار والتوبة إلی الله تعالی هو بالبدء بالمجیء والخضوع إلی النبی (صلی الله علیه و آله) وأهل بیته(علیهم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وهذا سرّ ما استفاض فی روایات الزیارات، أن الزائر، حال الانکباب علی تراب القبر، أو تمریغ خَدیه علیه، یتوجه تارة الی الله تعالی فی الخطاب، وتارة اخری یتوجه الیهم(علیهم السلام)..</w:t>
      </w:r>
    </w:p>
    <w:p>
      <w:pPr>
        <w:pStyle w:val="BookText"/>
      </w:pPr>
      <w:r>
        <w:rPr>
          <w:rFonts w:ascii="IRNazanin" w:hAnsi="IRNazanin" w:eastAsia="IRNazanin" w:cs="IRNazanin"/>
          <w:lang w:bidi="fa-IR"/>
          <w:color w:val="111111"/>
          <w:sz w:val="28"/>
          <w:szCs w:val="28"/>
          <w:rtl/>
        </w:rPr>
        <w:t xml:space="preserve">واتضح بذلک أن هذا الشاهد لیس مخصوصاً بسجدتی السهو..</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ألا تری المصلی عند کافة المسلمین، وبالضرورة، یتوجه بالتسلیم فی تشهده الأخیر الی النبی وهو فی حال الصلاة، وحال الخطاب والتوجه الی الله تعالی.. ومع ذلک یتوجه بالخطاب الی النبی (صلی الله علیه و آله)، مع انه بالضرورة لا زال فی حال الصلاة، ولم یفرغ منها، ولا یفرق الحال بین عبادة واخری..</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46" w:name="pg13927_125024"/>
    <w:bookmarkEnd w:id="246"/>
    <w:p>
      <w:pPr>
        <w:pStyle w:val="BookText"/>
      </w:pPr>
      <w:r>
        <w:rPr>
          <w:rFonts w:ascii="IRNazanin" w:hAnsi="IRNazanin" w:eastAsia="IRNazanin" w:cs="IRNazanin"/>
          <w:lang w:bidi="fa-IR"/>
          <w:color w:val="111111"/>
          <w:sz w:val="28"/>
          <w:szCs w:val="28"/>
          <w:rtl/>
        </w:rPr>
        <w:t xml:space="preserve">فالتشهد کما هو عبادة ومن اجزاء الصلاة، کذلک الحال فی السجود والرکوع وغیرها من ابواب وفصول العبادات..</w:t>
      </w:r>
    </w:p>
    <w:p>
      <w:pPr>
        <w:pStyle w:val="BookText"/>
      </w:pPr>
      <w:r>
        <w:rPr>
          <w:rFonts w:ascii="IRNazanin" w:hAnsi="IRNazanin" w:eastAsia="IRNazanin" w:cs="IRNazanin"/>
          <w:lang w:bidi="fa-IR"/>
          <w:color w:val="111111"/>
          <w:sz w:val="28"/>
          <w:szCs w:val="28"/>
          <w:rtl/>
        </w:rPr>
        <w:t xml:space="preserve">إذْ الحقیقة العبادیة وتیرة واحدة فی کل هذه الموارد وان اختلفت شدة وضعفاً وهیئة واطاراً..</w:t>
      </w:r>
    </w:p>
    <w:p>
      <w:pPr>
        <w:pStyle w:val="BookText"/>
      </w:pPr>
      <w:r>
        <w:rPr>
          <w:rFonts w:ascii="IRNazanin" w:hAnsi="IRNazanin" w:eastAsia="IRNazanin" w:cs="IRNazanin"/>
          <w:lang w:bidi="fa-IR"/>
          <w:color w:val="111111"/>
          <w:sz w:val="28"/>
          <w:szCs w:val="28"/>
          <w:rtl/>
        </w:rPr>
        <w:t xml:space="preserve">وهذا کله یُعزز، ویقوی، القاعدتین اللتیْن نحن بصددهما:</w:t>
      </w:r>
    </w:p>
    <w:p>
      <w:pPr>
        <w:pStyle w:val="BookText"/>
      </w:pPr>
      <w:r>
        <w:rPr>
          <w:rFonts w:ascii="IRNazanin" w:hAnsi="IRNazanin" w:eastAsia="IRNazanin" w:cs="IRNazanin"/>
          <w:lang w:bidi="fa-IR"/>
          <w:color w:val="111111"/>
          <w:sz w:val="28"/>
          <w:szCs w:val="28"/>
          <w:rtl/>
        </w:rPr>
        <w:t xml:space="preserve">القاعدة الاولی: أن من آداب الزیارة وضع الخدین وتمریغ الوجه والإنکباب علی تُراب وأرض مشهد القبر.</w:t>
      </w:r>
    </w:p>
    <w:p>
      <w:pPr>
        <w:pStyle w:val="BookText"/>
      </w:pPr>
      <w:r>
        <w:rPr>
          <w:rFonts w:ascii="IRNazanin" w:hAnsi="IRNazanin" w:eastAsia="IRNazanin" w:cs="IRNazanin"/>
          <w:lang w:bidi="fa-IR"/>
          <w:color w:val="111111"/>
          <w:sz w:val="28"/>
          <w:szCs w:val="28"/>
          <w:rtl/>
        </w:rPr>
        <w:t xml:space="preserve">القاعدة الثانیة: أن المقصود بالزیارة، والمزور لبّاً ومآلاً هو الله سبحانه بوسیلة زیارة المعصوم (علیه السلام)..</w:t>
      </w:r>
    </w:p>
    <w:p>
      <w:pPr>
        <w:pStyle w:val="BookText"/>
      </w:pPr>
      <w:r>
        <w:rPr>
          <w:rFonts w:ascii="IRNazanin" w:hAnsi="IRNazanin" w:eastAsia="IRNazanin" w:cs="IRNazanin"/>
          <w:lang w:bidi="fa-IR"/>
          <w:color w:val="111111"/>
          <w:sz w:val="28"/>
          <w:szCs w:val="28"/>
          <w:rtl/>
        </w:rPr>
        <w:t xml:space="preserve">القاعدة الثالثة: ان الخضوع والتعظیم للمعصوم بالانکباب ووَضع الخَدّ وتَقبیل تُراب القبر، غایته ولبّه هو التضرع والخضوع والتعظیم لله، کما هو الحال فی التوجه إلی الکعبة.. والسجود أمامها، ووضع الخد علیها.. وقد صُرِّح بهذا التفسیر فی زیارات عدیدة.</w:t>
      </w:r>
    </w:p>
    <w:p>
      <w:pPr>
        <w:pStyle w:val="Heading6"/>
      </w:pPr>
      <w:bookmarkStart w:id="599" w:name="_Toc346"/>
      <w:r>
        <w:t>حکمة التضرع فی تراب القبر ...</w:t>
      </w:r>
      <w:bookmarkEnd w:id="599"/>
    </w:p>
    <w:p>
      <w:pPr>
        <w:pStyle w:val="BookText"/>
      </w:pPr>
      <w:r>
        <w:rPr>
          <w:rFonts w:ascii="IRNazanin" w:hAnsi="IRNazanin" w:eastAsia="IRNazanin" w:cs="IRNazanin"/>
          <w:lang w:bidi="fa-IR"/>
          <w:color w:val="111111"/>
          <w:sz w:val="28"/>
          <w:szCs w:val="28"/>
          <w:rtl/>
        </w:rPr>
        <w:t xml:space="preserve">رابعاً: من فقه الروایة تعلیل التضرع لله فی تراب قبر المعصوم بأنه موضع رحمة: (.... اللَّهُمَّ ارحَم تضرعی فی تُراب قبر ابن نبیک، فانی فی موضع رحمة یا رب).</w:t>
      </w:r>
    </w:p>
    <w:p>
      <w:pPr>
        <w:pStyle w:val="BookText"/>
      </w:pPr>
      <w:r>
        <w:rPr>
          <w:rFonts w:ascii="Amiri" w:hAnsi="Amiri" w:eastAsia="Amiri" w:cs="Amiri"/>
          <w:lang w:bidi="ar-SA"/>
          <w:color w:val="111111"/>
          <w:sz w:val="28"/>
          <w:szCs w:val="28"/>
          <w:rtl/>
        </w:rPr>
        <w:t xml:space="preserve">وهذا المفاد مطابق لثلاث أُصول قرآنیة لقوله تعالی: (وَ اتَّخِذُوا مِنْ مَقامِ إِبْراهِیمَ مُصَلًّی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الحجر الملامس لبدن إبراهیم (علیه السلام)، أصبَح له هذا الشأن، حیث یَکون محل عبادة وخضوع.. مع عدم تضمن هذا الحجر وهذا المقام علی بدن ابراهیم.. فکیف بالموضع الذی حوی جَسد النبی (صلی الله علیه و آله)، ممن هو أعظم فضیلة من ابراهیم (علیه السلام)..</w:t>
      </w:r>
    </w:p>
    <w:p>
      <w:pPr>
        <w:pStyle w:val="BookText"/>
      </w:pPr>
      <w:r>
        <w:rPr>
          <w:rFonts w:ascii="Amiri" w:hAnsi="Amiri" w:eastAsia="Amiri" w:cs="Amiri"/>
          <w:lang w:bidi="ar-SA"/>
          <w:color w:val="111111"/>
          <w:sz w:val="28"/>
          <w:szCs w:val="28"/>
          <w:rtl/>
        </w:rPr>
        <w:t xml:space="preserve">ومطابق لقوله تعالی: (اذْهَبُوا بِقَمِیصِی هذا فَأَلْقُوهُ عَلی وَجْهِ أَبِی یَأْتِ بَصِیراً) 1.</w:t>
      </w:r>
    </w:p>
    <w:p>
      <w:pPr>
        <w:pStyle w:val="BookText"/>
      </w:pPr>
      <w:r>
        <w:rPr>
          <w:rFonts w:ascii="IRNazanin" w:hAnsi="IRNazanin" w:eastAsia="IRNazanin" w:cs="IRNazanin"/>
          <w:lang w:bidi="fa-IR"/>
          <w:color w:val="111111"/>
          <w:sz w:val="28"/>
          <w:szCs w:val="28"/>
          <w:rtl/>
        </w:rPr>
        <w:t xml:space="preserve">فاذا کان شأن قمیص یوسف، لامَس بدن یوسف.. من البرکة والشفاء من العمی والعاهات.. فکیف بتراب لامس بدن ودم الحسین (علیه السلام)، ولا یَکون هو فیه الشفاء الأعظم، والبرکة والرحمة..</w:t>
      </w:r>
    </w:p>
    <w:p>
      <w:pPr>
        <w:pStyle w:val="BookText"/>
      </w:pPr>
      <w:r>
        <w:rPr>
          <w:rFonts w:ascii="Amiri" w:hAnsi="Amiri" w:eastAsia="Amiri" w:cs="Amiri"/>
          <w:lang w:bidi="ar-SA"/>
          <w:color w:val="111111"/>
          <w:sz w:val="28"/>
          <w:szCs w:val="28"/>
          <w:rtl/>
        </w:rPr>
        <w:t xml:space="preserve">وکذلک هو مطابق لقوله تعالی: (یا قَوْمِ ادْخُلُوا الْأَرْضَ الْمُقَدَّسَةَ الَّتِی کَتَبَ اللّهُ لَکُمْ وَ لا تَرْتَدُّوا عَلی أَدْبارِکُمْ فَتَنْقَلِبُوا خاسِرِینَ (21) ) 2.</w:t>
      </w:r>
    </w:p>
    <w:p>
      <w:pPr>
        <w:pStyle w:val="BookText"/>
      </w:pPr>
      <w:r>
        <w:rPr>
          <w:rFonts w:ascii="IRNazanin" w:hAnsi="IRNazanin" w:eastAsia="IRNazanin" w:cs="IRNazanin"/>
          <w:lang w:bidi="fa-IR"/>
          <w:color w:val="111111"/>
          <w:sz w:val="28"/>
          <w:szCs w:val="28"/>
          <w:rtl/>
        </w:rPr>
        <w:t xml:space="preserve">فاذا کانت ارض بیت المقدس قُدّست لصلاة الانبیاء فیها لتعبدهم فیها کما بُیّن ذلک فی روایات المعراج.. فکیف ببقاع مراقد المعصومین(علیهم السلام) التی حَوَت أبدانهم المقدسة، وقد تضرّع وتعبّد فیها الأئمة من أهل البیت.. وکیف ببقعة کربلاء التی یزورها جمیع الأنبیاء والمرسلین، فی کل لیلة جمعة، بل فی کل مناسبة، بل یستأذنون العزیز الجبار فی زیارته..</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247" w:name="pg13927_125026"/>
    <w:bookmarkEnd w:id="247"/>
    <w:p>
      <w:pPr>
        <w:pStyle w:val="Heading6"/>
      </w:pPr>
      <w:bookmarkStart w:id="600" w:name="_Toc347"/>
      <w:r>
        <w:t>ضراعة الزائر حین مواجهة القبر سنة أکیدة ....</w:t>
      </w:r>
      <w:bookmarkEnd w:id="600"/>
    </w:p>
    <w:p>
      <w:pPr>
        <w:pStyle w:val="BookText"/>
      </w:pPr>
      <w:r>
        <w:rPr>
          <w:rFonts w:ascii="IRNazanin" w:hAnsi="IRNazanin" w:eastAsia="IRNazanin" w:cs="IRNazanin"/>
          <w:lang w:bidi="fa-IR"/>
          <w:color w:val="111111"/>
          <w:sz w:val="28"/>
          <w:szCs w:val="28"/>
          <w:rtl/>
        </w:rPr>
        <w:t xml:space="preserve">خامساً: من فقه الروایة ضراعة الزائر حین تحیته وخطابه للمعصوم، سُنّة أکیدة:</w:t>
      </w:r>
    </w:p>
    <w:p>
      <w:pPr>
        <w:pStyle w:val="BookText"/>
      </w:pPr>
      <w:r>
        <w:rPr>
          <w:rFonts w:ascii="IRNazanin" w:hAnsi="IRNazanin" w:eastAsia="IRNazanin" w:cs="IRNazanin"/>
          <w:lang w:bidi="fa-IR"/>
          <w:color w:val="111111"/>
          <w:sz w:val="28"/>
          <w:szCs w:val="28"/>
          <w:rtl/>
        </w:rPr>
        <w:t xml:space="preserve">ان من سنن وآداب زیارة المعصومین(علیهم السلام)، توجیه الخطاب والتحیة له، حال کون الزائر ضارعاً، خاضعاً، واضعاً خدّه علی قبره، مفدّیاً نفسه بالمعصوم، مستعیذاً به من ذنوبه، طالباً عتق رقبته من النار بهذه الزیارة، وبعبارة اخری: إن التضرع والخضوع والانکسار للمعصوم فی هیأة البدن فضلاً عن جوانِح القلب، من الآداب الأکیدة التی أوصت بها روایات الزیارات.. ومن ثَمّ ورد الامر المستفیض بوضع الخدین وتمریغ الوجه وتمریغ حرّ الوجه فی تراب القبر.. بل قد وَرد ذلک کما فی هذه المصححة فی زیارة علی بن الحسین (علیه السلام)، وکذا وَرد فی زیارة ابی الفضل العباس (علیه السلام)، وورد أیضاً فی زیارة الحمزة.. فاذا کان هذا الشأن والحال من الزائر مع الدائرة الثانیة من اهل البیت کعلی بن الحسین والعباس والحمزة.. فکیف حَال وشأن الزائر مع الدائرة الاولی من اهل البیت(علیهم السلام) وهم الأربعة عشر معصوماً..</w:t>
      </w:r>
    </w:p>
    <w:p>
      <w:pPr>
        <w:pStyle w:val="BookText"/>
      </w:pPr>
      <w:r>
        <w:rPr>
          <w:rFonts w:ascii="IRNazanin" w:hAnsi="IRNazanin" w:eastAsia="IRNazanin" w:cs="IRNazanin"/>
          <w:lang w:bidi="fa-IR"/>
          <w:color w:val="111111"/>
          <w:sz w:val="28"/>
          <w:szCs w:val="28"/>
          <w:rtl/>
        </w:rPr>
        <w:t xml:space="preserve">(4) کامل الزیارات </w:t>
      </w:r>
      <w:r>
        <w:rPr>
          <w:rStyle w:val="FootnoteReference"/>
        </w:rPr>
        <w:footnoteReference w:id="719"/>
      </w:r>
      <w:r>
        <w:rPr>
          <w:rFonts w:ascii="IRNazanin" w:hAnsi="IRNazanin" w:eastAsia="IRNazanin" w:cs="IRNazanin"/>
          <w:lang w:bidi="fa-IR"/>
          <w:color w:val="111111"/>
          <w:sz w:val="28"/>
          <w:szCs w:val="28"/>
          <w:rtl/>
        </w:rPr>
        <w:t xml:space="preserve">: مصحح ابی حمزة الثمالی عن ابی عبد الله (علیه السلام) قال: (... إذا أردت الوَداع بعد فراغک من الزیارة، فأکثر منها ما استطعت).. ثم ساق (علیه السلام) الزیارة وقال: (... ثم ضع خدک الایمن علی القبر مرة، والایسر مرة، والحّ بالدعاء والمسألة.. فاذا خرجت فلا تولّی وجهک عن القبر حتی تخرج..).</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48" w:name="pg13927_125027"/>
    <w:bookmarkEnd w:id="248"/>
    <w:p>
      <w:pPr>
        <w:pStyle w:val="BookText"/>
      </w:pPr>
      <w:r>
        <w:rPr>
          <w:rFonts w:ascii="IRNazanin" w:hAnsi="IRNazanin" w:eastAsia="IRNazanin" w:cs="IRNazanin"/>
          <w:lang w:bidi="fa-IR"/>
          <w:color w:val="111111"/>
          <w:sz w:val="28"/>
          <w:szCs w:val="28"/>
          <w:rtl/>
        </w:rPr>
        <w:t xml:space="preserve">(5) التهذیب </w:t>
      </w:r>
      <w:r>
        <w:rPr>
          <w:rStyle w:val="FootnoteReference"/>
        </w:rPr>
        <w:footnoteReference w:id="720"/>
      </w:r>
      <w:r>
        <w:rPr>
          <w:rFonts w:ascii="IRNazanin" w:hAnsi="IRNazanin" w:eastAsia="IRNazanin" w:cs="IRNazanin"/>
          <w:lang w:bidi="fa-IR"/>
          <w:color w:val="111111"/>
          <w:sz w:val="28"/>
          <w:szCs w:val="28"/>
          <w:rtl/>
        </w:rPr>
        <w:t xml:space="preserve">: معتبرة الحسین بن ثویر عن ابی عبدالله (علیه السلام)، وهی زیارة طویلة، وفیها: (.. ثم انکب علی القبر وقل: السلام علیک یا حجة الله وابن حجته أشهد انک حجة الله... انا یا مولای ولیّک اللائذ بک فی طاعتک، التمس ثبات القدم فی الهجرة عندک، وکمال المنزلة فی الاخرة بک، اتیتک بابی انت وامی ومالی وولدی زائراً...</w:t>
      </w:r>
    </w:p>
    <w:p>
      <w:pPr>
        <w:pStyle w:val="BookText"/>
      </w:pPr>
      <w:r>
        <w:rPr>
          <w:rFonts w:ascii="IRNazanin" w:hAnsi="IRNazanin" w:eastAsia="IRNazanin" w:cs="IRNazanin"/>
          <w:lang w:bidi="fa-IR"/>
          <w:color w:val="111111"/>
          <w:sz w:val="28"/>
          <w:szCs w:val="28"/>
          <w:rtl/>
        </w:rPr>
        <w:t xml:space="preserve">بک اتوجه الی الله فی نجحها وقضائها فاشفع لی عند ربک وربی فی قضاء حوائجی کلها وقضاء حاجتی العظمی، وهی فکاک رقبتی من النار والدرجات العلی..).</w:t>
      </w:r>
    </w:p>
    <w:p>
      <w:pPr>
        <w:pStyle w:val="Heading6"/>
      </w:pPr>
      <w:bookmarkStart w:id="601" w:name="_Toc348"/>
      <w:r>
        <w:t>فقه الروایة:</w:t>
      </w:r>
      <w:bookmarkEnd w:id="601"/>
    </w:p>
    <w:p>
      <w:pPr>
        <w:pStyle w:val="BookText"/>
      </w:pPr>
      <w:r>
        <w:rPr>
          <w:rFonts w:ascii="IRNazanin" w:hAnsi="IRNazanin" w:eastAsia="IRNazanin" w:cs="IRNazanin"/>
          <w:lang w:bidi="fa-IR"/>
          <w:color w:val="111111"/>
          <w:sz w:val="28"/>
          <w:szCs w:val="28"/>
          <w:rtl/>
        </w:rPr>
        <w:t xml:space="preserve">أولاً: فی هذه الروایة بیان لماهیة الانکباب بالوجه والبدن علی القبر، انه لواذ واستجارةٌ بالمعصوم الی الله.</w:t>
      </w:r>
    </w:p>
    <w:p>
      <w:pPr>
        <w:pStyle w:val="BookText"/>
      </w:pPr>
      <w:r>
        <w:rPr>
          <w:rFonts w:ascii="IRNazanin" w:hAnsi="IRNazanin" w:eastAsia="IRNazanin" w:cs="IRNazanin"/>
          <w:lang w:bidi="fa-IR"/>
          <w:color w:val="111111"/>
          <w:sz w:val="28"/>
          <w:szCs w:val="28"/>
          <w:rtl/>
        </w:rPr>
        <w:t xml:space="preserve">ثانیاً: بیان سنة أدب الزیارة أن یزور الزائر حالة خضوعه وانکساره وتعظیمه، وفی المتن خمسة عشر سطراً من الزیارة، یقرأها الزائر حال الانکباب، ثم فی متن الزیارة: (ثم ارفع وقل..) وهو تأکید علی ان هذا المقدار من الزیارة یقرأ حال انکباب البدن والرأس علی القبر.</w:t>
      </w:r>
    </w:p>
    <w:p>
      <w:pPr>
        <w:pStyle w:val="BookText"/>
      </w:pPr>
      <w:r>
        <w:rPr>
          <w:rFonts w:ascii="IRNazanin" w:hAnsi="IRNazanin" w:eastAsia="IRNazanin" w:cs="IRNazanin"/>
          <w:lang w:bidi="fa-IR"/>
          <w:color w:val="111111"/>
          <w:sz w:val="28"/>
          <w:szCs w:val="28"/>
          <w:rtl/>
        </w:rPr>
        <w:t xml:space="preserve">(6) وروی فی الکافی عن عدة من اصحابنا، عن سهل بن زیاد عن محمد بن اورمه، عن بعض اصحابنا عن ابی الحسن صاحب العسکر (علیه السلام)، وذکر زیارة لسید الشهداء.. وفیها: ( ثم تضع خدک الایمن علی القبر ، وقل: (أشهد انک علی بینة من ربک جئت مقراً بالذنوب لتشفع لی عند ربک</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 رسول الله (صلی الله علیه و آله) ثم اذکر الأئمة(علیهم السلام) بأسمائهم واحداً واحد، وقل: (أشهد أنکم حجة الله..)،.. ثم قل: (اکتب لی عندک میثاقاً وعهداً أجدّد المیثاق، فاشهد لی عند ربک انک انت الشاهد)</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الزیارة، متضمن للنقاط التی مرت فی الزیارات السابقة، ویُضاف الیها: إن من غایات زیارة المعصوم (علیه السلام) الاعتراف بالذنوب عنده.. بل الاعتراف بها عند جمیع المعصومین، ولو بالتوجه الیهم وذکرهم عند احدهم.. لانهم اولیاء الحساب، ومن ثَم هذا الاقرار بالذنوب، یذکره الزائر بعد الاعتراف للمعصومین(علیهم السلام) بمقامهم اللدنی عند الله، والاقرار بالمیثاق والعهد بالتسلیم لامامتهم.</w:t>
      </w:r>
    </w:p>
    <w:p>
      <w:pPr>
        <w:pStyle w:val="BookText"/>
      </w:pPr>
      <w:r>
        <w:rPr>
          <w:rFonts w:ascii="IRNazanin" w:hAnsi="IRNazanin" w:eastAsia="IRNazanin" w:cs="IRNazanin"/>
          <w:lang w:bidi="fa-IR"/>
          <w:color w:val="111111"/>
          <w:sz w:val="28"/>
          <w:szCs w:val="28"/>
          <w:rtl/>
        </w:rPr>
        <w:t xml:space="preserve">(7) مصحح صفوان بن مهران ، عن جعفر بن محمد علیهما السلام، قال: سار وانا معه من القادسیة حتی اشرف علی النجف، فَقَالَ (علیه السلام): هو الجبل الذی أعتصم به ابن جدّی نوح... فلم یزل سائراً حتی أتی الغری فوقف علی القبر، فساق السلام من آدم، علی نبی نبی علیهم السلام، وأنا أسوق معه، حتی وصل السلام الی النبی (صلی الله علیه و آله).. ثم خرّ علی الارض فسلّم علیه، وعلا نحیبه)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المصححة: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تَدلُّ علی ظاهرة وهی: أنَّ الصادق (علیه السلام) خَرّ علی القبر، وهو الرمی</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بنفسه سریعاً.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ثم زیارته لجده امیر المؤمنین (علیه السلام) فی هذه الحال..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ثم علوّ نحیبه علی هذه الحال.. وهذا یطابق مامرّ فی الروایات من الامر بزیارة المعصوم، فی حالة خضوع وانکسار فی الهیئة البدنیة..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هذا الخضوع بالقاء البدن بالوجه علی الأرض، من معصوم لمعصوم، فکیف بحال غیر المعصوم، مع المعصوم (علیه السلام).</w:t>
      </w:r>
    </w:p>
    <w:p>
      <w:pPr>
        <w:pStyle w:val="BookText"/>
      </w:pPr>
      <w:r>
        <w:rPr>
          <w:rFonts w:ascii="IRNazanin" w:hAnsi="IRNazanin" w:eastAsia="IRNazanin" w:cs="IRNazanin"/>
          <w:lang w:bidi="fa-IR"/>
          <w:color w:val="111111"/>
          <w:sz w:val="28"/>
          <w:szCs w:val="28"/>
          <w:rtl/>
        </w:rPr>
        <w:t xml:space="preserve">وفی روایة اخری: ثم مالَ علیها وبکی، ثم مال الی أکمةٍ دونها وفَعل مثل ذلک</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کامل الزیارات: معتبرة الرقی، قال: حدثنی علی بن موسی قال: حدثنی ابی موسی بن جعفر، عن ابی جعفر (علیه السلام)، قال: زار زین العابدین علی بن الحسین قبرَ امیر المؤمنین علی بن ابی طالب (علیه السلام)، ووَقفَ علی القبر وبکی ثم قال: (السلام علیک یا امیر المؤمنین...، ثم قال: وهی زیارة امین الله، ثم وَضعَ خدّه علی القبر وقال: اللَّهُمَّ ان قلوب المخبتین الیک والهة...)</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کامل الزیارات ، بطریق مستفیض عن سلمة بن الخطاب عن عبد الله بن احمد، عن بکر بن صالح، عن عمرو بن هشام، عن رجل من اصحابنا، عنهم(علیهم السلام): قال: وذکر زیارة حمزة (علیه السلام)، ثم قال: فاذا فرغت من صلاتک، فانکب علی القبر وقل: اللَّهُمَّ صل علی محمد وأهل بیته، اللَّهُمَّ انی</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تعرضت لرحمتک بلزوقی بقبر عم نبیک صلواتک علیه وأهل بیته، لتجیرنی من نقمتک وسخطک ومقتک...</w:t>
      </w:r>
    </w:p>
    <w:p>
      <w:pPr>
        <w:pStyle w:val="BookText"/>
      </w:pPr>
      <w:r>
        <w:rPr>
          <w:rFonts w:ascii="IRNazanin" w:hAnsi="IRNazanin" w:eastAsia="IRNazanin" w:cs="IRNazanin"/>
          <w:lang w:bidi="fa-IR"/>
          <w:color w:val="111111"/>
          <w:sz w:val="28"/>
          <w:szCs w:val="28"/>
          <w:rtl/>
        </w:rPr>
        <w:t xml:space="preserve">اللَّهُمَّ فلا تخیبنی الیوم، ولا تصرفنی بغیر حاجتی، وقد لزقتُ بقبر عم نبیک، وتقربت به الیک ابتغاء مرضاتک ، ورجاء رحمتک فتقبل منی.. فانظر الیوم الی تقلّبی علی قبر عم نبیک صلواتُک علی محمد واهل بیته، فبهم فُکّنی، ولا تخیب سعی..</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المهذب للقاضی بن براج، من هذه الالفاظ (وقد لُذت بقبر عم نبیک (صلی الله علیه و آله)، وتقربت به الیک)</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وروی فی مصباح المتهجد، فی زیارة للحسین (علیه السلام) فی وداعه:</w:t>
      </w:r>
    </w:p>
    <w:p>
      <w:pPr>
        <w:pStyle w:val="BookText"/>
      </w:pPr>
      <w:r>
        <w:rPr>
          <w:rFonts w:ascii="IRNazanin" w:hAnsi="IRNazanin" w:eastAsia="IRNazanin" w:cs="IRNazanin"/>
          <w:lang w:bidi="fa-IR"/>
          <w:color w:val="111111"/>
          <w:sz w:val="28"/>
          <w:szCs w:val="28"/>
          <w:rtl/>
        </w:rPr>
        <w:t xml:space="preserve">( ثم ضع خدک الایمن علی القبر مرة، والایسر مرة ، وألحّ فی الدعاء والمسألة)</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وروی الشیخ الطوسی فی مصباح المتهجد، فی زیارة العباس (علیه السلام): (.. ثم ادخل وانکب علی القبر وقل: (السلام علیک أیها العبد الصالح المطیع لله ورسوله ولامیر المؤمنین والحسن والحسین..)</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 آخر الزیارة، أی تقولها فی هذه الحال، وهو الانکباب، وهی ما یقرب من أحد عشر سَطراً أو یَزید..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وروی فی مصباح المتهجد ، ویستحب أن یدعو أیضاً بدعاء المظلوم، عند قَبر ابی عبد الله الحسین (علیه السلام)، وهو: (اللَّهُمَّ، انی اعتز بدینک وأکرمُ بهدایتک، وفلان یُذلنی بِشَرِّه، ویهیننی بأذیته، ویعیبنی بولاء اولیائک، ویبهتنی بدعواه، وقد جئت الی موضع الدعاء، وضمانک الاجابة.. اللَّهُمَّ صل علی محمد وال محمد، وأعدْنی علیه الساعة الساعة.. ثم ینکب علی القبر ویقول: (مولای، امامی، مظلوم استعدی علی ظالم.. النصر، النصر... حتی ینقطع النفس)</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ان فی هذا الدعاء الشریف، ینکب الداعی علی القبر، بوجهه وبدنه، ویلوذ ویستغیث بالإمام حال ذلک، وظاهر سیاق الشیخ انه ذکره فی ضمن ما یستحب فعله کل یوم او اسبوع.</w:t>
      </w:r>
    </w:p>
    <w:p>
      <w:pPr>
        <w:pStyle w:val="BookText"/>
      </w:pPr>
      <w:r>
        <w:rPr>
          <w:rFonts w:ascii="IRNazanin" w:hAnsi="IRNazanin" w:eastAsia="IRNazanin" w:cs="IRNazanin"/>
          <w:lang w:bidi="fa-IR"/>
          <w:color w:val="111111"/>
          <w:sz w:val="28"/>
          <w:szCs w:val="28"/>
          <w:rtl/>
        </w:rPr>
        <w:t xml:space="preserve">(13) وروی فی مصباح المتهجد، زیارة للحسین (علیه السلام) بعد ما أورد روایات مستفیضة مسندة فی الحث علی زیارة الحسین (علیه السلام)، المطلقة او المخصوصة، ما یقرب من عشرة روایات.. ثم قال: فأما ما یقال من الألفاظ، فأکثر من ان تحصی، وقد ذکرنا طرفاً من ذلک فی کتاب الزیارات، وتهذیب الاحکام.. ونذکر ها هنا بعض ذلک، مما لابد منه، ثم ذکر مصحح صفوان عن الصادق (علیه السلام) الوارد فی الزیارة، وذکر آداب الزیارة بکاملها، ثم قال: ثم انکب علی القبر، وقبّله وقل: بابی انت وامی یا بن رسول الله، بابی انت وامی یا ابا عبد الله، لقد عظمت الرزیة وجلت المصیبة بک علینا وعلی جمیع اهل السموات والارض، فلعن الله امة اسرجت</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والجمت وتهیأت لقتالک، یا مولای یا ابا عبد الله، قَصَدتُ حَرمک واتیت الی مشهدک، أسأل الله بالشأن الذی لک عنده.. وبالمحل الذی لک لدیه ان یصلی علی محمد وال محمد وان یجعلنی معکم فی الدنیا والاخرة)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ان هذا المقطع یُبین، أن الإنکباب بالوجه والجسد علی القبر وأنه یخاطب المعصوم فی ذلک الحال بنحو طولی للخطاب مع الله سبحانه..</w:t>
      </w:r>
    </w:p>
    <w:p>
      <w:pPr>
        <w:pStyle w:val="BookText"/>
      </w:pPr>
      <w:r>
        <w:rPr>
          <w:rFonts w:ascii="IRNazanin" w:hAnsi="IRNazanin" w:eastAsia="IRNazanin" w:cs="IRNazanin"/>
          <w:lang w:bidi="fa-IR"/>
          <w:color w:val="111111"/>
          <w:sz w:val="28"/>
          <w:szCs w:val="28"/>
          <w:rtl/>
        </w:rPr>
        <w:t xml:space="preserve">ففی حین یقول: یا ابا عبد الله، یا مولای، یسأل الله بالشأن الذی له فی جملة واحدة، مما یدل علی أن الخطاب للمعصوم وسیلة للخطاب مع الله.. فانظر: (أسألُ الله بالشأن الذی لک عنده، وبالمحل الذی لک لدیه....)، فان الزائر هنا، فی حین انکبابه علی القبر مخاطباً المعصوم، مُعظماً له بالخضوع، هُو یتوجه به کوسیلة الی الله سبحانه، وهذا مما یؤکد ویعزز ما مرّ بنا فی الجهات السابقة من البحث من أن المقصود الاول، والغایة النهائیة من الخضوع والتعظیم للمعصوم فی المراقد المقدسة، کأدب من اداب الزیارة الوارد مستفیضاً فی الروایات.. هو التوجه والتعظیم والخضوع لله سبحانه، وتوجیه الخطاب الیه تعالی..</w:t>
      </w:r>
    </w:p>
    <w:p>
      <w:pPr>
        <w:pStyle w:val="BookText"/>
      </w:pPr>
      <w:r>
        <w:rPr>
          <w:rFonts w:ascii="IRNazanin" w:hAnsi="IRNazanin" w:eastAsia="IRNazanin" w:cs="IRNazanin"/>
          <w:lang w:bidi="fa-IR"/>
          <w:color w:val="111111"/>
          <w:sz w:val="28"/>
          <w:szCs w:val="28"/>
          <w:rtl/>
        </w:rPr>
        <w:t xml:space="preserve">وان التوجه والخطاب، والتعظیم للامام المعصوم (علیه السلام) فی المراقد الشریفة، مرآة ووسیلة للخطاب والتوجه والخضوع والتعظیم لله سبحانه، فالاضافة الی المعصوم، مؤدیة بالاضافة الی الله تعالی.</w:t>
      </w:r>
    </w:p>
    <w:p>
      <w:pPr>
        <w:pStyle w:val="BookText"/>
      </w:pPr>
      <w:r>
        <w:rPr>
          <w:rFonts w:ascii="IRNazanin" w:hAnsi="IRNazanin" w:eastAsia="IRNazanin" w:cs="IRNazanin"/>
          <w:lang w:bidi="fa-IR"/>
          <w:color w:val="111111"/>
          <w:sz w:val="28"/>
          <w:szCs w:val="28"/>
          <w:rtl/>
        </w:rPr>
        <w:t xml:space="preserve">ولا یخفی ان هذه الروایة، هی متن زیارة وارث الشهیرة للامام</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وفی متن هذه الزیارة (بعد زیارة علی بن الحسین (علیه السلام)): (.. انکب علی قبره وقبّله وقل: السلام علیک یا ولی الله وابن ولیّه، لقد عظمت المصیبة وجلت الرزیة...)</w:t>
      </w:r>
    </w:p>
    <w:p>
      <w:pPr>
        <w:pStyle w:val="BookText"/>
      </w:pPr>
      <w:r>
        <w:rPr>
          <w:rFonts w:ascii="IRNazanin" w:hAnsi="IRNazanin" w:eastAsia="IRNazanin" w:cs="IRNazanin"/>
          <w:lang w:bidi="fa-IR"/>
          <w:color w:val="111111"/>
          <w:sz w:val="28"/>
          <w:szCs w:val="28"/>
          <w:rtl/>
        </w:rPr>
        <w:t xml:space="preserve">ولا یخفی دلالة هذا المقطع من زیارة وارث الشهیرة علی رجحان تقبیل بقاع قبورهم.. وقراءة مقطع من الزیارة والتسلیم علیهم فی ذلک الحال.. وهو عین ما تسالم علیه جمیع الفقهاء بالفتوی من ذکر سجدتی السهو، حیث یسلّم الساجد فی حین سجوده لله، علی رسول الله (صلی الله علیه و آله).</w:t>
      </w:r>
    </w:p>
    <w:p>
      <w:pPr>
        <w:pStyle w:val="BookText"/>
      </w:pPr>
      <w:r>
        <w:rPr>
          <w:rFonts w:ascii="IRNazanin" w:hAnsi="IRNazanin" w:eastAsia="IRNazanin" w:cs="IRNazanin"/>
          <w:lang w:bidi="fa-IR"/>
          <w:color w:val="111111"/>
          <w:sz w:val="28"/>
          <w:szCs w:val="28"/>
          <w:rtl/>
        </w:rPr>
        <w:t xml:space="preserve">ثم ذکر الشیخ فی ذیل زیارة وارث.. (فاذا اردت الخروج فانکب علی القبر، والوداع، وقل: (السَلام علیک یا مولای، السلام علیک یا حجة الله....، وایاه أسأل ان یسعدنی بک وبالأئمة من ولدک ویجعلنی معکم فی الدنیا والاخرة.. ثم قم واخرج ولا تولّ ظهرک واکثر من قول انا لله وانا الیه راجعون، حتی تغیب عن القبر..)</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وروی فی مصباح المتهجد، فی زیارة أُخری لأمیر المؤمنین (علیه السلام) فی یوم الغدیر؛ وفی ضمنها ورد: (... اللَّهُمَّ لا تخیب توجهی الیک برسولک وآل رسولک، واستشفاعی بهم الیک، إنک مَنَنت علیّ بزیارة مولای امیر المؤمنین (علیه السلام) وولایته ومعرفته.... ثم انکبّ علی القبر وقبّله ، وضع خدّک الایمن علیه، ثم الایسر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المتن من الزیارة تصریحٌ بأن الإنکباب علی القبر وتقبیله ووضع</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الخدین، فی حین انه توجّه وخضوع وتعظیم للمعصوم، فهو یتوجه بذلک الی الله، خضوعاً وتعظیماً له، وأن التوجه الی المعصوم، وسیلة للتوجه الی الله سبحانه..).</w:t>
      </w:r>
    </w:p>
    <w:p>
      <w:pPr>
        <w:pStyle w:val="BookText"/>
      </w:pPr>
      <w:r>
        <w:rPr>
          <w:rFonts w:ascii="IRNazanin" w:hAnsi="IRNazanin" w:eastAsia="IRNazanin" w:cs="IRNazanin"/>
          <w:lang w:bidi="fa-IR"/>
          <w:color w:val="111111"/>
          <w:sz w:val="28"/>
          <w:szCs w:val="28"/>
          <w:rtl/>
        </w:rPr>
        <w:t xml:space="preserve">(15) وروی فی کامل الزیارات: الصحیح الی سعدان بن مسلم قائد ابی بصیر، قال حدثنا بعض اصحابنا، عن ابی عبدالله (علیه السلام): ثم ذکر زیارة للحسین (علیه السلام)، وفیها: (.... ثم ارفع یدیک حتی تضعهما ممدودتین علی القبر ، ثم تقول: اشهد انک طهر طاهر من طهر طاهر... ثم ضع یدیک وخدیک جمیعاً علی القبر ،...، ثم ضع یدیک وخدیک علی رجله وقل:صلّی الله علی روحک وبدنک، فلقد صبرت وانت الصادق المصدق، قَتل الله من قَتلک بالایدی والالسن، ثم اجعل القبر بین یدیک وصلّ ما بَدا لک، وکلّما دخلت الحائر فسلّم علیه ثم امش حتی تضع یدیک وخدیک جمیعاً علی القبر ، فاذا اردت ان تخرج فاصنع مثل ذلک)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المتن من الزیارة 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(تضعهما ممدودتین) وهی تَدلُّ علی حالة الخضوع والانکسار والاستسلام، وقد ورد هذا الادب فی عدة زیارات.</w:t>
      </w:r>
    </w:p>
    <w:p>
      <w:pPr>
        <w:pStyle w:val="BookText"/>
      </w:pPr>
      <w:r>
        <w:rPr>
          <w:rFonts w:ascii="IRNazanin" w:hAnsi="IRNazanin" w:eastAsia="IRNazanin" w:cs="IRNazanin"/>
          <w:lang w:bidi="fa-IR"/>
          <w:color w:val="111111"/>
          <w:sz w:val="28"/>
          <w:szCs w:val="28"/>
          <w:rtl/>
        </w:rPr>
        <w:t xml:space="preserve">وان وضع الیدین بتمامهما ممدودتین یستلزم الانکباب، وهی هیئة من الخضوع.</w:t>
      </w:r>
    </w:p>
    <w:p>
      <w:pPr>
        <w:pStyle w:val="BookText"/>
      </w:pPr>
      <w:r>
        <w:rPr>
          <w:rFonts w:ascii="IRNazanin" w:hAnsi="IRNazanin" w:eastAsia="IRNazanin" w:cs="IRNazanin"/>
          <w:lang w:bidi="fa-IR"/>
          <w:color w:val="111111"/>
          <w:sz w:val="28"/>
          <w:szCs w:val="28"/>
          <w:rtl/>
        </w:rPr>
        <w:t xml:space="preserve">کما ان هذه الهیئات هی من اشکال الخضوع هی لله تعالی عند قبر المعصوم توسلاً وتوجهاً به الی الله.. کذلک ورد نظیرها فی اداب الخضوع</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تعالی علی جدار الکعبة وارکانها والفناء المحیط بها..</w:t>
      </w:r>
    </w:p>
    <w:p>
      <w:pPr>
        <w:pStyle w:val="BookText"/>
      </w:pPr>
      <w:r>
        <w:rPr>
          <w:rFonts w:ascii="IRNazanin" w:hAnsi="IRNazanin" w:eastAsia="IRNazanin" w:cs="IRNazanin"/>
          <w:lang w:bidi="fa-IR"/>
          <w:color w:val="111111"/>
          <w:sz w:val="28"/>
          <w:szCs w:val="28"/>
          <w:rtl/>
        </w:rPr>
        <w:t xml:space="preserve">وهو مطّرد فی زیارات المعصومین(علیهم السلام) کما لا یخفی.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(ثم ضع یدیک وخدیک جمیعاً علی القبر): وهذا نمط أشد خضوعاً لله تعالی، اتخاذاً للقبر، موطناً لذکر الله وتسبیحاً کما امر الله تعالی: (فِی بُیُوتٍ أَذِنَ اللّهُ أَنْ تُرْفَعَ وَ یُذْکَرَ فِیهَا اسْمُهُ یُسَبِّحُ لَهُ فِیها بِالْغُدُوِّ وَ الْآصالِ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(عند رجلیه):... وفی هذا زیادة من الخضوع لله تعالی، وذلک بتعظیم ولیه وخلیفته، نظیر خضوع الملائکة لله وسجودها له بتعظیم آدم فی قوله تعالی: (وَ إِذْ قُلْنا لِلْمَلائِکَةِ اسْجُدُوا لِآدَمَ فَسَجَدُوا) 1.</w:t>
      </w:r>
    </w:p>
    <w:p>
      <w:pPr>
        <w:pStyle w:val="BookText"/>
      </w:pPr>
      <w:r>
        <w:rPr>
          <w:rFonts w:ascii="IRNazanin" w:hAnsi="IRNazanin" w:eastAsia="IRNazanin" w:cs="IRNazanin"/>
          <w:lang w:bidi="fa-IR"/>
          <w:color w:val="111111"/>
          <w:sz w:val="28"/>
          <w:szCs w:val="28"/>
          <w:rtl/>
        </w:rPr>
        <w:t xml:space="preserve">(16) ما رواه فی الکافی عن عدة من اصحابنا عن سهل بن زیاد، عن محمد بن اورمة، عن بعض اصحابنا، عن ابی الحسن (علیه السلام) (صاحب العسکر)، قال: تقول عند رأس الحسین (علیه السلام)... وذکر زیارته، ثم قَالَ (علیه السلام): ( ثم تضع خدک الایمن علی القبر ، وقل: أشهد انک علی بیّنة من ربک.. جئتُک مقراً بالذنوب لتشفع لی عند ربک یا بن رسول الله، ثم اذکر الائمة بأسمائهم واحداً واحداً، وقل..)</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هذه الزیارة بطریق آخر عن محمد بن جعفر الرزاز الکوفی عن محمد بن عیسی بن عبید، عمن ذکره، عن ابی الحسن (علیه السلام) مثله..</w:t>
      </w:r>
    </w:p>
    <w:p>
      <w:pPr>
        <w:pStyle w:val="BookText"/>
      </w:pPr>
      <w:r>
        <w:rPr>
          <w:rFonts w:ascii="IRNazanin" w:hAnsi="IRNazanin" w:eastAsia="IRNazanin" w:cs="IRNazanin"/>
          <w:lang w:bidi="fa-IR"/>
          <w:color w:val="111111"/>
          <w:sz w:val="28"/>
          <w:szCs w:val="28"/>
          <w:rtl/>
        </w:rPr>
        <w:t xml:space="preserve">(17) مصحح صفوان الجمّال المروی فی الفقیه عن الصادق (علیه السلام)، انه</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سار معه لزیارة قبر امیر المؤمنین. وقد تقدمت فی اقوال العلماء</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وانه (علیه السلام) خرّ علی القبر فسلّم علیه، وعلا نحیبه .</w:t>
      </w:r>
    </w:p>
    <w:p>
      <w:pPr>
        <w:pStyle w:val="BookText"/>
      </w:pPr>
      <w:r>
        <w:rPr>
          <w:rFonts w:ascii="IRNazanin" w:hAnsi="IRNazanin" w:eastAsia="IRNazanin" w:cs="IRNazanin"/>
          <w:lang w:bidi="fa-IR"/>
          <w:color w:val="111111"/>
          <w:sz w:val="28"/>
          <w:szCs w:val="28"/>
          <w:rtl/>
        </w:rPr>
        <w:t xml:space="preserve">(18) ما تقدم من روایة عیون اخبار الرضا (علیه السلام) والفقیه. فی زیارة علی بن موسی الرضا (علیه السلام) التی رواها فی العیون عن جامع شیخه محمد بن الحسن بن الولید..</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وما تقدم من صحیحة الحمیری المرویة فی التهذیب، فی جواب السؤال عن السجود علی قبور الأئمة(علیهم السلام).. فقال: اما السجود علی القبر فلا یجوز فی نافلة ولا فریضة ولا زیارة.. علی القبر فی نافلة ولا فریضة ولا زیارة، بل یضع خده الایمن علی القبر ..)</w:t>
      </w:r>
      <w:r>
        <w:rPr>
          <w:rStyle w:val="FootnoteReference"/>
        </w:rPr>
        <w:footnoteReference w:id="737"/>
      </w:r>
      <w:r>
        <w:rPr>
          <w:rFonts w:ascii="IRNazanin" w:hAnsi="IRNazanin" w:eastAsia="IRNazanin" w:cs="IRNazanin"/>
          <w:lang w:bidi="fa-IR"/>
          <w:color w:val="111111"/>
          <w:sz w:val="28"/>
          <w:szCs w:val="28"/>
          <w:rtl/>
        </w:rPr>
        <w:t xml:space="preserve">. ولا یخفی أن النهی هو عن الصلاة علی القبر فالسجود المنهی کنایة عن نهی عن الصلاة علی القبر کما استظهره الفقهاء وأفتوا بکراهة الصلاة علی القبر.</w:t>
      </w:r>
    </w:p>
    <w:p>
      <w:pPr>
        <w:pStyle w:val="BookText"/>
      </w:pPr>
      <w:r>
        <w:rPr>
          <w:rFonts w:ascii="IRNazanin" w:hAnsi="IRNazanin" w:eastAsia="IRNazanin" w:cs="IRNazanin"/>
          <w:lang w:bidi="fa-IR"/>
          <w:color w:val="111111"/>
          <w:sz w:val="28"/>
          <w:szCs w:val="28"/>
          <w:rtl/>
        </w:rPr>
        <w:t xml:space="preserve">(20) معتبرة الحسین بن ثویُر فی زیارة طویلة للامام الحسین (علیه السلام)، وفی ذیلها:... ثم انکب علی القبر ، وقل: السلام علیک یا حجة الله وابن حجته.... انا یا مولای ولیک اللائذ بک فی طاعتک، ألتمس ثبات القدم فی الهجرة عندک.. وکمال المنزلة فی الآخرة، بک.. أتیتک بابی انت وامی ونفسی ومالی وولدی زائراً، بحقک عارفاً... أتیتک یا بن رسول الله مکروباً، وأتیتک مغموماً، وأتیتک مفتقراً الی شفاعتک... وانا زائرک ومولاک</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وضیفک النازل بک والحالّ بفنائک، ولی حوائج من حوائج الدنیا والآخرة، بک اتوجه الی الله فی نجحها وقضائها، فاشفع لی عند ربک.... والسلام علیک ورحمة الله وبرکاته، ثم ارفع رأسک وقل...</w:t>
      </w:r>
    </w:p>
    <w:p>
      <w:pPr>
        <w:pStyle w:val="BookText"/>
      </w:pPr>
      <w:r>
        <w:rPr>
          <w:rFonts w:ascii="IRNazanin" w:hAnsi="IRNazanin" w:eastAsia="IRNazanin" w:cs="IRNazanin"/>
          <w:lang w:bidi="fa-IR"/>
          <w:color w:val="111111"/>
          <w:sz w:val="28"/>
          <w:szCs w:val="28"/>
          <w:rtl/>
        </w:rPr>
        <w:t xml:space="preserve">ومفادها صریح فی خطاب الزیارة للمعصوم.. والزائر فی حال الانکباب علی القبر.. واللواذ والتوسل بالمعصوم..</w:t>
      </w:r>
    </w:p>
    <w:p>
      <w:pPr>
        <w:pStyle w:val="BookText"/>
      </w:pPr>
      <w:r>
        <w:rPr>
          <w:rFonts w:ascii="IRNazanin" w:hAnsi="IRNazanin" w:eastAsia="IRNazanin" w:cs="IRNazanin"/>
          <w:lang w:bidi="fa-IR"/>
          <w:color w:val="111111"/>
          <w:sz w:val="28"/>
          <w:szCs w:val="28"/>
          <w:rtl/>
        </w:rPr>
        <w:t xml:space="preserve">ثم ضع خدک الایمن علی القبر مرة، والأیسر مرة، وألحّ فی الدعاء والمسألة)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وقال فی التهذیب، باب وداعه (علیه السلام)..</w:t>
      </w:r>
    </w:p>
    <w:p>
      <w:pPr>
        <w:pStyle w:val="BookText"/>
      </w:pPr>
      <w:r>
        <w:rPr>
          <w:rFonts w:ascii="IRNazanin" w:hAnsi="IRNazanin" w:eastAsia="IRNazanin" w:cs="IRNazanin"/>
          <w:lang w:bidi="fa-IR"/>
          <w:color w:val="111111"/>
          <w:sz w:val="28"/>
          <w:szCs w:val="28"/>
          <w:rtl/>
        </w:rPr>
        <w:t xml:space="preserve">تقف علیه کوقوفک علیه حین بدأت بزیارته، وتقول: (السلام علیک یا مولای یا بن رسول الله ورحمة الله وبرکاته، أستودعک الله....) ثم تسأله أن لا یجعله آخر العهد منک، وادعو بما شئت، وقبّل القبر، وضع خدیک علیه...)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وروی الطبری فی دلائل الامامة، قال حدثنی ابو الحسین محمد بن هارون بن موسی التلعکبری، قال حدثنی ابو الحسین بن ابی البر الکاتب، قال: تقلدت عملاً من ابی منصور بن الصالحان، ثم ذکر انه خاف منه واستتر وانه قصد بعد ذلک مقابر قریش لیلة الجمعة، واعتمد المبیت هناک للدعاء والمسألة، وکانت لیلة ریح ومطر، وأنه سأل القیّم أن یغلق الابواب لیجتهد فی الخلوة بالدعاء والمسألة، ولیأمن من دخول انسان</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فمکث یدعو ویزور ویصلی، فبینما هو کذلک، اذ سمع وطأة عند مولانا موسی (علیه السلام)، واذا رجل یزور، فسلّم علی آدم واولی العزم(علیهم السلام)، ثم الأئمة واحداً واحداً، الی ان انتهی الی صاحب الزمان (عجج الله) فلم یذکره، فعجبت من ذلک وقلت: لعله نسی او لم یعرف، او هذا مذهب لهذا الرجل، فلما فرغ من زیارته صلی رکعتین، وأقبل الی عند مولانا ابی جعفر (علیه السلام)، فَزار مثل الزیارة، وذلک السلام، وصلی رکعتین، وانا خائف منه، اذ لم اعرفه، ورأیته شاباً تاماً من الرجال، علیه ثیاب بیض وعمامة محنکاً بها بذؤابة، وروی علی کتفه مسبّل.. فقال لی: یا ابا الحسین بن ابی البغل.. أین انت من دعاء الفرج، فقلت: وما هو یا سیدی، فقال: تصلی رکعتین وتقول: (یا من اظهر الجمیل وستر القبیح، یا من لم یؤاخذ بالجریرة، ولم یهتک الستر.. ثم تضع خدک الایمن وتقول: یا محمد یا علی اکفیانی..)</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فی البحار، عن (قبس المصباح) للصهرشتی (تلمیذ شیخ الطائفة) عن المفضل بن عمر عن الصادق (علیه السلام) قال: (اذا کانت لک حاجة الی الله، وضقت بها ذرعاً فصلّ رکعتین، فاذا سلمت کبّر الله ثلاثاً، وسبّح تسبیح فاطمة (علیها السلام)، ثم اسجد وقل مائة مرة: یا مولاتی فاطمة اغیثینی..</w:t>
      </w:r>
    </w:p>
    <w:p>
      <w:pPr>
        <w:pStyle w:val="BookText"/>
      </w:pPr>
      <w:r>
        <w:rPr>
          <w:rFonts w:ascii="IRNazanin" w:hAnsi="IRNazanin" w:eastAsia="IRNazanin" w:cs="IRNazanin"/>
          <w:lang w:bidi="fa-IR"/>
          <w:color w:val="111111"/>
          <w:sz w:val="28"/>
          <w:szCs w:val="28"/>
          <w:rtl/>
        </w:rPr>
        <w:t xml:space="preserve">ثم ضع خدک الایمن علی الارض، وقل مثل ذلک، ثم عد الی السجود، وقل ذلک مائة مرة وعشر مرات، واذکر حاجتک، فان الله یقضیها..</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الشیخ الی ابراهیم الکفعمی فی البلد الامین، الا انه قال بعد خدک الایمن: وضع خدک الایسر وقل کذلک.</w:t>
      </w:r>
    </w:p>
    <w:p>
      <w:pPr>
        <w:pStyle w:val="BookText"/>
      </w:pPr>
      <w:r>
        <w:rPr>
          <w:rFonts w:ascii="IRNazanin" w:hAnsi="IRNazanin" w:eastAsia="IRNazanin" w:cs="IRNazanin"/>
          <w:lang w:bidi="fa-IR"/>
          <w:color w:val="111111"/>
          <w:sz w:val="28"/>
          <w:szCs w:val="28"/>
          <w:rtl/>
        </w:rPr>
        <w:t xml:space="preserve">ثم عد الی السجود.. وقل کذلک مائة مرة وعشر مرات..</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ما ذکره الشیخ المفید فی المزار:</w:t>
      </w:r>
    </w:p>
    <w:p>
      <w:pPr>
        <w:pStyle w:val="BookText"/>
      </w:pPr>
      <w:r>
        <w:rPr>
          <w:rFonts w:ascii="IRNazanin" w:hAnsi="IRNazanin" w:eastAsia="IRNazanin" w:cs="IRNazanin"/>
          <w:lang w:bidi="fa-IR"/>
          <w:color w:val="111111"/>
          <w:sz w:val="28"/>
          <w:szCs w:val="28"/>
          <w:rtl/>
        </w:rPr>
        <w:t xml:space="preserve">فی القسم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باب43: باب شرح الزیارة (لأمیر المؤمنین (علیه السلام))، ثم ذکر زیارة لأمیر المؤمنین (علیه السلام)، وفی ذیلها روی:</w:t>
      </w:r>
    </w:p>
    <w:p>
      <w:pPr>
        <w:pStyle w:val="BookText"/>
      </w:pPr>
      <w:r>
        <w:rPr>
          <w:rFonts w:ascii="IRNazanin" w:hAnsi="IRNazanin" w:eastAsia="IRNazanin" w:cs="IRNazanin"/>
          <w:lang w:bidi="fa-IR"/>
          <w:color w:val="111111"/>
          <w:sz w:val="28"/>
          <w:szCs w:val="28"/>
          <w:rtl/>
        </w:rPr>
        <w:t xml:space="preserve">«ثم انکبّ علی القبر فقبّله، وضع خدّک الأیمن علیه ثم الأیسر...»</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باب52: باب القول عند الوقوف علی الجدث..</w:t>
      </w:r>
    </w:p>
    <w:p>
      <w:pPr>
        <w:pStyle w:val="BookText"/>
      </w:pPr>
      <w:r>
        <w:rPr>
          <w:rFonts w:ascii="IRNazanin" w:hAnsi="IRNazanin" w:eastAsia="IRNazanin" w:cs="IRNazanin"/>
          <w:lang w:bidi="fa-IR"/>
          <w:color w:val="111111"/>
          <w:sz w:val="28"/>
          <w:szCs w:val="28"/>
          <w:rtl/>
        </w:rPr>
        <w:t xml:space="preserve">وروی زیارة للحسین (علیه السلام)، وفیها:</w:t>
      </w:r>
    </w:p>
    <w:p>
      <w:pPr>
        <w:pStyle w:val="BookText"/>
      </w:pPr>
      <w:r>
        <w:rPr>
          <w:rFonts w:ascii="IRNazanin" w:hAnsi="IRNazanin" w:eastAsia="IRNazanin" w:cs="IRNazanin"/>
          <w:lang w:bidi="fa-IR"/>
          <w:color w:val="111111"/>
          <w:sz w:val="28"/>
          <w:szCs w:val="28"/>
          <w:rtl/>
        </w:rPr>
        <w:t xml:space="preserve">«.. ثم انکبّ علی القبر ، وقل: السلام علیک یا حجة الله وابن حجته، أشهد أنک حجة الله وأمینه... أنا یا مولای ولیک اللائذ بک فی طاعتک، ألتَمس ثبات القدم فی الهجرة عندک، وکمال المنزلة فی الآخرة بک.. أتیتک بأبی وأمی.. أتیتک مفتقراً إلی شفاعتک.. ثم ارفع رأسک وقل...</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249" w:name="pg13927_125040"/>
    <w:bookmarkEnd w:id="249"/>
    <w:p>
      <w:pPr>
        <w:pStyle w:val="BookText"/>
      </w:pPr>
      <w:r>
        <w:rPr>
          <w:rFonts w:ascii="IRNazanin" w:hAnsi="IRNazanin" w:eastAsia="IRNazanin" w:cs="IRNazanin"/>
          <w:lang w:bidi="fa-IR"/>
          <w:color w:val="111111"/>
          <w:sz w:val="28"/>
          <w:szCs w:val="28"/>
          <w:rtl/>
        </w:rPr>
        <w:t xml:space="preserve">وهی زیارة طویلة لسید الشهداء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باب57: باب وداع زیارة سید الشهداء (علیه السلام)..روی:</w:t>
      </w:r>
    </w:p>
    <w:p>
      <w:pPr>
        <w:pStyle w:val="BookText"/>
      </w:pPr>
      <w:r>
        <w:rPr>
          <w:rFonts w:ascii="IRNazanin" w:hAnsi="IRNazanin" w:eastAsia="IRNazanin" w:cs="IRNazanin"/>
          <w:lang w:bidi="fa-IR"/>
          <w:color w:val="111111"/>
          <w:sz w:val="28"/>
          <w:szCs w:val="28"/>
          <w:rtl/>
        </w:rPr>
        <w:t xml:space="preserve">«السلام علیکم یا ملائکة الله وزوّار قبر أبی عبدالله (علیه السلام)، ثم ضع خدّک الأیمن علی القبر مرة، والأیسر مرة .. وألح فی الدعاء والمسألة..»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القسم الثانی، من الکتاب:</w:t>
      </w:r>
    </w:p>
    <w:p>
      <w:pPr>
        <w:pStyle w:val="Heading6"/>
      </w:pPr>
      <w:bookmarkStart w:id="602" w:name="_Toc349"/>
      <w:r>
        <w:t>توسعة التقبیل والتضرع إلی ما حوالی القبر من تربته</w:t>
      </w:r>
      <w:bookmarkEnd w:id="60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باب15: ص193: فی ذیل زیارة موسی بن جعفر:</w:t>
      </w:r>
    </w:p>
    <w:p>
      <w:pPr>
        <w:pStyle w:val="BookText"/>
      </w:pPr>
      <w:r>
        <w:rPr>
          <w:rFonts w:ascii="IRNazanin" w:hAnsi="IRNazanin" w:eastAsia="IRNazanin" w:cs="IRNazanin"/>
          <w:lang w:bidi="fa-IR"/>
          <w:color w:val="111111"/>
          <w:sz w:val="28"/>
          <w:szCs w:val="28"/>
          <w:rtl/>
        </w:rPr>
        <w:t xml:space="preserve">« ثم قبّل التربة، وضع خدّک الأیمن علیها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هذه الروایة دالة وتنصّ علی:</w:t>
      </w:r>
    </w:p>
    <w:p>
      <w:pPr>
        <w:pStyle w:val="BookText"/>
      </w:pPr>
      <w:r>
        <w:rPr>
          <w:rFonts w:ascii="IRNazanin" w:hAnsi="IRNazanin" w:eastAsia="IRNazanin" w:cs="IRNazanin"/>
          <w:lang w:bidi="fa-IR"/>
          <w:color w:val="111111"/>
          <w:sz w:val="28"/>
          <w:szCs w:val="28"/>
          <w:rtl/>
        </w:rPr>
        <w:t xml:space="preserve">أولاً: استحباب نفس تقبیل أرض وتراب حوالی القبر.</w:t>
      </w:r>
    </w:p>
    <w:p>
      <w:pPr>
        <w:pStyle w:val="BookText"/>
      </w:pPr>
      <w:r>
        <w:rPr>
          <w:rFonts w:ascii="IRNazanin" w:hAnsi="IRNazanin" w:eastAsia="IRNazanin" w:cs="IRNazanin"/>
          <w:lang w:bidi="fa-IR"/>
          <w:color w:val="111111"/>
          <w:sz w:val="28"/>
          <w:szCs w:val="28"/>
          <w:rtl/>
        </w:rPr>
        <w:t xml:space="preserve">ثانیاً: أنها تعمّم التقبیل لمطلق العتبة لا لخصوص القبر الشریف، وهذا یطابق معتبرة أبی حمزة الثمالی التی مرّت فی کامل الزیارات.. من تعمیم موضع الاستحباب لکل التربة حوالی القبر إلی مسافات بعیدة..</w:t>
      </w:r>
    </w:p>
    <w:p>
      <w:pPr>
        <w:pStyle w:val="BookText"/>
      </w:pPr>
      <w:r>
        <w:rPr>
          <w:rFonts w:ascii="IRNazanin" w:hAnsi="IRNazanin" w:eastAsia="IRNazanin" w:cs="IRNazanin"/>
          <w:lang w:bidi="fa-IR"/>
          <w:color w:val="111111"/>
          <w:sz w:val="28"/>
          <w:szCs w:val="28"/>
          <w:rtl/>
        </w:rPr>
        <w:t xml:space="preserve">ثالثاً: أنها ناصّة أیضاً علی استحباب وَضع الوجه علی العتبة، زیادة وعلاوة علی ما استفاض من استحباب وضع الخد علی قبورهم الشریفة..</w:t>
      </w:r>
    </w:p>
    <w:p>
      <w:pPr>
        <w:pStyle w:val="BookText"/>
      </w:pPr>
      <w:r>
        <w:rPr>
          <w:rFonts w:ascii="IRNazanin" w:hAnsi="IRNazanin" w:eastAsia="IRNazanin" w:cs="IRNazanin"/>
          <w:lang w:bidi="fa-IR"/>
          <w:color w:val="111111"/>
          <w:sz w:val="28"/>
          <w:szCs w:val="28"/>
          <w:rtl/>
        </w:rPr>
        <w:t xml:space="preserve">ولا یخفی أن هذه الروایة مطابق لما روی فی کتب السیر من رثاء</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(علیها السلام) لأبیها رسول الله (صلی الله علیه و آله)..</w:t>
      </w:r>
    </w:p>
    <w:p>
      <w:pPr>
        <w:pStyle w:val="BookText"/>
      </w:pPr>
      <w:r>
        <w:rPr>
          <w:rFonts w:ascii="IRNazanin" w:hAnsi="IRNazanin" w:eastAsia="IRNazanin" w:cs="IRNazanin"/>
          <w:lang w:bidi="fa-IR"/>
          <w:color w:val="111111"/>
          <w:sz w:val="28"/>
          <w:szCs w:val="28"/>
          <w:rtl/>
        </w:rPr>
        <w:t xml:space="preserve">ماذا علی من شمّ تربة أحمدٍ أن لا یَشم مدی الزمان غوالیا</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باب198 :17.. فی زیارة الإمام الرضا (علیه السلام)..</w:t>
      </w:r>
    </w:p>
    <w:p>
      <w:pPr>
        <w:pStyle w:val="BookText"/>
      </w:pPr>
      <w:r>
        <w:rPr>
          <w:rFonts w:ascii="IRNazanin" w:hAnsi="IRNazanin" w:eastAsia="IRNazanin" w:cs="IRNazanin"/>
          <w:lang w:bidi="fa-IR"/>
          <w:color w:val="111111"/>
          <w:sz w:val="28"/>
          <w:szCs w:val="28"/>
          <w:rtl/>
        </w:rPr>
        <w:t xml:space="preserve">ثمّ تنکب علی القبر، وتقبّله ، وتضع خدّک الأیمن علیه وتقول:</w:t>
      </w:r>
    </w:p>
    <w:p>
      <w:pPr>
        <w:pStyle w:val="BookText"/>
      </w:pPr>
      <w:r>
        <w:rPr>
          <w:rFonts w:ascii="Amiri" w:hAnsi="Amiri" w:eastAsia="Amiri" w:cs="Amiri"/>
          <w:lang w:bidi="ar-SA"/>
          <w:color w:val="111111"/>
          <w:sz w:val="28"/>
          <w:szCs w:val="28"/>
          <w:rtl/>
        </w:rPr>
        <w:t xml:space="preserve">«.. اللَّهُمَّ إلیک صمدت من أرضی..»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باب203 :19.. زیارة العسکریین (علیهما السلام):</w:t>
      </w:r>
    </w:p>
    <w:p>
      <w:pPr>
        <w:pStyle w:val="BookText"/>
      </w:pPr>
      <w:r>
        <w:rPr>
          <w:rFonts w:ascii="IRNazanin" w:hAnsi="IRNazanin" w:eastAsia="IRNazanin" w:cs="IRNazanin"/>
          <w:lang w:bidi="fa-IR"/>
          <w:color w:val="111111"/>
          <w:sz w:val="28"/>
          <w:szCs w:val="28"/>
          <w:rtl/>
        </w:rPr>
        <w:t xml:space="preserve">قال: ... ثمّ تنکب علی کل واحد من القبرین، فتقبّله، وتضع خدّک الأیمن علیه ، وترفع رأسک وتقول: ..اللَّهُمَّ ارزقنی حبّهما وتوفنی علی ملتهما.</w:t>
      </w:r>
    </w:p>
    <w:p>
      <w:pPr>
        <w:pStyle w:val="BookText"/>
      </w:pPr>
      <w:r>
        <w:rPr>
          <w:rFonts w:ascii="IRNazanin" w:hAnsi="IRNazanin" w:eastAsia="IRNazanin" w:cs="IRNazanin"/>
          <w:lang w:bidi="fa-IR"/>
          <w:color w:val="111111"/>
          <w:sz w:val="28"/>
          <w:szCs w:val="28"/>
          <w:rtl/>
        </w:rPr>
        <w:t xml:space="preserve">(25) نبذه مما وقفنا علیه فی المزار للمشهدی: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الباب العاشر منه القسم الثالث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فضل الکوفة وزیارة أمیر المؤمنین (علیه السلام)/ باب القول والعمل عند ورود الکوفة..قال:</w:t>
      </w:r>
    </w:p>
    <w:p>
      <w:pPr>
        <w:pStyle w:val="BookText"/>
      </w:pPr>
      <w:r>
        <w:rPr>
          <w:rFonts w:ascii="IRNazanin" w:hAnsi="IRNazanin" w:eastAsia="IRNazanin" w:cs="IRNazanin"/>
          <w:lang w:bidi="fa-IR"/>
          <w:color w:val="111111"/>
          <w:sz w:val="28"/>
          <w:szCs w:val="28"/>
          <w:rtl/>
        </w:rPr>
        <w:t xml:space="preserve">فإذا وردت الکوفة فاخلع ثیاب سفرک، وانزل واغتسل قبل دخولها فإنها حرَم الله وحرَم رسوله (صلی الله علیه و آله) وحرَم أمیر المؤمنین (علیه السلام).</w:t>
      </w:r>
    </w:p>
    <w:p>
      <w:pPr>
        <w:pStyle w:val="BookText"/>
      </w:pPr>
      <w:r>
        <w:rPr>
          <w:rFonts w:ascii="IRNazanin" w:hAnsi="IRNazanin" w:eastAsia="IRNazanin" w:cs="IRNazanin"/>
          <w:lang w:bidi="fa-IR"/>
          <w:color w:val="111111"/>
          <w:sz w:val="28"/>
          <w:szCs w:val="28"/>
          <w:rtl/>
        </w:rPr>
        <w:t xml:space="preserve">فإذا أردت المضی إلی المشهد، فاغتسل غسل الزیارة،... قال: وادخل إلی مشهد یونس النبی فزره بهذه الزیارة، تقول: ...السلام علی اولیاء الله وأصفیائه، السلام علی أُمناء الله وأحبائه، إلی آخر الزیارة، ...ثم قبّل التربة، وصلّ رکعتین</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للزیارة، وادع لنفسک ولمن أحببت..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وروی فی الباب الثانی عشر من القسم الثالث حول التوجه إلی مشهد أمیر المؤمنین (علیه السلام)، وذکر الزیارة، ثم قال فی ذیلها:</w:t>
      </w:r>
    </w:p>
    <w:p>
      <w:pPr>
        <w:pStyle w:val="BookText"/>
      </w:pPr>
      <w:r>
        <w:rPr>
          <w:rFonts w:ascii="IRNazanin" w:hAnsi="IRNazanin" w:eastAsia="IRNazanin" w:cs="IRNazanin"/>
          <w:lang w:bidi="fa-IR"/>
          <w:color w:val="111111"/>
          <w:sz w:val="28"/>
          <w:szCs w:val="28"/>
          <w:rtl/>
        </w:rPr>
        <w:t xml:space="preserve">.. ثم انکبّ علی القبر وضع خدّیک علیه، ثم انفتل إلی القبلة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الباب الثالث عشر من القسم الثالث، ثم ذکر بعده الزیارات فی عمل رجب، ثم ذکر بعده الزیارة الثالثة لأمیر المؤمنین (علیه السلام)، وفیها:</w:t>
      </w:r>
    </w:p>
    <w:p>
      <w:pPr>
        <w:pStyle w:val="BookText"/>
      </w:pPr>
      <w:r>
        <w:rPr>
          <w:rFonts w:ascii="IRNazanin" w:hAnsi="IRNazanin" w:eastAsia="IRNazanin" w:cs="IRNazanin"/>
          <w:lang w:bidi="fa-IR"/>
          <w:color w:val="111111"/>
          <w:sz w:val="28"/>
          <w:szCs w:val="28"/>
          <w:rtl/>
        </w:rPr>
        <w:t xml:space="preserve">«... ثم انکبّ علی القبر فقبّله وقل:</w:t>
      </w:r>
    </w:p>
    <w:p>
      <w:pPr>
        <w:pStyle w:val="BookText"/>
      </w:pPr>
      <w:r>
        <w:rPr>
          <w:rFonts w:ascii="IRNazanin" w:hAnsi="IRNazanin" w:eastAsia="IRNazanin" w:cs="IRNazanin"/>
          <w:lang w:bidi="fa-IR"/>
          <w:color w:val="111111"/>
          <w:sz w:val="28"/>
          <w:szCs w:val="28"/>
          <w:rtl/>
        </w:rPr>
        <w:t xml:space="preserve">أشهد أنک تسمع کلامی، وتشهد مقامی، وأشهد لک یا ولی الله...</w:t>
      </w:r>
    </w:p>
    <w:p>
      <w:pPr>
        <w:pStyle w:val="BookText"/>
      </w:pPr>
      <w:r>
        <w:rPr>
          <w:rFonts w:ascii="IRNazanin" w:hAnsi="IRNazanin" w:eastAsia="IRNazanin" w:cs="IRNazanin"/>
          <w:lang w:bidi="fa-IR"/>
          <w:color w:val="111111"/>
          <w:sz w:val="28"/>
          <w:szCs w:val="28"/>
          <w:rtl/>
        </w:rPr>
        <w:t xml:space="preserve">..کن لی إلی الله شفیعاً ومن النار مجیراً وعلی الدهر ظهیراً، ثم انکبّ علی القبر وقل: یا حجة الله یا ولی الله... فاجعلنی یا مولای من همّک..</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 زیارة أُخری لأمیر المؤمنین والحسین (علیهما السلام):</w:t>
      </w:r>
    </w:p>
    <w:p>
      <w:pPr>
        <w:pStyle w:val="BookText"/>
      </w:pPr>
      <w:r>
        <w:rPr>
          <w:rFonts w:ascii="IRNazanin" w:hAnsi="IRNazanin" w:eastAsia="IRNazanin" w:cs="IRNazanin"/>
          <w:lang w:bidi="fa-IR"/>
          <w:color w:val="111111"/>
          <w:sz w:val="28"/>
          <w:szCs w:val="28"/>
          <w:rtl/>
        </w:rPr>
        <w:t xml:space="preserve">(... ثم انکبّ علی القبر فقبّله ، وقل: سلام الله وسلام ملائکته المقربین، والمسلّمین لک بقلوبهم..)</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وفی زیارة سادسة لأمیر المؤمنین (علیه السلام).. ذکر:</w:t>
      </w:r>
    </w:p>
    <w:p>
      <w:pPr>
        <w:pStyle w:val="BookText"/>
      </w:pPr>
      <w:r>
        <w:rPr>
          <w:rFonts w:ascii="IRNazanin" w:hAnsi="IRNazanin" w:eastAsia="IRNazanin" w:cs="IRNazanin"/>
          <w:lang w:bidi="fa-IR"/>
          <w:color w:val="111111"/>
          <w:sz w:val="28"/>
          <w:szCs w:val="28"/>
          <w:rtl/>
        </w:rPr>
        <w:t xml:space="preserve">(... ثم انکبّ علی القبر ، وأنت تقول: یا سیدی تعرضتُ لرحمتک</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بلزومی لقبر أخی رسول الله (صلی الله علیه و آله)..)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الزیارة الحادیة عشر لأمیر المؤمنین (علیه السلام): «..ثم تنکب علی القبر وتقبّله، وتضع خدّک الأیمن علیه، ثم الایسر..»</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فی الزیارة الرابعة عشر، وهی زیارة جامعة لسائر الأئمة(علیهم السلام) وقال فیها..</w:t>
      </w:r>
    </w:p>
    <w:p>
      <w:pPr>
        <w:pStyle w:val="BookText"/>
      </w:pPr>
      <w:r>
        <w:rPr>
          <w:rFonts w:ascii="Amiri" w:hAnsi="Amiri" w:eastAsia="Amiri" w:cs="Amiri"/>
          <w:lang w:bidi="ar-SA"/>
          <w:color w:val="111111"/>
          <w:sz w:val="28"/>
          <w:szCs w:val="28"/>
          <w:rtl/>
        </w:rPr>
        <w:t xml:space="preserve">«... وضع خدّک علی وسط القبر ، وقُل: اللَّهُمَّ بمحلّ هذا السید من طاعتک، ومنزلته عندک..»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وقد ورد فی زیارة حمزة بن عبد المطلب فی أُحد، قال: بعد الزیارة وصلاتها: فإذا فرغتَ من صلاتک فانکبّ علی القبر ، وقل: «اللَّهُمَّ صلّ علی محمد وآل محمد، اللَّهُمَّ إنی تعرّضتُ لرحمتک بلزومی لقبر عمّ نبیّک (صلی الله علیه و آله).. لتُجیرنی من نقمتک وسخطک ومقْتک، فی یومٍ تکثُر فیه الأصوات..، فقد لصقتُ بقبر عم نبیّک وتقرّبتُ به إلیک..»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وقد ورد فی زیارة مسلم بن عقیل (علیه السلام)، بعد قراءة مقدّمة الدخول.. ثم ادخل وانکبّ علی القبر ، وقُل: السلام علیک أیها العبد الصالح المطیع لله ولرسوله ولأمیر المؤمنین والحسن والحسین صلی الله</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250" w:name="pg13927_125044"/>
    <w:bookmarkEnd w:id="250"/>
    <w:p>
      <w:pPr>
        <w:pStyle w:val="BookText"/>
      </w:pPr>
      <w:r>
        <w:rPr>
          <w:rFonts w:ascii="IRNazanin" w:hAnsi="IRNazanin" w:eastAsia="IRNazanin" w:cs="IRNazanin"/>
          <w:lang w:bidi="fa-IR"/>
          <w:color w:val="111111"/>
          <w:sz w:val="28"/>
          <w:szCs w:val="28"/>
          <w:rtl/>
        </w:rPr>
        <w:t xml:space="preserve">علیهم وسلم</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وقد روی زیارة أُخری لأمیر المؤمنین (علیه السلام) وفیها:</w:t>
      </w:r>
    </w:p>
    <w:p>
      <w:pPr>
        <w:pStyle w:val="BookText"/>
      </w:pPr>
      <w:r>
        <w:rPr>
          <w:rFonts w:ascii="IRNazanin" w:hAnsi="IRNazanin" w:eastAsia="IRNazanin" w:cs="IRNazanin"/>
          <w:lang w:bidi="fa-IR"/>
          <w:color w:val="111111"/>
          <w:sz w:val="28"/>
          <w:szCs w:val="28"/>
          <w:rtl/>
        </w:rPr>
        <w:t xml:space="preserve">« ثم تنکبّ علی القبر، وتقبّله، وتلوذ به ، وتسأل الله تعالی ما أحببت یُجبْک بفضله وکرمه..»</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6"/>
      </w:pPr>
      <w:bookmarkStart w:id="603" w:name="_Toc350"/>
      <w:r>
        <w:t>حقیقة اللواذ ...</w:t>
      </w:r>
      <w:bookmarkEnd w:id="603"/>
    </w:p>
    <w:p>
      <w:pPr>
        <w:pStyle w:val="BookText"/>
      </w:pPr>
      <w:r>
        <w:rPr>
          <w:rFonts w:ascii="IRNazanin" w:hAnsi="IRNazanin" w:eastAsia="IRNazanin" w:cs="IRNazanin"/>
          <w:lang w:bidi="fa-IR"/>
          <w:color w:val="111111"/>
          <w:sz w:val="28"/>
          <w:szCs w:val="28"/>
          <w:rtl/>
        </w:rPr>
        <w:t xml:space="preserve">والتعبیر فی الزیارة قد جَمع بین عنوان الانکباب علی القبر والتقبیل له.. ثم اللواذ به.. وعنوان اللواذ به عنوانٌ عامٌ یشمل العدید من هیئات کیفیة التوسّل واللّواذ والاستجارة، والتوجّه بالقبر الشریف إلی الله سبحانه..</w:t>
      </w:r>
    </w:p>
    <w:p>
      <w:pPr>
        <w:pStyle w:val="BookText"/>
      </w:pPr>
      <w:r>
        <w:rPr>
          <w:rFonts w:ascii="IRNazanin" w:hAnsi="IRNazanin" w:eastAsia="IRNazanin" w:cs="IRNazanin"/>
          <w:lang w:bidi="fa-IR"/>
          <w:color w:val="111111"/>
          <w:sz w:val="28"/>
          <w:szCs w:val="28"/>
          <w:rtl/>
        </w:rPr>
        <w:t xml:space="preserve">فهوم عنوان عام یشمل کثیر من انواع وهیئات الطقوس التی یمارسها عامة المؤمنین عند القبر الشریف، وقبور المعصومین..</w:t>
      </w:r>
    </w:p>
    <w:p>
      <w:pPr>
        <w:pStyle w:val="BookText"/>
      </w:pPr>
      <w:r>
        <w:rPr>
          <w:rFonts w:ascii="IRNazanin" w:hAnsi="IRNazanin" w:eastAsia="IRNazanin" w:cs="IRNazanin"/>
          <w:lang w:bidi="fa-IR"/>
          <w:color w:val="111111"/>
          <w:sz w:val="28"/>
          <w:szCs w:val="28"/>
          <w:rtl/>
        </w:rPr>
        <w:t xml:space="preserve">وقد ورد هذا العنوان فی زیارات کثیرة مستفیضة تعلّم الزائر بأن یدعو الله أن یلوذ بقبورهم(علیهم السلام).. بل ورد فی شأن قبر علی بن الحسین، والعباس، والحمزة بن عبد المطلب أیضاً.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الزیارة الثامنة:.. «..لائذٌ بحرمکم، منتظرٌ لرجعتکم...»</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الزیارة العاشرة:..«.. ثم تنکبّ علی القبر وتقبّله وتقول: یا أمین</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یا حجة الله، یا صراط الله المستقیم.. زارَک عبدُک وولیّک ومولاک اللائذ بقبرک..»</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الزیارة الحادیة عشرة:.. «.. ثم تنکبّ علی القبر وتقبّله، وتضع خدک الأیمن علیه ثم الأیسر .. ثم تتحول إلی عند الرأس، تقف علیه وتقول: ..یا وصی الاوصیاء... ثم یقبّل القبر ویضع خدّه الأیمن ویرفع رأسه»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الزیارة الرابعة عشر: الزیارة الجامعة لسائر الأئمة..</w:t>
      </w:r>
    </w:p>
    <w:p>
      <w:pPr>
        <w:pStyle w:val="BookText"/>
      </w:pPr>
      <w:r>
        <w:rPr>
          <w:rFonts w:ascii="IRNazanin" w:hAnsi="IRNazanin" w:eastAsia="IRNazanin" w:cs="IRNazanin"/>
          <w:lang w:bidi="fa-IR"/>
          <w:color w:val="111111"/>
          <w:sz w:val="28"/>
          <w:szCs w:val="28"/>
          <w:rtl/>
        </w:rPr>
        <w:t xml:space="preserve">..« ثم تنکبّ علی القبر وتقول: بأبی أنت وأمی.. وضع خدّک علی سطح القبر ، وقل: «اللَّهُمَّ بمحلّ هذا السید من طاعتک وبمنزلته عندک»</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الزیارة الخامسة عشر:.. لائذٌ ببابک الذی فیه غبتَ، ومنه تظهر..</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ثم تنکب علی القبر ، وتقول: ولیّک یا مولای یا أمیر المؤمنین بک عائذ، وبحرمک لائذ.. وبحبلک آخذ.. وبأمرک نافذ، فکن لی إلی الله سفیرا</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المزار: القسم السابع: زیارات أبی عبدالله (علیه السلام):... ثم انکبّ علی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فی ذیلها زیارة أبی الفضل العباس (علیه السلام)، وفیها:</w:t>
      </w:r>
    </w:p>
    <w:p>
      <w:pPr>
        <w:pStyle w:val="BookText"/>
      </w:pPr>
      <w:r>
        <w:rPr>
          <w:rFonts w:ascii="IRNazanin" w:hAnsi="IRNazanin" w:eastAsia="IRNazanin" w:cs="IRNazanin"/>
          <w:lang w:bidi="fa-IR"/>
          <w:color w:val="111111"/>
          <w:sz w:val="28"/>
          <w:szCs w:val="28"/>
          <w:rtl/>
        </w:rPr>
        <w:t xml:space="preserve">«ثم ادخل وانکبّ علی القبر وقل: السلام علیک أیها العبد الصالح..»</w:t>
      </w:r>
      <w:r>
        <w:rPr>
          <w:rStyle w:val="FootnoteReference"/>
        </w:rPr>
        <w:footnoteReference w:id="762"/>
      </w:r>
      <w:r>
        <w:rPr>
          <w:rFonts w:ascii="IRNazanin" w:hAnsi="IRNazanin" w:eastAsia="IRNazanin" w:cs="IRNazanin"/>
          <w:lang w:bidi="fa-IR"/>
          <w:color w:val="111111"/>
          <w:sz w:val="28"/>
          <w:szCs w:val="28"/>
          <w:rtl/>
        </w:rPr>
        <w:t xml:space="preserve">. وفی نهایة هذه الزیارة: ضع خدّک الأیمن علی القبر مرّة، والأیسر مرة ، وألحّ بالدعاء والمسألة.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القسم الرابع: الباب16- الزیارة الأُولی: للحسین (علیه السلام) فی شعبان.</w:t>
      </w:r>
    </w:p>
    <w:p>
      <w:pPr>
        <w:pStyle w:val="BookText"/>
      </w:pPr>
      <w:r>
        <w:rPr>
          <w:rFonts w:ascii="IRNazanin" w:hAnsi="IRNazanin" w:eastAsia="IRNazanin" w:cs="IRNazanin"/>
          <w:lang w:bidi="fa-IR"/>
          <w:color w:val="111111"/>
          <w:sz w:val="28"/>
          <w:szCs w:val="28"/>
          <w:rtl/>
        </w:rPr>
        <w:t xml:space="preserve">... ثم تنکب علی القبر وتضع خدّک علیه ، وتتحول إلی عند الرأس وتقول: السلام علیک یا ولی الله..</w:t>
      </w:r>
    </w:p>
    <w:p>
      <w:pPr>
        <w:pStyle w:val="BookText"/>
      </w:pPr>
      <w:r>
        <w:rPr>
          <w:rFonts w:ascii="IRNazanin" w:hAnsi="IRNazanin" w:eastAsia="IRNazanin" w:cs="IRNazanin"/>
          <w:lang w:bidi="fa-IR"/>
          <w:color w:val="111111"/>
          <w:sz w:val="28"/>
          <w:szCs w:val="28"/>
          <w:rtl/>
        </w:rPr>
        <w:t xml:space="preserve">ثم تنکبّ علی القبر وتقبّله وتضع خدّک علیه .. وتنحرف إلی عند الرأس»</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الزیارة الثانیة: (باب16): أثناء الزیارة، ثم تنکبّ علی القبر وتقول: إنا لله وإنا إلیه راجعون..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ثم تصلی رکعتین، ثم تنکبّ علی القبر وتقبّله وتقول: السلام علی الحسین بن علی المظلوم الشهید.. وفی ذیلها زیارة العباس بن عَلیّ (علیه السلام):... السلام علیک أیها الولی الصالح، والصدّیق المواسی.. ثم تنکب علی القبر وتقول: بأبی انت وأمی یا ناصر</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251" w:name="pg13927_125047"/>
    <w:bookmarkEnd w:id="251"/>
    <w:p>
      <w:pPr>
        <w:pStyle w:val="BookText"/>
      </w:pPr>
      <w:r>
        <w:rPr>
          <w:rFonts w:ascii="IRNazanin" w:hAnsi="IRNazanin" w:eastAsia="IRNazanin" w:cs="IRNazanin"/>
          <w:lang w:bidi="fa-IR"/>
          <w:color w:val="111111"/>
          <w:sz w:val="28"/>
          <w:szCs w:val="28"/>
          <w:rtl/>
        </w:rPr>
        <w:t xml:space="preserve">دین الله..</w:t>
      </w:r>
    </w:p>
    <w:p>
      <w:pPr>
        <w:pStyle w:val="BookText"/>
      </w:pPr>
      <w:r>
        <w:rPr>
          <w:rFonts w:ascii="IRNazanin" w:hAnsi="IRNazanin" w:eastAsia="IRNazanin" w:cs="IRNazanin"/>
          <w:lang w:bidi="fa-IR"/>
          <w:color w:val="111111"/>
          <w:sz w:val="28"/>
          <w:szCs w:val="28"/>
          <w:rtl/>
        </w:rPr>
        <w:t xml:space="preserve">السلام علیک یا ناصر الحسین الصدّیق</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الزیارة الثالثة: للحسین (علیه السلام).. ثم انکب علی القبر وقل: إنا لله وإنا إلیه راجعون.. یا مولای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ثم انکبّ علی القبر ثانیةً وقُل:</w:t>
      </w:r>
    </w:p>
    <w:p>
      <w:pPr>
        <w:pStyle w:val="BookText"/>
      </w:pPr>
      <w:r>
        <w:rPr>
          <w:rFonts w:ascii="Amiri" w:hAnsi="Amiri" w:eastAsia="Amiri" w:cs="Amiri"/>
          <w:lang w:bidi="ar-SA"/>
          <w:color w:val="111111"/>
          <w:sz w:val="28"/>
          <w:szCs w:val="28"/>
          <w:rtl/>
        </w:rPr>
        <w:t xml:space="preserve">أشهد أن الله عَزَّ وَجَلَّ مُنجزٌ لک ما وعَدک..</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ذیلها: ثم تأتی إلی قبر العباس (علیه السلام)، وتقول:.. السلام علیک أیها الولی الناصح الصدّیق.. ثم تنکبّ علی القبر وتقبّله وتقول: بأبی أنت وأمی یا ناصر دین الله..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الزیارة الرابعة: فی ذیلها.. یا مولای لا جعله الله آخر العهد منی، وتقبّل منی... ثم تُقبّله وتمرّ سائر بدنک ووجهک علی القبر.. فإنه أمان وحِرز من کل ما تخاف وتحذر بإذن...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04" w:name="_Toc351"/>
      <w:r>
        <w:t>التبرک بقبورهم علیهم السلام</w:t>
      </w:r>
      <w:bookmarkEnd w:id="604"/>
    </w:p>
    <w:p>
      <w:pPr>
        <w:pStyle w:val="Heading6"/>
      </w:pPr>
      <w:bookmarkStart w:id="605" w:name="_Toc352"/>
      <w:r>
        <w:t>التبرک واللواذ بقبورهم شعار وشعیرة</w:t>
      </w:r>
      <w:bookmarkEnd w:id="605"/>
    </w:p>
    <w:p>
      <w:pPr>
        <w:pStyle w:val="BookText"/>
      </w:pPr>
      <w:r>
        <w:rPr>
          <w:rFonts w:ascii="IRNazanin" w:hAnsi="IRNazanin" w:eastAsia="IRNazanin" w:cs="IRNazanin"/>
          <w:lang w:bidi="fa-IR"/>
          <w:color w:val="111111"/>
          <w:sz w:val="28"/>
          <w:szCs w:val="28"/>
          <w:rtl/>
        </w:rPr>
        <w:t xml:space="preserve">ویُستفاد من هذا المقطع:</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التقبیل، وبعده یُمرّر الزائر ویمسح سائر بدنه بالقبر الشریف وهو علی تلک الهیئة.. وهی هیئة للتبرک، کما هی هیئة للواذ.. کما أنها هیئة للخضوع أیضاً..</w:t>
      </w:r>
    </w:p>
    <w:p>
      <w:pPr>
        <w:pStyle w:val="BookText"/>
      </w:pPr>
      <w:r>
        <w:rPr>
          <w:rFonts w:ascii="IRNazanin" w:hAnsi="IRNazanin" w:eastAsia="IRNazanin" w:cs="IRNazanin"/>
          <w:lang w:bidi="fa-IR"/>
          <w:color w:val="111111"/>
          <w:sz w:val="28"/>
          <w:szCs w:val="28"/>
          <w:rtl/>
        </w:rPr>
        <w:t xml:space="preserve">ومن ثمَّ ما یُشاهَد من هیئات تبرک ولواذ بالبدن للقبر الشریف، بأنماط مختلفة، هی مشمولة لهذه الأدلة بالعموم والخصوص.. وکذلک ما یُبدیه المؤمنون من هیئات تواضع وخضوع أمام الأضرحة الشریفة..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إمرار ومسح الوجه علی القبر الشریف.. سواء کانت الجبهة أو الخدین أو الجبینین أو الذقن.. ولیس ذلک بالوضع لهذه المواضع من الوجه فحسب، بل بتحریک الوجه علی القبر.. فهی زیادة فی الخضوع واللواذ والتبّرک..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یظهر من التعبیر والعطف، وتُمرّر سائر..</w:t>
      </w:r>
    </w:p>
    <w:p>
      <w:pPr>
        <w:pStyle w:val="BookText"/>
      </w:pPr>
      <w:r>
        <w:rPr>
          <w:rFonts w:ascii="IRNazanin" w:hAnsi="IRNazanin" w:eastAsia="IRNazanin" w:cs="IRNazanin"/>
          <w:lang w:bidi="fa-IR"/>
          <w:color w:val="111111"/>
          <w:sz w:val="28"/>
          <w:szCs w:val="28"/>
          <w:rtl/>
        </w:rPr>
        <w:t xml:space="preserve">أن التقبیل بالشفتین هو کابتداء، عنوانه اللواذ والتبّرک والاحتراز والاعتصام والخضوع والتعظیم..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قد عُلِّل فی الزیارة هذا التقبیل والإمرار لسائر البدن والوجه علی القبر.. بأنه أمان وحِرز لکلّ ما یُخاف ویُحذر بإذن الله.. ممّا یُعطی عنواناً لهذه الأفعال، ومفادٌ شعاری.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الباب الثامن عشر من القسم الرابع.. زیارات الحسین (علیه السلام).</w:t>
      </w:r>
    </w:p>
    <w:p>
      <w:pPr>
        <w:pStyle w:val="BookText"/>
      </w:pPr>
      <w:r>
        <w:rPr>
          <w:rFonts w:ascii="IRNazanin" w:hAnsi="IRNazanin" w:eastAsia="IRNazanin" w:cs="IRNazanin"/>
          <w:lang w:bidi="fa-IR"/>
          <w:color w:val="111111"/>
          <w:sz w:val="28"/>
          <w:szCs w:val="28"/>
          <w:rtl/>
        </w:rPr>
        <w:t xml:space="preserve">..ثم انکب علی القبر وقبّله وقل: «بأبی أنت وأمی یا أبا عبد..»</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ذیلها فی زیارة علی بن الحسین (علیه السلام) أیضاً..</w:t>
      </w:r>
    </w:p>
    <w:p>
      <w:pPr>
        <w:pStyle w:val="BookText"/>
      </w:pPr>
      <w:r>
        <w:rPr>
          <w:rFonts w:ascii="IRNazanin" w:hAnsi="IRNazanin" w:eastAsia="IRNazanin" w:cs="IRNazanin"/>
          <w:lang w:bidi="fa-IR"/>
          <w:color w:val="111111"/>
          <w:sz w:val="28"/>
          <w:szCs w:val="28"/>
          <w:rtl/>
        </w:rPr>
        <w:t xml:space="preserve">« ثم انکبّ علی القبر وقبّله وقُل.. السلام علیک یا ولی الله وابن ولیه..»</w:t>
      </w:r>
    </w:p>
    <w:p>
      <w:pPr>
        <w:pStyle w:val="BookText"/>
      </w:pPr>
      <w:r>
        <w:rPr>
          <w:rFonts w:ascii="IRNazanin" w:hAnsi="IRNazanin" w:eastAsia="IRNazanin" w:cs="IRNazanin"/>
          <w:lang w:bidi="fa-IR"/>
          <w:color w:val="111111"/>
          <w:sz w:val="28"/>
          <w:szCs w:val="28"/>
          <w:rtl/>
        </w:rPr>
        <w:t xml:space="preserve">وکذلک فی ذیلها: ثم عُد إلی رأس الحسین (علیه السلام) وأکثر من الدعاء لنفسک وأهلک وإخوانک المؤمنین.. فإذا أردت الخروج فانکب علی القبر وقل: «السلام علیک یا مولای..»</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القسم الخامس: من زیارة سائر الأئمة/ الباب الرابع زیارة مختصرة للإمامین العسکریین، وفی وسطها، ثم قبّل التربة، وضع خدّک الأیمن علیهما ، وتحوّل إلی عند الرأس، وقل: «السلام علیکما..»</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وفی القسم الثامن: الباب الثانی، فی زیارة العسکریین (علیهما السلام)،</w:t>
      </w:r>
    </w:p>
    <w:p>
      <w:pPr>
        <w:pStyle w:val="BookText"/>
      </w:pPr>
      <w:r>
        <w:rPr>
          <w:rFonts w:ascii="Amiri" w:hAnsi="Amiri" w:eastAsia="Amiri" w:cs="Amiri"/>
          <w:lang w:bidi="ar-SA"/>
          <w:color w:val="111111"/>
          <w:sz w:val="28"/>
          <w:szCs w:val="28"/>
          <w:rtl/>
        </w:rPr>
        <w:t xml:space="preserve">:.. ثم ضع خدّک الأیمن علی القبر ، وقُل: .. اللَّهُمَّ بذُلّی فیهما، أعزنی بهما ..</w:t>
      </w:r>
    </w:p>
    <w:p>
      <w:pPr>
        <w:pStyle w:val="BookText"/>
      </w:pPr>
      <w:r>
        <w:rPr>
          <w:rFonts w:ascii="IRNazanin" w:hAnsi="IRNazanin" w:eastAsia="IRNazanin" w:cs="IRNazanin"/>
          <w:lang w:bidi="fa-IR"/>
          <w:color w:val="111111"/>
          <w:sz w:val="28"/>
          <w:szCs w:val="28"/>
          <w:rtl/>
        </w:rPr>
        <w:t xml:space="preserve">ثم انتصب، وقُل: اللَّهُمَّ هذین إمامایْ، وقائدای، وبهما، وبآبائهما، أرجو الزلفة لدیک، یوم قدومی علیک..</w:t>
      </w:r>
    </w:p>
    <w:p>
      <w:pPr>
        <w:pStyle w:val="BookText"/>
      </w:pPr>
      <w:r>
        <w:rPr>
          <w:rFonts w:ascii="Amiri" w:hAnsi="Amiri" w:eastAsia="Amiri" w:cs="Amiri"/>
          <w:lang w:bidi="ar-SA"/>
          <w:color w:val="111111"/>
          <w:sz w:val="28"/>
          <w:szCs w:val="28"/>
          <w:rtl/>
        </w:rPr>
        <w:t xml:space="preserve">اللَّهُمَّ إنی أُشهدک ومن حَضر من ملائکتک أنهما عبدان لک، إصطفیتهما، وفضّلتهما، وتعبَّدت خلقَک بموالاتهما..</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52" w:name="pg13927_125050"/>
    <w:bookmarkEnd w:id="252"/>
    <w:p>
      <w:pPr>
        <w:pStyle w:val="BookText"/>
      </w:pPr>
      <w:r>
        <w:rPr>
          <w:rFonts w:ascii="IRNazanin" w:hAnsi="IRNazanin" w:eastAsia="IRNazanin" w:cs="IRNazanin"/>
          <w:lang w:bidi="fa-IR"/>
          <w:color w:val="111111"/>
          <w:sz w:val="28"/>
          <w:szCs w:val="28"/>
          <w:rtl/>
        </w:rPr>
        <w:t xml:space="preserve">وأذقتهما المنیة التی کتبت علیهما..»</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6"/>
      </w:pPr>
      <w:bookmarkStart w:id="606" w:name="_Toc353"/>
      <w:r>
        <w:t>الطواف حول قبورهم ...</w:t>
      </w:r>
      <w:bookmarkEnd w:id="606"/>
    </w:p>
    <w:p>
      <w:pPr>
        <w:pStyle w:val="BookText"/>
      </w:pPr>
      <w:r>
        <w:rPr>
          <w:rFonts w:ascii="IRNazanin" w:hAnsi="IRNazanin" w:eastAsia="IRNazanin" w:cs="IRNazanin"/>
          <w:lang w:bidi="fa-IR"/>
          <w:color w:val="111111"/>
          <w:sz w:val="28"/>
          <w:szCs w:val="28"/>
          <w:rtl/>
        </w:rPr>
        <w:t xml:space="preserve">(26) إقبال الأعمال لابن طاووس: قد مرّ ما ذکره فی زیارة أمیر المؤمنین (علیه السلام) (الباب4، فصل135 :12).. وذکر فی زیارة الحسین (علیه السلام): (الباب9، فصل343 :53).</w:t>
      </w:r>
    </w:p>
    <w:p>
      <w:pPr>
        <w:pStyle w:val="BookText"/>
      </w:pPr>
      <w:r>
        <w:rPr>
          <w:rFonts w:ascii="IRNazanin" w:hAnsi="IRNazanin" w:eastAsia="IRNazanin" w:cs="IRNazanin"/>
          <w:lang w:bidi="fa-IR"/>
          <w:color w:val="111111"/>
          <w:sz w:val="28"/>
          <w:szCs w:val="28"/>
          <w:rtl/>
        </w:rPr>
        <w:t xml:space="preserve">روی فیها:.. ثم قبّل الضریح وضع خدّک الأیمن علیه، ثم الأیسر ودُر حول الضریح فقبّله من أربع جوانبه..</w:t>
      </w:r>
    </w:p>
    <w:p>
      <w:pPr>
        <w:pStyle w:val="BookText"/>
      </w:pPr>
      <w:r>
        <w:rPr>
          <w:rFonts w:ascii="IRNazanin" w:hAnsi="IRNazanin" w:eastAsia="IRNazanin" w:cs="IRNazanin"/>
          <w:lang w:bidi="fa-IR"/>
          <w:color w:val="111111"/>
          <w:sz w:val="28"/>
          <w:szCs w:val="28"/>
          <w:rtl/>
        </w:rPr>
        <w:t xml:space="preserve">(27) وروی ابن طاووس فی فَرَج المهموم، دعاء الفَرج لقضاء الحاجة یروی من کتاب لأبی جعفر الطبری، وإلیه إسناد عن أبی جعفر محمد بن هارون بن موسی التلعکبری، عن ابن أبی بغل الکاتب، وتشرفه عند زیارة موسی بن جعفر، حیث کان مهموماً خائفاً، فقال له (علیه السلام): یا أبا الحسن بن أبی البغل.. أین أنت عن دعاء الفرج؟ فقلت فما هو یا سیدی؟ قال: تصلی رکعتین، وتقول: یا من أظهر الجمیل وستر القبیح، یا من لم یؤاخذ بالجریرة...، ثم تضع خدّک الأیمن علی الأرض وتقول مائة مرة فی سجودک: یا محمد یا علی اکفیانی فانکما کافیان، وانصرانی فانکما ناصران.. ثم تضع خدّک الأیسر علی القبر وتقول: أدرکنی یا صاحب الزمان، وتکرّر ذلک کثیراً، وتقول: الغوث، الغوث ،... حتی ینقطع النفس، وترفع رأسک، فإن الله یقضی حاجتک إن شاء..</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53" w:name="pg13927_125051"/>
    <w:bookmarkEnd w:id="253"/>
    <w:p>
      <w:pPr>
        <w:pStyle w:val="Heading6"/>
      </w:pPr>
      <w:bookmarkStart w:id="607" w:name="_Toc354"/>
      <w:r>
        <w:t>مؤیدات:</w:t>
      </w:r>
      <w:bookmarkEnd w:id="607"/>
    </w:p>
    <w:p>
      <w:pPr>
        <w:pStyle w:val="BookText"/>
      </w:pPr>
      <w:r>
        <w:rPr>
          <w:rFonts w:ascii="IRNazanin" w:hAnsi="IRNazanin" w:eastAsia="IRNazanin" w:cs="IRNazanin"/>
          <w:lang w:bidi="fa-IR"/>
          <w:color w:val="111111"/>
          <w:sz w:val="28"/>
          <w:szCs w:val="28"/>
          <w:rtl/>
        </w:rPr>
        <w:t xml:space="preserve">من آداب الزیارة: طأطاة الرأس عند الدخول إلی المشهد الشریف والخروج منه..</w:t>
      </w:r>
    </w:p>
    <w:p>
      <w:pPr>
        <w:pStyle w:val="BookText"/>
      </w:pPr>
      <w:r>
        <w:rPr>
          <w:rFonts w:ascii="Amiri" w:hAnsi="Amiri" w:eastAsia="Amiri" w:cs="Amiri"/>
          <w:lang w:bidi="ar-SA"/>
          <w:color w:val="111111"/>
          <w:sz w:val="28"/>
          <w:szCs w:val="28"/>
          <w:rtl/>
        </w:rPr>
        <w:t xml:space="preserve">وقد ورد ذلک فی الزیارة الجامعة:.. طَأطَأ کلُّ شریف لشرفکم، وبَخع کل متکبرٍ لطاعتکم، وخَضَع کلّ جبّارٍ لفضلکم، وذلّ کلّ شیءٍ لکم..</w:t>
      </w:r>
    </w:p>
    <w:p>
      <w:pPr>
        <w:pStyle w:val="BookText"/>
      </w:pPr>
      <w:r>
        <w:rPr>
          <w:rFonts w:ascii="IRNazanin" w:hAnsi="IRNazanin" w:eastAsia="IRNazanin" w:cs="IRNazanin"/>
          <w:lang w:bidi="fa-IR"/>
          <w:color w:val="111111"/>
          <w:sz w:val="28"/>
          <w:szCs w:val="28"/>
          <w:rtl/>
        </w:rPr>
        <w:t xml:space="preserve">وقد ذکر المجلسی الأول فی روضة المتقین، فی شرح هذه الفقرة:</w:t>
      </w:r>
    </w:p>
    <w:p>
      <w:pPr>
        <w:pStyle w:val="BookText"/>
      </w:pPr>
      <w:r>
        <w:rPr>
          <w:rFonts w:ascii="IRNazanin" w:hAnsi="IRNazanin" w:eastAsia="IRNazanin" w:cs="IRNazanin"/>
          <w:lang w:bidi="fa-IR"/>
          <w:color w:val="111111"/>
          <w:sz w:val="28"/>
          <w:szCs w:val="28"/>
          <w:rtl/>
        </w:rPr>
        <w:t xml:space="preserve">طَأطأ: أی خَضع أو خفَض ولم یصل.. (کل شریف لشرفکم) أی إلیه أو لأجله.. (وبَخَعَ) أی خَضع (کل متکبر لطاعتکم) أی فیها، أو لأجل إطاعتکم لله.. (وذلّ کل شیء لکم) بقدرة الله تعالی</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اللغة (القاموس المحیط): التطأطأ: التطامن والانخفاض .. یقال: طأطأ رأسه، وتطأطأ..</w:t>
      </w:r>
    </w:p>
    <w:p>
      <w:pPr>
        <w:pStyle w:val="BookText"/>
      </w:pPr>
      <w:r>
        <w:rPr>
          <w:rFonts w:ascii="IRNazanin" w:hAnsi="IRNazanin" w:eastAsia="IRNazanin" w:cs="IRNazanin"/>
          <w:lang w:bidi="fa-IR"/>
          <w:color w:val="111111"/>
          <w:sz w:val="28"/>
          <w:szCs w:val="28"/>
          <w:rtl/>
        </w:rPr>
        <w:t xml:space="preserve">وأما المجلسی الثانی، فقد قال فی ملاذ الأخیار، (طأطأ کل شریف) أی ذلّ، و(بخع کل متکبر) أی أقرّ وخضع.. وفی القاموس بخع بالحق بخوعاً، أقرّ به، وخَضع به، کنجعَ.. وفی بعض النسخ(نَخع) بالنون، یقال: نَخَع لی بحقی، کمنع.. أقرّ..(الفیروز آبادی)</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البحار عن بیان التنزیل لابن شهر آشوب، قیل: کان النبی (صلی الله علیه و آله) إذا صلّی رفَع بَصره إلی السماء، فلمّا نَزَل: قوله تعالی: «اَلَّذِینَ هُمْ فِی صَلاتِهِمْ</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خاشِعُونَ» ، طأطأ رأسه، ورمی ببصره إلی الأرض.</w:t>
      </w:r>
    </w:p>
    <w:p>
      <w:pPr>
        <w:pStyle w:val="BookText"/>
      </w:pPr>
      <w:r>
        <w:rPr>
          <w:rFonts w:ascii="IRNazanin" w:hAnsi="IRNazanin" w:eastAsia="IRNazanin" w:cs="IRNazanin"/>
          <w:lang w:bidi="fa-IR"/>
          <w:color w:val="111111"/>
          <w:sz w:val="28"/>
          <w:szCs w:val="28"/>
          <w:rtl/>
        </w:rPr>
        <w:t xml:space="preserve">وروی الطبری فی دلائل الإمامة بسنده عن محمد بن فُضیل، قال:</w:t>
      </w:r>
    </w:p>
    <w:p>
      <w:pPr>
        <w:pStyle w:val="BookText"/>
      </w:pPr>
      <w:r>
        <w:rPr>
          <w:rFonts w:ascii="IRNazanin" w:hAnsi="IRNazanin" w:eastAsia="IRNazanin" w:cs="IRNazanin"/>
          <w:lang w:bidi="fa-IR"/>
          <w:color w:val="111111"/>
          <w:sz w:val="28"/>
          <w:szCs w:val="28"/>
          <w:rtl/>
        </w:rPr>
        <w:t xml:space="preserve">«لما کان فی السنة التی بطَش فیها هارون، بجعفر بن یحیی وحبس یحیی بن خالد، ونَزل بالبرامکة ما نَزل، کان الرضا (علیه السلام) واقفاً بعرفة یدعو، ثم طأطأ رأسه حتی کادت جبهتُه تصیب قادمة الرَحل، ثم رَفع رأسه، فسُئِل عن ذلک، فقال: إنی کنت أدعو علی هؤلاء القوم (یعنی البرامکة) منذ فعلوا بأبی ما فَعلوا.. فاستجاب لی الیوم فیهم»</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الاختصاص: بسند موثق، عن الأصبغ بن نباتة، قال: کنت مع أمیر المؤمنین (علیه السلام) فأتاه رجُل، فسلّم علیه، ثم قال:</w:t>
      </w:r>
    </w:p>
    <w:p>
      <w:pPr>
        <w:pStyle w:val="BookText"/>
      </w:pPr>
      <w:r>
        <w:rPr>
          <w:rFonts w:ascii="IRNazanin" w:hAnsi="IRNazanin" w:eastAsia="IRNazanin" w:cs="IRNazanin"/>
          <w:lang w:bidi="fa-IR"/>
          <w:color w:val="111111"/>
          <w:sz w:val="28"/>
          <w:szCs w:val="28"/>
          <w:rtl/>
        </w:rPr>
        <w:t xml:space="preserve">«یا أمیر المؤمنین إنی والله لأحبک فی الله، وأُحبک فی السرّ کما أُحبک فی العلانیة، وأدین الله بولایتک فی السرّ، کما ادین بها فی العلانیة».</w:t>
      </w:r>
    </w:p>
    <w:p>
      <w:pPr>
        <w:pStyle w:val="BookText"/>
      </w:pPr>
      <w:r>
        <w:rPr>
          <w:rFonts w:ascii="IRNazanin" w:hAnsi="IRNazanin" w:eastAsia="IRNazanin" w:cs="IRNazanin"/>
          <w:lang w:bidi="fa-IR"/>
          <w:color w:val="111111"/>
          <w:sz w:val="28"/>
          <w:szCs w:val="28"/>
          <w:rtl/>
        </w:rPr>
        <w:t xml:space="preserve">وجه الشاهد: أن الانقیاد والخضوع مطلوب فی العَلَنْ، من حرکات الجسم والبدنْ.. کما هی مطلوبة اعتقادیاً فی الخفاء والسرّ.</w:t>
      </w:r>
    </w:p>
    <w:p>
      <w:pPr>
        <w:pStyle w:val="BookText"/>
      </w:pPr>
      <w:r>
        <w:rPr>
          <w:rFonts w:ascii="IRNazanin" w:hAnsi="IRNazanin" w:eastAsia="IRNazanin" w:cs="IRNazanin"/>
          <w:lang w:bidi="fa-IR"/>
          <w:color w:val="111111"/>
          <w:sz w:val="28"/>
          <w:szCs w:val="28"/>
          <w:rtl/>
        </w:rPr>
        <w:t xml:space="preserve">إلی هنا تمت هذه الدراسة لموضوع تقبیل العتبات المقدسة حیث بحثنا فیها الجهات الخمس.. وآخرها هی الأدلة الشرعیة علی رجحان واستحباب تعفیر الخدین والوجه، وتقبیل العتبات المقدسة.. والحمد لله ربِّ العالمین.. ونسأله تعالی ببرکة سید الشهداء أبی عبد الله الحسین (علیه السلام) أن یوفقنا لإکمال هذه الموسوعة الدینیة العظیمة.. موسوعة الشعائر الحسینیة.. انه سمیعٌ مجیب.</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 العلم والعمل: ص 77 ط الآداب.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 ج3 ص135.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الفقه الرضوی ص160.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 ج86 ص67.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الظلام ج 2 ص 211.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المسائل ج4 ص382.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مستند الشیعة ج3 ص138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ج14 ص344.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المزار: الأول (الکبیر): باب 59 ح 3 ص116- 118. ط .قم ممدرسة الإمام المهدی(عجج الله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83 ح 3 ص434.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ج6 کتاب المزار باب 26 ح4 ص79.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الکبیر: القسم الأول , الباب الأول: ح16 ص39.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المزار: الثانی (الصغیر): باب 11 ح3 ص160.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المزار: الثانی (الصغیر): باب 18 ح2 ص173.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المزار: الأول (الکبیر): الباب56 ص111.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المزار: الأول (الکبیر): الباب60 ص 119.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المزار: الأول (الکبیر): الباب 44 ص 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الباب الرابع: ص321.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إصباح الشیعة ص92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التنقیح الرائع: ج1 ص291.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المسائل ص210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ج6 ص365.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ج3 ص132.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سداد العباد ورشاد العباد: ص169.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الفرحة الإنسیة ص175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ج3 ص135 - 137.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 العلم والعمل ص78.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المسائل (الرسائل الإثنی عشر) ص 210.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ج1/ ص141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إصباح الشیعة ص94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 ج4 ص291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الباب 61 ص140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الدروس:ج2 ص11.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معتصم الشیعة فی أحکام الشریعة: ج1 ص164.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ج86 ص88.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ج1 ص470 الدرس 118.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وفاء الوفاء ج1: الفصل الأول فی تفضیلها علی غیرها من البلاد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صلاة المسافر ب25 ح18.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ج 3 ص 132.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 25 ح 4. عن التهذیب ج5 ص429 رقم الحدیث (1487).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ب25 , ح6.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المساجد: ب53 ح5.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أحکام المساجد: ب53 ح2.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أحکام المساجد: ب52 ح3.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أبواب أحکام المساجد: ب52 ح5.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المساجد: ب59 ح1 وح2.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صلاة المسافر: ب25 ح12.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ب83 ح3 ص265.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الأول (الکبیر) ب59 ح3 ص117 - 118.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الثانی (الصغیر) ب 11 ح3 ص160.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ج6 کتاب المزار ب26 ح4 ص79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الکبیر للمشهدی القسم الأول الباب الأول ح16 ص39.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ج1 ص408 ح1217.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ب25 ح11.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صلاة المسافر: ب25 ح 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صلاة المسافر: ب26.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ب18 ح5.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أحکام المساجد:ب44 ح1.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المساجد:ب44 ح2.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أحکام المساجد:ب44 ح3.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أحکام المساجد:ب44 ح6.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أبواب أحکام المساجد:ب44 ح10.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المزار:ب27 ج6.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ج3 ص131-132.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التنقیح الرائع: ج1 ص291.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حاشیة الشرائع: ص143.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أحکام المساجد ب61 ح2.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أبواب أحکام المساجد ب61 ح3.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ب25 ح3.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صلاة المسافر: ب25 ح2.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صلاة المسافر: ب25 ح4.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ب26.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أعداد الفرائض ونوافلها: ب21 ح5.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صلاة المسافر: ب26 ح2.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ب26 ح1.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ب26 ح4.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 81 ح9 ص429.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المساجد ب61 ح2.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أحکام المساجد ب61 ح3.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المساجد ب60 ح3.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ب83 ح3.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ب69 ح10.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الثانی (الصغیر) ب18 ح2.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ج1 ص486.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الأوَّل (الکبیر): ب59 ح1.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ب83 ح1.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التهذیب:ج6 ص73 ح141.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صلاة المسافر: ب25 ح12.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ب83 ح2. المزار الأول للمفید ب59 ح2.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ب83 ح4.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الأول (الکبیر) للمفید: ب59.ح1.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ب22ح8.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صلاة المسافر: ب22ح3.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المزار ب69 ح4 وثواب الأعمال ص114ح20.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ب:69 ح4.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ب62 ح1.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والصحیح کما فی الروایة أفضل کذا عند الحسین (علیه السلام).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لاحظ کتاب الذریعة للطهرانی فی حرف (میم) فی ترجمة مدینة العلم للصدوق حیث ذکر سندا عن أحد الأعلام لروایة متضمنة لذلک وقد تضمنت فضل المبیت عند الحسین (علیه السلام) أیضا أنه أفضل من سبعین عاما أیضا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مضافا لما تقدم من کتاب الذریعة روی ذلک ابن قولویه فی کامل الزیارات فی بابین بطریقین أن المبیت عند الحسین (علیه السلام) أفضل من عبادة سبعین عاماً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ج1ص457 (أفضل بقاع الأرض, وما یستحب فیها).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أبواب الجنان:ص52 - 58.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لاحظ الإمامة الإلهیة ج4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جمیل بن دراج فی الکافی: ج556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ذیل الآیة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لابن المشهدی ص55.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لابن المشهدی: ص555.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 لابن المشهدی: ص 64.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ص76.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ص472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نقلناه عن البحار ج 99ص83 وص145.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 ص554.ومسند أحمد ج4 حدیث عبد الله بن زید بن عاصم ص 39.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ب84 ح1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مرسلة الصدوق , الوسائل: أبواب أحکام المساجد ب44 ح16.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مسلم:ج2 ص1015 رقم الحدیث المسلسل (1397) کتاب الحج: باب المسجد الذی أسس علی التقوی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أحکام المساجد: ب57 ح4.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المساجد: ب59 ح1.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أحکام المساجد: ب59 ح2.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ج1 ص493, باب مولد أبی جعفر محمد بن علی الثانی.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ب18 ح5.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ج97 ص137 کتاب المزار ب3 آداب الزیارة وأحکام الروضات ح25.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المزار: ب26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ج2 ص585 والتهذیب ج6 ص108 وأمالی الصدوق المجلس 15 ص36 والعیون ج2 ص256.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ب88 ح2 .والعیون: ب66 ح32, وأمالی الصدوق المجلس 86 ص684.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ب82 ح13. والتهذیب ج6 ص109 ح(192). والفقیه ج2 ص349 ح(1602) والعیون ج2ص256.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الکبیر ص547.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المجلس 25 ح186 وعیون أخبار الرضا ج2 ص291. وکامل الزیارات ب101 ح13 . والوسائل: أبواب المزار ب86 ح1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ج6 ص85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المزار ب81 ح2.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أبواب المزار ب13 ح1.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ب18ح5.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أحکام المساجد ب59 ح2.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أبواب المزار ب13 ح1.باب استحباب التبرک من مشهد الرضا ومشاهد الأئمة علیهم السلام والمزار للمفید باب مختصر فی فضل زیارات العسکریین ص201 ح4 .وفی التهذیب ج6 ص 109 ح10.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أبواب المزار ب2ح10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ب91 ح7.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ب44 ح3.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ج2 ص248 باب 25 ح1.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ب82 ح5.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ب68 ح1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وکامل الزیارات ب11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ب108 ح6 .التهذیب ج6 ص110.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ب80 ح6وح1.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المزار ب80 ح2.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ب80 ح4, التهذیب ج6 ص82.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 58 ح5.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ص481-484 باب مولد أبی الحسن (علیه السلام) ح5.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ص235.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ب83 ح2.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المزار: ب81 ح2.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مکان المصلی ب27 ح7.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مکان المصلی ب26 ح1.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ب26 ح1.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المساجد: ب59 ح1 وح2.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ب18 ح4.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المزار ب18 ح5.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ب10 ح1.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ب9 ح2.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ب9 ح5.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ب86 ح1. عن العیون والأمالی وکامل الزیارات.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ص200 ح42/340.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ج1 ص 232 ح698. التهذیب ج3 ص264 باب فضل المساجد ح67.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أحادیث الشیعة: أبواب صلاة المسافر ب22 ح38.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ج102أو 99ص28.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ب21 ح1 وأبواب أحکام المساجد ب61 ح2.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أحکام المساجد ب61 ح3.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أعداد الفرائض ونوافلها: ب21 ح5.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350.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ج1 ص243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البارع ج2 ص53.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ب81 ح2.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ح82 ح13.التهذیب ج6 ص109 ح192.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ج6 ص108. والفقیه ج2ص585.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صلاة المسافر ب25ح1.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صلاة المسافر ب25 ح13.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صلاة المسافر ب25 ح14.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صلاة المسافر ب25 ح23.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أبواب صلاة المسافر ب25 ح25.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أبواب صلاة المسافر ب25 ح24.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الکامل لابن الأثیر ج4 ص124 الفتوح ج2 ص 486.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الحدیث الشریف «قیل له: فهل یکتفی العباد بالعقل دون غیره؟قال: إن العاقل لدلالة عقله الذی جعله الله قوامه وزینته وهدایته، علم أن الله هو الحق، وأنه هو ربه، وعلم أن لخالقه محبة، وأن له کراهیة، وأن له طاعة، وأن له معصیة، فلم یجد عقله یدله علی ذلک وعلم أنه لا یوصل إلیه إلا بالعلم وطلبه، وأنه لا ینتفع بعقله، إن لم یصب ذلک بعلمه، فوجب علی العاقل طلب العلم والأدب الذی لا قوام له إلا به». الکافی ج 1 ص 29.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من حیاة الخلیفة عمر بن الخطاب ص 180 - 182.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کوفی عنان، وهو مسیحی وغیر عربی.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(علیه السلام) ص 33.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لابن قولویه: 212 الباب 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الندبة، مفاتیح الجنان: 537 ط. دار التعارف التاسعة.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زیارة عاشوراء.</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414.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ج385 :45.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الأسوة: القدوة، وما یأتسی به فی الاستقامة أمام الشدائد والبلایا، أی ثبت قدیماً أنک أسوة الانبیاء والخلق یقتدون بک، أو یأتسی بذکر مصیبتک کل ممتحن مبتلی بالصعاب.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149، الباب /23 ح:3.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بحار الأنوار ج222 :44، الباب (30) إخبار الله تعالی أنبیائه ونبینا (ص ) بشهادته.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ج108 :46.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سیرتنا وسنتنا للعلامة الأمینی صاحب کتاب الغدیر.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الفاخرة فی مآتم العترة الطاهرة.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ج142 :53.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النورین للمرندی: 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116 ح127.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ج49 :6، الوسائل ج 365 :10، نور العین: 100.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223.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أشار إلیها الشیخ الأستاذ فی بحث الحج علی العروة الوثقی ولکن قرر الآن بعض الأخوة الأعزاء هذه القاعدة بشکل أوسع من السابق. راجع الفصل الرابع.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ج581 :4، کامل الزیارات.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ج78 :11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ج141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ج475 :1494/5.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ج287 :97.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ج473 :14.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للصدوق: 448.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278.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22.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ج107 :99 دعاء الندبة - والزیارة الجامعة.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ج51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ج282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28.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48، الإیقاظ من الهجعة بالبرهان علی الرجعة: 338.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 262 - 278.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رئیس جامعة قسم الاقتصاد فی جامعة مالبورن الاسترالیة.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317، بحار الأنوار ج224 :44.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64.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64، البحار: ج364 :44.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فضائل أمیر المؤمنین (علیه السلام) الشاذان بن جبرئیل القمی: 113.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آمالی الصدوق: 356 (المجلس السابع والستون).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36، الباب: 79، الکافی ج574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کثیر ج177 :8، وابن طاووس فی اللهوف: 36.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 231، تاریخ الطبری.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ج186 :64؛.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علی بن أسباط: 123 المطبوع ضمن الاصول السة عشر، بحار الانوار 75 :101، مستدرک الوسائل 10:228 - 229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فهناک تقاریر ل- ( BBC) تصرح أن هناک تنامی فی الشعائر الحسینیة بعد سقوط النظام لیس فی العراق فحسب بل فی کل بلدان العالم بما فی ذلک الدول الأوروبیة وغیرها وأعتبروا هذا التنامی بالظاهرة الخطیرة، لأنها ضد الظلم والباطل حیث یقول المراسل أروا دایمون ( w d on) مراسم عاشوراء، رمز الوقوف ضد الظلم والباطل.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ج318 :11.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ج1- ص180 - ح 537؛ وراه الطوسی فی التهذیب - ج 1 - ص 121 - ح1523- مسنداً عن یونس عن الصادق (علیه السلام) وسندهُ وطریقهُ محسّن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ابواب ما یمسک عنه الصائم، 57، ح7.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الوسائل/12 من المواقیت/ح1 صحیحة معاویة بن عمار:- قال سمعت أبا عبدالله (علیه السلام) لیس ینبغی أن یُحرم دون الوقت الذی وقّته رسول الله (ص ) إلاّ أن یخاف فوت الشهر فی العمرة.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المصدر/ج2: سألت أبا إبراهیم (علیه السلام) عن الرجل یجیء معتمراً ینوی عمرة رجب، فیدخل علیه الهلال قبل أن یبلغ العقیق فیحرم قبل الوقت، ویجعلها لرجب، أم یؤخر الأحرام الی العقیق ویجعلها لشعبان، قال یحرم قبل الوقت لرجب، فإن لرجب فضلاً وهو الذی نوی.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ج5/باب المواقیت /ص51 /ح6/الوسائل ابواب المواقیت/باب جواز الاحرام قبل المیقات/باب /13 /ح2.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44 ص283.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المجلس رقم 27، الرقم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مجلد 45، ص257.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ج45 ص256.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الامالی للصدوق ص751.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 ج5 ص625.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ج7 الباب/18 من ابواب أحکام شهر رمضان ح1 ص219 /تحریر الأحکام ج1 ص516.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الحدائق الناظرة/ج13 ص448/روح المعانی للالوسی ج25 ص113.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کتاب الطهارة ابواب الاغسال المسنونة/9 باب استحباب تقدیم الغسل یوم الخمیس لمن خاف قلة الماء یوم الجمعة.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الانوار ج 86 ص361.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اقبال الاعمال ج2 ص261.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ص65.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البحار/ج47 ص341.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ج2، ص229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للشیخ الطوسی/ص285.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الوسائل/ابواب المزار وما یناسبه/الباب 80 ح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/ص268 /الوسائل ابواب المزار 510/14.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70/6، کامل الزیارات ص456، مصباح المتهجد 674-675، البحار 101 ص111.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الوسائل/الباب 76 من المزار، الأمالی ص317 المجلس 11/ح 91.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الشیخ الطوسی فی المبسوط/السید المرتضی/وبن الجنید.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أبواب المزار، باب 67، ح8.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باب 67، ح2.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ج6، 136/72.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275.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74 :144/6 ورواه الکافی 588 :5/4.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الباع: مسافة ما بین الکفین أن ابسطهما وهو قدر مد الیدین وما بینهما من البدن (لسان العرب).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باب 67/ح4.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باب 67، ح6.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57/ص220/دار احیاء التراث.</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99 ص59.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6 ص 108.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ج 6 ص 109.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جُمل العلم والعمل (رسائل الشریف المرتضی) ج3 ص 47.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کامل الزیارات/ باب 96 ح7.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رواه الحلبی:/سألت أبا عبدالله (علیه السلام) عن الذی یغتسل فی المدینة للاحرام أیجُزیه عن الغسل فی المیقات. قال (علیه السلام): نعم /حوالی اللئالئ ج3 - باب الحج ح28.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الوسائل کتاب الحج/ابواب احرام الحج والوقوف بعرفة/باب 11 ح3.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ح4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ابواب الطواف/ح4.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/ح5.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18 من ابواب الطواف/ح1.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ص423.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196/8/ج 244.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للطوسی، ج154/10، باب من الزیادة.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الطبرسی فی مجمع البیان، ذیل الآیة [طه * ما أَنْزَلْنا....].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أبواب الوسائل، الباب 3، ح4.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الآیة 19.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وجوب الحج، باب 32، ح2.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وجوب الحج، ب32، ح1.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ح4.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ح4.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 أب وجوب الحج، باب 32، ح7.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ح8.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ح3.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ح9.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وجوب الحج، باب 32، ح10.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ح11.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مجلد 4، ص412.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وجوب الحج، باب 33، ح4.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باب 33، ح5.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الحج، باب 33، ح6.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ح10.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/ح1.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34 /ح3.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/ح2.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/34 من أبواب وجوب الحج /ح7.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/ح9.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ابواب أقسام الحج/باب 2 ح4.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18 کتاب الإیمان.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الوسائل/باب 34/أبواب وجوب الحج/ج4.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مسألة 31: إذا نذر المشی فخالف نذره فحج راکباً فإن کان المنذور الحج ماشیاً من غیر تقیید بسنة معیّنة وجب علیه الإعادة ولا کفارة إلاّ إذا ترکها أیضاً وإن کان المنذور الحج ماشیاً فی سنة معینة فخالف وأتی به راکباً وجب علیه القضاء والکفارة، وإذا کان المنذور المشی فی حج معیّن وجبت الکفارة دون القضاء لقوات محل النذر، والحجّ صحیح فی جمیع الصور.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ب/34 أبواب وجوب الحجّ،ح 1،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 /8 أبواب النذر، ح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ب/21 أبواب النذر و ب 35 أبواب وجوب الحج.</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المسألة 27.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ب/34 أبواب وجوب الحجّ ح 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 8 کتاب النذر و العهد، ح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مسألة 28.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 34/أبواب وجوب الحجّ، ح 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 34/أبواب وجوب الحجّ، ح1.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 35 من أبواب وجوب الحج.</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 35 من أبواب الوجوب/ح 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 37 من أبواب الوجوب،ح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ج3 ص255 ح706، وسائل الشیعة: ب4 من أبواب أحکام المساجد ج1 ج3.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المساجد/الباب 4 ح3، ثواب الأعمال ص259.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صلاة الجماعة الحدیث 7 - 15.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للنوری، ج12، ص409.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ج16، ص366.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ج2، کتاب الإیمان والکفر، 1، باب من لم یناصح أخاه المؤمن، 153.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آداب السفر إلی الحج، الباب 2، ح5.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آداب السفر إلی الحج، الباب 1، ح3.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مقدمات العبادات، الباب 6، ح20.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مقدمات العبادات، الباب، ح24.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نفسه المصدر، ح8.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116 - 117، کامل الزیارات 252 - 253، وسائل الشیعة 420/14، بحار الأنوار، 27/101 - 28 و 72.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253 - 254، ثواب الأعمال 117. بحار الأنوار: 24/101، وسائل الشیعة: 420/14، أبواب المزار ب 37/ج 28.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62/ج3 /254، مستدرک الوسائل، 246/10.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254 - 255، جامع أحادیث الشیعة، 432/12.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الباب 59، ح4.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49، ح6.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ح7 - 8.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ح7 - 8.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ح9.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مجلد 4، ص580، کامل الزیارات، الباب 70، ح1.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الباب 57، ح1.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مجلد 6، ص44.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الباب 75، ح3.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24/ح1 أبواب المزاد.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الباب 23، ح3.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باب 29 الحدیث 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ج10 :98.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وسیأتی نقل کلامه والمصدر.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ج52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ج582 :4/ 11؛ ثواب الأعمال: 120/ 44؛ کامل الزیارات/ ابن قولویه/ باب 40/ ح7 ,6 ,5 ,4 ,3 ,2 ,1. باب 45/ ح3.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خضر شلال فی کتاب أبواب الجنان: 259 - 261.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أبواب الجنان ص259 - 261.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10 :98)/ باب: زیارته (علیه السلام) واجبة مفترضة مأمور بها وما ورد من الذنب والتأنیب والتوّعد علی ترکها, وأنها لا تترک من الخوف).</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الجنان/ الباب الرابع/ الفصل الثانی/ بیان فضل زیارة الحسین (علیه السلام): (260).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1 باب 41/ ح1.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 38/ ح/ 20؛ کامل الزیارات: باب 97/ ح7.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97/ح8 ؛ (الوسائل/ أبواب المزار/ باب38/ ح1).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باب 97/ ح8؛ (الوسائل/ أبواب المزار/ باب 38/ ح1:).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الزیارات/باب 2/97 ,4 ,9)؛ الوسائل/أبواب المزار/باب 38/ ح17 ,18).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78/ ح.</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97/ ح11 ,10.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الزیارات/باب 96/ح5.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قلی الشیء: أنضجه وشواه حتی ینضج، والمقلی والمقلاة الآلة، جمعها مقالی.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44/ ح2.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باب 68/ ح3.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45/ ح1).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45/ح4؛ - الفقیه ج361 :1616/2؛ - التهذیب ج115 :6/ ح 204.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45/ ح5.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 کامل الزیارات : باب 61/ ح1؛ الکافی: ج4/ 551.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32/ ح7.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108/ ح5.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108/ ح1.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108/ ح1).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101/ 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99: ح6؛ الوسائل/ أبواب المزار/ باب 80/ ح4؛ التهذیب ج82 :6/ 161.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99/ ح3 - الوسائل/ أبواب المزار/ باب 80/ ح7.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لعله النسخة الأصح (کاد).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38/ ح2, ح6 ,5.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من بلاد فارس ولعلها ما تسمی حالیاً أرگان قرب الأهواز.</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باب 45/ ح2.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50/ ح3.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المزار/ باب 80/ ح10.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ج583 :4 - کامل الزیارات: باب 2/40.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ج251 :1 -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للمزید من الإطلاع حول ذلک، راجع کتاب (الشعائر الحسینیة بین الأصالة والتجدید، محاضرات الشیخ محمد السند، بقلم ریاض الموسوی، دار الغدیر، قم، ص:417)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ح374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النص والاجتهاد: 296.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السیرة الحلبیة باب أبی طالب وخدیجة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180.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للسیوطی. ج284 :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وفاء الوفاء للسمهودی ج1361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جامع البیان، ابن جریر الطبری جزء 160 : 25.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ج:4 ص:154.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26: حدیث 167 : 8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باب 24 /ح2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24 /ح2.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28 /ح3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17.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مصنف ابن أبی شیبة ج198 :8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المشهدی:501، بحار الانوار ج238: 98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باب 35/ ح2.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 باب 35/ ح1.- ورواه الصدوق فی الأمالی</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باب 79: ح23.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العویل: رفع الصوت بالبکاء.</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ج583 : 4 - کامل الزیارات باب :40 /ح2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35/ 1- الصدوق فی أمالیه وخصاله.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35/ ح2.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الصدوق فی الأمالی: مجلس 28. کامل الزیارات: باب 36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(بحار الأنوار ح73/ 157) عن نوادر الراوندی.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10، ص 259.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ج244: 12.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رواها الصدوق, بسند صحیح کما فی قصص الأنبیاء للراوندی.. بحار الأنوار ج12/ 291.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ذیل الآیة.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البخاری ج70 :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36 : ح1.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ح219 :12.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ص214 ب35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ص202 ب32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ص204 ب32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ص208 ب33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ص212 ب34.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14/ 528.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الوسائل 14/ 412.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ج388: 3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الإثنی عشریة :154.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ج216: 15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أعلام الدین فی صفات المؤمنین: 100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السید المرتضی ج2: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 وسائل الشیعة ج191 :11.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 أبواب الدفن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ج295: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أبواب مقدمات النکاح وأبواب أحکام الأولاد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التحفة السنیة 375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ج465: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مصادر عن البکاء: باب 26 ,25 ,24/ کامل الزیارات, 28 ,27.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 باب 26/ ح4, ح7 معتبرة الفضلاء.</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باب 26/ ح - باب 27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باب 28/ ح9 ح7 ح27 - باب 9 :26 أحادیث - 20 :27 حدیث - 27 :28 حدیث.</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ورد فی باب :32 فی صحیح محمد بن مسلم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باب 26/ ح8.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 باب 28/ ح23.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باب 30 ,31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 باب 32/ ح7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 باب 32/ ح7.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 : باب 32/ 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33/ 1.- ورواه فی ثواب الأعمال: ص109.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 باب 32.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لواعج الأشجان ص184.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مثیر الأحزان ص29.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مثیر الأحزان ص71.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لواعج الأشجان: ص230.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رؤیا السید باقر الموسوی الهندی للإمام الحجة المهدی(عجج الله ) لیلة عید الغدیر کئیباً حزیناً فحینما سأله السید عن سبب ذلک مع أن المناسبة هی للفرح والسرور, أنشئ الإمام(عجج الله ) هذا البیت:لا ترانی اتخذتُ لا وعلاها بعد بیت الأحزان بین سرور مأساة الزهراء :27.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:287.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الصدوق: 191.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ج11 ص459.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للشیخ الصدوق ص:273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إقبال الأعمال ج481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الحکم والمواعظ: 124. وأیضاً: حکم الأمیر (علیه السلام) لعلی بن محمد اللیثی الواسطی.</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ج166 :74.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ج326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ابی الحدید ج137 :18.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ابی الحدید ج137 :18.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ج523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الصحیفة السجادیة: 229.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ج37 :4.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33/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33/ ح5.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لابن طاووس/ ط حجریة: 604 - وفی بحار الأنوار ج 183 :97 - باب 3/ من أبواب زیارة النبی (ص ) من البعد.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الکبیر للمشهدی/ باب 12/ قسم 4/ الزیارة السادسة/ ص: 473.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59.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62/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62/ 3, باب 52/ 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59/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باب باب 62/ ح1.ورواه الصدوق فی الفقیه (ج347 :2), وثواب الأعمال (116).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باب 62 ح2.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 التی مرت سابقاً فی رقم (4)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49 ح:3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الصدوق فی ثواب الأعمال: 111.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57/ 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95/ 1, باب 60/ 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59/ 7 (59/ 11).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38/ ح4. باب/ 50: ح2, باب/ 52: ح2 - باب 55: ح2.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1 :56.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55: ح1.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باب 56: ح4.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56: ح3.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62: ح6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58.(ورواه الصدوق ثواب الأعمال والفقیه).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61/ ح6.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56/ ح3.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44/ ح2.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64.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6/65.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الإمامة الإلهیة للشیخ السند ج4, ج5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أبواب: 65، 66.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الزیارة: باب 1/68. ثواب الأعمال للصدوق بطریق صحیح/ باب ثواب من زار قبر الحسین: 116 - ومصباح المتهجد: 497.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فی باب أعمال ذی الحجة.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باب أعمال ذی الحجة.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ج15 :11/ باب وجوب الحج علی کل مکلف مستطیع.</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96/ 124، عن مصباح الشریعة: 16.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للشیخ الطوسی ج189 :3/ مسألة 313؛ المبسوط ج384 :1/ فصل فی الزیارات من فقه الحج، ج167 :2/ باب ما یصح بیعه وما لا یصح؛ النهایة للشیخ الطوسی: 284/ باب آخر من فقه الحج؛ المهذب لابن براج, ج273 :1/ فی أحکام الحرم؛ السرائر لابن إدریس ج644 :1؛ تذکرة الفقهاء ج442 :8 - ج39 :10؛ المختلف ج367 :4 - ج60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ج420 :5/ ح1 ص1457.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(المنتهی: باب صلاة الجمعة).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ج435 :12).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ج420 :5.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وجوب الحج/ ب5/ ح1.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وجوب الحج/ ب5/ ح2.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117.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الإلهیة ج5 ,4.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وفاء الوفاء ج31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 2 ح 17.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للهیثمی ج168 :9 - المصنف لابن أبی شیبة الکوفی ج503 :7.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ونذکر علی سبیل المثال بعض المصادر لا علی سبیل الاستقصاء, الدر المنثور فی ذیل الآیة ج160 :1 - المعجم الأوسط الطبرانی ج139 :1 - ج10 :4. الجامع الصغیر للسیوطی ج176 :8 - کنز العمال ج603 :11 ج434 :2.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السیوطی فی ذیل آیة النور, وکذلک مصادر الإمامیة.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الإلهیة ج4/ 5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ج31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المذکورة فی ص: 31، من هذا الکتاب.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ج251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51 باب 3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 باب المنبر والروضة ح556 :10. (وقد ذکر فیه صحاح عدیدة).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سورة النور/ ج36 :5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المزار/ باب 67.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المزار/ باب 82/ ح: 11.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أبواب المزار فی الوسائل, وکتابی المزار للشیخ المفید, ومصباح المتهجد, وکامل الزیارات, وغیرها من کتب الزیارات.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ج285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الوسائل/ أبواب المزار: آداب الزیارات التی أوردها.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أحکام المساجد/ کتاب الصلاة.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ج556 :4.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نفسه.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للقندوزی ج3 ص64.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ص330.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ج5، ص324؛ المستدرک للحاکم النیسابوری ج3 ص422.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ص326.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ج44 ص382.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للعینی ج7 ص224، التبیان للطوسی ج2 ص422.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ج4 ص172، سنن الترمذی ج5 ص324، المستدرک للحاکم النیسابوری ج3 ص177.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للنیسابوری ص57، الأرشاد للمفید ج2 ص30.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ج3 ص3، مسند أبی سعید الخدری، سنن أبن ماجة ج1 ص44 ح 118 باب فضائل علی بن أبی طالب (علیه السلام)، سنن الترمذی ج5 ص321 ح 3856 فضائل الصحابة للنسائی ص20 فضائل الحسن والحسین.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للقندوزی ج3 ص73.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ج5 ص321 ح: 3856.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ج36 ص289.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ج8 ص178.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الآیة 83.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الصحابة للنسائی ص15 فضائل علی(رضی الله عنه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البیضاوی للبیضاوی، ج359 : 5 تاریخ ابن الوردی، ج99 :1، نور الثقلین ج377 : 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المکیة لأبن عربی: ج41 :2، الخصائص الفاطمیة للکجوری، ج294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للکیلنی ج174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لأبن عساکر: ج3:138، السیرة النبویة لأبن کثیر: ج613 :4، البحار للمجلسی: ج22، 458.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ج365 :2 ط مؤسسة الأعلمی ، صحیح البخاری: باب غزوة تبوک، الإرشاد للمفید: 138.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الجنان: زیارة أول یوم من رجب.</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للصدوق: 327.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وتمام النعمة للشیخ الصدوق: 108.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 ج361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 362.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وهذا نظیر ما ورد فی الحسین ذو الدمعة ابن زید الشهید بن الإمام زین العابدین (علیه السلام)، وکان سیداً زاهداً عابداً، ولقب بذی الدمعة لکثرة بکائه فی صلاة اللیل من خشیة الله، وکان یروی عن الإمامین الصادق والکاظم (علیه السلام) (منتهی الآمال ج75 :2).وکذلک ما ورد فی علی العریضی أبن الإمام جعفر الصادق (علیه السلام) حیث روی الشیخ الکلینی عن محمد بن الحسن بن عمار أنه قال: کنت عند علی بن جعفر بن مُحمَّد (علیه السلام) جالساً، وکنت أقمت عنده عشر سنین أکتب عنه ما سمع من أخیه (یعنی أبا الحسن) إذ دخل علیه أبو جعفر محمد بن علی الرضا (علیه السلام) المسجد، مسجد رسول الله (ص )، فوثب علی بن جعفر بلا حذاء ولا رداء فقبل یده وعظمه.فقال له أبو جعفر (علیه السلام) (الإمام الجواد): یا عم، أجلس رحمک الله، فقال: یا سیدی، کیف أجلس وأنت قائم؟ فلما رجع علی بن جعفر إلی مجلسه جعل أصحابه یوبخونه ویقولون: أنت عم أبیه وأنت تفعل به هذا الفعل؟! فقال: اسکتوا، إذا کان الله عَزَّ وَجَلَّ - وقبض علی لحیته - لم یؤهل هذه الشیبة وأهل هذا الفتی ووضعه حیث وضعه، انکر فضله؟ نعوذ بالله مما تقولون، بل أنا له عبد.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للکلینی ج314 :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ج311: 48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زینب رائدة الجهاد: 200.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363 :44.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ج311 :1، باب استحباب البکاء لقتل الحسین (علیه السلام)، بحار الأنوار: ج279 :44.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221.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ج164 :45.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الحسین، ج380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 ص 295، الوسائل ج 15 ص 52، غیبة النعمانی ص 111، البحار ج52 ص142.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20 ص 298.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حلقات سلسلة عدالة الصحابة التی فی مجلة تراثنا، وموجودة فی الانترنت فی موقع رافد التابع لمرجعیة آیة الله العظمی السید علی السیستانی دام ظله، وقد طبعت مؤخراً هذه الحلقات فی کتاب باسم «عدالة الصحابة» لسماحة الاستاذ آیة الله الشیخ محمد سند دام ظله.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اعثم ج 2 ص 295.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 2 ص 14-18.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کتب الفتوح لابن عثم وتاریخ الیعقوبی والبلاذری فی معرکة الیرموک.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نذکر مثالین عن ذلک، ومن شاء التوسع علیه بکتب الفتوحات:1- لما فتح بعض المسلمین بعض مدن فارس کسوس (یقصد مدینة شوشتر الآن) اختصم اهل الکوفة واهل البصرة حتی کاد ان یقع بینهم شیء من المکروه. الفتوح ج1 ص 286.2- ثم نازع رجل من عنز - اسمه ضبة بن محزن العنزی - ابا موسی الاشعری فی الغنائم، فارسله إلی عمر بن الخطاب، لکن عمر عنف العنزی، من دون ان یسأله سبب المنازعة، التی بینه وبین الاشعری، فغضب العنزی واراد الانصاف، فسأل عمر العنزی عن السبب، فقال العنزی: ان ابو موسی اختار ستین غلاماً من ابناء الدهاقین، فاختذهم لنفسه غلمان وخدم، وله جاریة یقال لها عقیلة، وهی بالغة الجمال، یغذیها بجفنها الآن عراقاً - یعنی غنم -، ویعیشها بمثل ذلک، ولیس منا یقدر علی ذلک، وله خاتمان یختم بهما، فمیزان یکتال به لنفسه ویکیل بالآخر لغیره - یعنی ینصف الغنائم نصف له ونصف لغیره -، وانه یمنع من غنیمة هرمز بدعوی اعطائهم الامان ضد اللصوص، وقد تکررت هذه الدعوة من ابو موسی الاشعری فی عدة مدن، فاخبر عمر ابو موسی وسائله عن ذلک، ومع ذلک ابقاه عمر علی عمله. و اخذ عمر عقیلة منه بثمنها، وکانت عند عمر فی بیته إلی ان قتل عنها. الفتوح لابن اعثم ج 2 ص 288-289.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الأستاذ آیة الله الشیخ محمد سند دام ظله فی کتابه «عدالة الصحابة» ص132: «قال-</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الصابئون فرقة ضالة صبوا إلی تعطیل الأنبیاء والرسل والملل والشرایع، وقالوا: کلما جاؤوا به باطل، فجحدوا توحید الله ونبوة الأنبیاء والمرسلین ووصایة الأنبیاء، فهم بلا شریعة ولا کتاب ولا رسول وهم معطلة العالم.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ج319 :60.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ج59 :97.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العین للاصطهباناتی :67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ج83 : 37.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ج226 :2.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للذهبی ج233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ج51 :4.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لابن طاووس: 10؛ بحار الأنوار ح278 :44.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123.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ج87 :27.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ج88 :27.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ج401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الأخبار للقاضی النعمان المغربی، ج479 :2، ح: 841؛ الغیبة للنعمانی: 37؛ سنن الترمذی ج329 :5.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ج208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ج74: 1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ج32 : 1 ، سنن أبی داود ج3: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منهج الرشاد: المقصد الثانی، 540 - 544.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ج314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باب255 :23، ح4- عیون اخبار الرضا: ج1، باب26، ح263 :22.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للسیوطی ج51 :5 - تفسیر الآلوسی ج174 :18.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478.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السجود، باب27، ح4 - الاحتجاج: ج2، 81.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الغطاء: ج1، 322.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 578.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اخبار الرضا (علیه السلام): ج2، باب68، 300-3030.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الزیارت: باب5، ص63.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باب9، 84، ح83.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باب11، ح12، ص2.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باب79، ح9(625)، ص379 - الکافی: ج4، 577، باب190، کیفیة زیارة الحسین (علیه السلام). - البلد الامین، وقد رواه الکلینی فی الکافی وفی البلد الامین.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باب79، ح17(633)، ص89.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الشیخ المفید: باب193 :15، باب 82 :43 - باب198 :17، باب 203 :19.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ص470.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ص481.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باب7، مختصر زیارات: 462.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باب15، مختصر زیارات، 469.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 باب30، 482.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 484.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المقنعة: 490.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279.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721.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726.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739.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729.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فی الفقه: 223.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ج1، 657.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الشیخ مسنداً فی التهذیب: ح106/ 898 - ج2، 228/ ح898 - الاحتجاج: ج312 :2.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إقبال الأعمال: ج3: باب4/ فصل134 :12.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اجوبة المسائل المهناویة: 25.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ج4، 318.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 باب الزیارات، ج815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 169.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ج2، 23- 25.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ج2، 140.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ج2، 228/ 898.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الحبل المتین: 156، مکان المصلی، ط القدیمة.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ج17، 422.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الغطاء: ج1، 322، 323.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ج2، 102.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الصلاة: تقریر بحث النائینی للکاظمی، ج2، 154 - 155.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من تلامیذ الشیخ عبد الکریم الحائری.</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الصلاة: تقریر بحث المحقق الداماد، ج4، 298.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ج4، 300.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تفصیل الشریعة فی شرح تحریر الوسیلة، النجاسات واحکامها، 236، للفاضل اللنکرانی.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 الآیة 29.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ابواب السجود، باب عدم جواز السجود لغیر الله، ح1.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ابواب السجود، باب270، ح3.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ج5، 570، باب حق الزوج علی الزوجة.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ج3، 438، ح4515.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145- مستدرک الوسائل: ابواب السجود، باب عدم جواز السجود لغیر الله، ح4. وقد قال فی هذا المعنی، السید رضا الموسوی الهندی لو لم یکن فی صُلب آدم نوره لما قیل قُدماً للملائکة اسجدوا ولولاه لما قلنا ولا قال قائل لمالک یوم الدین إیّاک نعبدُ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 الوسائل: ابواب السجود/ باب27، ح1.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ح2.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الانبیاء: باب19، فصل4، ح354.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 ح3.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ابواب السجود، باب27، ح6.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الآیة 100.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478.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المنسوب للامام العسکری (علیه السلام): فی ذیل ایة سجود الملائکة.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184، 185باب احتجاج الامام الصادق (علیه السلام) - وفی بحار الأنوار ج139 :11.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 الراوندی.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ج1، سورة البقرة: 34 - 35.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الآیة 11 - 13.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الآیة 75.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الشیعة: الشیخ الصدوق، ح7.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المنسوب للامام العسکری: ذیل تفسیر الایة من سورة البقرة.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الموضع الأول: ص91.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 بین العموم المجموعی والاستغراقی: العموم الاستغراقی: ما کان الحکم فیه شاملاً لکل فردٍ فرد بحیث یوزع الحکم إلی أحکام متعددة بعدد أفراد العام.. مثل احترم کل عالم..والعموم المجموعی: هو ما کان الحکم فیه موجهاً إلی المجموع بصفته مجموعاً، ولا یتحقق الامتثال من المکلف إلا بالجمیع، مثل: إقامة صلاة الجمعة، والجهاد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باب79: ح23.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257.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وهذا بیان لمغایرة الرجعة عن التناسخ حیث ان التناسخ عود الأموات من الأصلاب والأرحام.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الثانی: ص108.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الکبیر: الباب2، زیارة الرسول (ص )، 55.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717.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254.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الشیخ المفید: 90.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الشیخ المفید: 90.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ح832، 101، 740.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ق3، ب12، 189 - مزار المُفید - مصباح الزائر لابن طاووس:60- مزار الشهید: 29- فرحة الغری لعبد الکریم بن طاووس: 93 - باسناد متصل الی صفوان الجمال عن الصادق (علیه السلام) - البحار: ج100، 235- 281.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ج6، 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ج101، 148.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ج101، 148.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245- بحار الانوار: ج101، 222.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 578، باب زیارة قبر أبی عبدالله، ح3.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باب79، ح23.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باب84، ح2.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للهیثمی ج168 :9 - المعجم الوسیط للطبرانی:ج6، 85 - السیرة الحلبیة:ج2، 693 - ینابیع المودة للقندوزی: ج1، 93 - امالی الشیخ الصدوق: 133، ح11، 126 - الخصال: ابواب السبعین، 574، 626. - کفایة الاثر: للخزاز القمی: 33.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625.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العسکری: ذیل تفسیر الایة فی سورة البقرة، 259، ح127.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العسکری: 545، ح325- 326- 327.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ج1، ح48،47.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ح300، ص103.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ح242، 243، 353.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460، 474- کفایة الاثر: 34، 38.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ح499.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ج5، باب13، ح4. - الکافی: ج8، 30، ح4.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للهیثمی: ج9، 168، المعجم الأوسط للطبرانی: ج6، 85، المعجم الصغیر للطبرانی: ج2، 22، کنز العمال للمتقی الهندی: ج12، 98.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ابواب السبعین، 574، ح1.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ب79، ح9، 10.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ب79، ح9، 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الزیارات:ب79، ح23.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احکام الدواب، ج11، ب14، ح1، ص490.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فضائل امیر المؤمنین (علیه السلام) لشاذان بن جبیرل القمی: 277، ح186- البحار: ج40، 181، ح44.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اعتقادات الصدوق: اعتقاد17، 58.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الشریف الرضی فی خصائص الائمة: بسنده المتصل عن ابی عبدالله (علیه السلام)، 65.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ج10، 441.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 ج162 :15.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أولاً: ص51.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باب15، 193.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ص155.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79، ح23.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 ج2، 895، ط.ق.</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ج6، 91، باب40.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باب43، 82.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باب17، 198.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باب19، 203.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مزار المشهدی: القسم الثالث، الزیارة التاسعة، 255.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مزار المشهدی: ص434.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ج2، 23، المزارات.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ج2، 23، 25.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الحبل المتین: 156، مکان المصلی، ط.ق.</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باب79، ح17.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ب84، ح2.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ج6، 54، ح131. ورواه ایضاً عن شیخه المفید فی المزار.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ج4، 578، باب زیارة قبر ابی عبدالله الحسین (علیه السلام)، ح3 - والتهذیب: ج6، ص114، ح18، 202 - ورواه بطریق اخر عن محمد بن جعفر الرزاز الکوفی، عن محمد بن عیسی بن عبید عمن ذکره، عن ابی الحسن مثله.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ب9، ح7، 84-85.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ب9، ح10.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ب11، ح1.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ب5، ح1، 2، 3، 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ج1، 281.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ح88، 819.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ح4، 815.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ح22، 385.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ح76، 807 - ومزار المشهدی: ب18، 463 - الاقبال لابن طاووس: ج2، ب3، اعمال ذی الحجة- مزار الشهید الاول: ب1، ف4، 114.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ح81، 812.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ح105، 836.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ب79، ح17.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ج578 :4، باب زیارة قبر ابی عبد الله الحسین (علیه السلام)، ح3.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ح3195، ج2، 586.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ح3210، ج2، 602- عیون اخبار الرضا: ج2، ب62، 302.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ح106، ج2، 228.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ج6، ح1، 131، ص61- 68.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ج6، ص91، ب40.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الامامة لمحمد بن جریر الطبری: ص551، ح129/525.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ج94، 30 - البلد الامین: 159.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الشیخ المفید: 82.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الشیخ المفید: 112.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الشیخ المفید: 129.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رقم(3) من أدلة الروایات...25.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ج2، 481.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190.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المشهدی: 211.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المشهدی: 219.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234.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المشهدی: 262.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المشهدی: 300.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مزار المشهدی: القسم الثانی، الباب الرابع، 95..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95.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المشهدی: القسم الثالث/ باب13؛ الزیارة التاسعة:255..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المشهدی: 250.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259.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المشهدی: 262.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المشهدی: 300.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مزار المشهدی: 308.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مزار المشهدی: 319.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المشهدی: 389.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المشهدی: 415.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425.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المشهدی: 432.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463.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465.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المشهدی: 540.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المشهدی: 655، 656..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المهموم للسید ابن طاووس: باب247 :10.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للمجلسی: ج5، 493.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الاخیار شرح التهذیب: ج9، 473.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الإمامة:ج32/ 334-373.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3CAB3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الشعائر الحسینیه بین الاصاله والتجدید جلد 3</dc:title>
  <dc:description/>
  <dc:subject/>
  <cp:keywords/>
  <cp:category/>
  <cp:lastModifiedBy/>
  <dcterms:created xsi:type="dcterms:W3CDTF">2026-08-24T15:04:19+03:30</dcterms:created>
  <dcterms:modified xsi:type="dcterms:W3CDTF">2026-08-24T15:04:19+03:30</dcterms:modified>
</cp:coreProperties>
</file>

<file path=docProps/custom.xml><?xml version="1.0" encoding="utf-8"?>
<Properties xmlns="http://schemas.openxmlformats.org/officeDocument/2006/custom-properties" xmlns:vt="http://schemas.openxmlformats.org/officeDocument/2006/docPropsVTypes"/>
</file>