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_rels/document.xml.rels" ContentType="application/vnd.openxmlformats-package.relationships+xml"/>
  <Override PartName="/word/_rels/fontTable.xml.rels" ContentType="application/vnd.openxmlformats-package.relationships+xml"/>
  <Override PartName="/word/footer253.xml" ContentType="application/vnd.openxmlformats-officedocument.wordprocessingml.footer+xml"/>
  <Override PartName="/word/footer72.xml" ContentType="application/vnd.openxmlformats-officedocument.wordprocessingml.footer+xml"/>
  <Override PartName="/word/footer116.xml" ContentType="application/vnd.openxmlformats-officedocument.wordprocessingml.footer+xml"/>
  <Override PartName="/word/fontTable.xml" ContentType="application/vnd.openxmlformats-officedocument.wordprocessingml.fontTable+xml"/>
  <Override PartName="/word/footer252.xml" ContentType="application/vnd.openxmlformats-officedocument.wordprocessingml.footer+xml"/>
  <Override PartName="/word/footer71.xml" ContentType="application/vnd.openxmlformats-officedocument.wordprocessingml.footer+xml"/>
  <Override PartName="/word/footer115.xml" ContentType="application/vnd.openxmlformats-officedocument.wordprocessingml.footer+xml"/>
  <Override PartName="/word/footer251.xml" ContentType="application/vnd.openxmlformats-officedocument.wordprocessingml.footer+xml"/>
  <Override PartName="/word/footer70.xml" ContentType="application/vnd.openxmlformats-officedocument.wordprocessingml.footer+xml"/>
  <Override PartName="/word/footer114.xml" ContentType="application/vnd.openxmlformats-officedocument.wordprocessingml.footer+xml"/>
  <Override PartName="/word/footer379.xml" ContentType="application/vnd.openxmlformats-officedocument.wordprocessingml.footer+xml"/>
  <Override PartName="/word/footer250.xml" ContentType="application/vnd.openxmlformats-officedocument.wordprocessingml.footer+xml"/>
  <Override PartName="/word/footer113.xml" ContentType="application/vnd.openxmlformats-officedocument.wordprocessingml.footer+xml"/>
  <Override PartName="/word/footer378.xml" ContentType="application/vnd.openxmlformats-officedocument.wordprocessingml.footer+xml"/>
  <Override PartName="/word/footer243.xml" ContentType="application/vnd.openxmlformats-officedocument.wordprocessingml.footer+xml"/>
  <Override PartName="/word/footer62.xml" ContentType="application/vnd.openxmlformats-officedocument.wordprocessingml.footer+xml"/>
  <Override PartName="/word/footer106.xml" ContentType="application/vnd.openxmlformats-officedocument.wordprocessingml.footer+xml"/>
  <Override PartName="/word/footer242.xml" ContentType="application/vnd.openxmlformats-officedocument.wordprocessingml.footer+xml"/>
  <Override PartName="/word/footer61.xml" ContentType="application/vnd.openxmlformats-officedocument.wordprocessingml.footer+xml"/>
  <Override PartName="/word/footer105.xml" ContentType="application/vnd.openxmlformats-officedocument.wordprocessingml.footer+xml"/>
  <Override PartName="/word/footer241.xml" ContentType="application/vnd.openxmlformats-officedocument.wordprocessingml.footer+xml"/>
  <Override PartName="/word/footer60.xml" ContentType="application/vnd.openxmlformats-officedocument.wordprocessingml.footer+xml"/>
  <Override PartName="/word/footer104.xml" ContentType="application/vnd.openxmlformats-officedocument.wordprocessingml.footer+xml"/>
  <Override PartName="/word/footer369.xml" ContentType="application/vnd.openxmlformats-officedocument.wordprocessingml.footer+xml"/>
  <Override PartName="/word/footer240.xml" ContentType="application/vnd.openxmlformats-officedocument.wordprocessingml.footer+xml"/>
  <Override PartName="/word/footer103.xml" ContentType="application/vnd.openxmlformats-officedocument.wordprocessingml.footer+xml"/>
  <Override PartName="/word/footer368.xml" ContentType="application/vnd.openxmlformats-officedocument.wordprocessingml.footer+xml"/>
  <Override PartName="/word/footer235.xml" ContentType="application/vnd.openxmlformats-officedocument.wordprocessingml.footer+xml"/>
  <Override PartName="/word/footer197.xml" ContentType="application/vnd.openxmlformats-officedocument.wordprocessingml.footer+xml"/>
  <Override PartName="/word/footer54.xml" ContentType="application/vnd.openxmlformats-officedocument.wordprocessingml.footer+xml"/>
  <Override PartName="/word/footer234.xml" ContentType="application/vnd.openxmlformats-officedocument.wordprocessingml.footer+xml"/>
  <Override PartName="/word/footer196.xml" ContentType="application/vnd.openxmlformats-officedocument.wordprocessingml.footer+xml"/>
  <Override PartName="/word/footer53.xml" ContentType="application/vnd.openxmlformats-officedocument.wordprocessingml.footer+xml"/>
  <Override PartName="/word/footer233.xml" ContentType="application/vnd.openxmlformats-officedocument.wordprocessingml.footer+xml"/>
  <Override PartName="/word/footer195.xml" ContentType="application/vnd.openxmlformats-officedocument.wordprocessingml.footer+xml"/>
  <Override PartName="/word/footer52.xml" ContentType="application/vnd.openxmlformats-officedocument.wordprocessingml.footer+xml"/>
  <Override PartName="/word/footer232.xml" ContentType="application/vnd.openxmlformats-officedocument.wordprocessingml.footer+xml"/>
  <Override PartName="/word/footer194.xml" ContentType="application/vnd.openxmlformats-officedocument.wordprocessingml.footer+xml"/>
  <Override PartName="/word/footer51.xml" ContentType="application/vnd.openxmlformats-officedocument.wordprocessingml.footer+xml"/>
  <Override PartName="/word/footer231.xml" ContentType="application/vnd.openxmlformats-officedocument.wordprocessingml.footer+xml"/>
  <Override PartName="/word/footer193.xml" ContentType="application/vnd.openxmlformats-officedocument.wordprocessingml.footer+xml"/>
  <Override PartName="/word/footer50.xml" ContentType="application/vnd.openxmlformats-officedocument.wordprocessingml.footer+xml"/>
  <Override PartName="/word/footer359.xml" ContentType="application/vnd.openxmlformats-officedocument.wordprocessingml.footer+xml"/>
  <Override PartName="/word/footer230.xml" ContentType="application/vnd.openxmlformats-officedocument.wordprocessingml.footer+xml"/>
  <Override PartName="/word/footer192.xml" ContentType="application/vnd.openxmlformats-officedocument.wordprocessingml.footer+xml"/>
  <Override PartName="/word/footer358.xml" ContentType="application/vnd.openxmlformats-officedocument.wordprocessingml.footer+xml"/>
  <Override PartName="/word/footer225.xml" ContentType="application/vnd.openxmlformats-officedocument.wordprocessingml.footer+xml"/>
  <Override PartName="/word/footer44.xml" ContentType="application/vnd.openxmlformats-officedocument.wordprocessingml.footer+xml"/>
  <Override PartName="/word/footer187.xml" ContentType="application/vnd.openxmlformats-officedocument.wordprocessingml.footer+xml"/>
  <Override PartName="/word/footer224.xml" ContentType="application/vnd.openxmlformats-officedocument.wordprocessingml.footer+xml"/>
  <Override PartName="/word/footer43.xml" ContentType="application/vnd.openxmlformats-officedocument.wordprocessingml.footer+xml"/>
  <Override PartName="/word/footer186.xml" ContentType="application/vnd.openxmlformats-officedocument.wordprocessingml.footer+xml"/>
  <Override PartName="/word/fonts/font13.odttf" ContentType="application/vnd.openxmlformats-officedocument.obfuscatedFont"/>
  <Override PartName="/word/fonts/font1.odttf" ContentType="application/vnd.openxmlformats-officedocument.obfuscatedFont"/>
  <Override PartName="/word/fonts/font7.odttf" ContentType="application/vnd.openxmlformats-officedocument.obfuscatedFont"/>
  <Override PartName="/word/fonts/font2.odttf" ContentType="application/vnd.openxmlformats-officedocument.obfuscatedFont"/>
  <Override PartName="/word/fonts/font11.odttf" ContentType="application/vnd.openxmlformats-officedocument.obfuscatedFont"/>
  <Override PartName="/word/fonts/font3.odttf" ContentType="application/vnd.openxmlformats-officedocument.obfuscatedFont"/>
  <Override PartName="/word/fonts/font9.odttf" ContentType="application/vnd.openxmlformats-officedocument.obfuscatedFont"/>
  <Override PartName="/word/fonts/font4.odttf" ContentType="application/vnd.openxmlformats-officedocument.obfuscatedFont"/>
  <Override PartName="/word/fonts/font1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8.odttf" ContentType="application/vnd.openxmlformats-officedocument.obfuscatedFont"/>
  <Override PartName="/word/fonts/font10.odttf" ContentType="application/vnd.openxmlformats-officedocument.obfuscatedFont"/>
  <Override PartName="/word/fonts/font12.odttf" ContentType="application/vnd.openxmlformats-officedocument.obfuscatedFont"/>
  <Override PartName="/word/footer223.xml" ContentType="application/vnd.openxmlformats-officedocument.wordprocessingml.footer+xml"/>
  <Override PartName="/word/footer42.xml" ContentType="application/vnd.openxmlformats-officedocument.wordprocessingml.footer+xml"/>
  <Override PartName="/word/footer185.xml" ContentType="application/vnd.openxmlformats-officedocument.wordprocessingml.footer+xml"/>
  <Override PartName="/word/footer222.xml" ContentType="application/vnd.openxmlformats-officedocument.wordprocessingml.footer+xml"/>
  <Override PartName="/word/footer41.xml" ContentType="application/vnd.openxmlformats-officedocument.wordprocessingml.footer+xml"/>
  <Override PartName="/word/footer184.xml" ContentType="application/vnd.openxmlformats-officedocument.wordprocessingml.footer+xml"/>
  <Override PartName="/word/footer221.xml" ContentType="application/vnd.openxmlformats-officedocument.wordprocessingml.footer+xml"/>
  <Override PartName="/word/footer40.xml" ContentType="application/vnd.openxmlformats-officedocument.wordprocessingml.footer+xml"/>
  <Override PartName="/word/footer183.xml" ContentType="application/vnd.openxmlformats-officedocument.wordprocessingml.footer+xml"/>
  <Override PartName="/word/footer349.xml" ContentType="application/vnd.openxmlformats-officedocument.wordprocessingml.footer+xml"/>
  <Override PartName="/word/footer220.xml" ContentType="application/vnd.openxmlformats-officedocument.wordprocessingml.footer+xml"/>
  <Override PartName="/word/footer182.xml" ContentType="application/vnd.openxmlformats-officedocument.wordprocessingml.footer+xml"/>
  <Override PartName="/word/footer348.xml" ContentType="application/vnd.openxmlformats-officedocument.wordprocessingml.footer+xml"/>
  <Override PartName="/word/footer215.xml" ContentType="application/vnd.openxmlformats-officedocument.wordprocessingml.footer+xml"/>
  <Override PartName="/word/footer177.xml" ContentType="application/vnd.openxmlformats-officedocument.wordprocessingml.footer+xml"/>
  <Override PartName="/word/footer34.xml" ContentType="application/vnd.openxmlformats-officedocument.wordprocessingml.footer+xml"/>
  <Override PartName="/word/footer214.xml" ContentType="application/vnd.openxmlformats-officedocument.wordprocessingml.footer+xml"/>
  <Override PartName="/word/footer176.xml" ContentType="application/vnd.openxmlformats-officedocument.wordprocessingml.footer+xml"/>
  <Override PartName="/word/footer33.xml" ContentType="application/vnd.openxmlformats-officedocument.wordprocessingml.footer+xml"/>
  <Override PartName="/word/footer213.xml" ContentType="application/vnd.openxmlformats-officedocument.wordprocessingml.footer+xml"/>
  <Override PartName="/word/footer175.xml" ContentType="application/vnd.openxmlformats-officedocument.wordprocessingml.footer+xml"/>
  <Override PartName="/word/footer32.xml" ContentType="application/vnd.openxmlformats-officedocument.wordprocessingml.footer+xml"/>
  <Override PartName="/word/footer212.xml" ContentType="application/vnd.openxmlformats-officedocument.wordprocessingml.footer+xml"/>
  <Override PartName="/word/footer174.xml" ContentType="application/vnd.openxmlformats-officedocument.wordprocessingml.footer+xml"/>
  <Override PartName="/word/footer31.xml" ContentType="application/vnd.openxmlformats-officedocument.wordprocessingml.footer+xml"/>
  <Override PartName="/word/footer211.xml" ContentType="application/vnd.openxmlformats-officedocument.wordprocessingml.footer+xml"/>
  <Override PartName="/word/footer173.xml" ContentType="application/vnd.openxmlformats-officedocument.wordprocessingml.footer+xml"/>
  <Override PartName="/word/footer30.xml" ContentType="application/vnd.openxmlformats-officedocument.wordprocessingml.footer+xml"/>
  <Override PartName="/word/footer9.xml" ContentType="application/vnd.openxmlformats-officedocument.wordprocessingml.footer+xml"/>
  <Override PartName="/word/footer339.xml" ContentType="application/vnd.openxmlformats-officedocument.wordprocessingml.footer+xml"/>
  <Override PartName="/word/footer210.xml" ContentType="application/vnd.openxmlformats-officedocument.wordprocessingml.footer+xml"/>
  <Override PartName="/word/footer172.xml" ContentType="application/vnd.openxmlformats-officedocument.wordprocessingml.footer+xml"/>
  <Override PartName="/word/footer8.xml" ContentType="application/vnd.openxmlformats-officedocument.wordprocessingml.footer+xml"/>
  <Override PartName="/word/footer338.xml" ContentType="application/vnd.openxmlformats-officedocument.wordprocessingml.footer+xml"/>
  <Override PartName="/word/footer205.xml" ContentType="application/vnd.openxmlformats-officedocument.wordprocessingml.footer+xml"/>
  <Override PartName="/word/footer167.xml" ContentType="application/vnd.openxmlformats-officedocument.wordprocessingml.footer+xml"/>
  <Override PartName="/word/footer24.xml" ContentType="application/vnd.openxmlformats-officedocument.wordprocessingml.footer+xml"/>
  <Override PartName="/word/footer204.xml" ContentType="application/vnd.openxmlformats-officedocument.wordprocessingml.footer+xml"/>
  <Override PartName="/word/footer166.xml" ContentType="application/vnd.openxmlformats-officedocument.wordprocessingml.footer+xml"/>
  <Override PartName="/word/footer23.xml" ContentType="application/vnd.openxmlformats-officedocument.wordprocessingml.footer+xml"/>
  <Override PartName="/word/footer203.xml" ContentType="application/vnd.openxmlformats-officedocument.wordprocessingml.footer+xml"/>
  <Override PartName="/word/footer165.xml" ContentType="application/vnd.openxmlformats-officedocument.wordprocessingml.footer+xml"/>
  <Override PartName="/word/footer22.xml" ContentType="application/vnd.openxmlformats-officedocument.wordprocessingml.footer+xml"/>
  <Override PartName="/word/footer202.xml" ContentType="application/vnd.openxmlformats-officedocument.wordprocessingml.footer+xml"/>
  <Override PartName="/word/footer164.xml" ContentType="application/vnd.openxmlformats-officedocument.wordprocessingml.footer+xml"/>
  <Override PartName="/word/footer21.xml" ContentType="application/vnd.openxmlformats-officedocument.wordprocessingml.footer+xml"/>
  <Override PartName="/word/footer201.xml" ContentType="application/vnd.openxmlformats-officedocument.wordprocessingml.footer+xml"/>
  <Override PartName="/word/footer163.xml" ContentType="application/vnd.openxmlformats-officedocument.wordprocessingml.footer+xml"/>
  <Override PartName="/word/footer20.xml" ContentType="application/vnd.openxmlformats-officedocument.wordprocessingml.footer+xml"/>
  <Override PartName="/word/footer329.xml" ContentType="application/vnd.openxmlformats-officedocument.wordprocessingml.footer+xml"/>
  <Override PartName="/word/footer199.xml" ContentType="application/vnd.openxmlformats-officedocument.wordprocessingml.footer+xml"/>
  <Override PartName="/word/footer56.xml" ContentType="application/vnd.openxmlformats-officedocument.wordprocessingml.footer+xml"/>
  <Override PartName="/word/footer237.xml" ContentType="application/vnd.openxmlformats-officedocument.wordprocessingml.footer+xml"/>
  <Override PartName="/word/footer200.xml" ContentType="application/vnd.openxmlformats-officedocument.wordprocessingml.footer+xml"/>
  <Override PartName="/word/footer162.xml" ContentType="application/vnd.openxmlformats-officedocument.wordprocessingml.footer+xml"/>
  <Override PartName="/word/footer328.xml" ContentType="application/vnd.openxmlformats-officedocument.wordprocessingml.footer+xml"/>
  <Override PartName="/word/footer198.xml" ContentType="application/vnd.openxmlformats-officedocument.wordprocessingml.footer+xml"/>
  <Override PartName="/word/footer55.xml" ContentType="application/vnd.openxmlformats-officedocument.wordprocessingml.footer+xml"/>
  <Override PartName="/word/footer236.xml" ContentType="application/vnd.openxmlformats-officedocument.wordprocessingml.footer+xml"/>
  <Override PartName="/word/footer191.xml" ContentType="application/vnd.openxmlformats-officedocument.wordprocessingml.footer+xml"/>
  <Override PartName="/word/footer357.xml" ContentType="application/vnd.openxmlformats-officedocument.wordprocessingml.footer+xml"/>
  <Override PartName="/word/footer190.xml" ContentType="application/vnd.openxmlformats-officedocument.wordprocessingml.footer+xml"/>
  <Override PartName="/word/footer356.xml" ContentType="application/vnd.openxmlformats-officedocument.wordprocessingml.footer+xml"/>
  <Override PartName="/word/footer181.xml" ContentType="application/vnd.openxmlformats-officedocument.wordprocessingml.footer+xml"/>
  <Override PartName="/word/footer347.xml" ContentType="application/vnd.openxmlformats-officedocument.wordprocessingml.footer+xml"/>
  <Override PartName="/word/footer180.xml" ContentType="application/vnd.openxmlformats-officedocument.wordprocessingml.footer+xml"/>
  <Override PartName="/word/footer346.xml" ContentType="application/vnd.openxmlformats-officedocument.wordprocessingml.footer+xml"/>
  <Override PartName="/word/footer179.xml" ContentType="application/vnd.openxmlformats-officedocument.wordprocessingml.footer+xml"/>
  <Override PartName="/word/footer217.xml" ContentType="application/vnd.openxmlformats-officedocument.wordprocessingml.footer+xml"/>
  <Override PartName="/word/footer36.xml" ContentType="application/vnd.openxmlformats-officedocument.wordprocessingml.footer+xml"/>
  <Override PartName="/word/footer178.xml" ContentType="application/vnd.openxmlformats-officedocument.wordprocessingml.footer+xml"/>
  <Override PartName="/word/footer216.xml" ContentType="application/vnd.openxmlformats-officedocument.wordprocessingml.footer+xml"/>
  <Override PartName="/word/footer35.xml" ContentType="application/vnd.openxmlformats-officedocument.wordprocessingml.footer+xml"/>
  <Override PartName="/word/footer171.xml" ContentType="application/vnd.openxmlformats-officedocument.wordprocessingml.footer+xml"/>
  <Override PartName="/word/footer7.xml" ContentType="application/vnd.openxmlformats-officedocument.wordprocessingml.footer+xml"/>
  <Override PartName="/word/footer337.xml" ContentType="application/vnd.openxmlformats-officedocument.wordprocessingml.footer+xml"/>
  <Override PartName="/word/footer170.xml" ContentType="application/vnd.openxmlformats-officedocument.wordprocessingml.footer+xml"/>
  <Override PartName="/word/footer6.xml" ContentType="application/vnd.openxmlformats-officedocument.wordprocessingml.footer+xml"/>
  <Override PartName="/word/footer336.xml" ContentType="application/vnd.openxmlformats-officedocument.wordprocessingml.footer+xml"/>
  <Override PartName="/word/footer169.xml" ContentType="application/vnd.openxmlformats-officedocument.wordprocessingml.footer+xml"/>
  <Override PartName="/word/footer207.xml" ContentType="application/vnd.openxmlformats-officedocument.wordprocessingml.footer+xml"/>
  <Override PartName="/word/footer26.xml" ContentType="application/vnd.openxmlformats-officedocument.wordprocessingml.footer+xml"/>
  <Override PartName="/word/footer168.xml" ContentType="application/vnd.openxmlformats-officedocument.wordprocessingml.footer+xml"/>
  <Override PartName="/word/footer206.xml" ContentType="application/vnd.openxmlformats-officedocument.wordprocessingml.footer+xml"/>
  <Override PartName="/word/footer25.xml" ContentType="application/vnd.openxmlformats-officedocument.wordprocessingml.footer+xml"/>
  <Override PartName="/word/footer111.xml" ContentType="application/vnd.openxmlformats-officedocument.wordprocessingml.footer+xml"/>
  <Override PartName="/word/footer376.xml" ContentType="application/vnd.openxmlformats-officedocument.wordprocessingml.footer+xml"/>
  <Override PartName="/word/footer69.xml" ContentType="application/vnd.openxmlformats-officedocument.wordprocessingml.footer+xml"/>
  <Override PartName="/word/footer112.xml" ContentType="application/vnd.openxmlformats-officedocument.wordprocessingml.footer+xml"/>
  <Override PartName="/word/footer377.xml" ContentType="application/vnd.openxmlformats-officedocument.wordprocessingml.footer+xml"/>
  <Override PartName="/word/footer272.xml" ContentType="application/vnd.openxmlformats-officedocument.wordprocessingml.footer+xml"/>
  <Override PartName="/word/footer91.xml" ContentType="application/vnd.openxmlformats-officedocument.wordprocessingml.footer+xml"/>
  <Override PartName="/word/footer18.xml" ContentType="application/vnd.openxmlformats-officedocument.wordprocessingml.footer+xml"/>
  <Override PartName="/word/footer86.xml" ContentType="application/vnd.openxmlformats-officedocument.wordprocessingml.footer+xml"/>
  <Override PartName="/word/footer267.xml" ContentType="application/vnd.openxmlformats-officedocument.wordprocessingml.footer+xml"/>
  <Override PartName="/word/footer238.xml" ContentType="application/vnd.openxmlformats-officedocument.wordprocessingml.footer+xml"/>
  <Override PartName="/word/footer57.xml" ContentType="application/vnd.openxmlformats-officedocument.wordprocessingml.footer+xml"/>
  <Override PartName="/word/footer99.xml" ContentType="application/vnd.openxmlformats-officedocument.wordprocessingml.footer+xml"/>
  <Override PartName="/word/footer100.xml" ContentType="application/vnd.openxmlformats-officedocument.wordprocessingml.footer+xml"/>
  <Override PartName="/word/footer365.xml" ContentType="application/vnd.openxmlformats-officedocument.wordprocessingml.footer+xml"/>
  <Override PartName="/word/footer239.xml" ContentType="application/vnd.openxmlformats-officedocument.wordprocessingml.footer+xml"/>
  <Override PartName="/word/footer58.xml" ContentType="application/vnd.openxmlformats-officedocument.wordprocessingml.footer+xml"/>
  <Override PartName="/word/footer101.xml" ContentType="application/vnd.openxmlformats-officedocument.wordprocessingml.footer+xml"/>
  <Override PartName="/word/footer366.xml" ContentType="application/vnd.openxmlformats-officedocument.wordprocessingml.footer+xml"/>
  <Override PartName="/word/footer59.xml" ContentType="application/vnd.openxmlformats-officedocument.wordprocessingml.footer+xml"/>
  <Override PartName="/word/footer102.xml" ContentType="application/vnd.openxmlformats-officedocument.wordprocessingml.footer+xml"/>
  <Override PartName="/word/footer367.xml" ContentType="application/vnd.openxmlformats-officedocument.wordprocessingml.footer+xml"/>
  <Override PartName="/word/footer110.xml" ContentType="application/vnd.openxmlformats-officedocument.wordprocessingml.footer+xml"/>
  <Override PartName="/word/footer375.xml" ContentType="application/vnd.openxmlformats-officedocument.wordprocessingml.footer+xml"/>
  <Override PartName="/word/footer270.xml" ContentType="application/vnd.openxmlformats-officedocument.wordprocessingml.footer+xml"/>
  <Override PartName="/word/footer280.xml" ContentType="application/vnd.openxmlformats-officedocument.wordprocessingml.footer+xml"/>
  <Override PartName="/word/footer281.xml" ContentType="application/vnd.openxmlformats-officedocument.wordprocessingml.footer+xml"/>
  <Override PartName="/word/footer282.xml" ContentType="application/vnd.openxmlformats-officedocument.wordprocessingml.footer+xml"/>
  <Override PartName="/word/footer385.xml" ContentType="application/vnd.openxmlformats-officedocument.wordprocessingml.footer+xml"/>
  <Override PartName="/word/footer120.xml" ContentType="application/vnd.openxmlformats-officedocument.wordprocessingml.footer+xml"/>
  <Override PartName="/word/footer258.xml" ContentType="application/vnd.openxmlformats-officedocument.wordprocessingml.footer+xml"/>
  <Override PartName="/word/footer77.xml" ContentType="application/vnd.openxmlformats-officedocument.wordprocessingml.footer+xml"/>
  <Override PartName="/word/footer283.xml" ContentType="application/vnd.openxmlformats-officedocument.wordprocessingml.footer+xml"/>
  <Override PartName="/word/footer386.xml" ContentType="application/vnd.openxmlformats-officedocument.wordprocessingml.footer+xml"/>
  <Override PartName="/word/footer121.xml" ContentType="application/vnd.openxmlformats-officedocument.wordprocessingml.footer+xml"/>
  <Override PartName="/word/footer259.xml" ContentType="application/vnd.openxmlformats-officedocument.wordprocessingml.footer+xml"/>
  <Override PartName="/word/footer78.xml" ContentType="application/vnd.openxmlformats-officedocument.wordprocessingml.footer+xml"/>
  <Override PartName="/word/footer284.xml" ContentType="application/vnd.openxmlformats-officedocument.wordprocessingml.footer+xml"/>
  <Override PartName="/word/footer387.xml" ContentType="application/vnd.openxmlformats-officedocument.wordprocessingml.footer+xml"/>
  <Override PartName="/word/footer122.xml" ContentType="application/vnd.openxmlformats-officedocument.wordprocessingml.footer+xml"/>
  <Override PartName="/word/footer79.xml" ContentType="application/vnd.openxmlformats-officedocument.wordprocessingml.footer+xml"/>
  <Override PartName="/word/footer285.xml" ContentType="application/vnd.openxmlformats-officedocument.wordprocessingml.footer+xml"/>
  <Override PartName="/word/footer286.xml" ContentType="application/vnd.openxmlformats-officedocument.wordprocessingml.footer+xml"/>
  <Override PartName="/word/footer287.xml" ContentType="application/vnd.openxmlformats-officedocument.wordprocessingml.footer+xml"/>
  <Override PartName="/word/footer288.xml" ContentType="application/vnd.openxmlformats-officedocument.wordprocessingml.footer+xml"/>
  <Override PartName="/word/footer255.xml" ContentType="application/vnd.openxmlformats-officedocument.wordprocessingml.footer+xml"/>
  <Override PartName="/word/footer74.xml" ContentType="application/vnd.openxmlformats-officedocument.wordprocessingml.footer+xml"/>
  <Override PartName="/word/footer118.xml" ContentType="application/vnd.openxmlformats-officedocument.wordprocessingml.footer+xml"/>
  <Override PartName="/word/footer340.xml" ContentType="application/vnd.openxmlformats-officedocument.wordprocessingml.footer+xml"/>
  <Override PartName="/word/footer257.xml" ContentType="application/vnd.openxmlformats-officedocument.wordprocessingml.footer+xml"/>
  <Override PartName="/word/footer76.xml" ContentType="application/vnd.openxmlformats-officedocument.wordprocessingml.footer+xml"/>
  <Override PartName="/word/footer342.xml" ContentType="application/vnd.openxmlformats-officedocument.wordprocessingml.footer+xml"/>
  <Override PartName="/word/footer19.xml" ContentType="application/vnd.openxmlformats-officedocument.wordprocessingml.footer+xml"/>
  <Override PartName="/word/footer268.xml" ContentType="application/vnd.openxmlformats-officedocument.wordprocessingml.footer+xml"/>
  <Override PartName="/word/footer87.xml" ContentType="application/vnd.openxmlformats-officedocument.wordprocessingml.footer+xml"/>
  <Override PartName="/word/footer350.xml" ContentType="application/vnd.openxmlformats-officedocument.wordprocessingml.footer+xml"/>
  <Override PartName="/word/footer351.xml" ContentType="application/vnd.openxmlformats-officedocument.wordprocessingml.footer+xml"/>
  <Override PartName="/word/footer352.xml" ContentType="application/vnd.openxmlformats-officedocument.wordprocessingml.footer+xml"/>
  <Override PartName="/word/footer269.xml" ContentType="application/vnd.openxmlformats-officedocument.wordprocessingml.footer+xml"/>
  <Override PartName="/word/footer88.xml" ContentType="application/vnd.openxmlformats-officedocument.wordprocessingml.footer+xml"/>
  <Override PartName="/word/footer354.xml" ContentType="application/vnd.openxmlformats-officedocument.wordprocessingml.footer+xml"/>
  <Override PartName="/word/theme/theme1.xml" ContentType="application/vnd.openxmlformats-officedocument.theme+xml"/>
  <Override PartName="/word/footer134.xml" ContentType="application/vnd.openxmlformats-officedocument.wordprocessingml.footer+xml"/>
  <Override PartName="/word/footer161.xml" ContentType="application/vnd.openxmlformats-officedocument.wordprocessingml.footer+xml"/>
  <Override PartName="/word/footer327.xml" ContentType="application/vnd.openxmlformats-officedocument.wordprocessingml.footer+xml"/>
  <Override PartName="/word/footer89.xml" ContentType="application/vnd.openxmlformats-officedocument.wordprocessingml.footer+xml"/>
  <Override PartName="/word/footer355.xml" ContentType="application/vnd.openxmlformats-officedocument.wordprocessingml.footer+xml"/>
  <Override PartName="/word/footer29.xml" ContentType="application/vnd.openxmlformats-officedocument.wordprocessingml.footer+xml"/>
  <Override PartName="/word/footer278.xml" ContentType="application/vnd.openxmlformats-officedocument.wordprocessingml.footer+xml"/>
  <Override PartName="/word/footer97.xml" ContentType="application/vnd.openxmlformats-officedocument.wordprocessingml.footer+xml"/>
  <Override PartName="/word/footer360.xml" ContentType="application/vnd.openxmlformats-officedocument.wordprocessingml.footer+xml"/>
  <Override PartName="/word/footer276.xml" ContentType="application/vnd.openxmlformats-officedocument.wordprocessingml.footer+xml"/>
  <Override PartName="/word/footer95.xml" ContentType="application/vnd.openxmlformats-officedocument.wordprocessingml.footer+xml"/>
  <Override PartName="/word/footer208.xml" ContentType="application/vnd.openxmlformats-officedocument.wordprocessingml.footer+xml"/>
  <Override PartName="/word/footer27.xml" ContentType="application/vnd.openxmlformats-officedocument.wordprocessingml.footer+xml"/>
  <Override PartName="/word/footer361.xml" ContentType="application/vnd.openxmlformats-officedocument.wordprocessingml.footer+xml"/>
  <Override PartName="/word/footer277.xml" ContentType="application/vnd.openxmlformats-officedocument.wordprocessingml.footer+xml"/>
  <Override PartName="/word/footer96.xml" ContentType="application/vnd.openxmlformats-officedocument.wordprocessingml.footer+xml"/>
  <Override PartName="/word/footer209.xml" ContentType="application/vnd.openxmlformats-officedocument.wordprocessingml.footer+xml"/>
  <Override PartName="/word/footer28.xml" ContentType="application/vnd.openxmlformats-officedocument.wordprocessingml.footer+xml"/>
  <Override PartName="/word/footer362.xml" ContentType="application/vnd.openxmlformats-officedocument.wordprocessingml.footer+xml"/>
  <Override PartName="/word/footer363.xml" ContentType="application/vnd.openxmlformats-officedocument.wordprocessingml.footer+xml"/>
  <Override PartName="/word/footer256.xml" ContentType="application/vnd.openxmlformats-officedocument.wordprocessingml.footer+xml"/>
  <Override PartName="/word/footer75.xml" ContentType="application/vnd.openxmlformats-officedocument.wordprocessingml.footer+xml"/>
  <Override PartName="/word/footer119.xml" ContentType="application/vnd.openxmlformats-officedocument.wordprocessingml.footer+xml"/>
  <Override PartName="/word/footer341.xml" ContentType="application/vnd.openxmlformats-officedocument.wordprocessingml.footer+xml"/>
  <Override PartName="/word/footer384.xml" ContentType="application/vnd.openxmlformats-officedocument.wordprocessingml.footer+xml"/>
  <Override PartName="/word/footer17.xml" ContentType="application/vnd.openxmlformats-officedocument.wordprocessingml.footer+xml"/>
  <Override PartName="/word/footer289.xml" ContentType="application/vnd.openxmlformats-officedocument.wordprocessingml.footer+xml"/>
  <Override PartName="/word/footer372.xml" ContentType="application/vnd.openxmlformats-officedocument.wordprocessingml.footer+xml"/>
  <Override PartName="/word/footer304.xml" ContentType="application/vnd.openxmlformats-officedocument.wordprocessingml.footer+xml"/>
  <Override PartName="/word/document.xml" ContentType="application/vnd.openxmlformats-officedocument.wordprocessingml.document.main+xml"/>
  <Override PartName="/word/footer353.xml" ContentType="application/vnd.openxmlformats-officedocument.wordprocessingml.footer+xml"/>
  <Override PartName="/word/numbering.xml" ContentType="application/vnd.openxmlformats-officedocument.wordprocessingml.numbering+xml"/>
  <Override PartName="/word/footer303.xml" ContentType="application/vnd.openxmlformats-officedocument.wordprocessingml.footer+xml"/>
  <Override PartName="/word/footer371.xml" ContentType="application/vnd.openxmlformats-officedocument.wordprocessingml.footer+xml"/>
  <Override PartName="/word/footer322.xml" ContentType="application/vnd.openxmlformats-officedocument.wordprocessingml.footer+xml"/>
  <Override PartName="/word/footer345.xml" ContentType="application/vnd.openxmlformats-officedocument.wordprocessingml.footer+xml"/>
  <Override PartName="/word/footer292.xml" ContentType="application/vnd.openxmlformats-officedocument.wordprocessingml.footer+xml"/>
  <Override PartName="/word/footer382.xml" ContentType="application/vnd.openxmlformats-officedocument.wordprocessingml.footer+xml"/>
  <Override PartName="/word/footer314.xml" ContentType="application/vnd.openxmlformats-officedocument.wordprocessingml.footer+xml"/>
  <Override PartName="/word/footer305.xml" ContentType="application/vnd.openxmlformats-officedocument.wordprocessingml.footer+xml"/>
  <Override PartName="/word/footer373.xml" ContentType="application/vnd.openxmlformats-officedocument.wordprocessingml.footer+xml"/>
  <Override PartName="/word/footer370.xml" ContentType="application/vnd.openxmlformats-officedocument.wordprocessingml.footer+xml"/>
  <Override PartName="/word/footer302.xml" ContentType="application/vnd.openxmlformats-officedocument.wordprocessingml.footer+xml"/>
  <Override PartName="/word/footer383.xml" ContentType="application/vnd.openxmlformats-officedocument.wordprocessingml.footer+xml"/>
  <Override PartName="/word/footer315.xml" ContentType="application/vnd.openxmlformats-officedocument.wordprocessingml.footer+xml"/>
  <Override PartName="/word/footer344.xml" ContentType="application/vnd.openxmlformats-officedocument.wordprocessingml.footer+xml"/>
  <Override PartName="/word/footer317.xml" ContentType="application/vnd.openxmlformats-officedocument.wordprocessingml.footer+xml"/>
  <Override PartName="/word/footer151.xml" ContentType="application/vnd.openxmlformats-officedocument.wordprocessingml.footer+xml"/>
  <Override PartName="/word/footer291.xml" ContentType="application/vnd.openxmlformats-officedocument.wordprocessingml.footer+xml"/>
  <Override PartName="/word/footer381.xml" ContentType="application/vnd.openxmlformats-officedocument.wordprocessingml.footer+xml"/>
  <Override PartName="/word/footer313.xml" ContentType="application/vnd.openxmlformats-officedocument.wordprocessingml.footer+xml"/>
  <Override PartName="/word/footer343.xml" ContentType="application/vnd.openxmlformats-officedocument.wordprocessingml.footer+xml"/>
  <Override PartName="/word/footer316.xml" ContentType="application/vnd.openxmlformats-officedocument.wordprocessingml.footer+xml"/>
  <Override PartName="/word/footer150.xml" ContentType="application/vnd.openxmlformats-officedocument.wordprocessingml.footer+xml"/>
  <Override PartName="/word/footer290.xml" ContentType="application/vnd.openxmlformats-officedocument.wordprocessingml.footer+xml"/>
  <Override PartName="/word/footer301.xml" ContentType="application/vnd.openxmlformats-officedocument.wordprocessingml.footer+xml"/>
  <Override PartName="/word/footer374.xml" ContentType="application/vnd.openxmlformats-officedocument.wordprocessingml.footer+xml"/>
  <Override PartName="/word/footer279.xml" ContentType="application/vnd.openxmlformats-officedocument.wordprocessingml.footer+xml"/>
  <Override PartName="/word/footer98.xml" ContentType="application/vnd.openxmlformats-officedocument.wordprocessingml.footer+xml"/>
  <Override PartName="/word/footer364.xml" ContentType="application/vnd.openxmlformats-officedocument.wordprocessingml.footer+xml"/>
  <Override PartName="/word/footer330.xml" ContentType="application/vnd.openxmlformats-officedocument.wordprocessingml.footer+xml"/>
  <Override PartName="/word/footer325.xml" ContentType="application/vnd.openxmlformats-officedocument.wordprocessingml.footer+xml"/>
  <Override PartName="/word/footer132.xml" ContentType="application/vnd.openxmlformats-officedocument.wordprocessingml.footer+xml"/>
  <Override PartName="/word/footer324.xml" ContentType="application/vnd.openxmlformats-officedocument.wordprocessingml.footer+xml"/>
  <Override PartName="/word/footer131.xml" ContentType="application/vnd.openxmlformats-officedocument.wordprocessingml.footer+xml"/>
  <Override PartName="/word/footer323.xml" ContentType="application/vnd.openxmlformats-officedocument.wordprocessingml.footer+xml"/>
  <Override PartName="/word/footer130.xml" ContentType="application/vnd.openxmlformats-officedocument.wordprocessingml.footer+xml"/>
  <Override PartName="/word/footer321.xml" ContentType="application/vnd.openxmlformats-officedocument.wordprocessingml.footer+xml"/>
  <Override PartName="/word/footer320.xml" ContentType="application/vnd.openxmlformats-officedocument.wordprocessingml.footer+xml"/>
  <Override PartName="/word/footer380.xml" ContentType="application/vnd.openxmlformats-officedocument.wordprocessingml.footer+xml"/>
  <Override PartName="/word/footer312.xml" ContentType="application/vnd.openxmlformats-officedocument.wordprocessingml.footer+xml"/>
  <Override PartName="/word/footer299.xml" ContentType="application/vnd.openxmlformats-officedocument.wordprocessingml.footer+xml"/>
  <Override PartName="/word/footer298.xml" ContentType="application/vnd.openxmlformats-officedocument.wordprocessingml.footer+xml"/>
  <Override PartName="/word/footer297.xml" ContentType="application/vnd.openxmlformats-officedocument.wordprocessingml.footer+xml"/>
  <Override PartName="/word/footer296.xml" ContentType="application/vnd.openxmlformats-officedocument.wordprocessingml.footer+xml"/>
  <Override PartName="/word/footer311.xml" ContentType="application/vnd.openxmlformats-officedocument.wordprocessingml.footer+xml"/>
  <Override PartName="/word/footer295.xml" ContentType="application/vnd.openxmlformats-officedocument.wordprocessingml.footer+xml"/>
  <Override PartName="/word/footer310.xml" ContentType="application/vnd.openxmlformats-officedocument.wordprocessingml.footer+xml"/>
  <Override PartName="/word/footer294.xml" ContentType="application/vnd.openxmlformats-officedocument.wordprocessingml.footer+xml"/>
  <Override PartName="/word/footer300.xml" ContentType="application/vnd.openxmlformats-officedocument.wordprocessingml.footer+xml"/>
  <Override PartName="/word/footer293.xml" ContentType="application/vnd.openxmlformats-officedocument.wordprocessingml.footer+xml"/>
  <Override PartName="/word/footer275.xml" ContentType="application/vnd.openxmlformats-officedocument.wordprocessingml.footer+xml"/>
  <Override PartName="/word/footer94.xml" ContentType="application/vnd.openxmlformats-officedocument.wordprocessingml.footer+xml"/>
  <Override PartName="/word/footer90.xml" ContentType="application/vnd.openxmlformats-officedocument.wordprocessingml.footer+xml"/>
  <Override PartName="/word/footer271.xml" ContentType="application/vnd.openxmlformats-officedocument.wordprocessingml.footer+xml"/>
  <Override PartName="/word/footer93.xml" ContentType="application/vnd.openxmlformats-officedocument.wordprocessingml.footer+xml"/>
  <Override PartName="/word/footer274.xml" ContentType="application/vnd.openxmlformats-officedocument.wordprocessingml.footer+xml"/>
  <Override PartName="/word/footer65.xml" ContentType="application/vnd.openxmlformats-officedocument.wordprocessingml.footer+xml"/>
  <Override PartName="/word/footer109.xml" ContentType="application/vnd.openxmlformats-officedocument.wordprocessingml.footer+xml"/>
  <Override PartName="/word/footer246.xml" ContentType="application/vnd.openxmlformats-officedocument.wordprocessingml.footer+xml"/>
  <Override PartName="/word/footer49.xml" ContentType="application/vnd.openxmlformats-officedocument.wordprocessingml.footer+xml"/>
  <Override PartName="/word/footer92.xml" ContentType="application/vnd.openxmlformats-officedocument.wordprocessingml.footer+xml"/>
  <Override PartName="/word/footer273.xml" ContentType="application/vnd.openxmlformats-officedocument.wordprocessingml.footer+xml"/>
  <Override PartName="/word/footer64.xml" ContentType="application/vnd.openxmlformats-officedocument.wordprocessingml.footer+xml"/>
  <Override PartName="/word/footer108.xml" ContentType="application/vnd.openxmlformats-officedocument.wordprocessingml.footer+xml"/>
  <Override PartName="/word/footer245.xml" ContentType="application/vnd.openxmlformats-officedocument.wordprocessingml.footer+xml"/>
  <Override PartName="/word/footer308.xml" ContentType="application/vnd.openxmlformats-officedocument.wordprocessingml.footer+xml"/>
  <Override PartName="/word/footer142.xml" ContentType="application/vnd.openxmlformats-officedocument.wordprocessingml.footer+xml"/>
  <Override PartName="/word/footer335.xml" ContentType="application/vnd.openxmlformats-officedocument.wordprocessingml.footer+xml"/>
  <Override PartName="/word/footer5.xml" ContentType="application/vnd.openxmlformats-officedocument.wordprocessingml.footer+xml"/>
  <Override PartName="/word/footer229.xml" ContentType="application/vnd.openxmlformats-officedocument.wordprocessingml.footer+xml"/>
  <Override PartName="/word/footer48.xml" ContentType="application/vnd.openxmlformats-officedocument.wordprocessingml.footer+xml"/>
  <Override PartName="/word/styles.xml" ContentType="application/vnd.openxmlformats-officedocument.wordprocessingml.styles+xml"/>
  <Override PartName="/word/footer80.xml" ContentType="application/vnd.openxmlformats-officedocument.wordprocessingml.footer+xml"/>
  <Override PartName="/word/footer261.xml" ContentType="application/vnd.openxmlformats-officedocument.wordprocessingml.footer+xml"/>
  <Override PartName="/word/footer124.xml" ContentType="application/vnd.openxmlformats-officedocument.wordprocessingml.footer+xml"/>
  <Override PartName="/word/footer68.xml" ContentType="application/vnd.openxmlformats-officedocument.wordprocessingml.footer+xml"/>
  <Override PartName="/word/footer249.xml" ContentType="application/vnd.openxmlformats-officedocument.wordprocessingml.footer+xml"/>
  <Override PartName="/word/footer66.xml" ContentType="application/vnd.openxmlformats-officedocument.wordprocessingml.footer+xml"/>
  <Override PartName="/word/footer247.xml" ContentType="application/vnd.openxmlformats-officedocument.wordprocessingml.footer+xml"/>
  <Override PartName="/word/footer1.xml" ContentType="application/vnd.openxmlformats-officedocument.wordprocessingml.footer+xml"/>
  <Override PartName="/word/footer331.xml" ContentType="application/vnd.openxmlformats-officedocument.wordprocessingml.footer+xml"/>
  <Override PartName="/word/footer260.xml" ContentType="application/vnd.openxmlformats-officedocument.wordprocessingml.footer+xml"/>
  <Override PartName="/word/footer123.xml" ContentType="application/vnd.openxmlformats-officedocument.wordprocessingml.footer+xml"/>
  <Override PartName="/word/footer67.xml" ContentType="application/vnd.openxmlformats-officedocument.wordprocessingml.footer+xml"/>
  <Override PartName="/word/footer248.xml" ContentType="application/vnd.openxmlformats-officedocument.wordprocessingml.footer+xml"/>
  <Override PartName="/word/footer2.xml" ContentType="application/vnd.openxmlformats-officedocument.wordprocessingml.footer+xml"/>
  <Override PartName="/word/footer332.xml" ContentType="application/vnd.openxmlformats-officedocument.wordprocessingml.footer+xml"/>
  <Override PartName="/word/footer45.xml" ContentType="application/vnd.openxmlformats-officedocument.wordprocessingml.footer+xml"/>
  <Override PartName="/word/footer226.xml" ContentType="application/vnd.openxmlformats-officedocument.wordprocessingml.footer+xml"/>
  <Override PartName="/word/footer188.xml" ContentType="application/vnd.openxmlformats-officedocument.wordprocessingml.footer+xml"/>
  <Override PartName="/word/footer306.xml" ContentType="application/vnd.openxmlformats-officedocument.wordprocessingml.footer+xml"/>
  <Override PartName="/word/footer140.xml" ContentType="application/vnd.openxmlformats-officedocument.wordprocessingml.footer+xml"/>
  <Override PartName="/word/footer333.xml" ContentType="application/vnd.openxmlformats-officedocument.wordprocessingml.footer+xml"/>
  <Override PartName="/word/footer3.xml" ContentType="application/vnd.openxmlformats-officedocument.wordprocessingml.footer+xml"/>
  <Override PartName="/word/footer227.xml" ContentType="application/vnd.openxmlformats-officedocument.wordprocessingml.footer+xml"/>
  <Override PartName="/word/footer189.xml" ContentType="application/vnd.openxmlformats-officedocument.wordprocessingml.footer+xml"/>
  <Override PartName="/word/footer46.xml" ContentType="application/vnd.openxmlformats-officedocument.wordprocessingml.footer+xml"/>
  <Override PartName="/word/footer307.xml" ContentType="application/vnd.openxmlformats-officedocument.wordprocessingml.footer+xml"/>
  <Override PartName="/word/footer141.xml" ContentType="application/vnd.openxmlformats-officedocument.wordprocessingml.footer+xml"/>
  <Override PartName="/word/footer334.xml" ContentType="application/vnd.openxmlformats-officedocument.wordprocessingml.footer+xml"/>
  <Override PartName="/word/footer4.xml" ContentType="application/vnd.openxmlformats-officedocument.wordprocessingml.footer+xml"/>
  <Override PartName="/word/footer63.xml" ContentType="application/vnd.openxmlformats-officedocument.wordprocessingml.footer+xml"/>
  <Override PartName="/word/footer107.xml" ContentType="application/vnd.openxmlformats-officedocument.wordprocessingml.footer+xml"/>
  <Override PartName="/word/footer244.xml" ContentType="application/vnd.openxmlformats-officedocument.wordprocessingml.footer+xml"/>
  <Override PartName="/word/footer228.xml" ContentType="application/vnd.openxmlformats-officedocument.wordprocessingml.footer+xml"/>
  <Override PartName="/word/footer47.xml" ContentType="application/vnd.openxmlformats-officedocument.wordprocessingml.footer+xml"/>
  <Override PartName="/word/footer73.xml" ContentType="application/vnd.openxmlformats-officedocument.wordprocessingml.footer+xml"/>
  <Override PartName="/word/footer117.xml" ContentType="application/vnd.openxmlformats-officedocument.wordprocessingml.footer+xml"/>
  <Override PartName="/word/footer254.xml" ContentType="application/vnd.openxmlformats-officedocument.wordprocessingml.footer+xml"/>
  <Override PartName="/word/footer81.xml" ContentType="application/vnd.openxmlformats-officedocument.wordprocessingml.footer+xml"/>
  <Override PartName="/word/footer262.xml" ContentType="application/vnd.openxmlformats-officedocument.wordprocessingml.footer+xml"/>
  <Override PartName="/word/footer125.xml" ContentType="application/vnd.openxmlformats-officedocument.wordprocessingml.footer+xml"/>
  <Override PartName="/word/footer39.xml" ContentType="application/vnd.openxmlformats-officedocument.wordprocessingml.footer+xml"/>
  <Override PartName="/word/footer218.xml" ContentType="application/vnd.openxmlformats-officedocument.wordprocessingml.footer+xml"/>
  <Override PartName="/word/footer37.xml" ContentType="application/vnd.openxmlformats-officedocument.wordprocessingml.footer+xml"/>
  <Override PartName="/word/footer219.xml" ContentType="application/vnd.openxmlformats-officedocument.wordprocessingml.footer+xml"/>
  <Override PartName="/word/footer38.xml" ContentType="application/vnd.openxmlformats-officedocument.wordprocessingml.footer+xml"/>
  <Override PartName="/word/footer82.xml" ContentType="application/vnd.openxmlformats-officedocument.wordprocessingml.footer+xml"/>
  <Override PartName="/word/footer263.xml" ContentType="application/vnd.openxmlformats-officedocument.wordprocessingml.footer+xml"/>
  <Override PartName="/word/footer126.xml" ContentType="application/vnd.openxmlformats-officedocument.wordprocessingml.footer+xml"/>
  <Override PartName="/word/footer83.xml" ContentType="application/vnd.openxmlformats-officedocument.wordprocessingml.footer+xml"/>
  <Override PartName="/word/footer264.xml" ContentType="application/vnd.openxmlformats-officedocument.wordprocessingml.footer+xml"/>
  <Override PartName="/word/footer127.xml" ContentType="application/vnd.openxmlformats-officedocument.wordprocessingml.footer+xml"/>
  <Override PartName="/word/footer265.xml" ContentType="application/vnd.openxmlformats-officedocument.wordprocessingml.footer+xml"/>
  <Override PartName="/word/footer84.xml" ContentType="application/vnd.openxmlformats-officedocument.wordprocessingml.footer+xml"/>
  <Override PartName="/word/footer128.xml" ContentType="application/vnd.openxmlformats-officedocument.wordprocessingml.footer+xml"/>
  <Override PartName="/word/footer85.xml" ContentType="application/vnd.openxmlformats-officedocument.wordprocessingml.footer+xml"/>
  <Override PartName="/word/footer266.xml" ContentType="application/vnd.openxmlformats-officedocument.wordprocessingml.footer+xml"/>
  <Override PartName="/word/footer129.xml" ContentType="application/vnd.openxmlformats-officedocument.wordprocessingml.footer+xml"/>
  <Override PartName="/word/footer133.xml" ContentType="application/vnd.openxmlformats-officedocument.wordprocessingml.footer+xml"/>
  <Override PartName="/word/footer160.xml" ContentType="application/vnd.openxmlformats-officedocument.wordprocessingml.footer+xml"/>
  <Override PartName="/word/footer326.xml" ContentType="application/vnd.openxmlformats-officedocument.wordprocessingml.footer+xml"/>
  <Override PartName="/word/footnotes.xml" ContentType="application/vnd.openxmlformats-officedocument.wordprocessingml.footnotes+xml"/>
  <Override PartName="/word/footer135.xml" ContentType="application/vnd.openxmlformats-officedocument.wordprocessingml.footer+xml"/>
  <Override PartName="/word/footer136.xml" ContentType="application/vnd.openxmlformats-officedocument.wordprocessingml.footer+xml"/>
  <Override PartName="/word/footer137.xml" ContentType="application/vnd.openxmlformats-officedocument.wordprocessingml.footer+xml"/>
  <Override PartName="/word/footer138.xml" ContentType="application/vnd.openxmlformats-officedocument.wordprocessingml.footer+xml"/>
  <Override PartName="/word/footer139.xml" ContentType="application/vnd.openxmlformats-officedocument.wordprocessingml.footer+xml"/>
  <Override PartName="/word/footer309.xml" ContentType="application/vnd.openxmlformats-officedocument.wordprocessingml.footer+xml"/>
  <Override PartName="/word/footer143.xml" ContentType="application/vnd.openxmlformats-officedocument.wordprocessingml.footer+xml"/>
  <Override PartName="/word/footer144.xml" ContentType="application/vnd.openxmlformats-officedocument.wordprocessingml.footer+xml"/>
  <Override PartName="/word/footer145.xml" ContentType="application/vnd.openxmlformats-officedocument.wordprocessingml.footer+xml"/>
  <Override PartName="/word/footer146.xml" ContentType="application/vnd.openxmlformats-officedocument.wordprocessingml.footer+xml"/>
  <Override PartName="/word/footer147.xml" ContentType="application/vnd.openxmlformats-officedocument.wordprocessingml.footer+xml"/>
  <Override PartName="/word/footer148.xml" ContentType="application/vnd.openxmlformats-officedocument.wordprocessingml.footer+xml"/>
  <Override PartName="/word/footer149.xml" ContentType="application/vnd.openxmlformats-officedocument.wordprocessingml.footer+xml"/>
  <Override PartName="/word/footer318.xml" ContentType="application/vnd.openxmlformats-officedocument.wordprocessingml.footer+xml"/>
  <Override PartName="/word/footer152.xml" ContentType="application/vnd.openxmlformats-officedocument.wordprocessingml.footer+xml"/>
  <Override PartName="/word/settings.xml" ContentType="application/vnd.openxmlformats-officedocument.wordprocessingml.settings+xml"/>
  <Override PartName="/word/footer319.xml" ContentType="application/vnd.openxmlformats-officedocument.wordprocessingml.footer+xml"/>
  <Override PartName="/word/footer10.xml" ContentType="application/vnd.openxmlformats-officedocument.wordprocessingml.footer+xml"/>
  <Override PartName="/word/footer153.xml" ContentType="application/vnd.openxmlformats-officedocument.wordprocessingml.footer+xml"/>
  <Override PartName="/word/footer11.xml" ContentType="application/vnd.openxmlformats-officedocument.wordprocessingml.footer+xml"/>
  <Override PartName="/word/footer154.xml" ContentType="application/vnd.openxmlformats-officedocument.wordprocessingml.footer+xml"/>
  <Override PartName="/word/footer12.xml" ContentType="application/vnd.openxmlformats-officedocument.wordprocessingml.footer+xml"/>
  <Override PartName="/word/footer155.xml" ContentType="application/vnd.openxmlformats-officedocument.wordprocessingml.footer+xml"/>
  <Override PartName="/word/footer13.xml" ContentType="application/vnd.openxmlformats-officedocument.wordprocessingml.footer+xml"/>
  <Override PartName="/word/footer156.xml" ContentType="application/vnd.openxmlformats-officedocument.wordprocessingml.footer+xml"/>
  <Override PartName="/word/footer14.xml" ContentType="application/vnd.openxmlformats-officedocument.wordprocessingml.footer+xml"/>
  <Override PartName="/word/footer157.xml" ContentType="application/vnd.openxmlformats-officedocument.wordprocessingml.footer+xml"/>
  <Override PartName="/word/footer15.xml" ContentType="application/vnd.openxmlformats-officedocument.wordprocessingml.footer+xml"/>
  <Override PartName="/word/media/image1.png" ContentType="image/png"/>
  <Override PartName="/word/media/image2.jpeg" ContentType="image/jpeg"/>
  <Override PartName="/word/footer158.xml" ContentType="application/vnd.openxmlformats-officedocument.wordprocessingml.footer+xml"/>
  <Override PartName="/word/footer16.xml" ContentType="application/vnd.openxmlformats-officedocument.wordprocessingml.footer+xml"/>
  <Override PartName="/word/footer159.xml" ContentType="application/vnd.openxmlformats-officedocument.wordprocessingml.footer+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rPr/>
      </w:pPr>
      <w:r>
        <w:rPr>
          <w:rtl w:val="true"/>
        </w:rPr>
      </w:r>
    </w:p>
    <w:p>
      <w:pPr>
        <w:pStyle w:val="Normal"/>
        <w:rPr/>
      </w:pPr>
      <w:r>
        <w:rPr>
          <w:rtl w:val="true"/>
        </w:rPr>
      </w:r>
    </w:p>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jc w:val="center"/>
        <w:rPr/>
      </w:pPr>
      <w:r>
        <w:rPr>
          <w:rtl w:val="true"/>
        </w:rPr>
        <mc:AlternateContent>
          <mc:Choice Requires="wps">
            <w:drawing>
              <wp:inline distT="0" distB="0" distL="0" distR="0">
                <wp:extent cx="3048000" cy="4064000"/>
                <wp:effectExtent l="0" t="0" r="0" b="0"/>
                <wp:docPr id="1" name=""/>
                <a:graphic xmlns:a="http://schemas.openxmlformats.org/drawingml/2006/main">
                  <a:graphicData uri="http://schemas.openxmlformats.org/drawingml/2006/picture">
                    <pic:pic xmlns:pic="http://schemas.openxmlformats.org/drawingml/2006/picture">
                      <pic:nvPicPr>
                        <pic:cNvPr id="0" name="" descr=""/>
                        <pic:cNvPicPr/>
                      </pic:nvPicPr>
                      <pic:blipFill>
                        <a:blip r:embed="rId2"/>
                        <a:stretch/>
                      </pic:blipFill>
                      <pic:spPr>
                        <a:xfrm>
                          <a:off x="0" y="0"/>
                          <a:ext cx="3048120" cy="4064040"/>
                        </a:xfrm>
                        <a:prstGeom prst="rect">
                          <a:avLst/>
                        </a:prstGeom>
                        <a:ln w="0">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shape_0" stroked="f" o:allowincell="f" style="position:absolute;margin-left:0pt;margin-top:-320.05pt;width:239.95pt;height:319.95pt;mso-wrap-style:none;v-text-anchor:middle;mso-position-horizontal:left;mso-position-vertical:top" type="_x0000_t75">
                <v:imagedata r:id="rId3" o:detectmouseclick="t"/>
                <v:stroke color="#3465a4" joinstyle="round" endcap="flat"/>
                <w10:wrap type="none"/>
              </v:shape>
            </w:pict>
          </mc:Fallback>
        </mc:AlternateConten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Title"/>
        <w:rPr/>
      </w:pPr>
      <w:r>
        <w:rPr>
          <w:rtl w:val="true"/>
        </w:rPr>
        <w:t xml:space="preserve">منهاج البراعه فی شرح نهج البلاغه جلد </w:t>
      </w:r>
      <w:r>
        <w:rPr/>
        <w:t>16</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2" name=""/>
                <a:graphic xmlns:a="http://schemas.openxmlformats.org/drawingml/2006/main">
                  <a:graphicData uri="http://schemas.openxmlformats.org/drawingml/2006/picture">
                    <pic:pic xmlns:pic="http://schemas.openxmlformats.org/drawingml/2006/picture">
                      <pic:nvPicPr>
                        <pic:cNvPr id="1" name="" descr=""/>
                        <pic:cNvPicPr/>
                      </pic:nvPicPr>
                      <pic:blipFill>
                        <a:blip r:embed="rId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 o:detectmouseclick="t"/>
                <v:stroke color="#3465a4" joinstyle="round" endcap="flat"/>
                <w10:wrap type="none"/>
              </v:shape>
            </w:pict>
          </mc:Fallback>
        </mc:AlternateContent>
      </w:r>
    </w:p>
    <w:p>
      <w:pPr>
        <w:pStyle w:val="Normal"/>
        <w:jc w:val="center"/>
        <w:rPr/>
      </w:pPr>
      <w:r>
        <w:rPr>
          <w:color w:val="333333"/>
          <w:sz w:val="20"/>
          <w:szCs w:val="20"/>
        </w:rPr>
        <w:t>ghaemiyeh.com</w:t>
      </w:r>
    </w:p>
    <w:p>
      <w:pPr>
        <w:pStyle w:val="Normal"/>
        <w:rPr/>
      </w:pPr>
      <w:r>
        <w:rPr>
          <w:rtl w:val="true"/>
        </w:rPr>
      </w:r>
      <w:r>
        <w:br w:type="page"/>
      </w:r>
    </w:p>
    <w:p>
      <w:pPr>
        <w:pStyle w:val="Normal"/>
        <w:bidi w:val="1"/>
        <w:jc w:val="left"/>
        <w:rPr/>
      </w:pPr>
      <w:r>
        <w:rPr>
          <w:rFonts w:ascii="IRNazanin" w:hAnsi="IRNazanin" w:eastAsia="IRNazanin"/>
          <w:b/>
          <w:b/>
          <w:bCs/>
          <w:i w:val="false"/>
          <w:i w:val="false"/>
          <w:iCs w:val="false"/>
          <w:color w:val="111111"/>
          <w:sz w:val="28"/>
          <w:sz w:val="28"/>
          <w:szCs w:val="28"/>
          <w:rtl w:val="true"/>
        </w:rPr>
        <w:t>فهرست مطالب</w:t>
      </w:r>
    </w:p>
    <w:sdt>
      <w:sdtPr>
        <w:docPartObj>
          <w:docPartGallery w:val="Table of Contents"/>
          <w:docPartUnique w:val="true"/>
        </w:docPartObj>
      </w:sdtPr>
      <w:sdtContent>
        <w:p>
          <w:pPr>
            <w:pStyle w:val="Contents2"/>
            <w:tabs>
              <w:tab w:val="clear" w:pos="8743"/>
              <w:tab w:val="right" w:pos="9026" w:leader="dot"/>
            </w:tabs>
            <w:rPr/>
          </w:pPr>
          <w:r>
            <w:fldChar w:fldCharType="begin"/>
          </w:r>
          <w:r>
            <w:rPr>
              <w:webHidden/>
              <w:rtl w:val="true"/>
              <w:rStyle w:val="IndexLink"/>
            </w:rPr>
            <w:instrText xml:space="preserve"> TOC \z \o "1-6" \u \h</w:instrText>
          </w:r>
          <w:r>
            <w:rPr>
              <w:webHidden/>
              <w:rtl w:val="true"/>
              <w:rStyle w:val="IndexLink"/>
            </w:rPr>
            <w:fldChar w:fldCharType="separate"/>
          </w:r>
          <w:hyperlink w:anchor="__RefHeading___Toc1245119_3264237689">
            <w:r>
              <w:rPr>
                <w:webHidden/>
                <w:rStyle w:val="IndexLink"/>
                <w:rtl w:val="true"/>
              </w:rPr>
              <w:t>مشخصات کتاب</w:t>
            </w:r>
            <w:r>
              <w:rPr>
                <w:rStyle w:val="IndexLink"/>
                <w:rtl w:val="true"/>
              </w:rPr>
              <w:tab/>
            </w:r>
            <w:r>
              <w:rPr>
                <w:rStyle w:val="IndexLink"/>
              </w:rPr>
              <w:t>8</w:t>
            </w:r>
          </w:hyperlink>
        </w:p>
        <w:p>
          <w:pPr>
            <w:pStyle w:val="Contents2"/>
            <w:tabs>
              <w:tab w:val="clear" w:pos="8743"/>
              <w:tab w:val="right" w:pos="9026" w:leader="dot"/>
            </w:tabs>
            <w:rPr/>
          </w:pPr>
          <w:hyperlink w:anchor="__RefHeading___Toc1245121_3264237689">
            <w:r>
              <w:rPr>
                <w:webHidden/>
                <w:rStyle w:val="IndexLink"/>
                <w:rtl w:val="true"/>
              </w:rPr>
              <w:t>تتمة باب المختار من خطب أمیر المؤمنین علیه السلام و أوامره</w:t>
            </w:r>
            <w:r>
              <w:rPr>
                <w:rStyle w:val="IndexLink"/>
                <w:rtl w:val="true"/>
              </w:rPr>
              <w:tab/>
            </w:r>
            <w:r>
              <w:rPr>
                <w:rStyle w:val="IndexLink"/>
              </w:rPr>
              <w:t>8</w:t>
            </w:r>
          </w:hyperlink>
        </w:p>
        <w:p>
          <w:pPr>
            <w:pStyle w:val="Contents3"/>
            <w:tabs>
              <w:tab w:val="clear" w:pos="8459"/>
              <w:tab w:val="right" w:pos="9026" w:leader="dot"/>
            </w:tabs>
            <w:rPr/>
          </w:pPr>
          <w:hyperlink w:anchor="__RefHeading___Toc1245123_3264237689">
            <w:r>
              <w:rPr>
                <w:webHidden/>
                <w:rStyle w:val="IndexLink"/>
                <w:rtl w:val="true"/>
              </w:rPr>
              <w:t>تتمة الخطبة السادسة و الثلاثون و المأتان</w:t>
            </w:r>
            <w:r>
              <w:rPr>
                <w:rStyle w:val="IndexLink"/>
                <w:rtl w:val="true"/>
              </w:rPr>
              <w:tab/>
            </w:r>
            <w:r>
              <w:rPr>
                <w:rStyle w:val="IndexLink"/>
              </w:rPr>
              <w:t>8</w:t>
            </w:r>
          </w:hyperlink>
        </w:p>
        <w:p>
          <w:pPr>
            <w:pStyle w:val="Contents4"/>
            <w:tabs>
              <w:tab w:val="clear" w:pos="8176"/>
              <w:tab w:val="right" w:pos="9026" w:leader="dot"/>
            </w:tabs>
            <w:rPr/>
          </w:pPr>
          <w:hyperlink w:anchor="__RefHeading___Toc1245125_3264237689">
            <w:r>
              <w:rPr>
                <w:webHidden/>
                <w:rStyle w:val="IndexLink"/>
                <w:rtl w:val="true"/>
              </w:rPr>
              <w:t>تتمة المعنی</w:t>
            </w:r>
            <w:r>
              <w:rPr>
                <w:rStyle w:val="IndexLink"/>
                <w:rtl w:val="true"/>
              </w:rPr>
              <w:tab/>
            </w:r>
            <w:r>
              <w:rPr>
                <w:rStyle w:val="IndexLink"/>
              </w:rPr>
              <w:t>8</w:t>
            </w:r>
          </w:hyperlink>
        </w:p>
        <w:p>
          <w:pPr>
            <w:pStyle w:val="Contents5"/>
            <w:tabs>
              <w:tab w:val="clear" w:pos="7892"/>
              <w:tab w:val="right" w:pos="9026" w:leader="dot"/>
            </w:tabs>
            <w:rPr/>
          </w:pPr>
          <w:hyperlink w:anchor="__RefHeading___Toc1245127_3264237689">
            <w:r>
              <w:rPr>
                <w:webHidden/>
                <w:rStyle w:val="IndexLink"/>
                <w:rtl w:val="true"/>
              </w:rPr>
              <w:t>فی شأن الحکمین و ذم أهل الشام</w:t>
            </w:r>
            <w:r>
              <w:rPr>
                <w:rStyle w:val="IndexLink"/>
                <w:rtl w:val="true"/>
              </w:rPr>
              <w:tab/>
            </w:r>
            <w:r>
              <w:rPr>
                <w:rStyle w:val="IndexLink"/>
              </w:rPr>
              <w:t>8</w:t>
            </w:r>
          </w:hyperlink>
        </w:p>
        <w:p>
          <w:pPr>
            <w:pStyle w:val="Contents5"/>
            <w:tabs>
              <w:tab w:val="clear" w:pos="7892"/>
              <w:tab w:val="right" w:pos="9026" w:leader="dot"/>
            </w:tabs>
            <w:rPr/>
          </w:pPr>
          <w:hyperlink w:anchor="__RefHeading___Toc1245129_3264237689">
            <w:r>
              <w:rPr>
                <w:webHidden/>
                <w:rStyle w:val="IndexLink"/>
                <w:rtl w:val="true"/>
              </w:rPr>
              <w:t>«</w:t>
            </w:r>
            <w:r>
              <w:rPr>
                <w:rStyle w:val="IndexLink"/>
                <w:rtl w:val="true"/>
              </w:rPr>
              <w:t>کلام أبی موسی الأشعری لأهل الکوفة و نهیه ایاهم عن نصرة</w:t>
            </w:r>
            <w:r>
              <w:rPr>
                <w:rStyle w:val="IndexLink"/>
                <w:rtl w:val="true"/>
              </w:rPr>
              <w:t>»</w:t>
              <w:tab/>
            </w:r>
            <w:r>
              <w:rPr>
                <w:rStyle w:val="IndexLink"/>
              </w:rPr>
              <w:t>13</w:t>
            </w:r>
          </w:hyperlink>
        </w:p>
        <w:p>
          <w:pPr>
            <w:pStyle w:val="Contents5"/>
            <w:tabs>
              <w:tab w:val="clear" w:pos="7892"/>
              <w:tab w:val="right" w:pos="9026" w:leader="dot"/>
            </w:tabs>
            <w:rPr/>
          </w:pPr>
          <w:hyperlink w:anchor="__RefHeading___Toc1245131_3264237689">
            <w:r>
              <w:rPr>
                <w:webHidden/>
                <w:rStyle w:val="IndexLink"/>
                <w:rtl w:val="true"/>
              </w:rPr>
              <w:t>«</w:t>
            </w:r>
            <w:r>
              <w:rPr>
                <w:rStyle w:val="IndexLink"/>
                <w:rtl w:val="true"/>
              </w:rPr>
              <w:t>بحث کلامی</w:t>
            </w:r>
            <w:r>
              <w:rPr>
                <w:rStyle w:val="IndexLink"/>
                <w:rtl w:val="true"/>
              </w:rPr>
              <w:t>»</w:t>
              <w:tab/>
            </w:r>
            <w:r>
              <w:rPr>
                <w:rStyle w:val="IndexLink"/>
              </w:rPr>
              <w:t>20</w:t>
            </w:r>
          </w:hyperlink>
        </w:p>
        <w:p>
          <w:pPr>
            <w:pStyle w:val="Contents6"/>
            <w:tabs>
              <w:tab w:val="clear" w:pos="7609"/>
              <w:tab w:val="right" w:pos="9026" w:leader="dot"/>
            </w:tabs>
            <w:rPr/>
          </w:pPr>
          <w:hyperlink w:anchor="__RefHeading___Toc1245133_3264237689">
            <w:r>
              <w:rPr>
                <w:webHidden/>
                <w:rStyle w:val="IndexLink"/>
                <w:rtl w:val="true"/>
              </w:rPr>
              <w:t>«</w:t>
            </w:r>
            <w:r>
              <w:rPr>
                <w:rStyle w:val="IndexLink"/>
                <w:rtl w:val="true"/>
              </w:rPr>
              <w:t>نقل مسألتین من تنزیه الأنبیاء للشریف المرتضی علم الهدی</w:t>
            </w:r>
            <w:r>
              <w:rPr>
                <w:rStyle w:val="IndexLink"/>
                <w:rtl w:val="true"/>
              </w:rPr>
              <w:t>»</w:t>
              <w:tab/>
            </w:r>
            <w:r>
              <w:rPr>
                <w:rStyle w:val="IndexLink"/>
              </w:rPr>
              <w:t>20</w:t>
            </w:r>
          </w:hyperlink>
        </w:p>
        <w:p>
          <w:pPr>
            <w:pStyle w:val="Contents6"/>
            <w:tabs>
              <w:tab w:val="clear" w:pos="7609"/>
              <w:tab w:val="right" w:pos="9026" w:leader="dot"/>
            </w:tabs>
            <w:rPr/>
          </w:pPr>
          <w:hyperlink w:anchor="__RefHeading___Toc1245135_3264237689">
            <w:r>
              <w:rPr>
                <w:webHidden/>
                <w:rStyle w:val="IndexLink"/>
                <w:rtl w:val="true"/>
              </w:rPr>
              <w:t>«</w:t>
            </w:r>
            <w:r>
              <w:rPr>
                <w:rStyle w:val="IndexLink"/>
                <w:rtl w:val="true"/>
              </w:rPr>
              <w:t>المسألة الأولی</w:t>
            </w:r>
            <w:r>
              <w:rPr>
                <w:rStyle w:val="IndexLink"/>
                <w:rtl w:val="true"/>
              </w:rPr>
              <w:t>»</w:t>
              <w:tab/>
            </w:r>
            <w:r>
              <w:rPr>
                <w:rStyle w:val="IndexLink"/>
              </w:rPr>
              <w:t>21</w:t>
            </w:r>
          </w:hyperlink>
        </w:p>
        <w:p>
          <w:pPr>
            <w:pStyle w:val="Contents6"/>
            <w:tabs>
              <w:tab w:val="clear" w:pos="7609"/>
              <w:tab w:val="right" w:pos="9026" w:leader="dot"/>
            </w:tabs>
            <w:rPr/>
          </w:pPr>
          <w:hyperlink w:anchor="__RefHeading___Toc1245137_3264237689">
            <w:r>
              <w:rPr>
                <w:webHidden/>
                <w:rStyle w:val="IndexLink"/>
                <w:rtl w:val="true"/>
              </w:rPr>
              <w:t>«</w:t>
            </w:r>
            <w:r>
              <w:rPr>
                <w:rStyle w:val="IndexLink"/>
                <w:rtl w:val="true"/>
              </w:rPr>
              <w:t>الجواب عن الشبهة الأولی</w:t>
            </w:r>
            <w:r>
              <w:rPr>
                <w:rStyle w:val="IndexLink"/>
                <w:rtl w:val="true"/>
              </w:rPr>
              <w:t>»</w:t>
              <w:tab/>
            </w:r>
            <w:r>
              <w:rPr>
                <w:rStyle w:val="IndexLink"/>
              </w:rPr>
              <w:t>21</w:t>
            </w:r>
          </w:hyperlink>
        </w:p>
        <w:p>
          <w:pPr>
            <w:pStyle w:val="Contents6"/>
            <w:tabs>
              <w:tab w:val="clear" w:pos="7609"/>
              <w:tab w:val="right" w:pos="9026" w:leader="dot"/>
            </w:tabs>
            <w:rPr/>
          </w:pPr>
          <w:hyperlink w:anchor="__RefHeading___Toc1245139_3264237689">
            <w:r>
              <w:rPr>
                <w:webHidden/>
                <w:rStyle w:val="IndexLink"/>
                <w:rtl w:val="true"/>
              </w:rPr>
              <w:t>«</w:t>
            </w:r>
            <w:r>
              <w:rPr>
                <w:rStyle w:val="IndexLink"/>
                <w:rtl w:val="true"/>
              </w:rPr>
              <w:t>الجواب عن الشبهة الثانیة</w:t>
            </w:r>
            <w:r>
              <w:rPr>
                <w:rStyle w:val="IndexLink"/>
                <w:rtl w:val="true"/>
              </w:rPr>
              <w:t>»</w:t>
              <w:tab/>
            </w:r>
            <w:r>
              <w:rPr>
                <w:rStyle w:val="IndexLink"/>
              </w:rPr>
              <w:t>23</w:t>
            </w:r>
          </w:hyperlink>
        </w:p>
        <w:p>
          <w:pPr>
            <w:pStyle w:val="Contents6"/>
            <w:tabs>
              <w:tab w:val="clear" w:pos="7609"/>
              <w:tab w:val="right" w:pos="9026" w:leader="dot"/>
            </w:tabs>
            <w:rPr/>
          </w:pPr>
          <w:hyperlink w:anchor="__RefHeading___Toc1245141_3264237689">
            <w:r>
              <w:rPr>
                <w:webHidden/>
                <w:rStyle w:val="IndexLink"/>
                <w:rtl w:val="true"/>
              </w:rPr>
              <w:t>«</w:t>
            </w:r>
            <w:r>
              <w:rPr>
                <w:rStyle w:val="IndexLink"/>
                <w:rtl w:val="true"/>
              </w:rPr>
              <w:t>الجواب عن الشبهة الثالثة</w:t>
            </w:r>
            <w:r>
              <w:rPr>
                <w:rStyle w:val="IndexLink"/>
                <w:rtl w:val="true"/>
              </w:rPr>
              <w:t>»</w:t>
              <w:tab/>
            </w:r>
            <w:r>
              <w:rPr>
                <w:rStyle w:val="IndexLink"/>
              </w:rPr>
              <w:t>24</w:t>
            </w:r>
          </w:hyperlink>
        </w:p>
        <w:p>
          <w:pPr>
            <w:pStyle w:val="Contents6"/>
            <w:tabs>
              <w:tab w:val="clear" w:pos="7609"/>
              <w:tab w:val="right" w:pos="9026" w:leader="dot"/>
            </w:tabs>
            <w:rPr/>
          </w:pPr>
          <w:hyperlink w:anchor="__RefHeading___Toc1245143_3264237689">
            <w:r>
              <w:rPr>
                <w:webHidden/>
                <w:rStyle w:val="IndexLink"/>
                <w:rtl w:val="true"/>
              </w:rPr>
              <w:t>«</w:t>
            </w:r>
            <w:r>
              <w:rPr>
                <w:rStyle w:val="IndexLink"/>
                <w:rtl w:val="true"/>
              </w:rPr>
              <w:t>الجواب عن الشبهة الرابعة</w:t>
            </w:r>
            <w:r>
              <w:rPr>
                <w:rStyle w:val="IndexLink"/>
                <w:rtl w:val="true"/>
              </w:rPr>
              <w:t>»</w:t>
              <w:tab/>
            </w:r>
            <w:r>
              <w:rPr>
                <w:rStyle w:val="IndexLink"/>
              </w:rPr>
              <w:t>24</w:t>
            </w:r>
          </w:hyperlink>
        </w:p>
        <w:p>
          <w:pPr>
            <w:pStyle w:val="Contents6"/>
            <w:tabs>
              <w:tab w:val="clear" w:pos="7609"/>
              <w:tab w:val="right" w:pos="9026" w:leader="dot"/>
            </w:tabs>
            <w:rPr/>
          </w:pPr>
          <w:hyperlink w:anchor="__RefHeading___Toc1245145_3264237689">
            <w:r>
              <w:rPr>
                <w:webHidden/>
                <w:rStyle w:val="IndexLink"/>
                <w:rtl w:val="true"/>
              </w:rPr>
              <w:t>«</w:t>
            </w:r>
            <w:r>
              <w:rPr>
                <w:rStyle w:val="IndexLink"/>
                <w:rtl w:val="true"/>
              </w:rPr>
              <w:t>المسألة الثانیة</w:t>
            </w:r>
            <w:r>
              <w:rPr>
                <w:rStyle w:val="IndexLink"/>
                <w:rtl w:val="true"/>
              </w:rPr>
              <w:t>»</w:t>
              <w:tab/>
            </w:r>
            <w:r>
              <w:rPr>
                <w:rStyle w:val="IndexLink"/>
              </w:rPr>
              <w:t>24</w:t>
            </w:r>
          </w:hyperlink>
        </w:p>
        <w:p>
          <w:pPr>
            <w:pStyle w:val="Contents6"/>
            <w:tabs>
              <w:tab w:val="clear" w:pos="7609"/>
              <w:tab w:val="right" w:pos="9026" w:leader="dot"/>
            </w:tabs>
            <w:rPr/>
          </w:pPr>
          <w:hyperlink w:anchor="__RefHeading___Toc1245147_3264237689">
            <w:r>
              <w:rPr>
                <w:webHidden/>
                <w:rStyle w:val="IndexLink"/>
                <w:rtl w:val="true"/>
              </w:rPr>
              <w:t>«</w:t>
            </w:r>
            <w:r>
              <w:rPr>
                <w:rStyle w:val="IndexLink"/>
                <w:rtl w:val="true"/>
              </w:rPr>
              <w:t>الجواب</w:t>
            </w:r>
            <w:r>
              <w:rPr>
                <w:rStyle w:val="IndexLink"/>
                <w:rtl w:val="true"/>
              </w:rPr>
              <w:t>»</w:t>
              <w:tab/>
            </w:r>
            <w:r>
              <w:rPr>
                <w:rStyle w:val="IndexLink"/>
              </w:rPr>
              <w:t>25</w:t>
            </w:r>
          </w:hyperlink>
        </w:p>
        <w:p>
          <w:pPr>
            <w:pStyle w:val="Contents6"/>
            <w:tabs>
              <w:tab w:val="clear" w:pos="7609"/>
              <w:tab w:val="right" w:pos="9026" w:leader="dot"/>
            </w:tabs>
            <w:rPr/>
          </w:pPr>
          <w:hyperlink w:anchor="__RefHeading___Toc1245149_3264237689">
            <w:r>
              <w:rPr>
                <w:webHidden/>
                <w:rStyle w:val="IndexLink"/>
                <w:rtl w:val="true"/>
              </w:rPr>
              <w:t>هدایة و ارشاد</w:t>
            </w:r>
            <w:r>
              <w:rPr>
                <w:rStyle w:val="IndexLink"/>
                <w:rtl w:val="true"/>
              </w:rPr>
              <w:tab/>
            </w:r>
            <w:r>
              <w:rPr>
                <w:rStyle w:val="IndexLink"/>
              </w:rPr>
              <w:t>26</w:t>
            </w:r>
          </w:hyperlink>
        </w:p>
        <w:p>
          <w:pPr>
            <w:pStyle w:val="Contents6"/>
            <w:tabs>
              <w:tab w:val="clear" w:pos="7609"/>
              <w:tab w:val="right" w:pos="9026" w:leader="dot"/>
            </w:tabs>
            <w:rPr/>
          </w:pPr>
          <w:hyperlink w:anchor="__RefHeading___Toc1245151_3264237689">
            <w:r>
              <w:rPr>
                <w:webHidden/>
                <w:rStyle w:val="IndexLink"/>
                <w:rtl w:val="true"/>
              </w:rPr>
              <w:t>«</w:t>
            </w:r>
            <w:r>
              <w:rPr>
                <w:rStyle w:val="IndexLink"/>
                <w:rtl w:val="true"/>
              </w:rPr>
              <w:t>خاتمة فی کلمة صفین</w:t>
            </w:r>
            <w:r>
              <w:rPr>
                <w:rStyle w:val="IndexLink"/>
                <w:rtl w:val="true"/>
              </w:rPr>
              <w:t>»</w:t>
              <w:tab/>
            </w:r>
            <w:r>
              <w:rPr>
                <w:rStyle w:val="IndexLink"/>
              </w:rPr>
              <w:t>36</w:t>
            </w:r>
          </w:hyperlink>
        </w:p>
        <w:p>
          <w:pPr>
            <w:pStyle w:val="Contents5"/>
            <w:tabs>
              <w:tab w:val="clear" w:pos="7892"/>
              <w:tab w:val="right" w:pos="9026" w:leader="dot"/>
            </w:tabs>
            <w:rPr/>
          </w:pPr>
          <w:hyperlink w:anchor="__RefHeading___Toc1245153_3264237689">
            <w:r>
              <w:rPr>
                <w:webHidden/>
                <w:rStyle w:val="IndexLink"/>
                <w:rtl w:val="true"/>
              </w:rPr>
              <w:t>الترجمة</w:t>
            </w:r>
            <w:r>
              <w:rPr>
                <w:rStyle w:val="IndexLink"/>
                <w:rtl w:val="true"/>
              </w:rPr>
              <w:tab/>
            </w:r>
            <w:r>
              <w:rPr>
                <w:rStyle w:val="IndexLink"/>
              </w:rPr>
              <w:t>37</w:t>
            </w:r>
          </w:hyperlink>
        </w:p>
        <w:p>
          <w:pPr>
            <w:pStyle w:val="Contents3"/>
            <w:tabs>
              <w:tab w:val="clear" w:pos="8459"/>
              <w:tab w:val="right" w:pos="9026" w:leader="dot"/>
            </w:tabs>
            <w:rPr/>
          </w:pPr>
          <w:hyperlink w:anchor="__RefHeading___Toc1245155_3264237689">
            <w:r>
              <w:rPr>
                <w:webHidden/>
                <w:rStyle w:val="IndexLink"/>
                <w:rtl w:val="true"/>
              </w:rPr>
              <w:t>و من خطبة له علیه السّلام و هی الخطبة السابعة</w:t>
            </w:r>
            <w:r>
              <w:rPr>
                <w:rStyle w:val="IndexLink"/>
                <w:rtl w:val="true"/>
              </w:rPr>
              <w:tab/>
            </w:r>
            <w:r>
              <w:rPr>
                <w:rStyle w:val="IndexLink"/>
              </w:rPr>
              <w:t>40</w:t>
            </w:r>
          </w:hyperlink>
        </w:p>
        <w:p>
          <w:pPr>
            <w:pStyle w:val="Contents4"/>
            <w:tabs>
              <w:tab w:val="clear" w:pos="8176"/>
              <w:tab w:val="right" w:pos="9026" w:leader="dot"/>
            </w:tabs>
            <w:rPr/>
          </w:pPr>
          <w:hyperlink w:anchor="__RefHeading___Toc1245157_3264237689">
            <w:r>
              <w:rPr>
                <w:webHidden/>
                <w:rStyle w:val="IndexLink"/>
                <w:rtl w:val="true"/>
              </w:rPr>
              <w:t>اشارة</w:t>
            </w:r>
            <w:r>
              <w:rPr>
                <w:rStyle w:val="IndexLink"/>
                <w:rtl w:val="true"/>
              </w:rPr>
              <w:tab/>
            </w:r>
            <w:r>
              <w:rPr>
                <w:rStyle w:val="IndexLink"/>
              </w:rPr>
              <w:t>40</w:t>
            </w:r>
          </w:hyperlink>
        </w:p>
        <w:p>
          <w:pPr>
            <w:pStyle w:val="Contents4"/>
            <w:tabs>
              <w:tab w:val="clear" w:pos="8176"/>
              <w:tab w:val="right" w:pos="9026" w:leader="dot"/>
            </w:tabs>
            <w:rPr/>
          </w:pPr>
          <w:hyperlink w:anchor="__RefHeading___Toc1245159_3264237689">
            <w:r>
              <w:rPr>
                <w:webHidden/>
                <w:rStyle w:val="IndexLink"/>
                <w:rtl w:val="true"/>
              </w:rPr>
              <w:t>اللغة</w:t>
            </w:r>
            <w:r>
              <w:rPr>
                <w:rStyle w:val="IndexLink"/>
                <w:rtl w:val="true"/>
              </w:rPr>
              <w:tab/>
            </w:r>
            <w:r>
              <w:rPr>
                <w:rStyle w:val="IndexLink"/>
              </w:rPr>
              <w:t>40</w:t>
            </w:r>
          </w:hyperlink>
        </w:p>
        <w:p>
          <w:pPr>
            <w:pStyle w:val="Contents4"/>
            <w:tabs>
              <w:tab w:val="clear" w:pos="8176"/>
              <w:tab w:val="right" w:pos="9026" w:leader="dot"/>
            </w:tabs>
            <w:rPr/>
          </w:pPr>
          <w:hyperlink w:anchor="__RefHeading___Toc1245161_3264237689">
            <w:r>
              <w:rPr>
                <w:webHidden/>
                <w:rStyle w:val="IndexLink"/>
                <w:rtl w:val="true"/>
              </w:rPr>
              <w:t>الاعراب</w:t>
            </w:r>
            <w:r>
              <w:rPr>
                <w:rStyle w:val="IndexLink"/>
                <w:rtl w:val="true"/>
              </w:rPr>
              <w:tab/>
            </w:r>
            <w:r>
              <w:rPr>
                <w:rStyle w:val="IndexLink"/>
              </w:rPr>
              <w:t>41</w:t>
            </w:r>
          </w:hyperlink>
        </w:p>
        <w:p>
          <w:pPr>
            <w:pStyle w:val="Contents4"/>
            <w:tabs>
              <w:tab w:val="clear" w:pos="8176"/>
              <w:tab w:val="right" w:pos="9026" w:leader="dot"/>
            </w:tabs>
            <w:rPr/>
          </w:pPr>
          <w:hyperlink w:anchor="__RefHeading___Toc1245163_3264237689">
            <w:r>
              <w:rPr>
                <w:webHidden/>
                <w:rStyle w:val="IndexLink"/>
                <w:rtl w:val="true"/>
              </w:rPr>
              <w:t>المعنی</w:t>
            </w:r>
            <w:r>
              <w:rPr>
                <w:rStyle w:val="IndexLink"/>
                <w:rtl w:val="true"/>
              </w:rPr>
              <w:tab/>
            </w:r>
            <w:r>
              <w:rPr>
                <w:rStyle w:val="IndexLink"/>
              </w:rPr>
              <w:t>41</w:t>
            </w:r>
          </w:hyperlink>
        </w:p>
        <w:p>
          <w:pPr>
            <w:pStyle w:val="Contents5"/>
            <w:tabs>
              <w:tab w:val="clear" w:pos="7892"/>
              <w:tab w:val="right" w:pos="9026" w:leader="dot"/>
            </w:tabs>
            <w:rPr/>
          </w:pPr>
          <w:hyperlink w:anchor="__RefHeading___Toc1245165_3264237689">
            <w:r>
              <w:rPr>
                <w:webHidden/>
                <w:rStyle w:val="IndexLink"/>
                <w:rtl w:val="true"/>
              </w:rPr>
              <w:t>اشارة</w:t>
            </w:r>
            <w:r>
              <w:rPr>
                <w:rStyle w:val="IndexLink"/>
                <w:rtl w:val="true"/>
              </w:rPr>
              <w:tab/>
            </w:r>
            <w:r>
              <w:rPr>
                <w:rStyle w:val="IndexLink"/>
              </w:rPr>
              <w:t>41</w:t>
            </w:r>
          </w:hyperlink>
        </w:p>
        <w:p>
          <w:pPr>
            <w:pStyle w:val="Contents5"/>
            <w:tabs>
              <w:tab w:val="clear" w:pos="7892"/>
              <w:tab w:val="right" w:pos="9026" w:leader="dot"/>
            </w:tabs>
            <w:rPr/>
          </w:pPr>
          <w:hyperlink w:anchor="__RefHeading___Toc1245167_3264237689">
            <w:r>
              <w:rPr>
                <w:webHidden/>
                <w:rStyle w:val="IndexLink"/>
                <w:rtl w:val="true"/>
              </w:rPr>
              <w:t>«</w:t>
            </w:r>
            <w:r>
              <w:rPr>
                <w:rStyle w:val="IndexLink"/>
                <w:rtl w:val="true"/>
              </w:rPr>
              <w:t>عدة مواضع من النهج فی أوصاف آل محمد صلّی اللّه علیه و آله</w:t>
            </w:r>
            <w:r>
              <w:rPr>
                <w:rStyle w:val="IndexLink"/>
                <w:rtl w:val="true"/>
              </w:rPr>
              <w:t>»</w:t>
              <w:tab/>
            </w:r>
            <w:r>
              <w:rPr>
                <w:rStyle w:val="IndexLink"/>
              </w:rPr>
              <w:t>42</w:t>
            </w:r>
          </w:hyperlink>
        </w:p>
        <w:p>
          <w:pPr>
            <w:pStyle w:val="Contents5"/>
            <w:tabs>
              <w:tab w:val="clear" w:pos="7892"/>
              <w:tab w:val="right" w:pos="9026" w:leader="dot"/>
            </w:tabs>
            <w:rPr/>
          </w:pPr>
          <w:hyperlink w:anchor="__RefHeading___Toc1245169_3264237689">
            <w:r>
              <w:rPr>
                <w:webHidden/>
                <w:rStyle w:val="IndexLink"/>
                <w:rtl w:val="true"/>
              </w:rPr>
              <w:t>«</w:t>
            </w:r>
            <w:r>
              <w:rPr>
                <w:rStyle w:val="IndexLink"/>
                <w:rtl w:val="true"/>
              </w:rPr>
              <w:t>البحث العقلی و التحقیق العلمی فی الامامة</w:t>
            </w:r>
            <w:r>
              <w:rPr>
                <w:rStyle w:val="IndexLink"/>
                <w:rtl w:val="true"/>
              </w:rPr>
              <w:t>»</w:t>
              <w:tab/>
            </w:r>
            <w:r>
              <w:rPr>
                <w:rStyle w:val="IndexLink"/>
              </w:rPr>
              <w:t>44</w:t>
            </w:r>
          </w:hyperlink>
        </w:p>
        <w:p>
          <w:pPr>
            <w:pStyle w:val="Contents6"/>
            <w:tabs>
              <w:tab w:val="clear" w:pos="7609"/>
              <w:tab w:val="right" w:pos="9026" w:leader="dot"/>
            </w:tabs>
            <w:rPr/>
          </w:pPr>
          <w:hyperlink w:anchor="__RefHeading___Toc1245171_3264237689">
            <w:r>
              <w:rPr>
                <w:webHidden/>
                <w:rStyle w:val="IndexLink"/>
                <w:rtl w:val="true"/>
              </w:rPr>
              <w:t>اشارة</w:t>
            </w:r>
            <w:r>
              <w:rPr>
                <w:rStyle w:val="IndexLink"/>
                <w:rtl w:val="true"/>
              </w:rPr>
              <w:tab/>
            </w:r>
            <w:r>
              <w:rPr>
                <w:rStyle w:val="IndexLink"/>
              </w:rPr>
              <w:t>44</w:t>
            </w:r>
          </w:hyperlink>
        </w:p>
        <w:p>
          <w:pPr>
            <w:pStyle w:val="Contents6"/>
            <w:tabs>
              <w:tab w:val="clear" w:pos="7609"/>
              <w:tab w:val="right" w:pos="9026" w:leader="dot"/>
            </w:tabs>
            <w:rPr/>
          </w:pPr>
          <w:hyperlink w:anchor="__RefHeading___Toc1245173_3264237689">
            <w:r>
              <w:rPr>
                <w:webHidden/>
                <w:rStyle w:val="IndexLink"/>
                <w:rtl w:val="true"/>
              </w:rPr>
              <w:t>کلام هشام بن الحکم فی عصمة الامام</w:t>
            </w:r>
            <w:r>
              <w:rPr>
                <w:rStyle w:val="IndexLink"/>
                <w:rtl w:val="true"/>
              </w:rPr>
              <w:tab/>
            </w:r>
            <w:r>
              <w:rPr>
                <w:rStyle w:val="IndexLink"/>
              </w:rPr>
              <w:t>50</w:t>
            </w:r>
          </w:hyperlink>
        </w:p>
        <w:p>
          <w:pPr>
            <w:pStyle w:val="Contents6"/>
            <w:tabs>
              <w:tab w:val="clear" w:pos="7609"/>
              <w:tab w:val="right" w:pos="9026" w:leader="dot"/>
            </w:tabs>
            <w:rPr/>
          </w:pPr>
          <w:hyperlink w:anchor="__RefHeading___Toc1245175_3264237689">
            <w:r>
              <w:rPr>
                <w:webHidden/>
                <w:rStyle w:val="IndexLink"/>
                <w:rtl w:val="true"/>
              </w:rPr>
              <w:t>مسلک عقلی آخر فی أمر الامامة أیضا</w:t>
            </w:r>
            <w:r>
              <w:rPr>
                <w:rStyle w:val="IndexLink"/>
                <w:rtl w:val="true"/>
              </w:rPr>
              <w:tab/>
            </w:r>
            <w:r>
              <w:rPr>
                <w:rStyle w:val="IndexLink"/>
              </w:rPr>
              <w:t>53</w:t>
            </w:r>
          </w:hyperlink>
        </w:p>
        <w:p>
          <w:pPr>
            <w:pStyle w:val="Contents6"/>
            <w:tabs>
              <w:tab w:val="clear" w:pos="7609"/>
              <w:tab w:val="right" w:pos="9026" w:leader="dot"/>
            </w:tabs>
            <w:rPr/>
          </w:pPr>
          <w:hyperlink w:anchor="__RefHeading___Toc1245177_3264237689">
            <w:r>
              <w:rPr>
                <w:webHidden/>
                <w:rStyle w:val="IndexLink"/>
                <w:rtl w:val="true"/>
              </w:rPr>
              <w:t>«</w:t>
            </w:r>
            <w:r>
              <w:rPr>
                <w:rStyle w:val="IndexLink"/>
                <w:rtl w:val="true"/>
              </w:rPr>
              <w:t>عدم تأثیر السحر و الشعبذة و أمثالهما فی الحجج الإلهیّة</w:t>
            </w:r>
            <w:r>
              <w:rPr>
                <w:rStyle w:val="IndexLink"/>
                <w:rtl w:val="true"/>
              </w:rPr>
              <w:t>»</w:t>
              <w:tab/>
            </w:r>
            <w:r>
              <w:rPr>
                <w:rStyle w:val="IndexLink"/>
              </w:rPr>
              <w:t>55</w:t>
            </w:r>
          </w:hyperlink>
        </w:p>
        <w:p>
          <w:pPr>
            <w:pStyle w:val="Contents6"/>
            <w:tabs>
              <w:tab w:val="clear" w:pos="7609"/>
              <w:tab w:val="right" w:pos="9026" w:leader="dot"/>
            </w:tabs>
            <w:rPr/>
          </w:pPr>
          <w:hyperlink w:anchor="__RefHeading___Toc1245179_3264237689">
            <w:r>
              <w:rPr>
                <w:webHidden/>
                <w:rStyle w:val="IndexLink"/>
                <w:rtl w:val="true"/>
              </w:rPr>
              <w:t>«</w:t>
            </w:r>
            <w:r>
              <w:rPr>
                <w:rStyle w:val="IndexLink"/>
                <w:rtl w:val="true"/>
              </w:rPr>
              <w:t>التمسک بایتین و خمسة أخبار فی الامام و صفاته</w:t>
            </w:r>
            <w:r>
              <w:rPr>
                <w:rStyle w:val="IndexLink"/>
                <w:rtl w:val="true"/>
              </w:rPr>
              <w:t>»</w:t>
              <w:tab/>
            </w:r>
            <w:r>
              <w:rPr>
                <w:rStyle w:val="IndexLink"/>
              </w:rPr>
              <w:t>56</w:t>
            </w:r>
          </w:hyperlink>
        </w:p>
        <w:p>
          <w:pPr>
            <w:pStyle w:val="Contents6"/>
            <w:tabs>
              <w:tab w:val="clear" w:pos="7609"/>
              <w:tab w:val="right" w:pos="9026" w:leader="dot"/>
            </w:tabs>
            <w:rPr/>
          </w:pPr>
          <w:hyperlink w:anchor="__RefHeading___Toc1245181_3264237689">
            <w:r>
              <w:rPr>
                <w:webHidden/>
                <w:rStyle w:val="IndexLink"/>
                <w:rtl w:val="true"/>
              </w:rPr>
              <w:t>الحدیث الأول</w:t>
            </w:r>
            <w:r>
              <w:rPr>
                <w:rStyle w:val="IndexLink"/>
                <w:rtl w:val="true"/>
              </w:rPr>
              <w:tab/>
            </w:r>
            <w:r>
              <w:rPr>
                <w:rStyle w:val="IndexLink"/>
              </w:rPr>
              <w:t>71</w:t>
            </w:r>
          </w:hyperlink>
        </w:p>
        <w:p>
          <w:pPr>
            <w:pStyle w:val="Contents6"/>
            <w:tabs>
              <w:tab w:val="clear" w:pos="7609"/>
              <w:tab w:val="right" w:pos="9026" w:leader="dot"/>
            </w:tabs>
            <w:rPr/>
          </w:pPr>
          <w:hyperlink w:anchor="__RefHeading___Toc1245183_3264237689">
            <w:r>
              <w:rPr>
                <w:webHidden/>
                <w:rStyle w:val="IndexLink"/>
                <w:rtl w:val="true"/>
              </w:rPr>
              <w:t>الحدیث الثانی</w:t>
            </w:r>
            <w:r>
              <w:rPr>
                <w:rStyle w:val="IndexLink"/>
                <w:rtl w:val="true"/>
              </w:rPr>
              <w:tab/>
            </w:r>
            <w:r>
              <w:rPr>
                <w:rStyle w:val="IndexLink"/>
              </w:rPr>
              <w:t>73</w:t>
            </w:r>
          </w:hyperlink>
        </w:p>
        <w:p>
          <w:pPr>
            <w:pStyle w:val="Contents6"/>
            <w:tabs>
              <w:tab w:val="clear" w:pos="7609"/>
              <w:tab w:val="right" w:pos="9026" w:leader="dot"/>
            </w:tabs>
            <w:rPr/>
          </w:pPr>
          <w:hyperlink w:anchor="__RefHeading___Toc1245185_3264237689">
            <w:r>
              <w:rPr>
                <w:webHidden/>
                <w:rStyle w:val="IndexLink"/>
                <w:rtl w:val="true"/>
              </w:rPr>
              <w:t>الحدیث الثالث</w:t>
            </w:r>
            <w:r>
              <w:rPr>
                <w:rStyle w:val="IndexLink"/>
                <w:rtl w:val="true"/>
              </w:rPr>
              <w:tab/>
            </w:r>
            <w:r>
              <w:rPr>
                <w:rStyle w:val="IndexLink"/>
              </w:rPr>
              <w:t>74</w:t>
            </w:r>
          </w:hyperlink>
        </w:p>
        <w:p>
          <w:pPr>
            <w:pStyle w:val="Contents6"/>
            <w:tabs>
              <w:tab w:val="clear" w:pos="7609"/>
              <w:tab w:val="right" w:pos="9026" w:leader="dot"/>
            </w:tabs>
            <w:rPr/>
          </w:pPr>
          <w:hyperlink w:anchor="__RefHeading___Toc1245187_3264237689">
            <w:r>
              <w:rPr>
                <w:webHidden/>
                <w:rStyle w:val="IndexLink"/>
                <w:rtl w:val="true"/>
              </w:rPr>
              <w:t>الحدیث الرابع</w:t>
            </w:r>
            <w:r>
              <w:rPr>
                <w:rStyle w:val="IndexLink"/>
                <w:rtl w:val="true"/>
              </w:rPr>
              <w:tab/>
            </w:r>
            <w:r>
              <w:rPr>
                <w:rStyle w:val="IndexLink"/>
              </w:rPr>
              <w:t>77</w:t>
            </w:r>
          </w:hyperlink>
        </w:p>
        <w:p>
          <w:pPr>
            <w:pStyle w:val="Contents6"/>
            <w:tabs>
              <w:tab w:val="clear" w:pos="7609"/>
              <w:tab w:val="right" w:pos="9026" w:leader="dot"/>
            </w:tabs>
            <w:rPr/>
          </w:pPr>
          <w:hyperlink w:anchor="__RefHeading___Toc1245189_3264237689">
            <w:r>
              <w:rPr>
                <w:webHidden/>
                <w:rStyle w:val="IndexLink"/>
                <w:rtl w:val="true"/>
              </w:rPr>
              <w:t>الحدیث الخامس</w:t>
            </w:r>
            <w:r>
              <w:rPr>
                <w:rStyle w:val="IndexLink"/>
                <w:rtl w:val="true"/>
              </w:rPr>
              <w:tab/>
            </w:r>
            <w:r>
              <w:rPr>
                <w:rStyle w:val="IndexLink"/>
              </w:rPr>
              <w:t>93</w:t>
            </w:r>
          </w:hyperlink>
        </w:p>
        <w:p>
          <w:pPr>
            <w:pStyle w:val="Contents6"/>
            <w:tabs>
              <w:tab w:val="clear" w:pos="7609"/>
              <w:tab w:val="right" w:pos="9026" w:leader="dot"/>
            </w:tabs>
            <w:rPr/>
          </w:pPr>
          <w:hyperlink w:anchor="__RefHeading___Toc1245191_3264237689">
            <w:r>
              <w:rPr>
                <w:webHidden/>
                <w:rStyle w:val="IndexLink"/>
                <w:rtl w:val="true"/>
              </w:rPr>
              <w:t>تنبیه</w:t>
            </w:r>
            <w:r>
              <w:rPr>
                <w:rStyle w:val="IndexLink"/>
                <w:rtl w:val="true"/>
              </w:rPr>
              <w:tab/>
            </w:r>
            <w:r>
              <w:rPr>
                <w:rStyle w:val="IndexLink"/>
              </w:rPr>
              <w:t>97</w:t>
            </w:r>
          </w:hyperlink>
        </w:p>
        <w:p>
          <w:pPr>
            <w:pStyle w:val="Contents6"/>
            <w:tabs>
              <w:tab w:val="clear" w:pos="7609"/>
              <w:tab w:val="right" w:pos="9026" w:leader="dot"/>
            </w:tabs>
            <w:rPr/>
          </w:pPr>
          <w:hyperlink w:anchor="__RefHeading___Toc1245193_3264237689">
            <w:r>
              <w:rPr>
                <w:webHidden/>
                <w:rStyle w:val="IndexLink"/>
                <w:rtl w:val="true"/>
              </w:rPr>
              <w:t>«</w:t>
            </w:r>
            <w:r>
              <w:rPr>
                <w:rStyle w:val="IndexLink"/>
                <w:rtl w:val="true"/>
              </w:rPr>
              <w:t>الکلام فی ان السنة وحدها لا تکون حجة إلاّ بقیم</w:t>
            </w:r>
            <w:r>
              <w:rPr>
                <w:rStyle w:val="IndexLink"/>
                <w:rtl w:val="true"/>
              </w:rPr>
              <w:t>»</w:t>
              <w:tab/>
            </w:r>
            <w:r>
              <w:rPr>
                <w:rStyle w:val="IndexLink"/>
              </w:rPr>
              <w:t>98</w:t>
            </w:r>
          </w:hyperlink>
        </w:p>
        <w:p>
          <w:pPr>
            <w:pStyle w:val="Contents6"/>
            <w:tabs>
              <w:tab w:val="clear" w:pos="7609"/>
              <w:tab w:val="right" w:pos="9026" w:leader="dot"/>
            </w:tabs>
            <w:rPr/>
          </w:pPr>
          <w:hyperlink w:anchor="__RefHeading___Toc1245195_3264237689">
            <w:r>
              <w:rPr>
                <w:webHidden/>
                <w:rStyle w:val="IndexLink"/>
                <w:rtl w:val="true"/>
              </w:rPr>
              <w:t>«</w:t>
            </w:r>
            <w:r>
              <w:rPr>
                <w:rStyle w:val="IndexLink"/>
                <w:rtl w:val="true"/>
              </w:rPr>
              <w:t>الاخبار المرویة عن أهل بیت العصمة علیهم السّلام</w:t>
            </w:r>
            <w:r>
              <w:rPr>
                <w:rStyle w:val="IndexLink"/>
                <w:rtl w:val="true"/>
              </w:rPr>
              <w:t>»</w:t>
              <w:tab/>
            </w:r>
            <w:r>
              <w:rPr>
                <w:rStyle w:val="IndexLink"/>
              </w:rPr>
              <w:t>105</w:t>
            </w:r>
          </w:hyperlink>
        </w:p>
        <w:p>
          <w:pPr>
            <w:pStyle w:val="Contents6"/>
            <w:tabs>
              <w:tab w:val="clear" w:pos="7609"/>
              <w:tab w:val="right" w:pos="9026" w:leader="dot"/>
            </w:tabs>
            <w:rPr/>
          </w:pPr>
          <w:hyperlink w:anchor="__RefHeading___Toc1245197_3264237689">
            <w:r>
              <w:rPr>
                <w:webHidden/>
                <w:rStyle w:val="IndexLink"/>
                <w:rtl w:val="true"/>
              </w:rPr>
              <w:t>احتجاج ثامن الائمة علیه السّلام علی المخالفین فی امر الإمامة</w:t>
            </w:r>
            <w:r>
              <w:rPr>
                <w:rStyle w:val="IndexLink"/>
                <w:rtl w:val="true"/>
              </w:rPr>
              <w:tab/>
            </w:r>
            <w:r>
              <w:rPr>
                <w:rStyle w:val="IndexLink"/>
              </w:rPr>
              <w:t>109</w:t>
            </w:r>
          </w:hyperlink>
        </w:p>
        <w:p>
          <w:pPr>
            <w:pStyle w:val="Contents6"/>
            <w:tabs>
              <w:tab w:val="clear" w:pos="7609"/>
              <w:tab w:val="right" w:pos="9026" w:leader="dot"/>
            </w:tabs>
            <w:rPr/>
          </w:pPr>
          <w:hyperlink w:anchor="__RefHeading___Toc1245199_3264237689">
            <w:r>
              <w:rPr>
                <w:webHidden/>
                <w:rStyle w:val="IndexLink"/>
                <w:rtl w:val="true"/>
              </w:rPr>
              <w:t>«</w:t>
            </w:r>
            <w:r>
              <w:rPr>
                <w:rStyle w:val="IndexLink"/>
                <w:rtl w:val="true"/>
              </w:rPr>
              <w:t>الأئمة بعد الرسول صلّی اللّه علیه و آله هم آله علیهم السّلام لا غیر</w:t>
            </w:r>
            <w:r>
              <w:rPr>
                <w:rStyle w:val="IndexLink"/>
                <w:rtl w:val="true"/>
              </w:rPr>
              <w:t>»</w:t>
              <w:tab/>
            </w:r>
            <w:r>
              <w:rPr>
                <w:rStyle w:val="IndexLink"/>
              </w:rPr>
              <w:t>114</w:t>
            </w:r>
          </w:hyperlink>
        </w:p>
        <w:p>
          <w:pPr>
            <w:pStyle w:val="Contents6"/>
            <w:tabs>
              <w:tab w:val="clear" w:pos="7609"/>
              <w:tab w:val="right" w:pos="9026" w:leader="dot"/>
            </w:tabs>
            <w:rPr/>
          </w:pPr>
          <w:hyperlink w:anchor="__RefHeading___Toc1245201_3264237689">
            <w:r>
              <w:rPr>
                <w:webHidden/>
                <w:rStyle w:val="IndexLink"/>
                <w:rtl w:val="true"/>
              </w:rPr>
              <w:t>«</w:t>
            </w:r>
            <w:r>
              <w:rPr>
                <w:rStyle w:val="IndexLink"/>
                <w:rtl w:val="true"/>
              </w:rPr>
              <w:t>الإمام الأول أمیر المؤمنین علی بن أبی طالب علیه السّلام</w:t>
            </w:r>
            <w:r>
              <w:rPr>
                <w:rStyle w:val="IndexLink"/>
                <w:rtl w:val="true"/>
              </w:rPr>
              <w:t>»</w:t>
              <w:tab/>
            </w:r>
            <w:r>
              <w:rPr>
                <w:rStyle w:val="IndexLink"/>
              </w:rPr>
              <w:t>116</w:t>
            </w:r>
          </w:hyperlink>
        </w:p>
        <w:p>
          <w:pPr>
            <w:pStyle w:val="Contents6"/>
            <w:tabs>
              <w:tab w:val="clear" w:pos="7609"/>
              <w:tab w:val="right" w:pos="9026" w:leader="dot"/>
            </w:tabs>
            <w:rPr/>
          </w:pPr>
          <w:hyperlink w:anchor="__RefHeading___Toc1245203_3264237689">
            <w:r>
              <w:rPr>
                <w:webHidden/>
                <w:rStyle w:val="IndexLink"/>
                <w:rtl w:val="true"/>
              </w:rPr>
              <w:t>الاحادیث و الایات فی علی علیه السّلام</w:t>
            </w:r>
            <w:r>
              <w:rPr>
                <w:rStyle w:val="IndexLink"/>
                <w:rtl w:val="true"/>
              </w:rPr>
              <w:tab/>
            </w:r>
            <w:r>
              <w:rPr>
                <w:rStyle w:val="IndexLink"/>
              </w:rPr>
              <w:t>122</w:t>
            </w:r>
          </w:hyperlink>
        </w:p>
        <w:p>
          <w:pPr>
            <w:pStyle w:val="Contents6"/>
            <w:tabs>
              <w:tab w:val="clear" w:pos="7609"/>
              <w:tab w:val="right" w:pos="9026" w:leader="dot"/>
            </w:tabs>
            <w:rPr/>
          </w:pPr>
          <w:hyperlink w:anchor="__RefHeading___Toc1245205_3264237689">
            <w:r>
              <w:rPr>
                <w:webHidden/>
                <w:rStyle w:val="IndexLink"/>
                <w:rtl w:val="true"/>
              </w:rPr>
              <w:t>الإمام الثانی و الثالث</w:t>
            </w:r>
            <w:r>
              <w:rPr>
                <w:rStyle w:val="IndexLink"/>
                <w:rtl w:val="true"/>
              </w:rPr>
              <w:tab/>
            </w:r>
            <w:r>
              <w:rPr>
                <w:rStyle w:val="IndexLink"/>
              </w:rPr>
              <w:t>122</w:t>
            </w:r>
          </w:hyperlink>
        </w:p>
        <w:p>
          <w:pPr>
            <w:pStyle w:val="Contents6"/>
            <w:tabs>
              <w:tab w:val="clear" w:pos="7609"/>
              <w:tab w:val="right" w:pos="9026" w:leader="dot"/>
            </w:tabs>
            <w:rPr/>
          </w:pPr>
          <w:hyperlink w:anchor="__RefHeading___Toc1245207_3264237689">
            <w:r>
              <w:rPr>
                <w:webHidden/>
                <w:rStyle w:val="IndexLink"/>
                <w:rtl w:val="true"/>
              </w:rPr>
              <w:t>الإمام الرابع</w:t>
            </w:r>
            <w:r>
              <w:rPr>
                <w:rStyle w:val="IndexLink"/>
                <w:rtl w:val="true"/>
              </w:rPr>
              <w:tab/>
            </w:r>
            <w:r>
              <w:rPr>
                <w:rStyle w:val="IndexLink"/>
              </w:rPr>
              <w:t>123</w:t>
            </w:r>
          </w:hyperlink>
        </w:p>
        <w:p>
          <w:pPr>
            <w:pStyle w:val="Contents6"/>
            <w:tabs>
              <w:tab w:val="clear" w:pos="7609"/>
              <w:tab w:val="right" w:pos="9026" w:leader="dot"/>
            </w:tabs>
            <w:rPr/>
          </w:pPr>
          <w:hyperlink w:anchor="__RefHeading___Toc1245209_3264237689">
            <w:r>
              <w:rPr>
                <w:webHidden/>
                <w:rStyle w:val="IndexLink"/>
                <w:rtl w:val="true"/>
              </w:rPr>
              <w:t>«</w:t>
            </w:r>
            <w:r>
              <w:rPr>
                <w:rStyle w:val="IndexLink"/>
                <w:rtl w:val="true"/>
              </w:rPr>
              <w:t>کلام طنطاوی صاحب التفسیر فی الصحیفة السجادیة</w:t>
            </w:r>
            <w:r>
              <w:rPr>
                <w:rStyle w:val="IndexLink"/>
                <w:rtl w:val="true"/>
              </w:rPr>
              <w:t>»</w:t>
              <w:tab/>
            </w:r>
            <w:r>
              <w:rPr>
                <w:rStyle w:val="IndexLink"/>
              </w:rPr>
              <w:t>124</w:t>
            </w:r>
          </w:hyperlink>
        </w:p>
        <w:p>
          <w:pPr>
            <w:pStyle w:val="Contents6"/>
            <w:tabs>
              <w:tab w:val="clear" w:pos="7609"/>
              <w:tab w:val="right" w:pos="9026" w:leader="dot"/>
            </w:tabs>
            <w:rPr/>
          </w:pPr>
          <w:hyperlink w:anchor="__RefHeading___Toc1245211_3264237689">
            <w:r>
              <w:rPr>
                <w:webHidden/>
                <w:rStyle w:val="IndexLink"/>
                <w:rtl w:val="true"/>
              </w:rPr>
              <w:t>«</w:t>
            </w:r>
            <w:r>
              <w:rPr>
                <w:rStyle w:val="IndexLink"/>
                <w:rtl w:val="true"/>
              </w:rPr>
              <w:t xml:space="preserve">کلام محیی الدین الاعرابی </w:t>
            </w:r>
            <w:r>
              <w:rPr>
                <w:rStyle w:val="IndexLink"/>
                <w:rtl w:val="true"/>
              </w:rPr>
              <w:t>(</w:t>
            </w:r>
            <w:r>
              <w:rPr>
                <w:rStyle w:val="IndexLink"/>
                <w:rtl w:val="true"/>
              </w:rPr>
              <w:t>او المغربی</w:t>
            </w:r>
            <w:r>
              <w:rPr>
                <w:rStyle w:val="IndexLink"/>
                <w:rtl w:val="true"/>
              </w:rPr>
              <w:t xml:space="preserve">) </w:t>
            </w:r>
            <w:r>
              <w:rPr>
                <w:rStyle w:val="IndexLink"/>
                <w:rtl w:val="true"/>
              </w:rPr>
              <w:t>فیه علیه السّلام</w:t>
            </w:r>
            <w:r>
              <w:rPr>
                <w:rStyle w:val="IndexLink"/>
                <w:rtl w:val="true"/>
              </w:rPr>
              <w:t>»</w:t>
              <w:tab/>
            </w:r>
            <w:r>
              <w:rPr>
                <w:rStyle w:val="IndexLink"/>
              </w:rPr>
              <w:t>125</w:t>
            </w:r>
          </w:hyperlink>
        </w:p>
        <w:p>
          <w:pPr>
            <w:pStyle w:val="Contents6"/>
            <w:tabs>
              <w:tab w:val="clear" w:pos="7609"/>
              <w:tab w:val="right" w:pos="9026" w:leader="dot"/>
            </w:tabs>
            <w:rPr/>
          </w:pPr>
          <w:hyperlink w:anchor="__RefHeading___Toc1245213_3264237689">
            <w:r>
              <w:rPr>
                <w:webHidden/>
                <w:rStyle w:val="IndexLink"/>
                <w:rtl w:val="true"/>
              </w:rPr>
              <w:t>«</w:t>
            </w:r>
            <w:r>
              <w:rPr>
                <w:rStyle w:val="IndexLink"/>
                <w:rtl w:val="true"/>
              </w:rPr>
              <w:t>کلام محمد بن طلحة الشافعی فیه علیه السّلام</w:t>
            </w:r>
            <w:r>
              <w:rPr>
                <w:rStyle w:val="IndexLink"/>
                <w:rtl w:val="true"/>
              </w:rPr>
              <w:t>»</w:t>
              <w:tab/>
            </w:r>
            <w:r>
              <w:rPr>
                <w:rStyle w:val="IndexLink"/>
              </w:rPr>
              <w:t>125</w:t>
            </w:r>
          </w:hyperlink>
        </w:p>
        <w:p>
          <w:pPr>
            <w:pStyle w:val="Contents6"/>
            <w:tabs>
              <w:tab w:val="clear" w:pos="7609"/>
              <w:tab w:val="right" w:pos="9026" w:leader="dot"/>
            </w:tabs>
            <w:rPr/>
          </w:pPr>
          <w:hyperlink w:anchor="__RefHeading___Toc1245215_3264237689">
            <w:r>
              <w:rPr>
                <w:webHidden/>
                <w:rStyle w:val="IndexLink"/>
                <w:rtl w:val="true"/>
              </w:rPr>
              <w:t>«</w:t>
            </w:r>
            <w:r>
              <w:rPr>
                <w:rStyle w:val="IndexLink"/>
                <w:rtl w:val="true"/>
              </w:rPr>
              <w:t>الإمام الخامس</w:t>
            </w:r>
            <w:r>
              <w:rPr>
                <w:rStyle w:val="IndexLink"/>
                <w:rtl w:val="true"/>
              </w:rPr>
              <w:t>»</w:t>
              <w:tab/>
            </w:r>
            <w:r>
              <w:rPr>
                <w:rStyle w:val="IndexLink"/>
              </w:rPr>
              <w:t>136</w:t>
            </w:r>
          </w:hyperlink>
        </w:p>
        <w:p>
          <w:pPr>
            <w:pStyle w:val="Contents6"/>
            <w:tabs>
              <w:tab w:val="clear" w:pos="7609"/>
              <w:tab w:val="right" w:pos="9026" w:leader="dot"/>
            </w:tabs>
            <w:rPr/>
          </w:pPr>
          <w:hyperlink w:anchor="__RefHeading___Toc1245217_3264237689">
            <w:r>
              <w:rPr>
                <w:webHidden/>
                <w:rStyle w:val="IndexLink"/>
                <w:rtl w:val="true"/>
              </w:rPr>
              <w:t>الإمام السادس</w:t>
            </w:r>
            <w:r>
              <w:rPr>
                <w:rStyle w:val="IndexLink"/>
                <w:rtl w:val="true"/>
              </w:rPr>
              <w:tab/>
            </w:r>
            <w:r>
              <w:rPr>
                <w:rStyle w:val="IndexLink"/>
              </w:rPr>
              <w:t>139</w:t>
            </w:r>
          </w:hyperlink>
        </w:p>
        <w:p>
          <w:pPr>
            <w:pStyle w:val="Contents6"/>
            <w:tabs>
              <w:tab w:val="clear" w:pos="7609"/>
              <w:tab w:val="right" w:pos="9026" w:leader="dot"/>
            </w:tabs>
            <w:rPr/>
          </w:pPr>
          <w:hyperlink w:anchor="__RefHeading___Toc1245219_3264237689">
            <w:r>
              <w:rPr>
                <w:webHidden/>
                <w:rStyle w:val="IndexLink"/>
                <w:rtl w:val="true"/>
              </w:rPr>
              <w:t>«</w:t>
            </w:r>
            <w:r>
              <w:rPr>
                <w:rStyle w:val="IndexLink"/>
                <w:rtl w:val="true"/>
              </w:rPr>
              <w:t>کلام المفید فیه علیه السّلام</w:t>
            </w:r>
            <w:r>
              <w:rPr>
                <w:rStyle w:val="IndexLink"/>
                <w:rtl w:val="true"/>
              </w:rPr>
              <w:t>»</w:t>
              <w:tab/>
            </w:r>
            <w:r>
              <w:rPr>
                <w:rStyle w:val="IndexLink"/>
              </w:rPr>
              <w:t>139</w:t>
            </w:r>
          </w:hyperlink>
        </w:p>
        <w:p>
          <w:pPr>
            <w:pStyle w:val="Contents6"/>
            <w:tabs>
              <w:tab w:val="clear" w:pos="7609"/>
              <w:tab w:val="right" w:pos="9026" w:leader="dot"/>
            </w:tabs>
            <w:rPr/>
          </w:pPr>
          <w:hyperlink w:anchor="__RefHeading___Toc1245221_3264237689">
            <w:r>
              <w:rPr>
                <w:webHidden/>
                <w:rStyle w:val="IndexLink"/>
                <w:rtl w:val="true"/>
              </w:rPr>
              <w:t>کلام کمال الدین محمد بن طلحة الشافعی</w:t>
            </w:r>
            <w:r>
              <w:rPr>
                <w:rStyle w:val="IndexLink"/>
                <w:rtl w:val="true"/>
              </w:rPr>
              <w:t>»</w:t>
              <w:tab/>
            </w:r>
            <w:r>
              <w:rPr>
                <w:rStyle w:val="IndexLink"/>
              </w:rPr>
              <w:t>140</w:t>
            </w:r>
          </w:hyperlink>
        </w:p>
        <w:p>
          <w:pPr>
            <w:pStyle w:val="Contents6"/>
            <w:tabs>
              <w:tab w:val="clear" w:pos="7609"/>
              <w:tab w:val="right" w:pos="9026" w:leader="dot"/>
            </w:tabs>
            <w:rPr/>
          </w:pPr>
          <w:hyperlink w:anchor="__RefHeading___Toc1245223_3264237689">
            <w:r>
              <w:rPr>
                <w:webHidden/>
                <w:rStyle w:val="IndexLink"/>
                <w:rtl w:val="true"/>
              </w:rPr>
              <w:t>«</w:t>
            </w:r>
            <w:r>
              <w:rPr>
                <w:rStyle w:val="IndexLink"/>
                <w:rtl w:val="true"/>
              </w:rPr>
              <w:t>کلام القاضی عبد الرحمن بن أحمد العضد الایجی</w:t>
            </w:r>
            <w:r>
              <w:rPr>
                <w:rStyle w:val="IndexLink"/>
                <w:rtl w:val="true"/>
              </w:rPr>
              <w:t>»</w:t>
              <w:tab/>
            </w:r>
            <w:r>
              <w:rPr>
                <w:rStyle w:val="IndexLink"/>
              </w:rPr>
              <w:t>140</w:t>
            </w:r>
          </w:hyperlink>
        </w:p>
        <w:p>
          <w:pPr>
            <w:pStyle w:val="Contents6"/>
            <w:tabs>
              <w:tab w:val="clear" w:pos="7609"/>
              <w:tab w:val="right" w:pos="9026" w:leader="dot"/>
            </w:tabs>
            <w:rPr/>
          </w:pPr>
          <w:hyperlink w:anchor="__RefHeading___Toc1245225_3264237689">
            <w:r>
              <w:rPr>
                <w:webHidden/>
                <w:rStyle w:val="IndexLink"/>
                <w:rtl w:val="true"/>
              </w:rPr>
              <w:t>«</w:t>
            </w:r>
            <w:r>
              <w:rPr>
                <w:rStyle w:val="IndexLink"/>
                <w:rtl w:val="true"/>
              </w:rPr>
              <w:t>کلام الشیخ العارف محیی الدین الأعرابی او المغربی</w:t>
            </w:r>
            <w:r>
              <w:rPr>
                <w:rStyle w:val="IndexLink"/>
                <w:rtl w:val="true"/>
              </w:rPr>
              <w:t>»</w:t>
              <w:tab/>
            </w:r>
            <w:r>
              <w:rPr>
                <w:rStyle w:val="IndexLink"/>
              </w:rPr>
              <w:t>141</w:t>
            </w:r>
          </w:hyperlink>
        </w:p>
        <w:p>
          <w:pPr>
            <w:pStyle w:val="Contents6"/>
            <w:tabs>
              <w:tab w:val="clear" w:pos="7609"/>
              <w:tab w:val="right" w:pos="9026" w:leader="dot"/>
            </w:tabs>
            <w:rPr/>
          </w:pPr>
          <w:hyperlink w:anchor="__RefHeading___Toc1245227_3264237689">
            <w:r>
              <w:rPr>
                <w:webHidden/>
                <w:rStyle w:val="IndexLink"/>
                <w:rtl w:val="true"/>
              </w:rPr>
              <w:t>«</w:t>
            </w:r>
            <w:r>
              <w:rPr>
                <w:rStyle w:val="IndexLink"/>
                <w:rtl w:val="true"/>
              </w:rPr>
              <w:t>کلام أبی یزید البسطامی فیه علیه السّلام</w:t>
            </w:r>
            <w:r>
              <w:rPr>
                <w:rStyle w:val="IndexLink"/>
                <w:rtl w:val="true"/>
              </w:rPr>
              <w:t>»</w:t>
              <w:tab/>
            </w:r>
            <w:r>
              <w:rPr>
                <w:rStyle w:val="IndexLink"/>
              </w:rPr>
              <w:t>141</w:t>
            </w:r>
          </w:hyperlink>
        </w:p>
        <w:p>
          <w:pPr>
            <w:pStyle w:val="Contents6"/>
            <w:tabs>
              <w:tab w:val="clear" w:pos="7609"/>
              <w:tab w:val="right" w:pos="9026" w:leader="dot"/>
            </w:tabs>
            <w:rPr/>
          </w:pPr>
          <w:hyperlink w:anchor="__RefHeading___Toc1245229_3264237689">
            <w:r>
              <w:rPr>
                <w:webHidden/>
                <w:rStyle w:val="IndexLink"/>
                <w:rtl w:val="true"/>
              </w:rPr>
              <w:t>«</w:t>
            </w:r>
            <w:r>
              <w:rPr>
                <w:rStyle w:val="IndexLink"/>
                <w:rtl w:val="true"/>
              </w:rPr>
              <w:t>ما قال مؤلف تعقیب التقریب</w:t>
            </w:r>
            <w:r>
              <w:rPr>
                <w:rStyle w:val="IndexLink"/>
                <w:rtl w:val="true"/>
              </w:rPr>
              <w:t>»</w:t>
              <w:tab/>
            </w:r>
            <w:r>
              <w:rPr>
                <w:rStyle w:val="IndexLink"/>
              </w:rPr>
              <w:t>141</w:t>
            </w:r>
          </w:hyperlink>
        </w:p>
        <w:p>
          <w:pPr>
            <w:pStyle w:val="Contents6"/>
            <w:tabs>
              <w:tab w:val="clear" w:pos="7609"/>
              <w:tab w:val="right" w:pos="9026" w:leader="dot"/>
            </w:tabs>
            <w:rPr/>
          </w:pPr>
          <w:hyperlink w:anchor="__RefHeading___Toc1245231_3264237689">
            <w:r>
              <w:rPr>
                <w:webHidden/>
                <w:rStyle w:val="IndexLink"/>
                <w:rtl w:val="true"/>
              </w:rPr>
              <w:t>«</w:t>
            </w:r>
            <w:r>
              <w:rPr>
                <w:rStyle w:val="IndexLink"/>
                <w:rtl w:val="true"/>
              </w:rPr>
              <w:t>ما قال فیه علیه السّلام القاضی أحمد بن خلکان</w:t>
            </w:r>
            <w:r>
              <w:rPr>
                <w:rStyle w:val="IndexLink"/>
                <w:rtl w:val="true"/>
              </w:rPr>
              <w:t>»</w:t>
              <w:tab/>
            </w:r>
            <w:r>
              <w:rPr>
                <w:rStyle w:val="IndexLink"/>
              </w:rPr>
              <w:t>142</w:t>
            </w:r>
          </w:hyperlink>
        </w:p>
        <w:p>
          <w:pPr>
            <w:pStyle w:val="Contents6"/>
            <w:tabs>
              <w:tab w:val="clear" w:pos="7609"/>
              <w:tab w:val="right" w:pos="9026" w:leader="dot"/>
            </w:tabs>
            <w:rPr/>
          </w:pPr>
          <w:hyperlink w:anchor="__RefHeading___Toc1245233_3264237689">
            <w:r>
              <w:rPr>
                <w:webHidden/>
                <w:rStyle w:val="IndexLink"/>
                <w:rtl w:val="true"/>
              </w:rPr>
              <w:t>«</w:t>
            </w:r>
            <w:r>
              <w:rPr>
                <w:rStyle w:val="IndexLink"/>
                <w:rtl w:val="true"/>
              </w:rPr>
              <w:t xml:space="preserve">کلام ابن قتیبة فی علمه </w:t>
            </w:r>
            <w:r>
              <w:rPr>
                <w:rStyle w:val="IndexLink"/>
                <w:rtl w:val="true"/>
              </w:rPr>
              <w:t>(</w:t>
            </w:r>
            <w:r>
              <w:rPr>
                <w:rStyle w:val="IndexLink"/>
                <w:rtl w:val="true"/>
              </w:rPr>
              <w:t>علیه السلام</w:t>
            </w:r>
            <w:r>
              <w:rPr>
                <w:rStyle w:val="IndexLink"/>
                <w:rtl w:val="true"/>
              </w:rPr>
              <w:t xml:space="preserve">) </w:t>
            </w:r>
            <w:r>
              <w:rPr>
                <w:rStyle w:val="IndexLink"/>
                <w:rtl w:val="true"/>
              </w:rPr>
              <w:t>بالجفر</w:t>
            </w:r>
            <w:r>
              <w:rPr>
                <w:rStyle w:val="IndexLink"/>
                <w:rtl w:val="true"/>
              </w:rPr>
              <w:t>»</w:t>
              <w:tab/>
            </w:r>
            <w:r>
              <w:rPr>
                <w:rStyle w:val="IndexLink"/>
              </w:rPr>
              <w:t>142</w:t>
            </w:r>
          </w:hyperlink>
        </w:p>
        <w:p>
          <w:pPr>
            <w:pStyle w:val="Contents6"/>
            <w:tabs>
              <w:tab w:val="clear" w:pos="7609"/>
              <w:tab w:val="right" w:pos="9026" w:leader="dot"/>
            </w:tabs>
            <w:rPr/>
          </w:pPr>
          <w:hyperlink w:anchor="__RefHeading___Toc1245235_3264237689">
            <w:r>
              <w:rPr>
                <w:webHidden/>
                <w:rStyle w:val="IndexLink"/>
                <w:rtl w:val="true"/>
              </w:rPr>
              <w:t>«</w:t>
            </w:r>
            <w:r>
              <w:rPr>
                <w:rStyle w:val="IndexLink"/>
                <w:rtl w:val="true"/>
              </w:rPr>
              <w:t>ذکر عدة ممن أخذوا عنه علیه السّلام</w:t>
            </w:r>
            <w:r>
              <w:rPr>
                <w:rStyle w:val="IndexLink"/>
                <w:rtl w:val="true"/>
              </w:rPr>
              <w:t>»</w:t>
              <w:tab/>
            </w:r>
            <w:r>
              <w:rPr>
                <w:rStyle w:val="IndexLink"/>
              </w:rPr>
              <w:t>143</w:t>
            </w:r>
          </w:hyperlink>
        </w:p>
        <w:p>
          <w:pPr>
            <w:pStyle w:val="Contents6"/>
            <w:tabs>
              <w:tab w:val="clear" w:pos="7609"/>
              <w:tab w:val="right" w:pos="9026" w:leader="dot"/>
            </w:tabs>
            <w:rPr/>
          </w:pPr>
          <w:hyperlink w:anchor="__RefHeading___Toc1245237_3264237689">
            <w:r>
              <w:rPr>
                <w:webHidden/>
                <w:rStyle w:val="IndexLink"/>
                <w:rtl w:val="true"/>
              </w:rPr>
              <w:t>«</w:t>
            </w:r>
            <w:r>
              <w:rPr>
                <w:rStyle w:val="IndexLink"/>
                <w:rtl w:val="true"/>
              </w:rPr>
              <w:t>الإمام السابع</w:t>
            </w:r>
            <w:r>
              <w:rPr>
                <w:rStyle w:val="IndexLink"/>
                <w:rtl w:val="true"/>
              </w:rPr>
              <w:t>»</w:t>
              <w:tab/>
            </w:r>
            <w:r>
              <w:rPr>
                <w:rStyle w:val="IndexLink"/>
              </w:rPr>
              <w:t>147</w:t>
            </w:r>
          </w:hyperlink>
        </w:p>
        <w:p>
          <w:pPr>
            <w:pStyle w:val="Contents6"/>
            <w:tabs>
              <w:tab w:val="clear" w:pos="7609"/>
              <w:tab w:val="right" w:pos="9026" w:leader="dot"/>
            </w:tabs>
            <w:rPr/>
          </w:pPr>
          <w:hyperlink w:anchor="__RefHeading___Toc1245239_3264237689">
            <w:r>
              <w:rPr>
                <w:webHidden/>
                <w:rStyle w:val="IndexLink"/>
                <w:rtl w:val="true"/>
              </w:rPr>
              <w:t>«</w:t>
            </w:r>
            <w:r>
              <w:rPr>
                <w:rStyle w:val="IndexLink"/>
                <w:rtl w:val="true"/>
              </w:rPr>
              <w:t>ما قال الخطیب فی تاریخ بغداد فیه علیه السّلام</w:t>
            </w:r>
            <w:r>
              <w:rPr>
                <w:rStyle w:val="IndexLink"/>
                <w:rtl w:val="true"/>
              </w:rPr>
              <w:t>»</w:t>
              <w:tab/>
            </w:r>
            <w:r>
              <w:rPr>
                <w:rStyle w:val="IndexLink"/>
              </w:rPr>
              <w:t>147</w:t>
            </w:r>
          </w:hyperlink>
        </w:p>
        <w:p>
          <w:pPr>
            <w:pStyle w:val="Contents6"/>
            <w:tabs>
              <w:tab w:val="clear" w:pos="7609"/>
              <w:tab w:val="right" w:pos="9026" w:leader="dot"/>
            </w:tabs>
            <w:rPr/>
          </w:pPr>
          <w:hyperlink w:anchor="__RefHeading___Toc1245241_3264237689">
            <w:r>
              <w:rPr>
                <w:webHidden/>
                <w:rStyle w:val="IndexLink"/>
                <w:rtl w:val="true"/>
              </w:rPr>
              <w:t>«</w:t>
            </w:r>
            <w:r>
              <w:rPr>
                <w:rStyle w:val="IndexLink"/>
                <w:rtl w:val="true"/>
              </w:rPr>
              <w:t>ما قال کمال الدین أبو سالم محمد بن طلحة الشافعی</w:t>
            </w:r>
            <w:r>
              <w:rPr>
                <w:rStyle w:val="IndexLink"/>
                <w:rtl w:val="true"/>
              </w:rPr>
              <w:t>»</w:t>
              <w:tab/>
            </w:r>
            <w:r>
              <w:rPr>
                <w:rStyle w:val="IndexLink"/>
              </w:rPr>
              <w:t>147</w:t>
            </w:r>
          </w:hyperlink>
        </w:p>
        <w:p>
          <w:pPr>
            <w:pStyle w:val="Contents6"/>
            <w:tabs>
              <w:tab w:val="clear" w:pos="7609"/>
              <w:tab w:val="right" w:pos="9026" w:leader="dot"/>
            </w:tabs>
            <w:rPr/>
          </w:pPr>
          <w:hyperlink w:anchor="__RefHeading___Toc1245243_3264237689">
            <w:r>
              <w:rPr>
                <w:webHidden/>
                <w:rStyle w:val="IndexLink"/>
                <w:rtl w:val="true"/>
              </w:rPr>
              <w:t>«</w:t>
            </w:r>
            <w:r>
              <w:rPr>
                <w:rStyle w:val="IndexLink"/>
                <w:rtl w:val="true"/>
              </w:rPr>
              <w:t>ما قال علی بن عیسی الاربلی صاحب کشف الغمة</w:t>
            </w:r>
            <w:r>
              <w:rPr>
                <w:rStyle w:val="IndexLink"/>
                <w:rtl w:val="true"/>
              </w:rPr>
              <w:t>»</w:t>
              <w:tab/>
            </w:r>
            <w:r>
              <w:rPr>
                <w:rStyle w:val="IndexLink"/>
              </w:rPr>
              <w:t>148</w:t>
            </w:r>
          </w:hyperlink>
        </w:p>
        <w:p>
          <w:pPr>
            <w:pStyle w:val="Contents6"/>
            <w:tabs>
              <w:tab w:val="clear" w:pos="7609"/>
              <w:tab w:val="right" w:pos="9026" w:leader="dot"/>
            </w:tabs>
            <w:rPr/>
          </w:pPr>
          <w:hyperlink w:anchor="__RefHeading___Toc1245245_3264237689">
            <w:r>
              <w:rPr>
                <w:webHidden/>
                <w:rStyle w:val="IndexLink"/>
                <w:rtl w:val="true"/>
              </w:rPr>
              <w:t>«</w:t>
            </w:r>
            <w:r>
              <w:rPr>
                <w:rStyle w:val="IndexLink"/>
                <w:rtl w:val="true"/>
              </w:rPr>
              <w:t>کلام المحقق العلامة الخواجه نصیر الدین الطوسی</w:t>
            </w:r>
            <w:r>
              <w:rPr>
                <w:rStyle w:val="IndexLink"/>
                <w:rtl w:val="true"/>
              </w:rPr>
              <w:t>»</w:t>
              <w:tab/>
            </w:r>
            <w:r>
              <w:rPr>
                <w:rStyle w:val="IndexLink"/>
              </w:rPr>
              <w:t>149</w:t>
            </w:r>
          </w:hyperlink>
        </w:p>
        <w:p>
          <w:pPr>
            <w:pStyle w:val="Contents6"/>
            <w:tabs>
              <w:tab w:val="clear" w:pos="7609"/>
              <w:tab w:val="right" w:pos="9026" w:leader="dot"/>
            </w:tabs>
            <w:rPr/>
          </w:pPr>
          <w:hyperlink w:anchor="__RefHeading___Toc1245247_3264237689">
            <w:r>
              <w:rPr>
                <w:webHidden/>
                <w:rStyle w:val="IndexLink"/>
                <w:rtl w:val="true"/>
              </w:rPr>
              <w:t>«</w:t>
            </w:r>
            <w:r>
              <w:rPr>
                <w:rStyle w:val="IndexLink"/>
                <w:rtl w:val="true"/>
              </w:rPr>
              <w:t>الإمام الثامن</w:t>
            </w:r>
            <w:r>
              <w:rPr>
                <w:rStyle w:val="IndexLink"/>
                <w:rtl w:val="true"/>
              </w:rPr>
              <w:t>»</w:t>
              <w:tab/>
            </w:r>
            <w:r>
              <w:rPr>
                <w:rStyle w:val="IndexLink"/>
              </w:rPr>
              <w:t>149</w:t>
            </w:r>
          </w:hyperlink>
        </w:p>
        <w:p>
          <w:pPr>
            <w:pStyle w:val="Contents6"/>
            <w:tabs>
              <w:tab w:val="clear" w:pos="7609"/>
              <w:tab w:val="right" w:pos="9026" w:leader="dot"/>
            </w:tabs>
            <w:rPr/>
          </w:pPr>
          <w:hyperlink w:anchor="__RefHeading___Toc1245249_3264237689">
            <w:r>
              <w:rPr>
                <w:webHidden/>
                <w:rStyle w:val="IndexLink"/>
                <w:rtl w:val="true"/>
              </w:rPr>
              <w:t>«</w:t>
            </w:r>
            <w:r>
              <w:rPr>
                <w:rStyle w:val="IndexLink"/>
                <w:rtl w:val="true"/>
              </w:rPr>
              <w:t>اشعار أبی العلاء المعری فی جفر أهل البیت</w:t>
            </w:r>
            <w:r>
              <w:rPr>
                <w:rStyle w:val="IndexLink"/>
                <w:rtl w:val="true"/>
              </w:rPr>
              <w:t>»</w:t>
              <w:tab/>
            </w:r>
            <w:r>
              <w:rPr>
                <w:rStyle w:val="IndexLink"/>
              </w:rPr>
              <w:t>151</w:t>
            </w:r>
          </w:hyperlink>
        </w:p>
        <w:p>
          <w:pPr>
            <w:pStyle w:val="Contents6"/>
            <w:tabs>
              <w:tab w:val="clear" w:pos="7609"/>
              <w:tab w:val="right" w:pos="9026" w:leader="dot"/>
            </w:tabs>
            <w:rPr/>
          </w:pPr>
          <w:hyperlink w:anchor="__RefHeading___Toc1245251_3264237689">
            <w:r>
              <w:rPr>
                <w:webHidden/>
                <w:rStyle w:val="IndexLink"/>
                <w:rtl w:val="true"/>
              </w:rPr>
              <w:t>«</w:t>
            </w:r>
            <w:r>
              <w:rPr>
                <w:rStyle w:val="IndexLink"/>
                <w:rtl w:val="true"/>
              </w:rPr>
              <w:t>الإمام التاسع</w:t>
            </w:r>
            <w:r>
              <w:rPr>
                <w:rStyle w:val="IndexLink"/>
                <w:rtl w:val="true"/>
              </w:rPr>
              <w:t>»</w:t>
              <w:tab/>
            </w:r>
            <w:r>
              <w:rPr>
                <w:rStyle w:val="IndexLink"/>
              </w:rPr>
              <w:t>153</w:t>
            </w:r>
          </w:hyperlink>
        </w:p>
        <w:p>
          <w:pPr>
            <w:pStyle w:val="Contents6"/>
            <w:tabs>
              <w:tab w:val="clear" w:pos="7609"/>
              <w:tab w:val="right" w:pos="9026" w:leader="dot"/>
            </w:tabs>
            <w:rPr/>
          </w:pPr>
          <w:hyperlink w:anchor="__RefHeading___Toc1245253_3264237689">
            <w:r>
              <w:rPr>
                <w:webHidden/>
                <w:rStyle w:val="IndexLink"/>
                <w:rtl w:val="true"/>
              </w:rPr>
              <w:t>«</w:t>
            </w:r>
            <w:r>
              <w:rPr>
                <w:rStyle w:val="IndexLink"/>
                <w:rtl w:val="true"/>
              </w:rPr>
              <w:t>الإمام العاشر</w:t>
            </w:r>
            <w:r>
              <w:rPr>
                <w:rStyle w:val="IndexLink"/>
                <w:rtl w:val="true"/>
              </w:rPr>
              <w:t>»</w:t>
              <w:tab/>
            </w:r>
            <w:r>
              <w:rPr>
                <w:rStyle w:val="IndexLink"/>
              </w:rPr>
              <w:t>159</w:t>
            </w:r>
          </w:hyperlink>
        </w:p>
        <w:p>
          <w:pPr>
            <w:pStyle w:val="Contents6"/>
            <w:tabs>
              <w:tab w:val="clear" w:pos="7609"/>
              <w:tab w:val="right" w:pos="9026" w:leader="dot"/>
            </w:tabs>
            <w:rPr/>
          </w:pPr>
          <w:hyperlink w:anchor="__RefHeading___Toc1245255_3264237689">
            <w:r>
              <w:rPr>
                <w:webHidden/>
                <w:rStyle w:val="IndexLink"/>
                <w:rtl w:val="true"/>
              </w:rPr>
              <w:t>«</w:t>
            </w:r>
            <w:r>
              <w:rPr>
                <w:rStyle w:val="IndexLink"/>
                <w:rtl w:val="true"/>
              </w:rPr>
              <w:t>الإمام الحادی عشر</w:t>
            </w:r>
            <w:r>
              <w:rPr>
                <w:rStyle w:val="IndexLink"/>
                <w:rtl w:val="true"/>
              </w:rPr>
              <w:t>»</w:t>
              <w:tab/>
            </w:r>
            <w:r>
              <w:rPr>
                <w:rStyle w:val="IndexLink"/>
              </w:rPr>
              <w:t>162</w:t>
            </w:r>
          </w:hyperlink>
        </w:p>
        <w:p>
          <w:pPr>
            <w:pStyle w:val="Contents6"/>
            <w:tabs>
              <w:tab w:val="clear" w:pos="7609"/>
              <w:tab w:val="right" w:pos="9026" w:leader="dot"/>
            </w:tabs>
            <w:rPr/>
          </w:pPr>
          <w:hyperlink w:anchor="__RefHeading___Toc1245257_3264237689">
            <w:r>
              <w:rPr>
                <w:webHidden/>
                <w:rStyle w:val="IndexLink"/>
                <w:rtl w:val="true"/>
              </w:rPr>
              <w:t>«</w:t>
            </w:r>
            <w:r>
              <w:rPr>
                <w:rStyle w:val="IndexLink"/>
                <w:rtl w:val="true"/>
              </w:rPr>
              <w:t>الإمام الثانی عشر</w:t>
            </w:r>
            <w:r>
              <w:rPr>
                <w:rStyle w:val="IndexLink"/>
                <w:rtl w:val="true"/>
              </w:rPr>
              <w:t>»</w:t>
              <w:tab/>
            </w:r>
            <w:r>
              <w:rPr>
                <w:rStyle w:val="IndexLink"/>
              </w:rPr>
              <w:t>165</w:t>
            </w:r>
          </w:hyperlink>
        </w:p>
        <w:p>
          <w:pPr>
            <w:pStyle w:val="Contents4"/>
            <w:tabs>
              <w:tab w:val="clear" w:pos="8176"/>
              <w:tab w:val="right" w:pos="9026" w:leader="dot"/>
            </w:tabs>
            <w:rPr/>
          </w:pPr>
          <w:hyperlink w:anchor="__RefHeading___Toc1245259_3264237689">
            <w:r>
              <w:rPr>
                <w:webHidden/>
                <w:rStyle w:val="IndexLink"/>
                <w:rtl w:val="true"/>
              </w:rPr>
              <w:t>الترجمة</w:t>
            </w:r>
            <w:r>
              <w:rPr>
                <w:rStyle w:val="IndexLink"/>
                <w:rtl w:val="true"/>
              </w:rPr>
              <w:tab/>
            </w:r>
            <w:r>
              <w:rPr>
                <w:rStyle w:val="IndexLink"/>
              </w:rPr>
              <w:t>179</w:t>
            </w:r>
          </w:hyperlink>
        </w:p>
        <w:p>
          <w:pPr>
            <w:pStyle w:val="Contents3"/>
            <w:tabs>
              <w:tab w:val="clear" w:pos="8459"/>
              <w:tab w:val="right" w:pos="9026" w:leader="dot"/>
            </w:tabs>
            <w:rPr/>
          </w:pPr>
          <w:hyperlink w:anchor="__RefHeading___Toc1245261_3264237689">
            <w:r>
              <w:rPr>
                <w:webHidden/>
                <w:rStyle w:val="IndexLink"/>
                <w:rtl w:val="true"/>
              </w:rPr>
              <w:t>و من کلامه علیه السّلام و هو المأتان و الثامن</w:t>
            </w:r>
            <w:r>
              <w:rPr>
                <w:rStyle w:val="IndexLink"/>
                <w:rtl w:val="true"/>
              </w:rPr>
              <w:tab/>
            </w:r>
            <w:r>
              <w:rPr>
                <w:rStyle w:val="IndexLink"/>
              </w:rPr>
              <w:t>179</w:t>
            </w:r>
          </w:hyperlink>
        </w:p>
        <w:p>
          <w:pPr>
            <w:pStyle w:val="Contents4"/>
            <w:tabs>
              <w:tab w:val="clear" w:pos="8176"/>
              <w:tab w:val="right" w:pos="9026" w:leader="dot"/>
            </w:tabs>
            <w:rPr/>
          </w:pPr>
          <w:hyperlink w:anchor="__RefHeading___Toc1245263_3264237689">
            <w:r>
              <w:rPr>
                <w:webHidden/>
                <w:rStyle w:val="IndexLink"/>
                <w:rtl w:val="true"/>
              </w:rPr>
              <w:t>اشارة</w:t>
            </w:r>
            <w:r>
              <w:rPr>
                <w:rStyle w:val="IndexLink"/>
                <w:rtl w:val="true"/>
              </w:rPr>
              <w:tab/>
            </w:r>
            <w:r>
              <w:rPr>
                <w:rStyle w:val="IndexLink"/>
              </w:rPr>
              <w:t>179</w:t>
            </w:r>
          </w:hyperlink>
        </w:p>
        <w:p>
          <w:pPr>
            <w:pStyle w:val="Contents4"/>
            <w:tabs>
              <w:tab w:val="clear" w:pos="8176"/>
              <w:tab w:val="right" w:pos="9026" w:leader="dot"/>
            </w:tabs>
            <w:rPr/>
          </w:pPr>
          <w:hyperlink w:anchor="__RefHeading___Toc1245265_3264237689">
            <w:r>
              <w:rPr>
                <w:webHidden/>
                <w:rStyle w:val="IndexLink"/>
                <w:rtl w:val="true"/>
              </w:rPr>
              <w:t>اللغة</w:t>
            </w:r>
            <w:r>
              <w:rPr>
                <w:rStyle w:val="IndexLink"/>
                <w:rtl w:val="true"/>
              </w:rPr>
              <w:tab/>
            </w:r>
            <w:r>
              <w:rPr>
                <w:rStyle w:val="IndexLink"/>
              </w:rPr>
              <w:t>180</w:t>
            </w:r>
          </w:hyperlink>
        </w:p>
        <w:p>
          <w:pPr>
            <w:pStyle w:val="Contents4"/>
            <w:tabs>
              <w:tab w:val="clear" w:pos="8176"/>
              <w:tab w:val="right" w:pos="9026" w:leader="dot"/>
            </w:tabs>
            <w:rPr/>
          </w:pPr>
          <w:hyperlink w:anchor="__RefHeading___Toc1245267_3264237689">
            <w:r>
              <w:rPr>
                <w:webHidden/>
                <w:rStyle w:val="IndexLink"/>
                <w:rtl w:val="true"/>
              </w:rPr>
              <w:t>الاعراب</w:t>
            </w:r>
            <w:r>
              <w:rPr>
                <w:rStyle w:val="IndexLink"/>
                <w:rtl w:val="true"/>
              </w:rPr>
              <w:tab/>
            </w:r>
            <w:r>
              <w:rPr>
                <w:rStyle w:val="IndexLink"/>
              </w:rPr>
              <w:t>181</w:t>
            </w:r>
          </w:hyperlink>
        </w:p>
        <w:p>
          <w:pPr>
            <w:pStyle w:val="Contents4"/>
            <w:tabs>
              <w:tab w:val="clear" w:pos="8176"/>
              <w:tab w:val="right" w:pos="9026" w:leader="dot"/>
            </w:tabs>
            <w:rPr/>
          </w:pPr>
          <w:hyperlink w:anchor="__RefHeading___Toc1245269_3264237689">
            <w:r>
              <w:rPr>
                <w:webHidden/>
                <w:rStyle w:val="IndexLink"/>
                <w:rtl w:val="true"/>
              </w:rPr>
              <w:t>المعنی</w:t>
            </w:r>
            <w:r>
              <w:rPr>
                <w:rStyle w:val="IndexLink"/>
                <w:rtl w:val="true"/>
              </w:rPr>
              <w:tab/>
            </w:r>
            <w:r>
              <w:rPr>
                <w:rStyle w:val="IndexLink"/>
              </w:rPr>
              <w:t>182</w:t>
            </w:r>
          </w:hyperlink>
        </w:p>
        <w:p>
          <w:pPr>
            <w:pStyle w:val="Contents5"/>
            <w:tabs>
              <w:tab w:val="clear" w:pos="7892"/>
              <w:tab w:val="right" w:pos="9026" w:leader="dot"/>
            </w:tabs>
            <w:rPr/>
          </w:pPr>
          <w:hyperlink w:anchor="__RefHeading___Toc1245271_3264237689">
            <w:r>
              <w:rPr>
                <w:webHidden/>
                <w:rStyle w:val="IndexLink"/>
                <w:rtl w:val="true"/>
              </w:rPr>
              <w:t>اشارة</w:t>
            </w:r>
            <w:r>
              <w:rPr>
                <w:rStyle w:val="IndexLink"/>
                <w:rtl w:val="true"/>
              </w:rPr>
              <w:tab/>
            </w:r>
            <w:r>
              <w:rPr>
                <w:rStyle w:val="IndexLink"/>
              </w:rPr>
              <w:t>182</w:t>
            </w:r>
          </w:hyperlink>
        </w:p>
        <w:p>
          <w:pPr>
            <w:pStyle w:val="Contents5"/>
            <w:tabs>
              <w:tab w:val="clear" w:pos="7892"/>
              <w:tab w:val="right" w:pos="9026" w:leader="dot"/>
            </w:tabs>
            <w:rPr/>
          </w:pPr>
          <w:hyperlink w:anchor="__RefHeading___Toc1245273_3264237689">
            <w:r>
              <w:rPr>
                <w:webHidden/>
                <w:rStyle w:val="IndexLink"/>
                <w:rtl w:val="true"/>
              </w:rPr>
              <w:t>تنبیه</w:t>
            </w:r>
            <w:r>
              <w:rPr>
                <w:rStyle w:val="IndexLink"/>
                <w:rtl w:val="true"/>
              </w:rPr>
              <w:tab/>
            </w:r>
            <w:r>
              <w:rPr>
                <w:rStyle w:val="IndexLink"/>
              </w:rPr>
              <w:t>187</w:t>
            </w:r>
          </w:hyperlink>
        </w:p>
        <w:p>
          <w:pPr>
            <w:pStyle w:val="Contents4"/>
            <w:tabs>
              <w:tab w:val="clear" w:pos="8176"/>
              <w:tab w:val="right" w:pos="9026" w:leader="dot"/>
            </w:tabs>
            <w:rPr/>
          </w:pPr>
          <w:hyperlink w:anchor="__RefHeading___Toc1245275_3264237689">
            <w:r>
              <w:rPr>
                <w:webHidden/>
                <w:rStyle w:val="IndexLink"/>
                <w:rtl w:val="true"/>
              </w:rPr>
              <w:t>الترجمة</w:t>
            </w:r>
            <w:r>
              <w:rPr>
                <w:rStyle w:val="IndexLink"/>
                <w:rtl w:val="true"/>
              </w:rPr>
              <w:tab/>
            </w:r>
            <w:r>
              <w:rPr>
                <w:rStyle w:val="IndexLink"/>
              </w:rPr>
              <w:t>187</w:t>
            </w:r>
          </w:hyperlink>
        </w:p>
        <w:p>
          <w:pPr>
            <w:pStyle w:val="Contents3"/>
            <w:tabs>
              <w:tab w:val="clear" w:pos="8459"/>
              <w:tab w:val="right" w:pos="9026" w:leader="dot"/>
            </w:tabs>
            <w:rPr/>
          </w:pPr>
          <w:hyperlink w:anchor="__RefHeading___Toc1245277_3264237689">
            <w:r>
              <w:rPr>
                <w:webHidden/>
                <w:rStyle w:val="IndexLink"/>
                <w:rtl w:val="true"/>
              </w:rPr>
              <w:t>و من کلام له علیه السّلام و هو المأتان و التاسع</w:t>
            </w:r>
            <w:r>
              <w:rPr>
                <w:rStyle w:val="IndexLink"/>
                <w:rtl w:val="true"/>
              </w:rPr>
              <w:tab/>
            </w:r>
            <w:r>
              <w:rPr>
                <w:rStyle w:val="IndexLink"/>
              </w:rPr>
              <w:t>188</w:t>
            </w:r>
          </w:hyperlink>
        </w:p>
        <w:p>
          <w:pPr>
            <w:pStyle w:val="Contents4"/>
            <w:tabs>
              <w:tab w:val="clear" w:pos="8176"/>
              <w:tab w:val="right" w:pos="9026" w:leader="dot"/>
            </w:tabs>
            <w:rPr/>
          </w:pPr>
          <w:hyperlink w:anchor="__RefHeading___Toc1245279_3264237689">
            <w:r>
              <w:rPr>
                <w:webHidden/>
                <w:rStyle w:val="IndexLink"/>
                <w:rtl w:val="true"/>
              </w:rPr>
              <w:t>اشارة</w:t>
            </w:r>
            <w:r>
              <w:rPr>
                <w:rStyle w:val="IndexLink"/>
                <w:rtl w:val="true"/>
              </w:rPr>
              <w:tab/>
            </w:r>
            <w:r>
              <w:rPr>
                <w:rStyle w:val="IndexLink"/>
              </w:rPr>
              <w:t>188</w:t>
            </w:r>
          </w:hyperlink>
        </w:p>
        <w:p>
          <w:pPr>
            <w:pStyle w:val="Contents4"/>
            <w:tabs>
              <w:tab w:val="clear" w:pos="8176"/>
              <w:tab w:val="right" w:pos="9026" w:leader="dot"/>
            </w:tabs>
            <w:rPr/>
          </w:pPr>
          <w:hyperlink w:anchor="__RefHeading___Toc1245281_3264237689">
            <w:r>
              <w:rPr>
                <w:webHidden/>
                <w:rStyle w:val="IndexLink"/>
                <w:rtl w:val="true"/>
              </w:rPr>
              <w:t>اللغة</w:t>
            </w:r>
            <w:r>
              <w:rPr>
                <w:rStyle w:val="IndexLink"/>
                <w:rtl w:val="true"/>
              </w:rPr>
              <w:tab/>
            </w:r>
            <w:r>
              <w:rPr>
                <w:rStyle w:val="IndexLink"/>
              </w:rPr>
              <w:t>188</w:t>
            </w:r>
          </w:hyperlink>
        </w:p>
        <w:p>
          <w:pPr>
            <w:pStyle w:val="Contents4"/>
            <w:tabs>
              <w:tab w:val="clear" w:pos="8176"/>
              <w:tab w:val="right" w:pos="9026" w:leader="dot"/>
            </w:tabs>
            <w:rPr/>
          </w:pPr>
          <w:hyperlink w:anchor="__RefHeading___Toc1245283_3264237689">
            <w:r>
              <w:rPr>
                <w:webHidden/>
                <w:rStyle w:val="IndexLink"/>
                <w:rtl w:val="true"/>
              </w:rPr>
              <w:t>الإعراب</w:t>
            </w:r>
            <w:r>
              <w:rPr>
                <w:rStyle w:val="IndexLink"/>
                <w:rtl w:val="true"/>
              </w:rPr>
              <w:tab/>
            </w:r>
            <w:r>
              <w:rPr>
                <w:rStyle w:val="IndexLink"/>
              </w:rPr>
              <w:t>189</w:t>
            </w:r>
          </w:hyperlink>
        </w:p>
        <w:p>
          <w:pPr>
            <w:pStyle w:val="Contents4"/>
            <w:tabs>
              <w:tab w:val="clear" w:pos="8176"/>
              <w:tab w:val="right" w:pos="9026" w:leader="dot"/>
            </w:tabs>
            <w:rPr/>
          </w:pPr>
          <w:hyperlink w:anchor="__RefHeading___Toc1245285_3264237689">
            <w:r>
              <w:rPr>
                <w:webHidden/>
                <w:rStyle w:val="IndexLink"/>
                <w:rtl w:val="true"/>
              </w:rPr>
              <w:t>المعنی</w:t>
            </w:r>
            <w:r>
              <w:rPr>
                <w:rStyle w:val="IndexLink"/>
                <w:rtl w:val="true"/>
              </w:rPr>
              <w:tab/>
            </w:r>
            <w:r>
              <w:rPr>
                <w:rStyle w:val="IndexLink"/>
              </w:rPr>
              <w:t>189</w:t>
            </w:r>
          </w:hyperlink>
        </w:p>
        <w:p>
          <w:pPr>
            <w:pStyle w:val="Contents4"/>
            <w:tabs>
              <w:tab w:val="clear" w:pos="8176"/>
              <w:tab w:val="right" w:pos="9026" w:leader="dot"/>
            </w:tabs>
            <w:rPr/>
          </w:pPr>
          <w:hyperlink w:anchor="__RefHeading___Toc1245287_3264237689">
            <w:r>
              <w:rPr>
                <w:webHidden/>
                <w:rStyle w:val="IndexLink"/>
                <w:rtl w:val="true"/>
              </w:rPr>
              <w:t>الترجمة</w:t>
            </w:r>
            <w:r>
              <w:rPr>
                <w:rStyle w:val="IndexLink"/>
                <w:rtl w:val="true"/>
              </w:rPr>
              <w:tab/>
            </w:r>
            <w:r>
              <w:rPr>
                <w:rStyle w:val="IndexLink"/>
              </w:rPr>
              <w:t>196</w:t>
            </w:r>
          </w:hyperlink>
        </w:p>
        <w:p>
          <w:pPr>
            <w:pStyle w:val="Contents2"/>
            <w:tabs>
              <w:tab w:val="clear" w:pos="8743"/>
              <w:tab w:val="right" w:pos="9026" w:leader="dot"/>
            </w:tabs>
            <w:rPr/>
          </w:pPr>
          <w:hyperlink w:anchor="__RefHeading___Toc1245289_3264237689">
            <w:r>
              <w:rPr>
                <w:webHidden/>
                <w:rStyle w:val="IndexLink"/>
                <w:rtl w:val="true"/>
              </w:rPr>
              <w:t>باب المختار من کتب مولینا أمیر المؤمنین علیه السّلام و رسائله</w:t>
            </w:r>
            <w:r>
              <w:rPr>
                <w:rStyle w:val="IndexLink"/>
                <w:rtl w:val="true"/>
              </w:rPr>
              <w:tab/>
            </w:r>
            <w:r>
              <w:rPr>
                <w:rStyle w:val="IndexLink"/>
              </w:rPr>
              <w:t>197</w:t>
            </w:r>
          </w:hyperlink>
        </w:p>
        <w:p>
          <w:pPr>
            <w:pStyle w:val="Contents3"/>
            <w:tabs>
              <w:tab w:val="clear" w:pos="8459"/>
              <w:tab w:val="right" w:pos="9026" w:leader="dot"/>
            </w:tabs>
            <w:rPr/>
          </w:pPr>
          <w:hyperlink w:anchor="__RefHeading___Toc1245291_3264237689">
            <w:r>
              <w:rPr>
                <w:webHidden/>
                <w:rStyle w:val="IndexLink"/>
                <w:rtl w:val="true"/>
              </w:rPr>
              <w:t>اشارة</w:t>
            </w:r>
            <w:r>
              <w:rPr>
                <w:rStyle w:val="IndexLink"/>
                <w:rtl w:val="true"/>
              </w:rPr>
              <w:tab/>
            </w:r>
            <w:r>
              <w:rPr>
                <w:rStyle w:val="IndexLink"/>
              </w:rPr>
              <w:t>197</w:t>
            </w:r>
          </w:hyperlink>
        </w:p>
        <w:p>
          <w:pPr>
            <w:pStyle w:val="Contents3"/>
            <w:tabs>
              <w:tab w:val="clear" w:pos="8459"/>
              <w:tab w:val="right" w:pos="9026" w:leader="dot"/>
            </w:tabs>
            <w:rPr/>
          </w:pPr>
          <w:hyperlink w:anchor="__RefHeading___Toc1245293_3264237689">
            <w:r>
              <w:rPr>
                <w:webHidden/>
                <w:rStyle w:val="IndexLink"/>
                <w:rtl w:val="true"/>
              </w:rPr>
              <w:t>من کتاب له علیه السّلام إلی أهل الکوفة عند مسیره الیهم من المدینة</w:t>
            </w:r>
            <w:r>
              <w:rPr>
                <w:rStyle w:val="IndexLink"/>
                <w:rtl w:val="true"/>
              </w:rPr>
              <w:tab/>
            </w:r>
            <w:r>
              <w:rPr>
                <w:rStyle w:val="IndexLink"/>
              </w:rPr>
              <w:t>197</w:t>
            </w:r>
          </w:hyperlink>
        </w:p>
        <w:p>
          <w:pPr>
            <w:pStyle w:val="Contents4"/>
            <w:tabs>
              <w:tab w:val="clear" w:pos="8176"/>
              <w:tab w:val="right" w:pos="9026" w:leader="dot"/>
            </w:tabs>
            <w:rPr/>
          </w:pPr>
          <w:hyperlink w:anchor="__RefHeading___Toc1245295_3264237689">
            <w:r>
              <w:rPr>
                <w:webHidden/>
                <w:rStyle w:val="IndexLink"/>
                <w:rtl w:val="true"/>
              </w:rPr>
              <w:t>اشارة</w:t>
            </w:r>
            <w:r>
              <w:rPr>
                <w:rStyle w:val="IndexLink"/>
                <w:rtl w:val="true"/>
              </w:rPr>
              <w:tab/>
            </w:r>
            <w:r>
              <w:rPr>
                <w:rStyle w:val="IndexLink"/>
              </w:rPr>
              <w:t>197</w:t>
            </w:r>
          </w:hyperlink>
        </w:p>
        <w:p>
          <w:pPr>
            <w:pStyle w:val="Contents4"/>
            <w:tabs>
              <w:tab w:val="clear" w:pos="8176"/>
              <w:tab w:val="right" w:pos="9026" w:leader="dot"/>
            </w:tabs>
            <w:rPr/>
          </w:pPr>
          <w:hyperlink w:anchor="__RefHeading___Toc1245297_3264237689">
            <w:r>
              <w:rPr>
                <w:webHidden/>
                <w:rStyle w:val="IndexLink"/>
                <w:rtl w:val="true"/>
              </w:rPr>
              <w:t>اللغة</w:t>
            </w:r>
            <w:r>
              <w:rPr>
                <w:rStyle w:val="IndexLink"/>
                <w:rtl w:val="true"/>
              </w:rPr>
              <w:tab/>
            </w:r>
            <w:r>
              <w:rPr>
                <w:rStyle w:val="IndexLink"/>
              </w:rPr>
              <w:t>198</w:t>
            </w:r>
          </w:hyperlink>
        </w:p>
        <w:p>
          <w:pPr>
            <w:pStyle w:val="Contents5"/>
            <w:tabs>
              <w:tab w:val="clear" w:pos="7892"/>
              <w:tab w:val="right" w:pos="9026" w:leader="dot"/>
            </w:tabs>
            <w:rPr/>
          </w:pPr>
          <w:hyperlink w:anchor="__RefHeading___Toc1245299_3264237689">
            <w:r>
              <w:rPr>
                <w:webHidden/>
                <w:rStyle w:val="IndexLink"/>
                <w:rtl w:val="true"/>
              </w:rPr>
              <w:t>اشارة</w:t>
            </w:r>
            <w:r>
              <w:rPr>
                <w:rStyle w:val="IndexLink"/>
                <w:rtl w:val="true"/>
              </w:rPr>
              <w:tab/>
            </w:r>
            <w:r>
              <w:rPr>
                <w:rStyle w:val="IndexLink"/>
              </w:rPr>
              <w:t>198</w:t>
            </w:r>
          </w:hyperlink>
        </w:p>
        <w:p>
          <w:pPr>
            <w:pStyle w:val="Contents5"/>
            <w:tabs>
              <w:tab w:val="clear" w:pos="7892"/>
              <w:tab w:val="right" w:pos="9026" w:leader="dot"/>
            </w:tabs>
            <w:rPr/>
          </w:pPr>
          <w:hyperlink w:anchor="__RefHeading___Toc1245301_3264237689">
            <w:r>
              <w:rPr>
                <w:webHidden/>
                <w:rStyle w:val="IndexLink"/>
                <w:rtl w:val="true"/>
              </w:rPr>
              <w:t>«</w:t>
            </w:r>
            <w:r>
              <w:rPr>
                <w:rStyle w:val="IndexLink"/>
                <w:rtl w:val="true"/>
              </w:rPr>
              <w:t>بحث لغوی</w:t>
            </w:r>
            <w:r>
              <w:rPr>
                <w:rStyle w:val="IndexLink"/>
                <w:rtl w:val="true"/>
              </w:rPr>
              <w:t>»</w:t>
              <w:tab/>
            </w:r>
            <w:r>
              <w:rPr>
                <w:rStyle w:val="IndexLink"/>
              </w:rPr>
              <w:t>199</w:t>
            </w:r>
          </w:hyperlink>
        </w:p>
        <w:p>
          <w:pPr>
            <w:pStyle w:val="Contents4"/>
            <w:tabs>
              <w:tab w:val="clear" w:pos="8176"/>
              <w:tab w:val="right" w:pos="9026" w:leader="dot"/>
            </w:tabs>
            <w:rPr/>
          </w:pPr>
          <w:hyperlink w:anchor="__RefHeading___Toc1245303_3264237689">
            <w:r>
              <w:rPr>
                <w:webHidden/>
                <w:rStyle w:val="IndexLink"/>
                <w:rtl w:val="true"/>
              </w:rPr>
              <w:t>الاعراب</w:t>
            </w:r>
            <w:r>
              <w:rPr>
                <w:rStyle w:val="IndexLink"/>
                <w:rtl w:val="true"/>
              </w:rPr>
              <w:tab/>
            </w:r>
            <w:r>
              <w:rPr>
                <w:rStyle w:val="IndexLink"/>
              </w:rPr>
              <w:t>204</w:t>
            </w:r>
          </w:hyperlink>
        </w:p>
        <w:p>
          <w:pPr>
            <w:pStyle w:val="Contents5"/>
            <w:tabs>
              <w:tab w:val="clear" w:pos="7892"/>
              <w:tab w:val="right" w:pos="9026" w:leader="dot"/>
            </w:tabs>
            <w:rPr/>
          </w:pPr>
          <w:hyperlink w:anchor="__RefHeading___Toc1245305_3264237689">
            <w:r>
              <w:rPr>
                <w:webHidden/>
                <w:rStyle w:val="IndexLink"/>
                <w:rtl w:val="true"/>
              </w:rPr>
              <w:t>اشارة</w:t>
            </w:r>
            <w:r>
              <w:rPr>
                <w:rStyle w:val="IndexLink"/>
                <w:rtl w:val="true"/>
              </w:rPr>
              <w:tab/>
            </w:r>
            <w:r>
              <w:rPr>
                <w:rStyle w:val="IndexLink"/>
              </w:rPr>
              <w:t>204</w:t>
            </w:r>
          </w:hyperlink>
        </w:p>
        <w:p>
          <w:pPr>
            <w:pStyle w:val="Contents5"/>
            <w:tabs>
              <w:tab w:val="clear" w:pos="7892"/>
              <w:tab w:val="right" w:pos="9026" w:leader="dot"/>
            </w:tabs>
            <w:rPr/>
          </w:pPr>
          <w:hyperlink w:anchor="__RefHeading___Toc1245307_3264237689">
            <w:r>
              <w:rPr>
                <w:webHidden/>
                <w:rStyle w:val="IndexLink"/>
                <w:rtl w:val="true"/>
              </w:rPr>
              <w:t>نقل الکتاب علی صورة اخری</w:t>
            </w:r>
            <w:r>
              <w:rPr>
                <w:rStyle w:val="IndexLink"/>
                <w:rtl w:val="true"/>
              </w:rPr>
              <w:tab/>
            </w:r>
            <w:r>
              <w:rPr>
                <w:rStyle w:val="IndexLink"/>
              </w:rPr>
              <w:t>205</w:t>
            </w:r>
          </w:hyperlink>
        </w:p>
        <w:p>
          <w:pPr>
            <w:pStyle w:val="Contents4"/>
            <w:tabs>
              <w:tab w:val="clear" w:pos="8176"/>
              <w:tab w:val="right" w:pos="9026" w:leader="dot"/>
            </w:tabs>
            <w:rPr/>
          </w:pPr>
          <w:hyperlink w:anchor="__RefHeading___Toc1245309_3264237689">
            <w:r>
              <w:rPr>
                <w:webHidden/>
                <w:rStyle w:val="IndexLink"/>
                <w:rtl w:val="true"/>
              </w:rPr>
              <w:t>المعنی</w:t>
            </w:r>
            <w:r>
              <w:rPr>
                <w:rStyle w:val="IndexLink"/>
                <w:rtl w:val="true"/>
              </w:rPr>
              <w:tab/>
            </w:r>
            <w:r>
              <w:rPr>
                <w:rStyle w:val="IndexLink"/>
              </w:rPr>
              <w:t>206</w:t>
            </w:r>
          </w:hyperlink>
        </w:p>
        <w:p>
          <w:pPr>
            <w:pStyle w:val="Contents5"/>
            <w:tabs>
              <w:tab w:val="clear" w:pos="7892"/>
              <w:tab w:val="right" w:pos="9026" w:leader="dot"/>
            </w:tabs>
            <w:rPr/>
          </w:pPr>
          <w:hyperlink w:anchor="__RefHeading___Toc1245311_3264237689">
            <w:r>
              <w:rPr>
                <w:webHidden/>
                <w:rStyle w:val="IndexLink"/>
                <w:rtl w:val="true"/>
              </w:rPr>
              <w:t>اشارة</w:t>
            </w:r>
            <w:r>
              <w:rPr>
                <w:rStyle w:val="IndexLink"/>
                <w:rtl w:val="true"/>
              </w:rPr>
              <w:tab/>
            </w:r>
            <w:r>
              <w:rPr>
                <w:rStyle w:val="IndexLink"/>
              </w:rPr>
              <w:t>206</w:t>
            </w:r>
          </w:hyperlink>
        </w:p>
        <w:p>
          <w:pPr>
            <w:pStyle w:val="Contents5"/>
            <w:tabs>
              <w:tab w:val="clear" w:pos="7892"/>
              <w:tab w:val="right" w:pos="9026" w:leader="dot"/>
            </w:tabs>
            <w:rPr/>
          </w:pPr>
          <w:hyperlink w:anchor="__RefHeading___Toc1245313_3264237689">
            <w:r>
              <w:rPr>
                <w:webHidden/>
                <w:rStyle w:val="IndexLink"/>
                <w:rtl w:val="true"/>
              </w:rPr>
              <w:t>الأحداث الّتی أحدثها عثمان</w:t>
            </w:r>
            <w:r>
              <w:rPr>
                <w:rStyle w:val="IndexLink"/>
                <w:rtl w:val="true"/>
              </w:rPr>
              <w:tab/>
            </w:r>
            <w:r>
              <w:rPr>
                <w:rStyle w:val="IndexLink"/>
              </w:rPr>
              <w:t>206</w:t>
            </w:r>
          </w:hyperlink>
        </w:p>
        <w:p>
          <w:pPr>
            <w:pStyle w:val="Contents6"/>
            <w:tabs>
              <w:tab w:val="clear" w:pos="7609"/>
              <w:tab w:val="right" w:pos="9026" w:leader="dot"/>
            </w:tabs>
            <w:rPr/>
          </w:pPr>
          <w:hyperlink w:anchor="__RefHeading___Toc1245315_3264237689">
            <w:r>
              <w:rPr>
                <w:webHidden/>
                <w:rStyle w:val="IndexLink"/>
                <w:rtl w:val="true"/>
              </w:rPr>
              <w:t>اشارة</w:t>
            </w:r>
            <w:r>
              <w:rPr>
                <w:rStyle w:val="IndexLink"/>
                <w:rtl w:val="true"/>
              </w:rPr>
              <w:tab/>
            </w:r>
            <w:r>
              <w:rPr>
                <w:rStyle w:val="IndexLink"/>
              </w:rPr>
              <w:t>206</w:t>
            </w:r>
          </w:hyperlink>
        </w:p>
        <w:p>
          <w:pPr>
            <w:pStyle w:val="Contents6"/>
            <w:tabs>
              <w:tab w:val="clear" w:pos="7609"/>
              <w:tab w:val="right" w:pos="9026" w:leader="dot"/>
            </w:tabs>
            <w:rPr/>
          </w:pPr>
          <w:hyperlink w:anchor="__RefHeading___Toc1245317_3264237689">
            <w:r>
              <w:rPr>
                <w:webHidden/>
                <w:rStyle w:val="IndexLink"/>
                <w:rtl w:val="true"/>
              </w:rPr>
              <w:t>قال المسعودی فی مروج الذهب</w:t>
            </w:r>
            <w:r>
              <w:rPr>
                <w:rStyle w:val="IndexLink"/>
                <w:rtl w:val="true"/>
              </w:rPr>
              <w:tab/>
            </w:r>
            <w:r>
              <w:rPr>
                <w:rStyle w:val="IndexLink"/>
              </w:rPr>
              <w:t>206</w:t>
            </w:r>
          </w:hyperlink>
        </w:p>
        <w:p>
          <w:pPr>
            <w:pStyle w:val="Contents6"/>
            <w:tabs>
              <w:tab w:val="clear" w:pos="7609"/>
              <w:tab w:val="right" w:pos="9026" w:leader="dot"/>
            </w:tabs>
            <w:rPr/>
          </w:pPr>
          <w:hyperlink w:anchor="__RefHeading___Toc1245319_3264237689">
            <w:r>
              <w:rPr>
                <w:webHidden/>
                <w:rStyle w:val="IndexLink"/>
              </w:rPr>
              <w:t>1</w:t>
            </w:r>
            <w:r>
              <w:rPr>
                <w:rStyle w:val="IndexLink"/>
                <w:rtl w:val="true"/>
              </w:rPr>
              <w:t xml:space="preserve"> - </w:t>
            </w:r>
            <w:r>
              <w:rPr>
                <w:rStyle w:val="IndexLink"/>
                <w:rtl w:val="true"/>
              </w:rPr>
              <w:t>ذکر عبد اللّه بن عتبة أن عثمان یوم قتل کان عند خازنه من المال خمسون</w:t>
            </w:r>
            <w:r>
              <w:rPr>
                <w:rStyle w:val="IndexLink"/>
                <w:rtl w:val="true"/>
              </w:rPr>
              <w:tab/>
            </w:r>
            <w:r>
              <w:rPr>
                <w:rStyle w:val="IndexLink"/>
              </w:rPr>
              <w:t>206</w:t>
            </w:r>
          </w:hyperlink>
        </w:p>
        <w:p>
          <w:pPr>
            <w:pStyle w:val="Contents6"/>
            <w:tabs>
              <w:tab w:val="clear" w:pos="7609"/>
              <w:tab w:val="right" w:pos="9026" w:leader="dot"/>
            </w:tabs>
            <w:rPr/>
          </w:pPr>
          <w:hyperlink w:anchor="__RefHeading___Toc1245321_3264237689">
            <w:r>
              <w:rPr>
                <w:webHidden/>
                <w:rStyle w:val="IndexLink"/>
              </w:rPr>
              <w:t>2</w:t>
            </w:r>
            <w:r>
              <w:rPr>
                <w:rStyle w:val="IndexLink"/>
                <w:rtl w:val="true"/>
              </w:rPr>
              <w:t xml:space="preserve"> - </w:t>
            </w:r>
            <w:r>
              <w:rPr>
                <w:rStyle w:val="IndexLink"/>
                <w:rtl w:val="true"/>
              </w:rPr>
              <w:t>اقتنی فی أیامه جماعة من أصحابه الضیاع و الدور منهم الزبیر بن العوام</w:t>
            </w:r>
            <w:r>
              <w:rPr>
                <w:rStyle w:val="IndexLink"/>
                <w:rtl w:val="true"/>
              </w:rPr>
              <w:tab/>
            </w:r>
            <w:r>
              <w:rPr>
                <w:rStyle w:val="IndexLink"/>
              </w:rPr>
              <w:t>207</w:t>
            </w:r>
          </w:hyperlink>
        </w:p>
        <w:p>
          <w:pPr>
            <w:pStyle w:val="Contents6"/>
            <w:tabs>
              <w:tab w:val="clear" w:pos="7609"/>
              <w:tab w:val="right" w:pos="9026" w:leader="dot"/>
            </w:tabs>
            <w:rPr/>
          </w:pPr>
          <w:hyperlink w:anchor="__RefHeading___Toc1245323_3264237689">
            <w:r>
              <w:rPr>
                <w:webHidden/>
                <w:rStyle w:val="IndexLink"/>
              </w:rPr>
              <w:t>3</w:t>
            </w:r>
            <w:r>
              <w:rPr>
                <w:rStyle w:val="IndexLink"/>
                <w:rtl w:val="true"/>
              </w:rPr>
              <w:t xml:space="preserve"> - </w:t>
            </w:r>
            <w:r>
              <w:rPr>
                <w:rStyle w:val="IndexLink"/>
                <w:rtl w:val="true"/>
              </w:rPr>
              <w:t>و کذلک طلحة بن عبید اللّه التیمی</w:t>
            </w:r>
            <w:r>
              <w:rPr>
                <w:rStyle w:val="IndexLink"/>
                <w:rtl w:val="true"/>
              </w:rPr>
              <w:tab/>
            </w:r>
            <w:r>
              <w:rPr>
                <w:rStyle w:val="IndexLink"/>
              </w:rPr>
              <w:t>207</w:t>
            </w:r>
          </w:hyperlink>
        </w:p>
        <w:p>
          <w:pPr>
            <w:pStyle w:val="Contents6"/>
            <w:tabs>
              <w:tab w:val="clear" w:pos="7609"/>
              <w:tab w:val="right" w:pos="9026" w:leader="dot"/>
            </w:tabs>
            <w:rPr/>
          </w:pPr>
          <w:hyperlink w:anchor="__RefHeading___Toc1245325_3264237689">
            <w:r>
              <w:rPr>
                <w:webHidden/>
                <w:rStyle w:val="IndexLink"/>
              </w:rPr>
              <w:t>4</w:t>
            </w:r>
            <w:r>
              <w:rPr>
                <w:rStyle w:val="IndexLink"/>
                <w:rtl w:val="true"/>
              </w:rPr>
              <w:t xml:space="preserve"> - </w:t>
            </w:r>
            <w:r>
              <w:rPr>
                <w:rStyle w:val="IndexLink"/>
                <w:rtl w:val="true"/>
              </w:rPr>
              <w:t>و کذلک عبد الرّحمان بن عوف الزهری</w:t>
            </w:r>
            <w:r>
              <w:rPr>
                <w:rStyle w:val="IndexLink"/>
                <w:rtl w:val="true"/>
              </w:rPr>
              <w:tab/>
            </w:r>
            <w:r>
              <w:rPr>
                <w:rStyle w:val="IndexLink"/>
              </w:rPr>
              <w:t>207</w:t>
            </w:r>
          </w:hyperlink>
        </w:p>
        <w:p>
          <w:pPr>
            <w:pStyle w:val="Contents6"/>
            <w:tabs>
              <w:tab w:val="clear" w:pos="7609"/>
              <w:tab w:val="right" w:pos="9026" w:leader="dot"/>
            </w:tabs>
            <w:rPr/>
          </w:pPr>
          <w:hyperlink w:anchor="__RefHeading___Toc1245327_3264237689">
            <w:r>
              <w:rPr>
                <w:webHidden/>
                <w:rStyle w:val="IndexLink"/>
              </w:rPr>
              <w:t>5</w:t>
            </w:r>
            <w:r>
              <w:rPr>
                <w:rStyle w:val="IndexLink"/>
                <w:rtl w:val="true"/>
              </w:rPr>
              <w:t xml:space="preserve"> - </w:t>
            </w:r>
            <w:r>
              <w:rPr>
                <w:rStyle w:val="IndexLink"/>
                <w:rtl w:val="true"/>
              </w:rPr>
              <w:t>و ابتنی سعد بن أبی وقاص داره بالعقیق</w:t>
            </w:r>
            <w:r>
              <w:rPr>
                <w:rStyle w:val="IndexLink"/>
                <w:rtl w:val="true"/>
              </w:rPr>
              <w:tab/>
            </w:r>
            <w:r>
              <w:rPr>
                <w:rStyle w:val="IndexLink"/>
              </w:rPr>
              <w:t>207</w:t>
            </w:r>
          </w:hyperlink>
        </w:p>
        <w:p>
          <w:pPr>
            <w:pStyle w:val="Contents6"/>
            <w:tabs>
              <w:tab w:val="clear" w:pos="7609"/>
              <w:tab w:val="right" w:pos="9026" w:leader="dot"/>
            </w:tabs>
            <w:rPr/>
          </w:pPr>
          <w:hyperlink w:anchor="__RefHeading___Toc1245329_3264237689">
            <w:r>
              <w:rPr>
                <w:webHidden/>
                <w:rStyle w:val="IndexLink"/>
              </w:rPr>
              <w:t>6</w:t>
            </w:r>
            <w:r>
              <w:rPr>
                <w:rStyle w:val="IndexLink"/>
                <w:rtl w:val="true"/>
              </w:rPr>
              <w:t xml:space="preserve"> - </w:t>
            </w:r>
            <w:r>
              <w:rPr>
                <w:rStyle w:val="IndexLink"/>
                <w:rtl w:val="true"/>
              </w:rPr>
              <w:t>و قد ذکر سعید بن المسیّب أن زید بن ثابت حین مات خلف من الذهب</w:t>
            </w:r>
            <w:r>
              <w:rPr>
                <w:rStyle w:val="IndexLink"/>
                <w:rtl w:val="true"/>
              </w:rPr>
              <w:tab/>
            </w:r>
            <w:r>
              <w:rPr>
                <w:rStyle w:val="IndexLink"/>
              </w:rPr>
              <w:t>207</w:t>
            </w:r>
          </w:hyperlink>
        </w:p>
        <w:p>
          <w:pPr>
            <w:pStyle w:val="Contents6"/>
            <w:tabs>
              <w:tab w:val="clear" w:pos="7609"/>
              <w:tab w:val="right" w:pos="9026" w:leader="dot"/>
            </w:tabs>
            <w:rPr/>
          </w:pPr>
          <w:hyperlink w:anchor="__RefHeading___Toc1245331_3264237689">
            <w:r>
              <w:rPr>
                <w:webHidden/>
                <w:rStyle w:val="IndexLink"/>
              </w:rPr>
              <w:t>7</w:t>
            </w:r>
            <w:r>
              <w:rPr>
                <w:rStyle w:val="IndexLink"/>
                <w:rtl w:val="true"/>
              </w:rPr>
              <w:t xml:space="preserve"> - </w:t>
            </w:r>
            <w:r>
              <w:rPr>
                <w:rStyle w:val="IndexLink"/>
                <w:rtl w:val="true"/>
              </w:rPr>
              <w:t>و ابتنی المقداد داره بالمدینة فی الموضع المعروف بالجرف علی أمیال</w:t>
            </w:r>
            <w:r>
              <w:rPr>
                <w:rStyle w:val="IndexLink"/>
                <w:rtl w:val="true"/>
              </w:rPr>
              <w:tab/>
            </w:r>
            <w:r>
              <w:rPr>
                <w:rStyle w:val="IndexLink"/>
              </w:rPr>
              <w:t>207</w:t>
            </w:r>
          </w:hyperlink>
        </w:p>
        <w:p>
          <w:pPr>
            <w:pStyle w:val="Contents6"/>
            <w:tabs>
              <w:tab w:val="clear" w:pos="7609"/>
              <w:tab w:val="right" w:pos="9026" w:leader="dot"/>
            </w:tabs>
            <w:rPr/>
          </w:pPr>
          <w:hyperlink w:anchor="__RefHeading___Toc1245333_3264237689">
            <w:r>
              <w:rPr>
                <w:webHidden/>
                <w:rStyle w:val="IndexLink"/>
              </w:rPr>
              <w:t>8</w:t>
            </w:r>
            <w:r>
              <w:rPr>
                <w:rStyle w:val="IndexLink"/>
                <w:rtl w:val="true"/>
              </w:rPr>
              <w:t xml:space="preserve"> - </w:t>
            </w:r>
            <w:r>
              <w:rPr>
                <w:rStyle w:val="IndexLink"/>
                <w:rtl w:val="true"/>
              </w:rPr>
              <w:t>و مات یعلی بن امیّة و خلف خمسمائة ألف دینار</w:t>
            </w:r>
            <w:r>
              <w:rPr>
                <w:rStyle w:val="IndexLink"/>
                <w:rtl w:val="true"/>
              </w:rPr>
              <w:tab/>
            </w:r>
            <w:r>
              <w:rPr>
                <w:rStyle w:val="IndexLink"/>
              </w:rPr>
              <w:t>207</w:t>
            </w:r>
          </w:hyperlink>
        </w:p>
        <w:p>
          <w:pPr>
            <w:pStyle w:val="Contents6"/>
            <w:tabs>
              <w:tab w:val="clear" w:pos="7609"/>
              <w:tab w:val="right" w:pos="9026" w:leader="dot"/>
            </w:tabs>
            <w:rPr/>
          </w:pPr>
          <w:hyperlink w:anchor="__RefHeading___Toc1245335_3264237689">
            <w:r>
              <w:rPr>
                <w:webHidden/>
                <w:rStyle w:val="IndexLink"/>
                <w:rtl w:val="true"/>
              </w:rPr>
              <w:t>اشارة</w:t>
            </w:r>
            <w:r>
              <w:rPr>
                <w:rStyle w:val="IndexLink"/>
                <w:rtl w:val="true"/>
              </w:rPr>
              <w:tab/>
            </w:r>
            <w:r>
              <w:rPr>
                <w:rStyle w:val="IndexLink"/>
              </w:rPr>
              <w:t>207</w:t>
            </w:r>
          </w:hyperlink>
        </w:p>
        <w:p>
          <w:pPr>
            <w:pStyle w:val="Contents6"/>
            <w:tabs>
              <w:tab w:val="clear" w:pos="7609"/>
              <w:tab w:val="right" w:pos="9026" w:leader="dot"/>
            </w:tabs>
            <w:rPr/>
          </w:pPr>
          <w:hyperlink w:anchor="__RefHeading___Toc1245337_3264237689">
            <w:r>
              <w:rPr>
                <w:webHidden/>
                <w:rStyle w:val="IndexLink"/>
                <w:rtl w:val="true"/>
              </w:rPr>
              <w:t>«</w:t>
            </w:r>
            <w:r>
              <w:rPr>
                <w:rStyle w:val="IndexLink"/>
                <w:rtl w:val="true"/>
              </w:rPr>
              <w:t>جواب القاضی عبد الجبار فی المغنی عن ذلک و اعتذاره منه</w:t>
            </w:r>
            <w:r>
              <w:rPr>
                <w:rStyle w:val="IndexLink"/>
                <w:rtl w:val="true"/>
              </w:rPr>
              <w:t>»</w:t>
              <w:tab/>
            </w:r>
            <w:r>
              <w:rPr>
                <w:rStyle w:val="IndexLink"/>
              </w:rPr>
              <w:t>208</w:t>
            </w:r>
          </w:hyperlink>
        </w:p>
        <w:p>
          <w:pPr>
            <w:pStyle w:val="Contents6"/>
            <w:tabs>
              <w:tab w:val="clear" w:pos="7609"/>
              <w:tab w:val="right" w:pos="9026" w:leader="dot"/>
            </w:tabs>
            <w:rPr/>
          </w:pPr>
          <w:hyperlink w:anchor="__RefHeading___Toc1245339_3264237689">
            <w:r>
              <w:rPr>
                <w:webHidden/>
                <w:rStyle w:val="IndexLink"/>
                <w:rtl w:val="true"/>
              </w:rPr>
              <w:t>«</w:t>
            </w:r>
            <w:r>
              <w:rPr>
                <w:rStyle w:val="IndexLink"/>
                <w:rtl w:val="true"/>
              </w:rPr>
              <w:t>اعتراض الشریف علم الهدی علی القاضی</w:t>
            </w:r>
            <w:r>
              <w:rPr>
                <w:rStyle w:val="IndexLink"/>
                <w:rtl w:val="true"/>
              </w:rPr>
              <w:t>»</w:t>
              <w:tab/>
            </w:r>
            <w:r>
              <w:rPr>
                <w:rStyle w:val="IndexLink"/>
              </w:rPr>
              <w:t>209</w:t>
            </w:r>
          </w:hyperlink>
        </w:p>
        <w:p>
          <w:pPr>
            <w:pStyle w:val="Contents6"/>
            <w:tabs>
              <w:tab w:val="clear" w:pos="7609"/>
              <w:tab w:val="right" w:pos="9026" w:leader="dot"/>
            </w:tabs>
            <w:rPr/>
          </w:pPr>
          <w:hyperlink w:anchor="__RefHeading___Toc1245341_3264237689">
            <w:r>
              <w:rPr>
                <w:webHidden/>
                <w:rStyle w:val="IndexLink"/>
              </w:rPr>
              <w:t>9</w:t>
            </w:r>
            <w:r>
              <w:rPr>
                <w:rStyle w:val="IndexLink"/>
                <w:rtl w:val="true"/>
              </w:rPr>
              <w:t xml:space="preserve"> - </w:t>
            </w:r>
            <w:r>
              <w:rPr>
                <w:rStyle w:val="IndexLink"/>
                <w:rtl w:val="true"/>
              </w:rPr>
              <w:t>و قدم علی عثمان عمّه الحکم بن أبی العاص و ابن عمّه مروان</w:t>
            </w:r>
            <w:r>
              <w:rPr>
                <w:rStyle w:val="IndexLink"/>
                <w:rtl w:val="true"/>
              </w:rPr>
              <w:tab/>
            </w:r>
            <w:r>
              <w:rPr>
                <w:rStyle w:val="IndexLink"/>
              </w:rPr>
              <w:t>217</w:t>
            </w:r>
          </w:hyperlink>
        </w:p>
        <w:p>
          <w:pPr>
            <w:pStyle w:val="Contents6"/>
            <w:tabs>
              <w:tab w:val="clear" w:pos="7609"/>
              <w:tab w:val="right" w:pos="9026" w:leader="dot"/>
            </w:tabs>
            <w:rPr/>
          </w:pPr>
          <w:hyperlink w:anchor="__RefHeading___Toc1245343_3264237689">
            <w:r>
              <w:rPr>
                <w:webHidden/>
                <w:rStyle w:val="IndexLink"/>
                <w:rtl w:val="true"/>
              </w:rPr>
              <w:t>اشارة</w:t>
            </w:r>
            <w:r>
              <w:rPr>
                <w:rStyle w:val="IndexLink"/>
                <w:rtl w:val="true"/>
              </w:rPr>
              <w:tab/>
            </w:r>
            <w:r>
              <w:rPr>
                <w:rStyle w:val="IndexLink"/>
              </w:rPr>
              <w:t>217</w:t>
            </w:r>
          </w:hyperlink>
        </w:p>
        <w:p>
          <w:pPr>
            <w:pStyle w:val="Contents6"/>
            <w:tabs>
              <w:tab w:val="clear" w:pos="7609"/>
              <w:tab w:val="right" w:pos="9026" w:leader="dot"/>
            </w:tabs>
            <w:rPr/>
          </w:pPr>
          <w:hyperlink w:anchor="__RefHeading___Toc1245345_3264237689">
            <w:r>
              <w:rPr>
                <w:webHidden/>
                <w:rStyle w:val="IndexLink"/>
                <w:rtl w:val="true"/>
              </w:rPr>
              <w:t>«</w:t>
            </w:r>
            <w:r>
              <w:rPr>
                <w:rStyle w:val="IndexLink"/>
                <w:rtl w:val="true"/>
              </w:rPr>
              <w:t>جواب القاضی عبد الجبار عن ذلک و اعتذاره منه</w:t>
            </w:r>
            <w:r>
              <w:rPr>
                <w:rStyle w:val="IndexLink"/>
                <w:rtl w:val="true"/>
              </w:rPr>
              <w:t>»</w:t>
              <w:tab/>
            </w:r>
            <w:r>
              <w:rPr>
                <w:rStyle w:val="IndexLink"/>
              </w:rPr>
              <w:t>219</w:t>
            </w:r>
          </w:hyperlink>
        </w:p>
        <w:p>
          <w:pPr>
            <w:pStyle w:val="Contents6"/>
            <w:tabs>
              <w:tab w:val="clear" w:pos="7609"/>
              <w:tab w:val="right" w:pos="9026" w:leader="dot"/>
            </w:tabs>
            <w:rPr/>
          </w:pPr>
          <w:hyperlink w:anchor="__RefHeading___Toc1245347_3264237689">
            <w:r>
              <w:rPr>
                <w:webHidden/>
                <w:rStyle w:val="IndexLink"/>
                <w:rtl w:val="true"/>
              </w:rPr>
              <w:t>«</w:t>
            </w:r>
            <w:r>
              <w:rPr>
                <w:rStyle w:val="IndexLink"/>
                <w:rtl w:val="true"/>
              </w:rPr>
              <w:t>اعتراض علم الهدی علیه و ابطاله جوابه</w:t>
            </w:r>
            <w:r>
              <w:rPr>
                <w:rStyle w:val="IndexLink"/>
                <w:rtl w:val="true"/>
              </w:rPr>
              <w:t>»</w:t>
              <w:tab/>
            </w:r>
            <w:r>
              <w:rPr>
                <w:rStyle w:val="IndexLink"/>
              </w:rPr>
              <w:t>219</w:t>
            </w:r>
          </w:hyperlink>
        </w:p>
        <w:p>
          <w:pPr>
            <w:pStyle w:val="Contents6"/>
            <w:tabs>
              <w:tab w:val="clear" w:pos="7609"/>
              <w:tab w:val="right" w:pos="9026" w:leader="dot"/>
            </w:tabs>
            <w:rPr/>
          </w:pPr>
          <w:hyperlink w:anchor="__RefHeading___Toc1245349_3264237689">
            <w:r>
              <w:rPr>
                <w:webHidden/>
                <w:rStyle w:val="IndexLink"/>
              </w:rPr>
              <w:t>10</w:t>
            </w:r>
            <w:r>
              <w:rPr>
                <w:rStyle w:val="IndexLink"/>
                <w:rtl w:val="true"/>
              </w:rPr>
              <w:t xml:space="preserve"> - </w:t>
            </w:r>
            <w:r>
              <w:rPr>
                <w:rStyle w:val="IndexLink"/>
                <w:rtl w:val="true"/>
              </w:rPr>
              <w:t>ثمّ قال المسعودی</w:t>
            </w:r>
            <w:r>
              <w:rPr>
                <w:rStyle w:val="IndexLink"/>
                <w:rtl w:val="true"/>
              </w:rPr>
              <w:t xml:space="preserve">: </w:t>
            </w:r>
            <w:r>
              <w:rPr>
                <w:rStyle w:val="IndexLink"/>
                <w:rtl w:val="true"/>
              </w:rPr>
              <w:t>و کان عمّاله جماعة منهم الولید بن عقبة بن أبی معیط‌</w:t>
            </w:r>
            <w:r>
              <w:rPr>
                <w:rStyle w:val="IndexLink"/>
                <w:rtl w:val="true"/>
              </w:rPr>
              <w:tab/>
            </w:r>
            <w:r>
              <w:rPr>
                <w:rStyle w:val="IndexLink"/>
              </w:rPr>
              <w:t>222</w:t>
            </w:r>
          </w:hyperlink>
        </w:p>
        <w:p>
          <w:pPr>
            <w:pStyle w:val="Contents6"/>
            <w:tabs>
              <w:tab w:val="clear" w:pos="7609"/>
              <w:tab w:val="right" w:pos="9026" w:leader="dot"/>
            </w:tabs>
            <w:rPr/>
          </w:pPr>
          <w:hyperlink w:anchor="__RefHeading___Toc1245351_3264237689">
            <w:r>
              <w:rPr>
                <w:webHidden/>
                <w:rStyle w:val="IndexLink"/>
                <w:rtl w:val="true"/>
              </w:rPr>
              <w:t>اشارة</w:t>
            </w:r>
            <w:r>
              <w:rPr>
                <w:rStyle w:val="IndexLink"/>
                <w:rtl w:val="true"/>
              </w:rPr>
              <w:tab/>
            </w:r>
            <w:r>
              <w:rPr>
                <w:rStyle w:val="IndexLink"/>
              </w:rPr>
              <w:t>222</w:t>
            </w:r>
          </w:hyperlink>
        </w:p>
        <w:p>
          <w:pPr>
            <w:pStyle w:val="Contents6"/>
            <w:tabs>
              <w:tab w:val="clear" w:pos="7609"/>
              <w:tab w:val="right" w:pos="9026" w:leader="dot"/>
            </w:tabs>
            <w:rPr/>
          </w:pPr>
          <w:hyperlink w:anchor="__RefHeading___Toc1245353_3264237689">
            <w:r>
              <w:rPr>
                <w:webHidden/>
                <w:rStyle w:val="IndexLink"/>
                <w:rtl w:val="true"/>
              </w:rPr>
              <w:t>«</w:t>
            </w:r>
            <w:r>
              <w:rPr>
                <w:rStyle w:val="IndexLink"/>
                <w:rtl w:val="true"/>
              </w:rPr>
              <w:t>اعتذار القاضی عبد الجبار من ذلک و جوابه عنه فی المغنی</w:t>
            </w:r>
            <w:r>
              <w:rPr>
                <w:rStyle w:val="IndexLink"/>
                <w:rtl w:val="true"/>
              </w:rPr>
              <w:t>»</w:t>
              <w:tab/>
            </w:r>
            <w:r>
              <w:rPr>
                <w:rStyle w:val="IndexLink"/>
              </w:rPr>
              <w:t>226</w:t>
            </w:r>
          </w:hyperlink>
        </w:p>
        <w:p>
          <w:pPr>
            <w:pStyle w:val="Contents6"/>
            <w:tabs>
              <w:tab w:val="clear" w:pos="7609"/>
              <w:tab w:val="right" w:pos="9026" w:leader="dot"/>
            </w:tabs>
            <w:rPr/>
          </w:pPr>
          <w:hyperlink w:anchor="__RefHeading___Toc1245355_3264237689">
            <w:r>
              <w:rPr>
                <w:webHidden/>
                <w:rStyle w:val="IndexLink"/>
                <w:rtl w:val="true"/>
              </w:rPr>
              <w:t>«</w:t>
            </w:r>
            <w:r>
              <w:rPr>
                <w:rStyle w:val="IndexLink"/>
                <w:rtl w:val="true"/>
              </w:rPr>
              <w:t>اعتراض علم الهدی علیه و ابطاله جوابه</w:t>
            </w:r>
            <w:r>
              <w:rPr>
                <w:rStyle w:val="IndexLink"/>
                <w:rtl w:val="true"/>
              </w:rPr>
              <w:t>»</w:t>
              <w:tab/>
            </w:r>
            <w:r>
              <w:rPr>
                <w:rStyle w:val="IndexLink"/>
              </w:rPr>
              <w:t>227</w:t>
            </w:r>
          </w:hyperlink>
        </w:p>
        <w:p>
          <w:pPr>
            <w:pStyle w:val="Contents6"/>
            <w:tabs>
              <w:tab w:val="clear" w:pos="7609"/>
              <w:tab w:val="right" w:pos="9026" w:leader="dot"/>
            </w:tabs>
            <w:rPr/>
          </w:pPr>
          <w:hyperlink w:anchor="__RefHeading___Toc1245357_3264237689">
            <w:r>
              <w:rPr>
                <w:webHidden/>
                <w:rStyle w:val="IndexLink"/>
              </w:rPr>
              <w:t>13</w:t>
            </w:r>
            <w:r>
              <w:rPr>
                <w:rStyle w:val="IndexLink"/>
                <w:rtl w:val="true"/>
              </w:rPr>
              <w:t xml:space="preserve"> - </w:t>
            </w:r>
            <w:r>
              <w:rPr>
                <w:rStyle w:val="IndexLink"/>
                <w:rtl w:val="true"/>
              </w:rPr>
              <w:t>قال المسعودی فی مروج الذهب و غیره</w:t>
            </w:r>
            <w:r>
              <w:rPr>
                <w:rStyle w:val="IndexLink"/>
                <w:rtl w:val="true"/>
              </w:rPr>
              <w:t xml:space="preserve">: </w:t>
            </w:r>
            <w:r>
              <w:rPr>
                <w:rStyle w:val="IndexLink"/>
                <w:rtl w:val="true"/>
              </w:rPr>
              <w:t>و من ذلک ما نال عمار بن یاسر</w:t>
            </w:r>
            <w:r>
              <w:rPr>
                <w:rStyle w:val="IndexLink"/>
                <w:rtl w:val="true"/>
              </w:rPr>
              <w:tab/>
            </w:r>
            <w:r>
              <w:rPr>
                <w:rStyle w:val="IndexLink"/>
              </w:rPr>
              <w:t>234</w:t>
            </w:r>
          </w:hyperlink>
        </w:p>
        <w:p>
          <w:pPr>
            <w:pStyle w:val="Contents6"/>
            <w:tabs>
              <w:tab w:val="clear" w:pos="7609"/>
              <w:tab w:val="right" w:pos="9026" w:leader="dot"/>
            </w:tabs>
            <w:rPr/>
          </w:pPr>
          <w:hyperlink w:anchor="__RefHeading___Toc1245359_3264237689">
            <w:r>
              <w:rPr>
                <w:webHidden/>
                <w:rStyle w:val="IndexLink"/>
                <w:rtl w:val="true"/>
              </w:rPr>
              <w:t>اشارة</w:t>
            </w:r>
            <w:r>
              <w:rPr>
                <w:rStyle w:val="IndexLink"/>
                <w:rtl w:val="true"/>
              </w:rPr>
              <w:tab/>
            </w:r>
            <w:r>
              <w:rPr>
                <w:rStyle w:val="IndexLink"/>
              </w:rPr>
              <w:t>234</w:t>
            </w:r>
          </w:hyperlink>
        </w:p>
        <w:p>
          <w:pPr>
            <w:pStyle w:val="Contents6"/>
            <w:tabs>
              <w:tab w:val="clear" w:pos="7609"/>
              <w:tab w:val="right" w:pos="9026" w:leader="dot"/>
            </w:tabs>
            <w:rPr/>
          </w:pPr>
          <w:hyperlink w:anchor="__RefHeading___Toc1245361_3264237689">
            <w:r>
              <w:rPr>
                <w:webHidden/>
                <w:rStyle w:val="IndexLink"/>
                <w:rtl w:val="true"/>
              </w:rPr>
              <w:t>«</w:t>
            </w:r>
            <w:r>
              <w:rPr>
                <w:rStyle w:val="IndexLink"/>
                <w:rtl w:val="true"/>
              </w:rPr>
              <w:t>جواب القاضی عبد الجبار و شیخه أبی علی عن ذلک</w:t>
            </w:r>
            <w:r>
              <w:rPr>
                <w:rStyle w:val="IndexLink"/>
                <w:rtl w:val="true"/>
              </w:rPr>
              <w:t>»</w:t>
              <w:tab/>
            </w:r>
            <w:r>
              <w:rPr>
                <w:rStyle w:val="IndexLink"/>
              </w:rPr>
              <w:t>235</w:t>
            </w:r>
          </w:hyperlink>
        </w:p>
        <w:p>
          <w:pPr>
            <w:pStyle w:val="Contents6"/>
            <w:tabs>
              <w:tab w:val="clear" w:pos="7609"/>
              <w:tab w:val="right" w:pos="9026" w:leader="dot"/>
            </w:tabs>
            <w:rPr/>
          </w:pPr>
          <w:hyperlink w:anchor="__RefHeading___Toc1245363_3264237689">
            <w:r>
              <w:rPr>
                <w:webHidden/>
                <w:rStyle w:val="IndexLink"/>
                <w:rtl w:val="true"/>
              </w:rPr>
              <w:t>«</w:t>
            </w:r>
            <w:r>
              <w:rPr>
                <w:rStyle w:val="IndexLink"/>
                <w:rtl w:val="true"/>
              </w:rPr>
              <w:t>اعتراض الشریف المرتضی علم الهدی علیه</w:t>
            </w:r>
            <w:r>
              <w:rPr>
                <w:rStyle w:val="IndexLink"/>
                <w:rtl w:val="true"/>
              </w:rPr>
              <w:t>»</w:t>
              <w:tab/>
            </w:r>
            <w:r>
              <w:rPr>
                <w:rStyle w:val="IndexLink"/>
              </w:rPr>
              <w:t>236</w:t>
            </w:r>
          </w:hyperlink>
        </w:p>
        <w:p>
          <w:pPr>
            <w:pStyle w:val="Contents6"/>
            <w:tabs>
              <w:tab w:val="clear" w:pos="7609"/>
              <w:tab w:val="right" w:pos="9026" w:leader="dot"/>
            </w:tabs>
            <w:rPr/>
          </w:pPr>
          <w:hyperlink w:anchor="__RefHeading___Toc1245365_3264237689">
            <w:r>
              <w:rPr>
                <w:webHidden/>
                <w:rStyle w:val="IndexLink"/>
              </w:rPr>
              <w:t>14</w:t>
            </w:r>
            <w:r>
              <w:rPr>
                <w:rStyle w:val="IndexLink"/>
                <w:rtl w:val="true"/>
              </w:rPr>
              <w:t xml:space="preserve"> - </w:t>
            </w:r>
            <w:r>
              <w:rPr>
                <w:rStyle w:val="IndexLink"/>
                <w:rtl w:val="true"/>
              </w:rPr>
              <w:t>قال المسعودی فی مروج الذهب</w:t>
            </w:r>
            <w:r>
              <w:rPr>
                <w:rStyle w:val="IndexLink"/>
                <w:rtl w:val="true"/>
              </w:rPr>
              <w:t xml:space="preserve">: </w:t>
            </w:r>
            <w:r>
              <w:rPr>
                <w:rStyle w:val="IndexLink"/>
                <w:rtl w:val="true"/>
              </w:rPr>
              <w:t>و من ذلک فعل الولید بن عقبة فی</w:t>
            </w:r>
            <w:r>
              <w:rPr>
                <w:rStyle w:val="IndexLink"/>
                <w:rtl w:val="true"/>
              </w:rPr>
              <w:tab/>
            </w:r>
            <w:r>
              <w:rPr>
                <w:rStyle w:val="IndexLink"/>
              </w:rPr>
              <w:t>239</w:t>
            </w:r>
          </w:hyperlink>
        </w:p>
        <w:p>
          <w:pPr>
            <w:pStyle w:val="Contents6"/>
            <w:tabs>
              <w:tab w:val="clear" w:pos="7609"/>
              <w:tab w:val="right" w:pos="9026" w:leader="dot"/>
            </w:tabs>
            <w:rPr/>
          </w:pPr>
          <w:hyperlink w:anchor="__RefHeading___Toc1245367_3264237689">
            <w:r>
              <w:rPr>
                <w:webHidden/>
                <w:rStyle w:val="IndexLink"/>
              </w:rPr>
              <w:t>15</w:t>
            </w:r>
            <w:r>
              <w:rPr>
                <w:rStyle w:val="IndexLink"/>
                <w:rtl w:val="true"/>
              </w:rPr>
              <w:t xml:space="preserve"> - </w:t>
            </w:r>
            <w:r>
              <w:rPr>
                <w:rStyle w:val="IndexLink"/>
                <w:rtl w:val="true"/>
              </w:rPr>
              <w:t>و من ذلک قصّة قتل الهرمزان</w:t>
            </w:r>
            <w:r>
              <w:rPr>
                <w:rStyle w:val="IndexLink"/>
                <w:rtl w:val="true"/>
              </w:rPr>
              <w:tab/>
            </w:r>
            <w:r>
              <w:rPr>
                <w:rStyle w:val="IndexLink"/>
              </w:rPr>
              <w:t>241</w:t>
            </w:r>
          </w:hyperlink>
        </w:p>
        <w:p>
          <w:pPr>
            <w:pStyle w:val="Contents6"/>
            <w:tabs>
              <w:tab w:val="clear" w:pos="7609"/>
              <w:tab w:val="right" w:pos="9026" w:leader="dot"/>
            </w:tabs>
            <w:rPr/>
          </w:pPr>
          <w:hyperlink w:anchor="__RefHeading___Toc1245369_3264237689">
            <w:r>
              <w:rPr>
                <w:webHidden/>
                <w:rStyle w:val="IndexLink"/>
                <w:rtl w:val="true"/>
              </w:rPr>
              <w:t>اشارة</w:t>
            </w:r>
            <w:r>
              <w:rPr>
                <w:rStyle w:val="IndexLink"/>
                <w:rtl w:val="true"/>
              </w:rPr>
              <w:tab/>
            </w:r>
            <w:r>
              <w:rPr>
                <w:rStyle w:val="IndexLink"/>
              </w:rPr>
              <w:t>241</w:t>
            </w:r>
          </w:hyperlink>
        </w:p>
        <w:p>
          <w:pPr>
            <w:pStyle w:val="Contents6"/>
            <w:tabs>
              <w:tab w:val="clear" w:pos="7609"/>
              <w:tab w:val="right" w:pos="9026" w:leader="dot"/>
            </w:tabs>
            <w:rPr/>
          </w:pPr>
          <w:hyperlink w:anchor="__RefHeading___Toc1245371_3264237689">
            <w:r>
              <w:rPr>
                <w:webHidden/>
                <w:rStyle w:val="IndexLink"/>
                <w:rtl w:val="true"/>
              </w:rPr>
              <w:t>«</w:t>
            </w:r>
            <w:r>
              <w:rPr>
                <w:rStyle w:val="IndexLink"/>
                <w:rtl w:val="true"/>
              </w:rPr>
              <w:t>اعتذار القاضی عبد الجبار من تعطیل عثمان الحد الواجب</w:t>
            </w:r>
            <w:r>
              <w:rPr>
                <w:rStyle w:val="IndexLink"/>
                <w:rtl w:val="true"/>
              </w:rPr>
              <w:t>»</w:t>
              <w:tab/>
            </w:r>
            <w:r>
              <w:rPr>
                <w:rStyle w:val="IndexLink"/>
              </w:rPr>
              <w:t>243</w:t>
            </w:r>
          </w:hyperlink>
        </w:p>
        <w:p>
          <w:pPr>
            <w:pStyle w:val="Contents6"/>
            <w:tabs>
              <w:tab w:val="clear" w:pos="7609"/>
              <w:tab w:val="right" w:pos="9026" w:leader="dot"/>
            </w:tabs>
            <w:rPr/>
          </w:pPr>
          <w:hyperlink w:anchor="__RefHeading___Toc1245373_3264237689">
            <w:r>
              <w:rPr>
                <w:webHidden/>
                <w:rStyle w:val="IndexLink"/>
                <w:rtl w:val="true"/>
              </w:rPr>
              <w:t>«</w:t>
            </w:r>
            <w:r>
              <w:rPr>
                <w:rStyle w:val="IndexLink"/>
                <w:rtl w:val="true"/>
              </w:rPr>
              <w:t>اعتراض علم الهدی علی القاضی</w:t>
            </w:r>
            <w:r>
              <w:rPr>
                <w:rStyle w:val="IndexLink"/>
                <w:rtl w:val="true"/>
              </w:rPr>
              <w:t>»</w:t>
              <w:tab/>
            </w:r>
            <w:r>
              <w:rPr>
                <w:rStyle w:val="IndexLink"/>
              </w:rPr>
              <w:t>244</w:t>
            </w:r>
          </w:hyperlink>
        </w:p>
        <w:p>
          <w:pPr>
            <w:pStyle w:val="Contents6"/>
            <w:tabs>
              <w:tab w:val="clear" w:pos="7609"/>
              <w:tab w:val="right" w:pos="9026" w:leader="dot"/>
            </w:tabs>
            <w:rPr/>
          </w:pPr>
          <w:hyperlink w:anchor="__RefHeading___Toc1245375_3264237689">
            <w:r>
              <w:rPr>
                <w:webHidden/>
                <w:rStyle w:val="IndexLink"/>
              </w:rPr>
              <w:t>16</w:t>
            </w:r>
            <w:r>
              <w:rPr>
                <w:rStyle w:val="IndexLink"/>
                <w:rtl w:val="true"/>
              </w:rPr>
              <w:t xml:space="preserve"> - </w:t>
            </w:r>
            <w:r>
              <w:rPr>
                <w:rStyle w:val="IndexLink"/>
                <w:rtl w:val="true"/>
              </w:rPr>
              <w:t>فی المجلی</w:t>
            </w:r>
            <w:r>
              <w:rPr>
                <w:rStyle w:val="IndexLink"/>
                <w:rtl w:val="true"/>
              </w:rPr>
              <w:t xml:space="preserve">: </w:t>
            </w:r>
            <w:r>
              <w:rPr>
                <w:rStyle w:val="IndexLink"/>
                <w:rtl w:val="true"/>
              </w:rPr>
              <w:t>و من قوادحه عمله بالتکبّر و اظهاره لاعماله الجبابرة</w:t>
            </w:r>
            <w:r>
              <w:rPr>
                <w:rStyle w:val="IndexLink"/>
                <w:rtl w:val="true"/>
              </w:rPr>
              <w:tab/>
            </w:r>
            <w:r>
              <w:rPr>
                <w:rStyle w:val="IndexLink"/>
              </w:rPr>
              <w:t>245</w:t>
            </w:r>
          </w:hyperlink>
        </w:p>
        <w:p>
          <w:pPr>
            <w:pStyle w:val="Contents6"/>
            <w:tabs>
              <w:tab w:val="clear" w:pos="7609"/>
              <w:tab w:val="right" w:pos="9026" w:leader="dot"/>
            </w:tabs>
            <w:rPr/>
          </w:pPr>
          <w:hyperlink w:anchor="__RefHeading___Toc1245377_3264237689">
            <w:r>
              <w:rPr>
                <w:webHidden/>
                <w:rStyle w:val="IndexLink"/>
              </w:rPr>
              <w:t>17</w:t>
            </w:r>
            <w:r>
              <w:rPr>
                <w:rStyle w:val="IndexLink"/>
                <w:rtl w:val="true"/>
              </w:rPr>
              <w:t xml:space="preserve"> - </w:t>
            </w:r>
            <w:r>
              <w:rPr>
                <w:rStyle w:val="IndexLink"/>
                <w:rtl w:val="true"/>
              </w:rPr>
              <w:t>و فیه</w:t>
            </w:r>
            <w:r>
              <w:rPr>
                <w:rStyle w:val="IndexLink"/>
                <w:rtl w:val="true"/>
              </w:rPr>
              <w:t xml:space="preserve">: </w:t>
            </w:r>
            <w:r>
              <w:rPr>
                <w:rStyle w:val="IndexLink"/>
                <w:rtl w:val="true"/>
              </w:rPr>
              <w:t>و من قوادحه عیبهم إیاه بأنّه لم یحضر غزاة بدر</w:t>
            </w:r>
            <w:r>
              <w:rPr>
                <w:rStyle w:val="IndexLink"/>
                <w:rtl w:val="true"/>
              </w:rPr>
              <w:tab/>
            </w:r>
            <w:r>
              <w:rPr>
                <w:rStyle w:val="IndexLink"/>
              </w:rPr>
              <w:t>246</w:t>
            </w:r>
          </w:hyperlink>
        </w:p>
        <w:p>
          <w:pPr>
            <w:pStyle w:val="Contents6"/>
            <w:tabs>
              <w:tab w:val="clear" w:pos="7609"/>
              <w:tab w:val="right" w:pos="9026" w:leader="dot"/>
            </w:tabs>
            <w:rPr/>
          </w:pPr>
          <w:hyperlink w:anchor="__RefHeading___Toc1245379_3264237689">
            <w:r>
              <w:rPr>
                <w:webHidden/>
                <w:rStyle w:val="IndexLink"/>
              </w:rPr>
              <w:t>18</w:t>
            </w:r>
            <w:r>
              <w:rPr>
                <w:rStyle w:val="IndexLink"/>
                <w:rtl w:val="true"/>
              </w:rPr>
              <w:t xml:space="preserve"> - </w:t>
            </w:r>
            <w:r>
              <w:rPr>
                <w:rStyle w:val="IndexLink"/>
                <w:rtl w:val="true"/>
              </w:rPr>
              <w:t>و فیه</w:t>
            </w:r>
            <w:r>
              <w:rPr>
                <w:rStyle w:val="IndexLink"/>
                <w:rtl w:val="true"/>
              </w:rPr>
              <w:t xml:space="preserve">: </w:t>
            </w:r>
            <w:r>
              <w:rPr>
                <w:rStyle w:val="IndexLink"/>
                <w:rtl w:val="true"/>
              </w:rPr>
              <w:t>و من قوادحه أن الصّحابة بأجمعهم أجمعوا علی حربه لأجل</w:t>
            </w:r>
            <w:r>
              <w:rPr>
                <w:rStyle w:val="IndexLink"/>
                <w:rtl w:val="true"/>
              </w:rPr>
              <w:tab/>
            </w:r>
            <w:r>
              <w:rPr>
                <w:rStyle w:val="IndexLink"/>
              </w:rPr>
              <w:t>246</w:t>
            </w:r>
          </w:hyperlink>
        </w:p>
        <w:p>
          <w:pPr>
            <w:pStyle w:val="Contents6"/>
            <w:tabs>
              <w:tab w:val="clear" w:pos="7609"/>
              <w:tab w:val="right" w:pos="9026" w:leader="dot"/>
            </w:tabs>
            <w:rPr/>
          </w:pPr>
          <w:hyperlink w:anchor="__RefHeading___Toc1245381_3264237689">
            <w:r>
              <w:rPr>
                <w:webHidden/>
                <w:rStyle w:val="IndexLink"/>
              </w:rPr>
              <w:t>19</w:t>
            </w:r>
            <w:r>
              <w:rPr>
                <w:rStyle w:val="IndexLink"/>
                <w:rtl w:val="true"/>
              </w:rPr>
              <w:t xml:space="preserve"> - </w:t>
            </w:r>
            <w:r>
              <w:rPr>
                <w:rStyle w:val="IndexLink"/>
                <w:rtl w:val="true"/>
              </w:rPr>
              <w:t>و فیه</w:t>
            </w:r>
            <w:r>
              <w:rPr>
                <w:rStyle w:val="IndexLink"/>
                <w:rtl w:val="true"/>
              </w:rPr>
              <w:t xml:space="preserve">: </w:t>
            </w:r>
            <w:r>
              <w:rPr>
                <w:rStyle w:val="IndexLink"/>
                <w:rtl w:val="true"/>
              </w:rPr>
              <w:t>و من قوادحه قصته المشهورة مع أهل مصر</w:t>
            </w:r>
            <w:r>
              <w:rPr>
                <w:rStyle w:val="IndexLink"/>
                <w:rtl w:val="true"/>
              </w:rPr>
              <w:tab/>
            </w:r>
            <w:r>
              <w:rPr>
                <w:rStyle w:val="IndexLink"/>
              </w:rPr>
              <w:t>247</w:t>
            </w:r>
          </w:hyperlink>
        </w:p>
        <w:p>
          <w:pPr>
            <w:pStyle w:val="Contents6"/>
            <w:tabs>
              <w:tab w:val="clear" w:pos="7609"/>
              <w:tab w:val="right" w:pos="9026" w:leader="dot"/>
            </w:tabs>
            <w:rPr/>
          </w:pPr>
          <w:hyperlink w:anchor="__RefHeading___Toc1245383_3264237689">
            <w:r>
              <w:rPr>
                <w:webHidden/>
                <w:rStyle w:val="IndexLink"/>
              </w:rPr>
              <w:t>20</w:t>
            </w:r>
            <w:r>
              <w:rPr>
                <w:rStyle w:val="IndexLink"/>
                <w:rtl w:val="true"/>
              </w:rPr>
              <w:t xml:space="preserve"> - </w:t>
            </w:r>
            <w:r>
              <w:rPr>
                <w:rStyle w:val="IndexLink"/>
                <w:rtl w:val="true"/>
              </w:rPr>
              <w:t xml:space="preserve">و منها </w:t>
            </w:r>
            <w:r>
              <w:rPr>
                <w:rStyle w:val="IndexLink"/>
                <w:rtl w:val="true"/>
              </w:rPr>
              <w:t xml:space="preserve">- </w:t>
            </w:r>
            <w:r>
              <w:rPr>
                <w:rStyle w:val="IndexLink"/>
                <w:rtl w:val="true"/>
              </w:rPr>
              <w:t xml:space="preserve">کما فی الامامة و السیاسة لابن قتیبة الدینوری </w:t>
            </w:r>
            <w:r>
              <w:rPr>
                <w:rStyle w:val="IndexLink"/>
                <w:rtl w:val="true"/>
              </w:rPr>
              <w:t xml:space="preserve">-: </w:t>
            </w:r>
            <w:r>
              <w:rPr>
                <w:rStyle w:val="IndexLink"/>
                <w:rtl w:val="true"/>
              </w:rPr>
              <w:t>ترکه</w:t>
            </w:r>
            <w:r>
              <w:rPr>
                <w:rStyle w:val="IndexLink"/>
                <w:rtl w:val="true"/>
              </w:rPr>
              <w:tab/>
            </w:r>
            <w:r>
              <w:rPr>
                <w:rStyle w:val="IndexLink"/>
              </w:rPr>
              <w:t>247</w:t>
            </w:r>
          </w:hyperlink>
        </w:p>
        <w:p>
          <w:pPr>
            <w:pStyle w:val="Contents6"/>
            <w:tabs>
              <w:tab w:val="clear" w:pos="7609"/>
              <w:tab w:val="right" w:pos="9026" w:leader="dot"/>
            </w:tabs>
            <w:rPr/>
          </w:pPr>
          <w:hyperlink w:anchor="__RefHeading___Toc1245385_3264237689">
            <w:r>
              <w:rPr>
                <w:webHidden/>
                <w:rStyle w:val="IndexLink"/>
              </w:rPr>
              <w:t>21</w:t>
            </w:r>
            <w:r>
              <w:rPr>
                <w:rStyle w:val="IndexLink"/>
                <w:rtl w:val="true"/>
              </w:rPr>
              <w:t xml:space="preserve"> - </w:t>
            </w:r>
            <w:r>
              <w:rPr>
                <w:rStyle w:val="IndexLink"/>
                <w:rtl w:val="true"/>
              </w:rPr>
              <w:t>و فیه أیضا</w:t>
            </w:r>
            <w:r>
              <w:rPr>
                <w:rStyle w:val="IndexLink"/>
                <w:rtl w:val="true"/>
              </w:rPr>
              <w:t xml:space="preserve">: </w:t>
            </w:r>
            <w:r>
              <w:rPr>
                <w:rStyle w:val="IndexLink"/>
                <w:rtl w:val="true"/>
              </w:rPr>
              <w:t>إدراره القطائع و الأرزاق</w:t>
            </w:r>
            <w:r>
              <w:rPr>
                <w:rStyle w:val="IndexLink"/>
                <w:rtl w:val="true"/>
              </w:rPr>
              <w:tab/>
            </w:r>
            <w:r>
              <w:rPr>
                <w:rStyle w:val="IndexLink"/>
              </w:rPr>
              <w:t>247</w:t>
            </w:r>
          </w:hyperlink>
        </w:p>
        <w:p>
          <w:pPr>
            <w:pStyle w:val="Contents6"/>
            <w:tabs>
              <w:tab w:val="clear" w:pos="7609"/>
              <w:tab w:val="right" w:pos="9026" w:leader="dot"/>
            </w:tabs>
            <w:rPr/>
          </w:pPr>
          <w:hyperlink w:anchor="__RefHeading___Toc1245387_3264237689">
            <w:r>
              <w:rPr>
                <w:webHidden/>
                <w:rStyle w:val="IndexLink"/>
              </w:rPr>
              <w:t>22</w:t>
            </w:r>
            <w:r>
              <w:rPr>
                <w:rStyle w:val="IndexLink"/>
                <w:rtl w:val="true"/>
              </w:rPr>
              <w:t xml:space="preserve"> - </w:t>
            </w:r>
            <w:r>
              <w:rPr>
                <w:rStyle w:val="IndexLink"/>
                <w:rtl w:val="true"/>
              </w:rPr>
              <w:t>و فیه أیضا</w:t>
            </w:r>
            <w:r>
              <w:rPr>
                <w:rStyle w:val="IndexLink"/>
                <w:rtl w:val="true"/>
              </w:rPr>
              <w:t xml:space="preserve">: </w:t>
            </w:r>
            <w:r>
              <w:rPr>
                <w:rStyle w:val="IndexLink"/>
                <w:rtl w:val="true"/>
              </w:rPr>
              <w:t>و ما کان من مجاوزته الخیزران إلی السوط‌</w:t>
            </w:r>
            <w:r>
              <w:rPr>
                <w:rStyle w:val="IndexLink"/>
                <w:rtl w:val="true"/>
              </w:rPr>
              <w:tab/>
            </w:r>
            <w:r>
              <w:rPr>
                <w:rStyle w:val="IndexLink"/>
              </w:rPr>
              <w:t>247</w:t>
            </w:r>
          </w:hyperlink>
        </w:p>
        <w:p>
          <w:pPr>
            <w:pStyle w:val="Contents6"/>
            <w:tabs>
              <w:tab w:val="clear" w:pos="7609"/>
              <w:tab w:val="right" w:pos="9026" w:leader="dot"/>
            </w:tabs>
            <w:rPr/>
          </w:pPr>
          <w:hyperlink w:anchor="__RefHeading___Toc1245389_3264237689">
            <w:r>
              <w:rPr>
                <w:webHidden/>
                <w:rStyle w:val="IndexLink"/>
              </w:rPr>
              <w:t>23</w:t>
            </w:r>
            <w:r>
              <w:rPr>
                <w:rStyle w:val="IndexLink"/>
                <w:rtl w:val="true"/>
              </w:rPr>
              <w:t xml:space="preserve"> - </w:t>
            </w:r>
            <w:r>
              <w:rPr>
                <w:rStyle w:val="IndexLink"/>
                <w:rtl w:val="true"/>
              </w:rPr>
              <w:t>فی المجلی</w:t>
            </w:r>
            <w:r>
              <w:rPr>
                <w:rStyle w:val="IndexLink"/>
                <w:rtl w:val="true"/>
              </w:rPr>
              <w:t xml:space="preserve">: </w:t>
            </w:r>
            <w:r>
              <w:rPr>
                <w:rStyle w:val="IndexLink"/>
                <w:rtl w:val="true"/>
              </w:rPr>
              <w:t>و من قوادحه إحراقه المصاحف</w:t>
            </w:r>
            <w:r>
              <w:rPr>
                <w:rStyle w:val="IndexLink"/>
                <w:rtl w:val="true"/>
              </w:rPr>
              <w:tab/>
            </w:r>
            <w:r>
              <w:rPr>
                <w:rStyle w:val="IndexLink"/>
              </w:rPr>
              <w:t>247</w:t>
            </w:r>
          </w:hyperlink>
        </w:p>
        <w:p>
          <w:pPr>
            <w:pStyle w:val="Contents6"/>
            <w:tabs>
              <w:tab w:val="clear" w:pos="7609"/>
              <w:tab w:val="right" w:pos="9026" w:leader="dot"/>
            </w:tabs>
            <w:rPr/>
          </w:pPr>
          <w:hyperlink w:anchor="__RefHeading___Toc1245391_3264237689">
            <w:r>
              <w:rPr>
                <w:webHidden/>
                <w:rStyle w:val="IndexLink"/>
                <w:rtl w:val="true"/>
              </w:rPr>
              <w:t>اشارة</w:t>
            </w:r>
            <w:r>
              <w:rPr>
                <w:rStyle w:val="IndexLink"/>
                <w:rtl w:val="true"/>
              </w:rPr>
              <w:tab/>
            </w:r>
            <w:r>
              <w:rPr>
                <w:rStyle w:val="IndexLink"/>
              </w:rPr>
              <w:t>247</w:t>
            </w:r>
          </w:hyperlink>
        </w:p>
        <w:p>
          <w:pPr>
            <w:pStyle w:val="Contents6"/>
            <w:tabs>
              <w:tab w:val="clear" w:pos="7609"/>
              <w:tab w:val="right" w:pos="9026" w:leader="dot"/>
            </w:tabs>
            <w:rPr/>
          </w:pPr>
          <w:hyperlink w:anchor="__RefHeading___Toc1245393_3264237689">
            <w:r>
              <w:rPr>
                <w:webHidden/>
                <w:rStyle w:val="IndexLink"/>
                <w:rtl w:val="true"/>
              </w:rPr>
              <w:t>«</w:t>
            </w:r>
            <w:r>
              <w:rPr>
                <w:rStyle w:val="IndexLink"/>
                <w:rtl w:val="true"/>
              </w:rPr>
              <w:t>اعتذار القاضی عبد الجبار فی المغنی من ذلک</w:t>
            </w:r>
            <w:r>
              <w:rPr>
                <w:rStyle w:val="IndexLink"/>
                <w:rtl w:val="true"/>
              </w:rPr>
              <w:t>»</w:t>
              <w:tab/>
            </w:r>
            <w:r>
              <w:rPr>
                <w:rStyle w:val="IndexLink"/>
              </w:rPr>
              <w:t>248</w:t>
            </w:r>
          </w:hyperlink>
        </w:p>
        <w:p>
          <w:pPr>
            <w:pStyle w:val="Contents6"/>
            <w:tabs>
              <w:tab w:val="clear" w:pos="7609"/>
              <w:tab w:val="right" w:pos="9026" w:leader="dot"/>
            </w:tabs>
            <w:rPr/>
          </w:pPr>
          <w:hyperlink w:anchor="__RefHeading___Toc1245395_3264237689">
            <w:r>
              <w:rPr>
                <w:webHidden/>
                <w:rStyle w:val="IndexLink"/>
                <w:rtl w:val="true"/>
              </w:rPr>
              <w:t>«</w:t>
            </w:r>
            <w:r>
              <w:rPr>
                <w:rStyle w:val="IndexLink"/>
                <w:rtl w:val="true"/>
              </w:rPr>
              <w:t>اعتراض الشریف المرتضی فی الشافی علی القاضی</w:t>
            </w:r>
            <w:r>
              <w:rPr>
                <w:rStyle w:val="IndexLink"/>
                <w:rtl w:val="true"/>
              </w:rPr>
              <w:t>»</w:t>
              <w:tab/>
            </w:r>
            <w:r>
              <w:rPr>
                <w:rStyle w:val="IndexLink"/>
              </w:rPr>
              <w:t>248</w:t>
            </w:r>
          </w:hyperlink>
        </w:p>
        <w:p>
          <w:pPr>
            <w:pStyle w:val="Contents6"/>
            <w:tabs>
              <w:tab w:val="clear" w:pos="7609"/>
              <w:tab w:val="right" w:pos="9026" w:leader="dot"/>
            </w:tabs>
            <w:rPr/>
          </w:pPr>
          <w:hyperlink w:anchor="__RefHeading___Toc1245397_3264237689">
            <w:r>
              <w:rPr>
                <w:webHidden/>
                <w:rStyle w:val="IndexLink"/>
                <w:rtl w:val="true"/>
              </w:rPr>
              <w:t>«</w:t>
            </w:r>
            <w:r>
              <w:rPr>
                <w:rStyle w:val="IndexLink"/>
                <w:rtl w:val="true"/>
              </w:rPr>
              <w:t>التبیان فی عدم تحریف القرآن</w:t>
            </w:r>
            <w:r>
              <w:rPr>
                <w:rStyle w:val="IndexLink"/>
                <w:rtl w:val="true"/>
              </w:rPr>
              <w:t>»</w:t>
              <w:tab/>
            </w:r>
            <w:r>
              <w:rPr>
                <w:rStyle w:val="IndexLink"/>
              </w:rPr>
              <w:t>252</w:t>
            </w:r>
          </w:hyperlink>
        </w:p>
        <w:p>
          <w:pPr>
            <w:pStyle w:val="Contents6"/>
            <w:tabs>
              <w:tab w:val="clear" w:pos="7609"/>
              <w:tab w:val="right" w:pos="9026" w:leader="dot"/>
            </w:tabs>
            <w:rPr/>
          </w:pPr>
          <w:hyperlink w:anchor="__RefHeading___Toc1245399_3264237689">
            <w:r>
              <w:rPr>
                <w:webHidden/>
                <w:rStyle w:val="IndexLink"/>
                <w:rtl w:val="true"/>
              </w:rPr>
              <w:t>بیان</w:t>
            </w:r>
            <w:r>
              <w:rPr>
                <w:rStyle w:val="IndexLink"/>
                <w:rtl w:val="true"/>
              </w:rPr>
              <w:tab/>
            </w:r>
            <w:r>
              <w:rPr>
                <w:rStyle w:val="IndexLink"/>
              </w:rPr>
              <w:t>255</w:t>
            </w:r>
          </w:hyperlink>
        </w:p>
        <w:p>
          <w:pPr>
            <w:pStyle w:val="Contents6"/>
            <w:tabs>
              <w:tab w:val="clear" w:pos="7609"/>
              <w:tab w:val="right" w:pos="9026" w:leader="dot"/>
            </w:tabs>
            <w:rPr/>
          </w:pPr>
          <w:hyperlink w:anchor="__RefHeading___Toc1245401_3264237689">
            <w:r>
              <w:rPr>
                <w:webHidden/>
                <w:rStyle w:val="IndexLink"/>
                <w:rtl w:val="true"/>
              </w:rPr>
              <w:t>«</w:t>
            </w:r>
            <w:r>
              <w:rPr>
                <w:rStyle w:val="IndexLink"/>
                <w:rtl w:val="true"/>
              </w:rPr>
              <w:t>البیان فی ترتیب سور القرآن</w:t>
            </w:r>
            <w:r>
              <w:rPr>
                <w:rStyle w:val="IndexLink"/>
                <w:rtl w:val="true"/>
              </w:rPr>
              <w:t>»</w:t>
              <w:tab/>
            </w:r>
            <w:r>
              <w:rPr>
                <w:rStyle w:val="IndexLink"/>
              </w:rPr>
              <w:t>262</w:t>
            </w:r>
          </w:hyperlink>
        </w:p>
        <w:p>
          <w:pPr>
            <w:pStyle w:val="Contents6"/>
            <w:tabs>
              <w:tab w:val="clear" w:pos="7609"/>
              <w:tab w:val="right" w:pos="9026" w:leader="dot"/>
            </w:tabs>
            <w:rPr/>
          </w:pPr>
          <w:hyperlink w:anchor="__RefHeading___Toc1245403_3264237689">
            <w:r>
              <w:rPr>
                <w:webHidden/>
                <w:rStyle w:val="IndexLink"/>
                <w:rtl w:val="true"/>
              </w:rPr>
              <w:t>بیان</w:t>
            </w:r>
            <w:r>
              <w:rPr>
                <w:rStyle w:val="IndexLink"/>
                <w:rtl w:val="true"/>
              </w:rPr>
              <w:tab/>
            </w:r>
            <w:r>
              <w:rPr>
                <w:rStyle w:val="IndexLink"/>
              </w:rPr>
              <w:t>264</w:t>
            </w:r>
          </w:hyperlink>
        </w:p>
        <w:p>
          <w:pPr>
            <w:pStyle w:val="Contents6"/>
            <w:tabs>
              <w:tab w:val="clear" w:pos="7609"/>
              <w:tab w:val="right" w:pos="9026" w:leader="dot"/>
            </w:tabs>
            <w:rPr/>
          </w:pPr>
          <w:hyperlink w:anchor="__RefHeading___Toc1245405_3264237689">
            <w:r>
              <w:rPr>
                <w:webHidden/>
                <w:rStyle w:val="IndexLink"/>
                <w:rtl w:val="true"/>
              </w:rPr>
              <w:t>«</w:t>
            </w:r>
            <w:r>
              <w:rPr>
                <w:rStyle w:val="IndexLink"/>
                <w:rtl w:val="true"/>
              </w:rPr>
              <w:t>البرهان علی أن عثمان ما نقص من القرآن شیئا و ما زاد فیه</w:t>
            </w:r>
            <w:r>
              <w:rPr>
                <w:rStyle w:val="IndexLink"/>
                <w:rtl w:val="true"/>
              </w:rPr>
              <w:t>»</w:t>
              <w:tab/>
            </w:r>
            <w:r>
              <w:rPr>
                <w:rStyle w:val="IndexLink"/>
              </w:rPr>
              <w:t>271</w:t>
            </w:r>
          </w:hyperlink>
        </w:p>
        <w:p>
          <w:pPr>
            <w:pStyle w:val="Contents6"/>
            <w:tabs>
              <w:tab w:val="clear" w:pos="7609"/>
              <w:tab w:val="right" w:pos="9026" w:leader="dot"/>
            </w:tabs>
            <w:rPr/>
          </w:pPr>
          <w:hyperlink w:anchor="__RefHeading___Toc1245407_3264237689">
            <w:r>
              <w:rPr>
                <w:webHidden/>
                <w:rStyle w:val="IndexLink"/>
                <w:rtl w:val="true"/>
              </w:rPr>
              <w:t>«</w:t>
            </w:r>
            <w:r>
              <w:rPr>
                <w:rStyle w:val="IndexLink"/>
                <w:rtl w:val="true"/>
              </w:rPr>
              <w:t>الکلام فی رسم خط القرآن</w:t>
            </w:r>
            <w:r>
              <w:rPr>
                <w:rStyle w:val="IndexLink"/>
                <w:rtl w:val="true"/>
              </w:rPr>
              <w:t>»</w:t>
              <w:tab/>
            </w:r>
            <w:r>
              <w:rPr>
                <w:rStyle w:val="IndexLink"/>
              </w:rPr>
              <w:t>274</w:t>
            </w:r>
          </w:hyperlink>
        </w:p>
        <w:p>
          <w:pPr>
            <w:pStyle w:val="Contents6"/>
            <w:tabs>
              <w:tab w:val="clear" w:pos="7609"/>
              <w:tab w:val="right" w:pos="9026" w:leader="dot"/>
            </w:tabs>
            <w:rPr/>
          </w:pPr>
          <w:hyperlink w:anchor="__RefHeading___Toc1245409_3264237689">
            <w:r>
              <w:rPr>
                <w:webHidden/>
                <w:rStyle w:val="IndexLink"/>
                <w:rtl w:val="true"/>
              </w:rPr>
              <w:t>«</w:t>
            </w:r>
            <w:r>
              <w:rPr>
                <w:rStyle w:val="IndexLink"/>
                <w:rtl w:val="true"/>
              </w:rPr>
              <w:t>لما ذا یخالف رسم تلک الحروف القرآنیّة أصول رسم الخط؟</w:t>
            </w:r>
            <w:r>
              <w:rPr>
                <w:rStyle w:val="IndexLink"/>
                <w:rtl w:val="true"/>
              </w:rPr>
              <w:t>»</w:t>
              <w:tab/>
            </w:r>
            <w:r>
              <w:rPr>
                <w:rStyle w:val="IndexLink"/>
              </w:rPr>
              <w:t>277</w:t>
            </w:r>
          </w:hyperlink>
        </w:p>
        <w:p>
          <w:pPr>
            <w:pStyle w:val="Contents6"/>
            <w:tabs>
              <w:tab w:val="clear" w:pos="7609"/>
              <w:tab w:val="right" w:pos="9026" w:leader="dot"/>
            </w:tabs>
            <w:rPr/>
          </w:pPr>
          <w:hyperlink w:anchor="__RefHeading___Toc1245411_3264237689">
            <w:r>
              <w:rPr>
                <w:webHidden/>
                <w:rStyle w:val="IndexLink"/>
                <w:rtl w:val="true"/>
              </w:rPr>
              <w:t>«</w:t>
            </w:r>
            <w:r>
              <w:rPr>
                <w:rStyle w:val="IndexLink"/>
                <w:rtl w:val="true"/>
              </w:rPr>
              <w:t>یقرأ القرآن علی القراءات السبع المتواترة دون الشواذ</w:t>
            </w:r>
            <w:r>
              <w:rPr>
                <w:rStyle w:val="IndexLink"/>
                <w:rtl w:val="true"/>
              </w:rPr>
              <w:t>»</w:t>
              <w:tab/>
            </w:r>
            <w:r>
              <w:rPr>
                <w:rStyle w:val="IndexLink"/>
              </w:rPr>
              <w:t>278</w:t>
            </w:r>
          </w:hyperlink>
        </w:p>
        <w:p>
          <w:pPr>
            <w:pStyle w:val="Contents6"/>
            <w:tabs>
              <w:tab w:val="clear" w:pos="7609"/>
              <w:tab w:val="right" w:pos="9026" w:leader="dot"/>
            </w:tabs>
            <w:rPr/>
          </w:pPr>
          <w:hyperlink w:anchor="__RefHeading___Toc1245413_3264237689">
            <w:r>
              <w:rPr>
                <w:webHidden/>
                <w:rStyle w:val="IndexLink"/>
                <w:rtl w:val="true"/>
              </w:rPr>
              <w:t>«</w:t>
            </w:r>
            <w:r>
              <w:rPr>
                <w:rStyle w:val="IndexLink"/>
                <w:rtl w:val="true"/>
              </w:rPr>
              <w:t>عدد آی القرآن و حروفه</w:t>
            </w:r>
            <w:r>
              <w:rPr>
                <w:rStyle w:val="IndexLink"/>
                <w:rtl w:val="true"/>
              </w:rPr>
              <w:t>»</w:t>
              <w:tab/>
            </w:r>
            <w:r>
              <w:rPr>
                <w:rStyle w:val="IndexLink"/>
              </w:rPr>
              <w:t>282</w:t>
            </w:r>
          </w:hyperlink>
        </w:p>
        <w:p>
          <w:pPr>
            <w:pStyle w:val="Contents6"/>
            <w:tabs>
              <w:tab w:val="clear" w:pos="7609"/>
              <w:tab w:val="right" w:pos="9026" w:leader="dot"/>
            </w:tabs>
            <w:rPr/>
          </w:pPr>
          <w:hyperlink w:anchor="__RefHeading___Toc1245415_3264237689">
            <w:r>
              <w:rPr>
                <w:webHidden/>
                <w:rStyle w:val="IndexLink"/>
                <w:rtl w:val="true"/>
              </w:rPr>
              <w:t>«</w:t>
            </w:r>
            <w:r>
              <w:rPr>
                <w:rStyle w:val="IndexLink"/>
                <w:rtl w:val="true"/>
              </w:rPr>
              <w:t>رسم النحو فی القرآن</w:t>
            </w:r>
            <w:r>
              <w:rPr>
                <w:rStyle w:val="IndexLink"/>
                <w:rtl w:val="true"/>
              </w:rPr>
              <w:t>»</w:t>
              <w:tab/>
            </w:r>
            <w:r>
              <w:rPr>
                <w:rStyle w:val="IndexLink"/>
              </w:rPr>
              <w:t>284</w:t>
            </w:r>
          </w:hyperlink>
        </w:p>
        <w:p>
          <w:pPr>
            <w:pStyle w:val="Contents6"/>
            <w:tabs>
              <w:tab w:val="clear" w:pos="7609"/>
              <w:tab w:val="right" w:pos="9026" w:leader="dot"/>
            </w:tabs>
            <w:rPr/>
          </w:pPr>
          <w:hyperlink w:anchor="__RefHeading___Toc1245417_3264237689">
            <w:r>
              <w:rPr>
                <w:webHidden/>
                <w:rStyle w:val="IndexLink"/>
                <w:rtl w:val="true"/>
              </w:rPr>
              <w:t>بیان</w:t>
            </w:r>
            <w:r>
              <w:rPr>
                <w:rStyle w:val="IndexLink"/>
                <w:rtl w:val="true"/>
              </w:rPr>
              <w:tab/>
            </w:r>
            <w:r>
              <w:rPr>
                <w:rStyle w:val="IndexLink"/>
              </w:rPr>
              <w:t>285</w:t>
            </w:r>
          </w:hyperlink>
        </w:p>
        <w:p>
          <w:pPr>
            <w:pStyle w:val="Contents6"/>
            <w:tabs>
              <w:tab w:val="clear" w:pos="7609"/>
              <w:tab w:val="right" w:pos="9026" w:leader="dot"/>
            </w:tabs>
            <w:rPr/>
          </w:pPr>
          <w:hyperlink w:anchor="__RefHeading___Toc1245419_3264237689">
            <w:r>
              <w:rPr>
                <w:webHidden/>
                <w:rStyle w:val="IndexLink"/>
                <w:rtl w:val="true"/>
              </w:rPr>
              <w:t>«</w:t>
            </w:r>
            <w:r>
              <w:rPr>
                <w:rStyle w:val="IndexLink"/>
                <w:rtl w:val="true"/>
              </w:rPr>
              <w:t>رجم الأوهام و الأباطیل</w:t>
            </w:r>
            <w:r>
              <w:rPr>
                <w:rStyle w:val="IndexLink"/>
                <w:rtl w:val="true"/>
              </w:rPr>
              <w:t>»</w:t>
              <w:tab/>
            </w:r>
            <w:r>
              <w:rPr>
                <w:rStyle w:val="IndexLink"/>
              </w:rPr>
              <w:t>285</w:t>
            </w:r>
          </w:hyperlink>
        </w:p>
        <w:p>
          <w:pPr>
            <w:pStyle w:val="Contents6"/>
            <w:tabs>
              <w:tab w:val="clear" w:pos="7609"/>
              <w:tab w:val="right" w:pos="9026" w:leader="dot"/>
            </w:tabs>
            <w:rPr/>
          </w:pPr>
          <w:hyperlink w:anchor="__RefHeading___Toc1245421_3264237689">
            <w:r>
              <w:rPr>
                <w:webHidden/>
                <w:rStyle w:val="IndexLink"/>
                <w:rtl w:val="true"/>
              </w:rPr>
              <w:t>بیان</w:t>
            </w:r>
            <w:r>
              <w:rPr>
                <w:rStyle w:val="IndexLink"/>
                <w:rtl w:val="true"/>
              </w:rPr>
              <w:tab/>
            </w:r>
            <w:r>
              <w:rPr>
                <w:rStyle w:val="IndexLink"/>
              </w:rPr>
              <w:t>286</w:t>
            </w:r>
          </w:hyperlink>
        </w:p>
        <w:p>
          <w:pPr>
            <w:pStyle w:val="Contents6"/>
            <w:tabs>
              <w:tab w:val="clear" w:pos="7609"/>
              <w:tab w:val="right" w:pos="9026" w:leader="dot"/>
            </w:tabs>
            <w:rPr/>
          </w:pPr>
          <w:hyperlink w:anchor="__RefHeading___Toc1245423_3264237689">
            <w:r>
              <w:rPr>
                <w:webHidden/>
                <w:rStyle w:val="IndexLink"/>
                <w:rtl w:val="true"/>
              </w:rPr>
              <w:t>«</w:t>
            </w:r>
            <w:r>
              <w:rPr>
                <w:rStyle w:val="IndexLink"/>
                <w:rtl w:val="true"/>
              </w:rPr>
              <w:t>تحیر الولید بن المغیرة فیما یصف به القرآن</w:t>
            </w:r>
            <w:r>
              <w:rPr>
                <w:rStyle w:val="IndexLink"/>
                <w:rtl w:val="true"/>
              </w:rPr>
              <w:t>»</w:t>
              <w:tab/>
            </w:r>
            <w:r>
              <w:rPr>
                <w:rStyle w:val="IndexLink"/>
              </w:rPr>
              <w:t>289</w:t>
            </w:r>
          </w:hyperlink>
        </w:p>
        <w:p>
          <w:pPr>
            <w:pStyle w:val="Contents6"/>
            <w:tabs>
              <w:tab w:val="clear" w:pos="7609"/>
              <w:tab w:val="right" w:pos="9026" w:leader="dot"/>
            </w:tabs>
            <w:rPr/>
          </w:pPr>
          <w:hyperlink w:anchor="__RefHeading___Toc1245425_3264237689">
            <w:r>
              <w:rPr>
                <w:webHidden/>
                <w:rStyle w:val="IndexLink"/>
                <w:rtl w:val="true"/>
              </w:rPr>
              <w:t>«</w:t>
            </w:r>
            <w:r>
              <w:rPr>
                <w:rStyle w:val="IndexLink"/>
                <w:rtl w:val="true"/>
              </w:rPr>
              <w:t>جری علی المحدث النوری ما جری علی ابن شنبوذ</w:t>
            </w:r>
            <w:r>
              <w:rPr>
                <w:rStyle w:val="IndexLink"/>
                <w:rtl w:val="true"/>
              </w:rPr>
              <w:t>»</w:t>
              <w:tab/>
            </w:r>
            <w:r>
              <w:rPr>
                <w:rStyle w:val="IndexLink"/>
              </w:rPr>
              <w:t>291</w:t>
            </w:r>
          </w:hyperlink>
        </w:p>
        <w:p>
          <w:pPr>
            <w:pStyle w:val="Contents6"/>
            <w:tabs>
              <w:tab w:val="clear" w:pos="7609"/>
              <w:tab w:val="right" w:pos="9026" w:leader="dot"/>
            </w:tabs>
            <w:rPr/>
          </w:pPr>
          <w:hyperlink w:anchor="__RefHeading___Toc1245427_3264237689">
            <w:r>
              <w:rPr>
                <w:webHidden/>
                <w:rStyle w:val="IndexLink"/>
                <w:rtl w:val="true"/>
              </w:rPr>
              <w:t>«</w:t>
            </w:r>
            <w:r>
              <w:rPr>
                <w:rStyle w:val="IndexLink"/>
                <w:rtl w:val="true"/>
              </w:rPr>
              <w:t>الله حافظ کتابه و متم نوره</w:t>
            </w:r>
            <w:r>
              <w:rPr>
                <w:rStyle w:val="IndexLink"/>
                <w:rtl w:val="true"/>
              </w:rPr>
              <w:t>»</w:t>
              <w:tab/>
            </w:r>
            <w:r>
              <w:rPr>
                <w:rStyle w:val="IndexLink"/>
              </w:rPr>
              <w:t>292</w:t>
            </w:r>
          </w:hyperlink>
        </w:p>
        <w:p>
          <w:pPr>
            <w:pStyle w:val="Contents6"/>
            <w:tabs>
              <w:tab w:val="clear" w:pos="7609"/>
              <w:tab w:val="right" w:pos="9026" w:leader="dot"/>
            </w:tabs>
            <w:rPr/>
          </w:pPr>
          <w:hyperlink w:anchor="__RefHeading___Toc1245429_3264237689">
            <w:r>
              <w:rPr>
                <w:webHidden/>
                <w:rStyle w:val="IndexLink"/>
                <w:rtl w:val="true"/>
              </w:rPr>
              <w:t>«</w:t>
            </w:r>
            <w:r>
              <w:rPr>
                <w:rStyle w:val="IndexLink"/>
                <w:rtl w:val="true"/>
              </w:rPr>
              <w:t>من نسب إلی الامامیة القول بتحریف القرآن أنه</w:t>
            </w:r>
            <w:r>
              <w:rPr>
                <w:rStyle w:val="IndexLink"/>
                <w:rtl w:val="true"/>
              </w:rPr>
              <w:t>»</w:t>
              <w:tab/>
            </w:r>
            <w:r>
              <w:rPr>
                <w:rStyle w:val="IndexLink"/>
              </w:rPr>
              <w:t>293</w:t>
            </w:r>
          </w:hyperlink>
        </w:p>
        <w:p>
          <w:pPr>
            <w:pStyle w:val="Contents6"/>
            <w:tabs>
              <w:tab w:val="clear" w:pos="7609"/>
              <w:tab w:val="right" w:pos="9026" w:leader="dot"/>
            </w:tabs>
            <w:rPr/>
          </w:pPr>
          <w:hyperlink w:anchor="__RefHeading___Toc1245431_3264237689">
            <w:r>
              <w:rPr>
                <w:webHidden/>
                <w:rStyle w:val="IndexLink"/>
                <w:rtl w:val="true"/>
              </w:rPr>
              <w:t>«</w:t>
            </w:r>
            <w:r>
              <w:rPr>
                <w:rStyle w:val="IndexLink"/>
                <w:rtl w:val="true"/>
              </w:rPr>
              <w:t>کلام السید الاجل ذی المجدین محیی آثار الأئمة علی بن الحسین</w:t>
            </w:r>
            <w:r>
              <w:rPr>
                <w:rStyle w:val="IndexLink"/>
                <w:rtl w:val="true"/>
              </w:rPr>
              <w:t>»</w:t>
              <w:tab/>
            </w:r>
            <w:r>
              <w:rPr>
                <w:rStyle w:val="IndexLink"/>
              </w:rPr>
              <w:t>294</w:t>
            </w:r>
          </w:hyperlink>
        </w:p>
        <w:p>
          <w:pPr>
            <w:pStyle w:val="Contents6"/>
            <w:tabs>
              <w:tab w:val="clear" w:pos="7609"/>
              <w:tab w:val="right" w:pos="9026" w:leader="dot"/>
            </w:tabs>
            <w:rPr/>
          </w:pPr>
          <w:hyperlink w:anchor="__RefHeading___Toc1245433_3264237689">
            <w:r>
              <w:rPr>
                <w:webHidden/>
                <w:rStyle w:val="IndexLink"/>
                <w:rtl w:val="true"/>
              </w:rPr>
              <w:t>«</w:t>
            </w:r>
            <w:r>
              <w:rPr>
                <w:rStyle w:val="IndexLink"/>
                <w:rtl w:val="true"/>
              </w:rPr>
              <w:t>فذلکة البحث</w:t>
            </w:r>
            <w:r>
              <w:rPr>
                <w:rStyle w:val="IndexLink"/>
                <w:rtl w:val="true"/>
              </w:rPr>
              <w:t>»</w:t>
              <w:tab/>
            </w:r>
            <w:r>
              <w:rPr>
                <w:rStyle w:val="IndexLink"/>
              </w:rPr>
              <w:t>296</w:t>
            </w:r>
          </w:hyperlink>
        </w:p>
        <w:p>
          <w:pPr>
            <w:pStyle w:val="Contents6"/>
            <w:tabs>
              <w:tab w:val="clear" w:pos="7609"/>
              <w:tab w:val="right" w:pos="9026" w:leader="dot"/>
            </w:tabs>
            <w:rPr/>
          </w:pPr>
          <w:hyperlink w:anchor="__RefHeading___Toc1245435_3264237689">
            <w:r>
              <w:rPr>
                <w:webHidden/>
                <w:rStyle w:val="IndexLink"/>
              </w:rPr>
              <w:t>24</w:t>
            </w:r>
            <w:r>
              <w:rPr>
                <w:rStyle w:val="IndexLink"/>
                <w:rtl w:val="true"/>
              </w:rPr>
              <w:t xml:space="preserve"> - </w:t>
            </w:r>
            <w:r>
              <w:rPr>
                <w:rStyle w:val="IndexLink"/>
                <w:rtl w:val="true"/>
              </w:rPr>
              <w:t>و من ذلک أنه حمی الحمی عن المسلمین</w:t>
            </w:r>
            <w:r>
              <w:rPr>
                <w:rStyle w:val="IndexLink"/>
                <w:rtl w:val="true"/>
              </w:rPr>
              <w:tab/>
            </w:r>
            <w:r>
              <w:rPr>
                <w:rStyle w:val="IndexLink"/>
              </w:rPr>
              <w:t>298</w:t>
            </w:r>
          </w:hyperlink>
        </w:p>
        <w:p>
          <w:pPr>
            <w:pStyle w:val="Contents6"/>
            <w:tabs>
              <w:tab w:val="clear" w:pos="7609"/>
              <w:tab w:val="right" w:pos="9026" w:leader="dot"/>
            </w:tabs>
            <w:rPr/>
          </w:pPr>
          <w:hyperlink w:anchor="__RefHeading___Toc1245437_3264237689">
            <w:r>
              <w:rPr>
                <w:webHidden/>
                <w:rStyle w:val="IndexLink"/>
                <w:rtl w:val="true"/>
              </w:rPr>
              <w:t>اشارة</w:t>
            </w:r>
            <w:r>
              <w:rPr>
                <w:rStyle w:val="IndexLink"/>
                <w:rtl w:val="true"/>
              </w:rPr>
              <w:tab/>
            </w:r>
            <w:r>
              <w:rPr>
                <w:rStyle w:val="IndexLink"/>
              </w:rPr>
              <w:t>298</w:t>
            </w:r>
          </w:hyperlink>
        </w:p>
        <w:p>
          <w:pPr>
            <w:pStyle w:val="Contents6"/>
            <w:tabs>
              <w:tab w:val="clear" w:pos="7609"/>
              <w:tab w:val="right" w:pos="9026" w:leader="dot"/>
            </w:tabs>
            <w:rPr/>
          </w:pPr>
          <w:hyperlink w:anchor="__RefHeading___Toc1245439_3264237689">
            <w:r>
              <w:rPr>
                <w:webHidden/>
                <w:rStyle w:val="IndexLink"/>
                <w:rtl w:val="true"/>
              </w:rPr>
              <w:t>«</w:t>
            </w:r>
            <w:r>
              <w:rPr>
                <w:rStyle w:val="IndexLink"/>
                <w:rtl w:val="true"/>
              </w:rPr>
              <w:t>اعتراض الشریف المرتضی علیه</w:t>
            </w:r>
            <w:r>
              <w:rPr>
                <w:rStyle w:val="IndexLink"/>
                <w:rtl w:val="true"/>
              </w:rPr>
              <w:t>»</w:t>
              <w:tab/>
            </w:r>
            <w:r>
              <w:rPr>
                <w:rStyle w:val="IndexLink"/>
              </w:rPr>
              <w:t>298</w:t>
            </w:r>
          </w:hyperlink>
        </w:p>
        <w:p>
          <w:pPr>
            <w:pStyle w:val="Contents6"/>
            <w:tabs>
              <w:tab w:val="clear" w:pos="7609"/>
              <w:tab w:val="right" w:pos="9026" w:leader="dot"/>
            </w:tabs>
            <w:rPr/>
          </w:pPr>
          <w:hyperlink w:anchor="__RefHeading___Toc1245441_3264237689">
            <w:r>
              <w:rPr>
                <w:webHidden/>
                <w:rStyle w:val="IndexLink"/>
              </w:rPr>
              <w:t>25</w:t>
            </w:r>
            <w:r>
              <w:rPr>
                <w:rStyle w:val="IndexLink"/>
                <w:rtl w:val="true"/>
              </w:rPr>
              <w:t xml:space="preserve"> - </w:t>
            </w:r>
            <w:r>
              <w:rPr>
                <w:rStyle w:val="IndexLink"/>
                <w:rtl w:val="true"/>
              </w:rPr>
              <w:t>و من ذلک أنّه أعطی من بیت مال الصدقة المقاتلة</w:t>
            </w:r>
            <w:r>
              <w:rPr>
                <w:rStyle w:val="IndexLink"/>
                <w:rtl w:val="true"/>
              </w:rPr>
              <w:tab/>
            </w:r>
            <w:r>
              <w:rPr>
                <w:rStyle w:val="IndexLink"/>
              </w:rPr>
              <w:t>299</w:t>
            </w:r>
          </w:hyperlink>
        </w:p>
        <w:p>
          <w:pPr>
            <w:pStyle w:val="Contents6"/>
            <w:tabs>
              <w:tab w:val="clear" w:pos="7609"/>
              <w:tab w:val="right" w:pos="9026" w:leader="dot"/>
            </w:tabs>
            <w:rPr/>
          </w:pPr>
          <w:hyperlink w:anchor="__RefHeading___Toc1245443_3264237689">
            <w:r>
              <w:rPr>
                <w:webHidden/>
                <w:rStyle w:val="IndexLink"/>
              </w:rPr>
              <w:t>26</w:t>
            </w:r>
            <w:r>
              <w:rPr>
                <w:rStyle w:val="IndexLink"/>
                <w:rtl w:val="true"/>
              </w:rPr>
              <w:t xml:space="preserve"> - </w:t>
            </w:r>
            <w:r>
              <w:rPr>
                <w:rStyle w:val="IndexLink"/>
                <w:rtl w:val="true"/>
              </w:rPr>
              <w:t>و من ذلک ما فعل بأبی ذر رحمه اللّه تعالی</w:t>
            </w:r>
            <w:r>
              <w:rPr>
                <w:rStyle w:val="IndexLink"/>
                <w:rtl w:val="true"/>
              </w:rPr>
              <w:tab/>
            </w:r>
            <w:r>
              <w:rPr>
                <w:rStyle w:val="IndexLink"/>
              </w:rPr>
              <w:t>299</w:t>
            </w:r>
          </w:hyperlink>
        </w:p>
        <w:p>
          <w:pPr>
            <w:pStyle w:val="Contents6"/>
            <w:tabs>
              <w:tab w:val="clear" w:pos="7609"/>
              <w:tab w:val="right" w:pos="9026" w:leader="dot"/>
            </w:tabs>
            <w:rPr/>
          </w:pPr>
          <w:hyperlink w:anchor="__RefHeading___Toc1245445_3264237689">
            <w:r>
              <w:rPr>
                <w:webHidden/>
                <w:rStyle w:val="IndexLink"/>
                <w:rtl w:val="true"/>
              </w:rPr>
              <w:t>اشارة</w:t>
            </w:r>
            <w:r>
              <w:rPr>
                <w:rStyle w:val="IndexLink"/>
                <w:rtl w:val="true"/>
              </w:rPr>
              <w:tab/>
            </w:r>
            <w:r>
              <w:rPr>
                <w:rStyle w:val="IndexLink"/>
              </w:rPr>
              <w:t>299</w:t>
            </w:r>
          </w:hyperlink>
        </w:p>
        <w:p>
          <w:pPr>
            <w:pStyle w:val="Contents6"/>
            <w:tabs>
              <w:tab w:val="clear" w:pos="7609"/>
              <w:tab w:val="right" w:pos="9026" w:leader="dot"/>
            </w:tabs>
            <w:rPr/>
          </w:pPr>
          <w:hyperlink w:anchor="__RefHeading___Toc1245447_3264237689">
            <w:r>
              <w:rPr>
                <w:webHidden/>
                <w:rStyle w:val="IndexLink"/>
                <w:rtl w:val="true"/>
              </w:rPr>
              <w:t>«</w:t>
            </w:r>
            <w:r>
              <w:rPr>
                <w:rStyle w:val="IndexLink"/>
                <w:rtl w:val="true"/>
              </w:rPr>
              <w:t>نفی عثمان أبا ذر من المدینة إلی الربذة و وفاته فیها</w:t>
            </w:r>
            <w:r>
              <w:rPr>
                <w:rStyle w:val="IndexLink"/>
                <w:rtl w:val="true"/>
              </w:rPr>
              <w:t>»</w:t>
              <w:tab/>
            </w:r>
            <w:r>
              <w:rPr>
                <w:rStyle w:val="IndexLink"/>
              </w:rPr>
              <w:t>300</w:t>
            </w:r>
          </w:hyperlink>
        </w:p>
        <w:p>
          <w:pPr>
            <w:pStyle w:val="Contents6"/>
            <w:tabs>
              <w:tab w:val="clear" w:pos="7609"/>
              <w:tab w:val="right" w:pos="9026" w:leader="dot"/>
            </w:tabs>
            <w:rPr/>
          </w:pPr>
          <w:hyperlink w:anchor="__RefHeading___Toc1245449_3264237689">
            <w:r>
              <w:rPr>
                <w:webHidden/>
                <w:rStyle w:val="IndexLink"/>
                <w:rtl w:val="true"/>
              </w:rPr>
              <w:t>«</w:t>
            </w:r>
            <w:r>
              <w:rPr>
                <w:rStyle w:val="IndexLink"/>
                <w:rtl w:val="true"/>
              </w:rPr>
              <w:t xml:space="preserve">کلام أمیر المؤمنین علی </w:t>
            </w:r>
            <w:r>
              <w:rPr>
                <w:rStyle w:val="IndexLink"/>
                <w:rtl w:val="true"/>
              </w:rPr>
              <w:t>(</w:t>
            </w:r>
            <w:r>
              <w:rPr>
                <w:rStyle w:val="IndexLink"/>
                <w:rtl w:val="true"/>
              </w:rPr>
              <w:t>علیه السلام</w:t>
            </w:r>
            <w:r>
              <w:rPr>
                <w:rStyle w:val="IndexLink"/>
                <w:rtl w:val="true"/>
              </w:rPr>
              <w:t xml:space="preserve">) </w:t>
            </w:r>
            <w:r>
              <w:rPr>
                <w:rStyle w:val="IndexLink"/>
                <w:rtl w:val="true"/>
              </w:rPr>
              <w:t>و الحسنین و عقیل لابی ذر رحمه الله</w:t>
            </w:r>
            <w:r>
              <w:rPr>
                <w:rStyle w:val="IndexLink"/>
                <w:rtl w:val="true"/>
              </w:rPr>
              <w:t>»</w:t>
              <w:tab/>
            </w:r>
            <w:r>
              <w:rPr>
                <w:rStyle w:val="IndexLink"/>
              </w:rPr>
              <w:t>304</w:t>
            </w:r>
          </w:hyperlink>
        </w:p>
        <w:p>
          <w:pPr>
            <w:pStyle w:val="Contents6"/>
            <w:tabs>
              <w:tab w:val="clear" w:pos="7609"/>
              <w:tab w:val="right" w:pos="9026" w:leader="dot"/>
            </w:tabs>
            <w:rPr/>
          </w:pPr>
          <w:hyperlink w:anchor="__RefHeading___Toc1245451_3264237689">
            <w:r>
              <w:rPr>
                <w:webHidden/>
                <w:rStyle w:val="IndexLink"/>
                <w:rtl w:val="true"/>
              </w:rPr>
              <w:t>«</w:t>
            </w:r>
            <w:r>
              <w:rPr>
                <w:rStyle w:val="IndexLink"/>
                <w:rtl w:val="true"/>
              </w:rPr>
              <w:t>اعتذار القاضی عبد الجبار و شیخه أبی علی علی نفی أبی ذر</w:t>
            </w:r>
            <w:r>
              <w:rPr>
                <w:rStyle w:val="IndexLink"/>
                <w:rtl w:val="true"/>
              </w:rPr>
              <w:t>»</w:t>
              <w:tab/>
            </w:r>
            <w:r>
              <w:rPr>
                <w:rStyle w:val="IndexLink"/>
              </w:rPr>
              <w:t>309</w:t>
            </w:r>
          </w:hyperlink>
        </w:p>
        <w:p>
          <w:pPr>
            <w:pStyle w:val="Contents6"/>
            <w:tabs>
              <w:tab w:val="clear" w:pos="7609"/>
              <w:tab w:val="right" w:pos="9026" w:leader="dot"/>
            </w:tabs>
            <w:rPr/>
          </w:pPr>
          <w:hyperlink w:anchor="__RefHeading___Toc1245453_3264237689">
            <w:r>
              <w:rPr>
                <w:webHidden/>
                <w:rStyle w:val="IndexLink"/>
                <w:rtl w:val="true"/>
              </w:rPr>
              <w:t>«</w:t>
            </w:r>
            <w:r>
              <w:rPr>
                <w:rStyle w:val="IndexLink"/>
                <w:rtl w:val="true"/>
              </w:rPr>
              <w:t>جواب الشریف المرتضی علم الهدی و اعتراضه</w:t>
            </w:r>
            <w:r>
              <w:rPr>
                <w:rStyle w:val="IndexLink"/>
                <w:rtl w:val="true"/>
              </w:rPr>
              <w:t>»</w:t>
              <w:tab/>
            </w:r>
            <w:r>
              <w:rPr>
                <w:rStyle w:val="IndexLink"/>
              </w:rPr>
              <w:t>310</w:t>
            </w:r>
          </w:hyperlink>
        </w:p>
        <w:p>
          <w:pPr>
            <w:pStyle w:val="Contents6"/>
            <w:tabs>
              <w:tab w:val="clear" w:pos="7609"/>
              <w:tab w:val="right" w:pos="9026" w:leader="dot"/>
            </w:tabs>
            <w:rPr/>
          </w:pPr>
          <w:hyperlink w:anchor="__RefHeading___Toc1245455_3264237689">
            <w:r>
              <w:rPr>
                <w:webHidden/>
                <w:rStyle w:val="IndexLink"/>
                <w:rtl w:val="true"/>
              </w:rPr>
              <w:t>«</w:t>
            </w:r>
            <w:r>
              <w:rPr>
                <w:rStyle w:val="IndexLink"/>
                <w:rtl w:val="true"/>
              </w:rPr>
              <w:t>الکلام فی اجتماع الناس و تذاکرهم أعمال عثمان</w:t>
            </w:r>
            <w:r>
              <w:rPr>
                <w:rStyle w:val="IndexLink"/>
                <w:rtl w:val="true"/>
              </w:rPr>
              <w:t>»</w:t>
              <w:tab/>
            </w:r>
            <w:r>
              <w:rPr>
                <w:rStyle w:val="IndexLink"/>
              </w:rPr>
              <w:t>312</w:t>
            </w:r>
          </w:hyperlink>
        </w:p>
        <w:p>
          <w:pPr>
            <w:pStyle w:val="Contents6"/>
            <w:tabs>
              <w:tab w:val="clear" w:pos="7609"/>
              <w:tab w:val="right" w:pos="9026" w:leader="dot"/>
            </w:tabs>
            <w:rPr/>
          </w:pPr>
          <w:hyperlink w:anchor="__RefHeading___Toc1245457_3264237689">
            <w:r>
              <w:rPr>
                <w:webHidden/>
                <w:rStyle w:val="IndexLink"/>
                <w:rtl w:val="true"/>
              </w:rPr>
              <w:t>«</w:t>
            </w:r>
            <w:r>
              <w:rPr>
                <w:rStyle w:val="IndexLink"/>
                <w:rtl w:val="true"/>
              </w:rPr>
              <w:t xml:space="preserve">نصح أمیر المؤمنین علی </w:t>
            </w:r>
            <w:r>
              <w:rPr>
                <w:rStyle w:val="IndexLink"/>
                <w:rtl w:val="true"/>
              </w:rPr>
              <w:t>(</w:t>
            </w:r>
            <w:r>
              <w:rPr>
                <w:rStyle w:val="IndexLink"/>
                <w:rtl w:val="true"/>
              </w:rPr>
              <w:t>علیه السلام</w:t>
            </w:r>
            <w:r>
              <w:rPr>
                <w:rStyle w:val="IndexLink"/>
                <w:rtl w:val="true"/>
              </w:rPr>
              <w:t xml:space="preserve">) </w:t>
            </w:r>
            <w:r>
              <w:rPr>
                <w:rStyle w:val="IndexLink"/>
                <w:rtl w:val="true"/>
              </w:rPr>
              <w:t>عثمان</w:t>
            </w:r>
            <w:r>
              <w:rPr>
                <w:rStyle w:val="IndexLink"/>
                <w:rtl w:val="true"/>
              </w:rPr>
              <w:t>»</w:t>
              <w:tab/>
            </w:r>
            <w:r>
              <w:rPr>
                <w:rStyle w:val="IndexLink"/>
              </w:rPr>
              <w:t>314</w:t>
            </w:r>
          </w:hyperlink>
        </w:p>
        <w:p>
          <w:pPr>
            <w:pStyle w:val="Contents6"/>
            <w:tabs>
              <w:tab w:val="clear" w:pos="7609"/>
              <w:tab w:val="right" w:pos="9026" w:leader="dot"/>
            </w:tabs>
            <w:rPr/>
          </w:pPr>
          <w:hyperlink w:anchor="__RefHeading___Toc1245459_3264237689">
            <w:r>
              <w:rPr>
                <w:webHidden/>
                <w:rStyle w:val="IndexLink"/>
                <w:rtl w:val="true"/>
              </w:rPr>
              <w:t>«</w:t>
            </w:r>
            <w:r>
              <w:rPr>
                <w:rStyle w:val="IndexLink"/>
                <w:rtl w:val="true"/>
              </w:rPr>
              <w:t>تولیة عثمان محمد بن أبی بکر علی مصر و ارساله</w:t>
            </w:r>
            <w:r>
              <w:rPr>
                <w:rStyle w:val="IndexLink"/>
                <w:rtl w:val="true"/>
              </w:rPr>
              <w:t>»</w:t>
              <w:tab/>
            </w:r>
            <w:r>
              <w:rPr>
                <w:rStyle w:val="IndexLink"/>
              </w:rPr>
              <w:t>320</w:t>
            </w:r>
          </w:hyperlink>
        </w:p>
        <w:p>
          <w:pPr>
            <w:pStyle w:val="Contents6"/>
            <w:tabs>
              <w:tab w:val="clear" w:pos="7609"/>
              <w:tab w:val="right" w:pos="9026" w:leader="dot"/>
            </w:tabs>
            <w:rPr/>
          </w:pPr>
          <w:hyperlink w:anchor="__RefHeading___Toc1245461_3264237689">
            <w:r>
              <w:rPr>
                <w:webHidden/>
                <w:rStyle w:val="IndexLink"/>
                <w:rtl w:val="true"/>
              </w:rPr>
              <w:t>«</w:t>
            </w:r>
            <w:r>
              <w:rPr>
                <w:rStyle w:val="IndexLink"/>
                <w:rtl w:val="true"/>
              </w:rPr>
              <w:t>حصار أهل مصر و الکوفة و غیرهم عثمان</w:t>
            </w:r>
            <w:r>
              <w:rPr>
                <w:rStyle w:val="IndexLink"/>
                <w:rtl w:val="true"/>
              </w:rPr>
              <w:t>»</w:t>
              <w:tab/>
            </w:r>
            <w:r>
              <w:rPr>
                <w:rStyle w:val="IndexLink"/>
              </w:rPr>
              <w:t>322</w:t>
            </w:r>
          </w:hyperlink>
        </w:p>
        <w:p>
          <w:pPr>
            <w:pStyle w:val="Contents6"/>
            <w:tabs>
              <w:tab w:val="clear" w:pos="7609"/>
              <w:tab w:val="right" w:pos="9026" w:leader="dot"/>
            </w:tabs>
            <w:rPr/>
          </w:pPr>
          <w:hyperlink w:anchor="__RefHeading___Toc1245463_3264237689">
            <w:r>
              <w:rPr>
                <w:webHidden/>
                <w:rStyle w:val="IndexLink"/>
                <w:rtl w:val="true"/>
              </w:rPr>
              <w:t>«</w:t>
            </w:r>
            <w:r>
              <w:rPr>
                <w:rStyle w:val="IndexLink"/>
                <w:rtl w:val="true"/>
              </w:rPr>
              <w:t>مخاطبة عثمان من أعلی القصر طلحة</w:t>
            </w:r>
            <w:r>
              <w:rPr>
                <w:rStyle w:val="IndexLink"/>
                <w:rtl w:val="true"/>
              </w:rPr>
              <w:t>»</w:t>
              <w:tab/>
            </w:r>
            <w:r>
              <w:rPr>
                <w:rStyle w:val="IndexLink"/>
              </w:rPr>
              <w:t>326</w:t>
            </w:r>
          </w:hyperlink>
        </w:p>
        <w:p>
          <w:pPr>
            <w:pStyle w:val="Contents6"/>
            <w:tabs>
              <w:tab w:val="clear" w:pos="7609"/>
              <w:tab w:val="right" w:pos="9026" w:leader="dot"/>
            </w:tabs>
            <w:rPr/>
          </w:pPr>
          <w:hyperlink w:anchor="__RefHeading___Toc1245465_3264237689">
            <w:r>
              <w:rPr>
                <w:webHidden/>
                <w:rStyle w:val="IndexLink"/>
                <w:rtl w:val="true"/>
              </w:rPr>
              <w:t>«</w:t>
            </w:r>
            <w:r>
              <w:rPr>
                <w:rStyle w:val="IndexLink"/>
                <w:rtl w:val="true"/>
              </w:rPr>
              <w:t>کلام عثمان فی طلحة</w:t>
            </w:r>
            <w:r>
              <w:rPr>
                <w:rStyle w:val="IndexLink"/>
                <w:rtl w:val="true"/>
              </w:rPr>
              <w:t>»</w:t>
              <w:tab/>
            </w:r>
            <w:r>
              <w:rPr>
                <w:rStyle w:val="IndexLink"/>
              </w:rPr>
              <w:t>326</w:t>
            </w:r>
          </w:hyperlink>
        </w:p>
        <w:p>
          <w:pPr>
            <w:pStyle w:val="Contents6"/>
            <w:tabs>
              <w:tab w:val="clear" w:pos="7609"/>
              <w:tab w:val="right" w:pos="9026" w:leader="dot"/>
            </w:tabs>
            <w:rPr/>
          </w:pPr>
          <w:hyperlink w:anchor="__RefHeading___Toc1245467_3264237689">
            <w:r>
              <w:rPr>
                <w:webHidden/>
                <w:rStyle w:val="IndexLink"/>
                <w:rtl w:val="true"/>
              </w:rPr>
              <w:t>«</w:t>
            </w:r>
            <w:r>
              <w:rPr>
                <w:rStyle w:val="IndexLink"/>
                <w:rtl w:val="true"/>
              </w:rPr>
              <w:t>انکار طلحة و الزبیر علی عثمان</w:t>
            </w:r>
            <w:r>
              <w:rPr>
                <w:rStyle w:val="IndexLink"/>
                <w:rtl w:val="true"/>
              </w:rPr>
              <w:t>»</w:t>
              <w:tab/>
            </w:r>
            <w:r>
              <w:rPr>
                <w:rStyle w:val="IndexLink"/>
              </w:rPr>
              <w:t>327</w:t>
            </w:r>
          </w:hyperlink>
        </w:p>
        <w:p>
          <w:pPr>
            <w:pStyle w:val="Contents6"/>
            <w:tabs>
              <w:tab w:val="clear" w:pos="7609"/>
              <w:tab w:val="right" w:pos="9026" w:leader="dot"/>
            </w:tabs>
            <w:rPr/>
          </w:pPr>
          <w:hyperlink w:anchor="__RefHeading___Toc1245469_3264237689">
            <w:r>
              <w:rPr>
                <w:webHidden/>
                <w:rStyle w:val="IndexLink"/>
                <w:rtl w:val="true"/>
              </w:rPr>
              <w:t>«</w:t>
            </w:r>
            <w:r>
              <w:rPr>
                <w:rStyle w:val="IndexLink"/>
                <w:rtl w:val="true"/>
              </w:rPr>
              <w:t>کان عمرو بن العاص شدید التحریض و التألیب علی عثمان</w:t>
            </w:r>
            <w:r>
              <w:rPr>
                <w:rStyle w:val="IndexLink"/>
                <w:rtl w:val="true"/>
              </w:rPr>
              <w:t>»</w:t>
              <w:tab/>
            </w:r>
            <w:r>
              <w:rPr>
                <w:rStyle w:val="IndexLink"/>
              </w:rPr>
              <w:t>328</w:t>
            </w:r>
          </w:hyperlink>
        </w:p>
        <w:p>
          <w:pPr>
            <w:pStyle w:val="Contents6"/>
            <w:tabs>
              <w:tab w:val="clear" w:pos="7609"/>
              <w:tab w:val="right" w:pos="9026" w:leader="dot"/>
            </w:tabs>
            <w:rPr/>
          </w:pPr>
          <w:hyperlink w:anchor="__RefHeading___Toc1245471_3264237689">
            <w:r>
              <w:rPr>
                <w:webHidden/>
                <w:rStyle w:val="IndexLink"/>
                <w:rtl w:val="true"/>
              </w:rPr>
              <w:t>بیان</w:t>
            </w:r>
            <w:r>
              <w:rPr>
                <w:rStyle w:val="IndexLink"/>
                <w:rtl w:val="true"/>
              </w:rPr>
              <w:tab/>
            </w:r>
            <w:r>
              <w:rPr>
                <w:rStyle w:val="IndexLink"/>
              </w:rPr>
              <w:t>330</w:t>
            </w:r>
          </w:hyperlink>
        </w:p>
        <w:p>
          <w:pPr>
            <w:pStyle w:val="Contents6"/>
            <w:tabs>
              <w:tab w:val="clear" w:pos="7609"/>
              <w:tab w:val="right" w:pos="9026" w:leader="dot"/>
            </w:tabs>
            <w:rPr/>
          </w:pPr>
          <w:hyperlink w:anchor="__RefHeading___Toc1245473_3264237689">
            <w:r>
              <w:rPr>
                <w:webHidden/>
                <w:rStyle w:val="IndexLink"/>
                <w:rtl w:val="true"/>
              </w:rPr>
              <w:t>«</w:t>
            </w:r>
            <w:r>
              <w:rPr>
                <w:rStyle w:val="IndexLink"/>
                <w:rtl w:val="true"/>
              </w:rPr>
              <w:t>کلامه الاخر المخالف للأول الصریح فی انه کان عبید الدنیا</w:t>
            </w:r>
            <w:r>
              <w:rPr>
                <w:rStyle w:val="IndexLink"/>
                <w:rtl w:val="true"/>
              </w:rPr>
              <w:t>»</w:t>
              <w:tab/>
            </w:r>
            <w:r>
              <w:rPr>
                <w:rStyle w:val="IndexLink"/>
              </w:rPr>
              <w:t>330</w:t>
            </w:r>
          </w:hyperlink>
        </w:p>
        <w:p>
          <w:pPr>
            <w:pStyle w:val="Contents6"/>
            <w:tabs>
              <w:tab w:val="clear" w:pos="7609"/>
              <w:tab w:val="right" w:pos="9026" w:leader="dot"/>
            </w:tabs>
            <w:rPr/>
          </w:pPr>
          <w:hyperlink w:anchor="__RefHeading___Toc1245475_3264237689">
            <w:r>
              <w:rPr>
                <w:webHidden/>
                <w:rStyle w:val="IndexLink"/>
                <w:rtl w:val="true"/>
              </w:rPr>
              <w:t>«</w:t>
            </w:r>
            <w:r>
              <w:rPr>
                <w:rStyle w:val="IndexLink"/>
                <w:rtl w:val="true"/>
              </w:rPr>
              <w:t>کلام عائشة فی عثمان و انکارها علیه</w:t>
            </w:r>
            <w:r>
              <w:rPr>
                <w:rStyle w:val="IndexLink"/>
                <w:rtl w:val="true"/>
              </w:rPr>
              <w:t>»</w:t>
              <w:tab/>
            </w:r>
            <w:r>
              <w:rPr>
                <w:rStyle w:val="IndexLink"/>
              </w:rPr>
              <w:t>331</w:t>
            </w:r>
          </w:hyperlink>
        </w:p>
        <w:p>
          <w:pPr>
            <w:pStyle w:val="Contents6"/>
            <w:tabs>
              <w:tab w:val="clear" w:pos="7609"/>
              <w:tab w:val="right" w:pos="9026" w:leader="dot"/>
            </w:tabs>
            <w:rPr/>
          </w:pPr>
          <w:hyperlink w:anchor="__RefHeading___Toc1245477_3264237689">
            <w:r>
              <w:rPr>
                <w:webHidden/>
                <w:rStyle w:val="IndexLink"/>
                <w:rtl w:val="true"/>
              </w:rPr>
              <w:t>«</w:t>
            </w:r>
            <w:r>
              <w:rPr>
                <w:rStyle w:val="IndexLink"/>
                <w:rtl w:val="true"/>
              </w:rPr>
              <w:t>قتل عثمان</w:t>
            </w:r>
            <w:r>
              <w:rPr>
                <w:rStyle w:val="IndexLink"/>
                <w:rtl w:val="true"/>
              </w:rPr>
              <w:t>»</w:t>
              <w:tab/>
            </w:r>
            <w:r>
              <w:rPr>
                <w:rStyle w:val="IndexLink"/>
              </w:rPr>
              <w:t>333</w:t>
            </w:r>
          </w:hyperlink>
        </w:p>
        <w:p>
          <w:pPr>
            <w:pStyle w:val="Contents6"/>
            <w:tabs>
              <w:tab w:val="clear" w:pos="7609"/>
              <w:tab w:val="right" w:pos="9026" w:leader="dot"/>
            </w:tabs>
            <w:rPr/>
          </w:pPr>
          <w:hyperlink w:anchor="__RefHeading___Toc1245479_3264237689">
            <w:r>
              <w:rPr>
                <w:webHidden/>
                <w:rStyle w:val="IndexLink"/>
                <w:rtl w:val="true"/>
              </w:rPr>
              <w:t>«</w:t>
            </w:r>
            <w:r>
              <w:rPr>
                <w:rStyle w:val="IndexLink"/>
                <w:rtl w:val="true"/>
              </w:rPr>
              <w:t>الموضع الذی دفن فیه عثمان</w:t>
            </w:r>
            <w:r>
              <w:rPr>
                <w:rStyle w:val="IndexLink"/>
                <w:rtl w:val="true"/>
              </w:rPr>
              <w:t>»</w:t>
              <w:tab/>
            </w:r>
            <w:r>
              <w:rPr>
                <w:rStyle w:val="IndexLink"/>
              </w:rPr>
              <w:t>336</w:t>
            </w:r>
          </w:hyperlink>
        </w:p>
        <w:p>
          <w:pPr>
            <w:pStyle w:val="Contents6"/>
            <w:tabs>
              <w:tab w:val="clear" w:pos="7609"/>
              <w:tab w:val="right" w:pos="9026" w:leader="dot"/>
            </w:tabs>
            <w:rPr/>
          </w:pPr>
          <w:hyperlink w:anchor="__RefHeading___Toc1245481_3264237689">
            <w:r>
              <w:rPr>
                <w:webHidden/>
                <w:rStyle w:val="IndexLink"/>
                <w:rtl w:val="true"/>
              </w:rPr>
              <w:t>«</w:t>
            </w:r>
            <w:r>
              <w:rPr>
                <w:rStyle w:val="IndexLink"/>
                <w:rtl w:val="true"/>
              </w:rPr>
              <w:t>تذکرة</w:t>
            </w:r>
            <w:r>
              <w:rPr>
                <w:rStyle w:val="IndexLink"/>
                <w:rtl w:val="true"/>
              </w:rPr>
              <w:t>»</w:t>
              <w:tab/>
            </w:r>
            <w:r>
              <w:rPr>
                <w:rStyle w:val="IndexLink"/>
              </w:rPr>
              <w:t>338</w:t>
            </w:r>
          </w:hyperlink>
        </w:p>
        <w:p>
          <w:pPr>
            <w:pStyle w:val="Contents6"/>
            <w:tabs>
              <w:tab w:val="clear" w:pos="7609"/>
              <w:tab w:val="right" w:pos="9026" w:leader="dot"/>
            </w:tabs>
            <w:rPr/>
          </w:pPr>
          <w:hyperlink w:anchor="__RefHeading___Toc1245483_3264237689">
            <w:r>
              <w:rPr>
                <w:webHidden/>
                <w:rStyle w:val="IndexLink"/>
                <w:rtl w:val="true"/>
              </w:rPr>
              <w:t>«</w:t>
            </w:r>
            <w:r>
              <w:rPr>
                <w:rStyle w:val="IndexLink"/>
                <w:rtl w:val="true"/>
              </w:rPr>
              <w:t>جواب القاضی عبد الجبار عن بعض ما قدمناه و اعتذاره منه</w:t>
            </w:r>
            <w:r>
              <w:rPr>
                <w:rStyle w:val="IndexLink"/>
                <w:rtl w:val="true"/>
              </w:rPr>
              <w:t>»</w:t>
              <w:tab/>
            </w:r>
            <w:r>
              <w:rPr>
                <w:rStyle w:val="IndexLink"/>
              </w:rPr>
              <w:t>338</w:t>
            </w:r>
          </w:hyperlink>
        </w:p>
        <w:p>
          <w:pPr>
            <w:pStyle w:val="Contents6"/>
            <w:tabs>
              <w:tab w:val="clear" w:pos="7609"/>
              <w:tab w:val="right" w:pos="9026" w:leader="dot"/>
            </w:tabs>
            <w:rPr/>
          </w:pPr>
          <w:hyperlink w:anchor="__RefHeading___Toc1245485_3264237689">
            <w:r>
              <w:rPr>
                <w:webHidden/>
                <w:rStyle w:val="IndexLink"/>
                <w:rtl w:val="true"/>
              </w:rPr>
              <w:t>«</w:t>
            </w:r>
            <w:r>
              <w:rPr>
                <w:rStyle w:val="IndexLink"/>
                <w:rtl w:val="true"/>
              </w:rPr>
              <w:t>اعتراض الشریف المرتضی علم الهدی علی</w:t>
            </w:r>
            <w:r>
              <w:rPr>
                <w:rStyle w:val="IndexLink"/>
                <w:rtl w:val="true"/>
              </w:rPr>
              <w:t>»</w:t>
              <w:tab/>
            </w:r>
            <w:r>
              <w:rPr>
                <w:rStyle w:val="IndexLink"/>
              </w:rPr>
              <w:t>341</w:t>
            </w:r>
          </w:hyperlink>
        </w:p>
        <w:p>
          <w:pPr>
            <w:pStyle w:val="Contents6"/>
            <w:tabs>
              <w:tab w:val="clear" w:pos="7609"/>
              <w:tab w:val="right" w:pos="9026" w:leader="dot"/>
            </w:tabs>
            <w:rPr/>
          </w:pPr>
          <w:hyperlink w:anchor="__RefHeading___Toc1245487_3264237689">
            <w:r>
              <w:rPr>
                <w:webHidden/>
                <w:rStyle w:val="IndexLink"/>
                <w:rtl w:val="true"/>
              </w:rPr>
              <w:t>«</w:t>
            </w:r>
            <w:r>
              <w:rPr>
                <w:rStyle w:val="IndexLink"/>
                <w:rtl w:val="true"/>
              </w:rPr>
              <w:t>اعتراض القاضی عبد الجبار فی المغنی علی الطاعنین</w:t>
            </w:r>
            <w:r>
              <w:rPr>
                <w:rStyle w:val="IndexLink"/>
                <w:rtl w:val="true"/>
              </w:rPr>
              <w:t>»</w:t>
              <w:tab/>
            </w:r>
            <w:r>
              <w:rPr>
                <w:rStyle w:val="IndexLink"/>
              </w:rPr>
              <w:t>347</w:t>
            </w:r>
          </w:hyperlink>
        </w:p>
        <w:p>
          <w:pPr>
            <w:pStyle w:val="Contents6"/>
            <w:tabs>
              <w:tab w:val="clear" w:pos="7609"/>
              <w:tab w:val="right" w:pos="9026" w:leader="dot"/>
            </w:tabs>
            <w:rPr/>
          </w:pPr>
          <w:hyperlink w:anchor="__RefHeading___Toc1245489_3264237689">
            <w:r>
              <w:rPr>
                <w:webHidden/>
                <w:rStyle w:val="IndexLink"/>
                <w:rtl w:val="true"/>
              </w:rPr>
              <w:t>«</w:t>
            </w:r>
            <w:r>
              <w:rPr>
                <w:rStyle w:val="IndexLink"/>
                <w:rtl w:val="true"/>
              </w:rPr>
              <w:t>اعتراض علم الهدی علی هذه الکلمات</w:t>
            </w:r>
            <w:r>
              <w:rPr>
                <w:rStyle w:val="IndexLink"/>
                <w:rtl w:val="true"/>
              </w:rPr>
              <w:t>»</w:t>
              <w:tab/>
            </w:r>
            <w:r>
              <w:rPr>
                <w:rStyle w:val="IndexLink"/>
              </w:rPr>
              <w:t>349</w:t>
            </w:r>
          </w:hyperlink>
        </w:p>
        <w:p>
          <w:pPr>
            <w:pStyle w:val="Contents6"/>
            <w:tabs>
              <w:tab w:val="clear" w:pos="7609"/>
              <w:tab w:val="right" w:pos="9026" w:leader="dot"/>
            </w:tabs>
            <w:rPr/>
          </w:pPr>
          <w:hyperlink w:anchor="__RefHeading___Toc1245491_3264237689">
            <w:r>
              <w:rPr>
                <w:webHidden/>
                <w:rStyle w:val="IndexLink"/>
                <w:rtl w:val="true"/>
              </w:rPr>
              <w:t>«</w:t>
            </w:r>
            <w:r>
              <w:rPr>
                <w:rStyle w:val="IndexLink"/>
                <w:rtl w:val="true"/>
              </w:rPr>
              <w:t xml:space="preserve">بیعة طلحة و الزبیر علیا </w:t>
            </w:r>
            <w:r>
              <w:rPr>
                <w:rStyle w:val="IndexLink"/>
                <w:rtl w:val="true"/>
              </w:rPr>
              <w:t>(</w:t>
            </w:r>
            <w:r>
              <w:rPr>
                <w:rStyle w:val="IndexLink"/>
                <w:rtl w:val="true"/>
              </w:rPr>
              <w:t>علیه السلام</w:t>
            </w:r>
            <w:r>
              <w:rPr>
                <w:rStyle w:val="IndexLink"/>
                <w:rtl w:val="true"/>
              </w:rPr>
              <w:t xml:space="preserve">) </w:t>
            </w:r>
            <w:r>
              <w:rPr>
                <w:rStyle w:val="IndexLink"/>
                <w:rtl w:val="true"/>
              </w:rPr>
              <w:t xml:space="preserve">و انهما أول من بایعه </w:t>
            </w:r>
            <w:r>
              <w:rPr>
                <w:rStyle w:val="IndexLink"/>
                <w:rtl w:val="true"/>
              </w:rPr>
              <w:t>(</w:t>
            </w:r>
            <w:r>
              <w:rPr>
                <w:rStyle w:val="IndexLink"/>
                <w:rtl w:val="true"/>
              </w:rPr>
              <w:t>علیه السلام</w:t>
            </w:r>
            <w:r>
              <w:rPr>
                <w:rStyle w:val="IndexLink"/>
                <w:rtl w:val="true"/>
              </w:rPr>
              <w:t>)»</w:t>
              <w:tab/>
            </w:r>
            <w:r>
              <w:rPr>
                <w:rStyle w:val="IndexLink"/>
              </w:rPr>
              <w:t>356</w:t>
            </w:r>
          </w:hyperlink>
        </w:p>
        <w:p>
          <w:pPr>
            <w:pStyle w:val="Contents6"/>
            <w:tabs>
              <w:tab w:val="clear" w:pos="7609"/>
              <w:tab w:val="right" w:pos="9026" w:leader="dot"/>
            </w:tabs>
            <w:rPr/>
          </w:pPr>
          <w:hyperlink w:anchor="__RefHeading___Toc1245493_3264237689">
            <w:r>
              <w:rPr>
                <w:webHidden/>
                <w:rStyle w:val="IndexLink"/>
                <w:rtl w:val="true"/>
              </w:rPr>
              <w:t>«</w:t>
            </w:r>
            <w:r>
              <w:rPr>
                <w:rStyle w:val="IndexLink"/>
                <w:rtl w:val="true"/>
              </w:rPr>
              <w:t xml:space="preserve">کلامه </w:t>
            </w:r>
            <w:r>
              <w:rPr>
                <w:rStyle w:val="IndexLink"/>
                <w:rtl w:val="true"/>
              </w:rPr>
              <w:t>(</w:t>
            </w:r>
            <w:r>
              <w:rPr>
                <w:rStyle w:val="IndexLink"/>
                <w:rtl w:val="true"/>
              </w:rPr>
              <w:t>علیه السلام</w:t>
            </w:r>
            <w:r>
              <w:rPr>
                <w:rStyle w:val="IndexLink"/>
                <w:rtl w:val="true"/>
              </w:rPr>
              <w:t xml:space="preserve">) </w:t>
            </w:r>
            <w:r>
              <w:rPr>
                <w:rStyle w:val="IndexLink"/>
                <w:rtl w:val="true"/>
              </w:rPr>
              <w:t>لما تخلف هؤلاء عن بیعته</w:t>
            </w:r>
            <w:r>
              <w:rPr>
                <w:rStyle w:val="IndexLink"/>
                <w:rtl w:val="true"/>
              </w:rPr>
              <w:t>»</w:t>
              <w:tab/>
            </w:r>
            <w:r>
              <w:rPr>
                <w:rStyle w:val="IndexLink"/>
              </w:rPr>
              <w:t>358</w:t>
            </w:r>
          </w:hyperlink>
        </w:p>
        <w:p>
          <w:pPr>
            <w:pStyle w:val="Contents6"/>
            <w:tabs>
              <w:tab w:val="clear" w:pos="7609"/>
              <w:tab w:val="right" w:pos="9026" w:leader="dot"/>
            </w:tabs>
            <w:rPr/>
          </w:pPr>
          <w:hyperlink w:anchor="__RefHeading___Toc1245495_3264237689">
            <w:r>
              <w:rPr>
                <w:webHidden/>
                <w:rStyle w:val="IndexLink"/>
                <w:rtl w:val="true"/>
              </w:rPr>
              <w:t>«</w:t>
            </w:r>
            <w:r>
              <w:rPr>
                <w:rStyle w:val="IndexLink"/>
                <w:rtl w:val="true"/>
              </w:rPr>
              <w:t>أول خطبة خطبها أمیر المؤمنین علیه السّلام بعد ما بویع له بالخلافة</w:t>
            </w:r>
            <w:r>
              <w:rPr>
                <w:rStyle w:val="IndexLink"/>
                <w:rtl w:val="true"/>
              </w:rPr>
              <w:t>»</w:t>
              <w:tab/>
            </w:r>
            <w:r>
              <w:rPr>
                <w:rStyle w:val="IndexLink"/>
              </w:rPr>
              <w:t>360</w:t>
            </w:r>
          </w:hyperlink>
        </w:p>
        <w:p>
          <w:pPr>
            <w:pStyle w:val="Contents6"/>
            <w:tabs>
              <w:tab w:val="clear" w:pos="7609"/>
              <w:tab w:val="right" w:pos="9026" w:leader="dot"/>
            </w:tabs>
            <w:rPr/>
          </w:pPr>
          <w:hyperlink w:anchor="__RefHeading___Toc1245497_3264237689">
            <w:r>
              <w:rPr>
                <w:webHidden/>
                <w:rStyle w:val="IndexLink"/>
                <w:rtl w:val="true"/>
              </w:rPr>
              <w:t>«</w:t>
            </w:r>
            <w:r>
              <w:rPr>
                <w:rStyle w:val="IndexLink"/>
                <w:rtl w:val="true"/>
              </w:rPr>
              <w:t>التوفیق بین تلک الأقوال و وجه الجمع فیها</w:t>
            </w:r>
            <w:r>
              <w:rPr>
                <w:rStyle w:val="IndexLink"/>
                <w:rtl w:val="true"/>
              </w:rPr>
              <w:t>»</w:t>
              <w:tab/>
            </w:r>
            <w:r>
              <w:rPr>
                <w:rStyle w:val="IndexLink"/>
              </w:rPr>
              <w:t>363</w:t>
            </w:r>
          </w:hyperlink>
        </w:p>
        <w:p>
          <w:pPr>
            <w:pStyle w:val="Contents6"/>
            <w:tabs>
              <w:tab w:val="clear" w:pos="7609"/>
              <w:tab w:val="right" w:pos="9026" w:leader="dot"/>
            </w:tabs>
            <w:rPr/>
          </w:pPr>
          <w:hyperlink w:anchor="__RefHeading___Toc1245499_3264237689">
            <w:r>
              <w:rPr>
                <w:webHidden/>
                <w:rStyle w:val="IndexLink"/>
                <w:rtl w:val="true"/>
              </w:rPr>
              <w:t>«</w:t>
            </w:r>
            <w:r>
              <w:rPr>
                <w:rStyle w:val="IndexLink"/>
                <w:rtl w:val="true"/>
              </w:rPr>
              <w:t xml:space="preserve">الناکثان طلحة و الزبیر و علة نکثهما بیعة أمیر المؤمنین </w:t>
            </w:r>
            <w:r>
              <w:rPr>
                <w:rStyle w:val="IndexLink"/>
                <w:rtl w:val="true"/>
              </w:rPr>
              <w:t>(</w:t>
            </w:r>
            <w:r>
              <w:rPr>
                <w:rStyle w:val="IndexLink"/>
                <w:rtl w:val="true"/>
              </w:rPr>
              <w:t>علیه السلام</w:t>
            </w:r>
            <w:r>
              <w:rPr>
                <w:rStyle w:val="IndexLink"/>
                <w:rtl w:val="true"/>
              </w:rPr>
              <w:t>)»</w:t>
              <w:tab/>
            </w:r>
            <w:r>
              <w:rPr>
                <w:rStyle w:val="IndexLink"/>
              </w:rPr>
              <w:t>363</w:t>
            </w:r>
          </w:hyperlink>
        </w:p>
        <w:p>
          <w:pPr>
            <w:pStyle w:val="Contents6"/>
            <w:tabs>
              <w:tab w:val="clear" w:pos="7609"/>
              <w:tab w:val="right" w:pos="9026" w:leader="dot"/>
            </w:tabs>
            <w:rPr/>
          </w:pPr>
          <w:hyperlink w:anchor="__RefHeading___Toc1245501_3264237689">
            <w:r>
              <w:rPr>
                <w:webHidden/>
                <w:rStyle w:val="IndexLink"/>
                <w:rtl w:val="true"/>
              </w:rPr>
              <w:t>«</w:t>
            </w:r>
            <w:r>
              <w:rPr>
                <w:rStyle w:val="IndexLink"/>
                <w:rtl w:val="true"/>
              </w:rPr>
              <w:t xml:space="preserve">خلاف عائشة علی علی </w:t>
            </w:r>
            <w:r>
              <w:rPr>
                <w:rStyle w:val="IndexLink"/>
                <w:rtl w:val="true"/>
              </w:rPr>
              <w:t>(</w:t>
            </w:r>
            <w:r>
              <w:rPr>
                <w:rStyle w:val="IndexLink"/>
                <w:rtl w:val="true"/>
              </w:rPr>
              <w:t>علیه السلام</w:t>
            </w:r>
            <w:r>
              <w:rPr>
                <w:rStyle w:val="IndexLink"/>
                <w:rtl w:val="true"/>
              </w:rPr>
              <w:t xml:space="preserve">) </w:t>
            </w:r>
            <w:r>
              <w:rPr>
                <w:rStyle w:val="IndexLink"/>
                <w:rtl w:val="true"/>
              </w:rPr>
              <w:t xml:space="preserve">و أطوار أحوالها و أقوالها فیه </w:t>
            </w:r>
            <w:r>
              <w:rPr>
                <w:rStyle w:val="IndexLink"/>
                <w:rtl w:val="true"/>
              </w:rPr>
              <w:t>(</w:t>
            </w:r>
            <w:r>
              <w:rPr>
                <w:rStyle w:val="IndexLink"/>
                <w:rtl w:val="true"/>
              </w:rPr>
              <w:t>علیه السلام</w:t>
            </w:r>
            <w:r>
              <w:rPr>
                <w:rStyle w:val="IndexLink"/>
                <w:rtl w:val="true"/>
              </w:rPr>
              <w:t xml:space="preserve">) </w:t>
            </w:r>
            <w:r>
              <w:rPr>
                <w:rStyle w:val="IndexLink"/>
                <w:rtl w:val="true"/>
              </w:rPr>
              <w:t>و فی عثمان</w:t>
            </w:r>
            <w:r>
              <w:rPr>
                <w:rStyle w:val="IndexLink"/>
                <w:rtl w:val="true"/>
              </w:rPr>
              <w:t>»</w:t>
              <w:tab/>
            </w:r>
            <w:r>
              <w:rPr>
                <w:rStyle w:val="IndexLink"/>
              </w:rPr>
              <w:t>368</w:t>
            </w:r>
          </w:hyperlink>
        </w:p>
        <w:p>
          <w:pPr>
            <w:pStyle w:val="Contents6"/>
            <w:tabs>
              <w:tab w:val="clear" w:pos="7609"/>
              <w:tab w:val="right" w:pos="9026" w:leader="dot"/>
            </w:tabs>
            <w:rPr/>
          </w:pPr>
          <w:hyperlink w:anchor="__RefHeading___Toc1245503_3264237689">
            <w:r>
              <w:rPr>
                <w:webHidden/>
                <w:rStyle w:val="IndexLink"/>
                <w:rtl w:val="true"/>
              </w:rPr>
              <w:t>بیان</w:t>
            </w:r>
            <w:r>
              <w:rPr>
                <w:rStyle w:val="IndexLink"/>
                <w:rtl w:val="true"/>
              </w:rPr>
              <w:tab/>
            </w:r>
            <w:r>
              <w:rPr>
                <w:rStyle w:val="IndexLink"/>
              </w:rPr>
              <w:t>371</w:t>
            </w:r>
          </w:hyperlink>
        </w:p>
        <w:p>
          <w:pPr>
            <w:pStyle w:val="Contents6"/>
            <w:tabs>
              <w:tab w:val="clear" w:pos="7609"/>
              <w:tab w:val="right" w:pos="9026" w:leader="dot"/>
            </w:tabs>
            <w:rPr/>
          </w:pPr>
          <w:hyperlink w:anchor="__RefHeading___Toc1245505_3264237689">
            <w:r>
              <w:rPr>
                <w:webHidden/>
                <w:rStyle w:val="IndexLink"/>
                <w:rtl w:val="true"/>
              </w:rPr>
              <w:t>بیان</w:t>
            </w:r>
            <w:r>
              <w:rPr>
                <w:rStyle w:val="IndexLink"/>
                <w:rtl w:val="true"/>
              </w:rPr>
              <w:tab/>
            </w:r>
            <w:r>
              <w:rPr>
                <w:rStyle w:val="IndexLink"/>
              </w:rPr>
              <w:t>372</w:t>
            </w:r>
          </w:hyperlink>
        </w:p>
        <w:p>
          <w:pPr>
            <w:pStyle w:val="Contents6"/>
            <w:tabs>
              <w:tab w:val="clear" w:pos="7609"/>
              <w:tab w:val="right" w:pos="9026" w:leader="dot"/>
            </w:tabs>
            <w:rPr/>
          </w:pPr>
          <w:hyperlink w:anchor="__RefHeading___Toc1245507_3264237689">
            <w:r>
              <w:rPr>
                <w:webHidden/>
                <w:rStyle w:val="IndexLink"/>
                <w:rtl w:val="true"/>
              </w:rPr>
              <w:t>«</w:t>
            </w:r>
            <w:r>
              <w:rPr>
                <w:rStyle w:val="IndexLink"/>
                <w:rtl w:val="true"/>
              </w:rPr>
              <w:t>خروج عائشة و طلحة و الزبیر و اتباعهم و اشیاعهم</w:t>
            </w:r>
            <w:r>
              <w:rPr>
                <w:rStyle w:val="IndexLink"/>
                <w:rtl w:val="true"/>
              </w:rPr>
              <w:t>»</w:t>
              <w:tab/>
            </w:r>
            <w:r>
              <w:rPr>
                <w:rStyle w:val="IndexLink"/>
              </w:rPr>
              <w:t>375</w:t>
            </w:r>
          </w:hyperlink>
        </w:p>
        <w:p>
          <w:pPr>
            <w:pStyle w:val="Contents6"/>
            <w:tabs>
              <w:tab w:val="clear" w:pos="7609"/>
              <w:tab w:val="right" w:pos="9026" w:leader="dot"/>
            </w:tabs>
            <w:rPr/>
          </w:pPr>
          <w:hyperlink w:anchor="__RefHeading___Toc1245509_3264237689">
            <w:r>
              <w:rPr>
                <w:webHidden/>
                <w:rStyle w:val="IndexLink"/>
                <w:rtl w:val="true"/>
              </w:rPr>
              <w:t>«</w:t>
            </w:r>
            <w:r>
              <w:rPr>
                <w:rStyle w:val="IndexLink"/>
                <w:rtl w:val="true"/>
              </w:rPr>
              <w:t>تحذیر ام سلمة عائشة من الخروج و نصحها لها طورا بعد</w:t>
            </w:r>
            <w:r>
              <w:rPr>
                <w:rStyle w:val="IndexLink"/>
                <w:rtl w:val="true"/>
              </w:rPr>
              <w:t>»</w:t>
              <w:tab/>
            </w:r>
            <w:r>
              <w:rPr>
                <w:rStyle w:val="IndexLink"/>
              </w:rPr>
              <w:t>377</w:t>
            </w:r>
          </w:hyperlink>
        </w:p>
        <w:p>
          <w:pPr>
            <w:pStyle w:val="Contents6"/>
            <w:tabs>
              <w:tab w:val="clear" w:pos="7609"/>
              <w:tab w:val="right" w:pos="9026" w:leader="dot"/>
            </w:tabs>
            <w:rPr/>
          </w:pPr>
          <w:hyperlink w:anchor="__RefHeading___Toc1245511_3264237689">
            <w:r>
              <w:rPr>
                <w:webHidden/>
                <w:rStyle w:val="IndexLink"/>
                <w:rtl w:val="true"/>
              </w:rPr>
              <w:t>«</w:t>
            </w:r>
            <w:r>
              <w:rPr>
                <w:rStyle w:val="IndexLink"/>
                <w:rtl w:val="true"/>
              </w:rPr>
              <w:t xml:space="preserve">خروج علی </w:t>
            </w:r>
            <w:r>
              <w:rPr>
                <w:rStyle w:val="IndexLink"/>
                <w:rtl w:val="true"/>
              </w:rPr>
              <w:t>(</w:t>
            </w:r>
            <w:r>
              <w:rPr>
                <w:rStyle w:val="IndexLink"/>
                <w:rtl w:val="true"/>
              </w:rPr>
              <w:t>علیه السلام</w:t>
            </w:r>
            <w:r>
              <w:rPr>
                <w:rStyle w:val="IndexLink"/>
                <w:rtl w:val="true"/>
              </w:rPr>
              <w:t xml:space="preserve">) </w:t>
            </w:r>
            <w:r>
              <w:rPr>
                <w:rStyle w:val="IndexLink"/>
                <w:rtl w:val="true"/>
              </w:rPr>
              <w:t>إلی الربذة</w:t>
            </w:r>
            <w:r>
              <w:rPr>
                <w:rStyle w:val="IndexLink"/>
                <w:rtl w:val="true"/>
              </w:rPr>
              <w:t>»</w:t>
              <w:tab/>
            </w:r>
            <w:r>
              <w:rPr>
                <w:rStyle w:val="IndexLink"/>
              </w:rPr>
              <w:t>379</w:t>
            </w:r>
          </w:hyperlink>
        </w:p>
        <w:p>
          <w:pPr>
            <w:pStyle w:val="Contents6"/>
            <w:tabs>
              <w:tab w:val="clear" w:pos="7609"/>
              <w:tab w:val="right" w:pos="9026" w:leader="dot"/>
            </w:tabs>
            <w:rPr/>
          </w:pPr>
          <w:hyperlink w:anchor="__RefHeading___Toc1245513_3264237689">
            <w:r>
              <w:rPr>
                <w:webHidden/>
                <w:rStyle w:val="IndexLink"/>
                <w:rtl w:val="true"/>
              </w:rPr>
              <w:t>«</w:t>
            </w:r>
            <w:r>
              <w:rPr>
                <w:rStyle w:val="IndexLink"/>
                <w:rtl w:val="true"/>
              </w:rPr>
              <w:t xml:space="preserve">کتاب علی </w:t>
            </w:r>
            <w:r>
              <w:rPr>
                <w:rStyle w:val="IndexLink"/>
                <w:rtl w:val="true"/>
              </w:rPr>
              <w:t>(</w:t>
            </w:r>
            <w:r>
              <w:rPr>
                <w:rStyle w:val="IndexLink"/>
                <w:rtl w:val="true"/>
              </w:rPr>
              <w:t>علیه السلام</w:t>
            </w:r>
            <w:r>
              <w:rPr>
                <w:rStyle w:val="IndexLink"/>
                <w:rtl w:val="true"/>
              </w:rPr>
              <w:t xml:space="preserve">) </w:t>
            </w:r>
            <w:r>
              <w:rPr>
                <w:rStyle w:val="IndexLink"/>
                <w:rtl w:val="true"/>
              </w:rPr>
              <w:t>إلی أهل الکوفة من الربذة</w:t>
            </w:r>
            <w:r>
              <w:rPr>
                <w:rStyle w:val="IndexLink"/>
                <w:rtl w:val="true"/>
              </w:rPr>
              <w:t>»</w:t>
              <w:tab/>
            </w:r>
            <w:r>
              <w:rPr>
                <w:rStyle w:val="IndexLink"/>
              </w:rPr>
              <w:t>380</w:t>
            </w:r>
          </w:hyperlink>
        </w:p>
        <w:p>
          <w:pPr>
            <w:pStyle w:val="Contents6"/>
            <w:tabs>
              <w:tab w:val="clear" w:pos="7609"/>
              <w:tab w:val="right" w:pos="9026" w:leader="dot"/>
            </w:tabs>
            <w:rPr/>
          </w:pPr>
          <w:hyperlink w:anchor="__RefHeading___Toc1245515_3264237689">
            <w:r>
              <w:rPr>
                <w:webHidden/>
                <w:rStyle w:val="IndexLink"/>
                <w:rtl w:val="true"/>
              </w:rPr>
              <w:t>«</w:t>
            </w:r>
            <w:r>
              <w:rPr>
                <w:rStyle w:val="IndexLink"/>
                <w:rtl w:val="true"/>
              </w:rPr>
              <w:t>نزول أمیر المؤمنین علیه السّلام ذا قار و کتابه إلی</w:t>
            </w:r>
            <w:r>
              <w:rPr>
                <w:rStyle w:val="IndexLink"/>
                <w:rtl w:val="true"/>
              </w:rPr>
              <w:t>»</w:t>
              <w:tab/>
            </w:r>
            <w:r>
              <w:rPr>
                <w:rStyle w:val="IndexLink"/>
              </w:rPr>
              <w:t>382</w:t>
            </w:r>
          </w:hyperlink>
        </w:p>
        <w:p>
          <w:pPr>
            <w:pStyle w:val="Contents6"/>
            <w:tabs>
              <w:tab w:val="clear" w:pos="7609"/>
              <w:tab w:val="right" w:pos="9026" w:leader="dot"/>
            </w:tabs>
            <w:rPr/>
          </w:pPr>
          <w:hyperlink w:anchor="__RefHeading___Toc1245517_3264237689">
            <w:r>
              <w:rPr>
                <w:webHidden/>
                <w:rStyle w:val="IndexLink"/>
                <w:rtl w:val="true"/>
              </w:rPr>
              <w:t>«</w:t>
            </w:r>
            <w:r>
              <w:rPr>
                <w:rStyle w:val="IndexLink"/>
                <w:rtl w:val="true"/>
              </w:rPr>
              <w:t>کتاب علی علیه السّلام إلی أبی موسی الأشعری ثانیا</w:t>
            </w:r>
            <w:r>
              <w:rPr>
                <w:rStyle w:val="IndexLink"/>
                <w:rtl w:val="true"/>
              </w:rPr>
              <w:t>»</w:t>
              <w:tab/>
            </w:r>
            <w:r>
              <w:rPr>
                <w:rStyle w:val="IndexLink"/>
              </w:rPr>
              <w:t>382</w:t>
            </w:r>
          </w:hyperlink>
        </w:p>
        <w:p>
          <w:pPr>
            <w:pStyle w:val="Contents6"/>
            <w:tabs>
              <w:tab w:val="clear" w:pos="7609"/>
              <w:tab w:val="right" w:pos="9026" w:leader="dot"/>
            </w:tabs>
            <w:rPr/>
          </w:pPr>
          <w:hyperlink w:anchor="__RefHeading___Toc1245519_3264237689">
            <w:r>
              <w:rPr>
                <w:webHidden/>
                <w:rStyle w:val="IndexLink"/>
                <w:rtl w:val="true"/>
              </w:rPr>
              <w:t>بیان</w:t>
            </w:r>
            <w:r>
              <w:rPr>
                <w:rStyle w:val="IndexLink"/>
                <w:rtl w:val="true"/>
              </w:rPr>
              <w:tab/>
            </w:r>
            <w:r>
              <w:rPr>
                <w:rStyle w:val="IndexLink"/>
              </w:rPr>
              <w:t>392</w:t>
            </w:r>
          </w:hyperlink>
          <w:r>
            <w:rPr>
              <w:rtl w:val="true"/>
              <w:rStyle w:val="IndexLink"/>
            </w:rPr>
            <w:fldChar w:fldCharType="end"/>
          </w:r>
        </w:p>
      </w:sdtContent>
    </w:sdt>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1"/>
        <w:jc w:val="both"/>
        <w:rPr/>
      </w:pPr>
      <w:r>
        <w:rPr>
          <w:rtl w:val="true"/>
        </w:rPr>
      </w:r>
      <w:bookmarkStart w:id="0" w:name="pg13895_123903"/>
      <w:bookmarkStart w:id="1" w:name="pg13895_123903"/>
      <w:bookmarkEnd w:id="1"/>
    </w:p>
    <w:p>
      <w:pPr>
        <w:pStyle w:val="Heading2"/>
        <w:numPr>
          <w:ilvl w:val="1"/>
          <w:numId w:val="1"/>
        </w:numPr>
        <w:rPr/>
      </w:pPr>
      <w:bookmarkStart w:id="2" w:name="pg13895_123903"/>
      <w:bookmarkStart w:id="3" w:name="__RefHeading___Toc1245119_3264237689"/>
      <w:bookmarkStart w:id="4" w:name="_Toc1"/>
      <w:bookmarkEnd w:id="2"/>
      <w:bookmarkEnd w:id="3"/>
      <w:r>
        <w:rPr>
          <w:rtl w:val="true"/>
        </w:rPr>
        <w:t>مشخصات کتاب</w:t>
      </w:r>
      <w:bookmarkEnd w:id="4"/>
    </w:p>
    <w:p>
      <w:pPr>
        <w:pStyle w:val="BookText"/>
        <w:rPr/>
      </w:pPr>
      <w:r>
        <w:rPr>
          <w:rFonts w:ascii="IRNazanin" w:hAnsi="IRNazanin" w:eastAsia="IRNazanin"/>
          <w:color w:val="111111"/>
          <w:sz w:val="28"/>
          <w:sz w:val="28"/>
          <w:szCs w:val="28"/>
          <w:rtl w:val="true"/>
          <w:lang w:bidi="fa-IR"/>
        </w:rPr>
        <w:t>سرشناسه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خوئی، حبیب‌الله بن محمدهاشم، </w:t>
      </w:r>
      <w:r>
        <w:rPr>
          <w:rFonts w:ascii="IRNazanin" w:hAnsi="IRNazanin" w:eastAsia="IRNazanin"/>
          <w:color w:val="111111"/>
          <w:sz w:val="28"/>
          <w:sz w:val="28"/>
          <w:szCs w:val="28"/>
          <w:lang w:bidi="fa-IR"/>
        </w:rPr>
        <w:t>۱۲۶۸</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۱۳۲۴</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عنوان و نام پدیدآور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منهاج‌البراعه فی شرح نهج‌البلاغه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لمولفه حبیب‌الله الهاشمی‌الخوئی؛ بتصحیحه و تهذیبه ابراهیم المیانجی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مشخصات نشر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مکتبه الاسلامیه؛ 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انتشارات دار العلم، </w:t>
      </w:r>
      <w:r>
        <w:rPr>
          <w:rFonts w:ascii="IRNazanin" w:hAnsi="IRNazanin" w:eastAsia="IRNazanin"/>
          <w:color w:val="111111"/>
          <w:sz w:val="28"/>
          <w:sz w:val="28"/>
          <w:szCs w:val="28"/>
          <w:lang w:bidi="fa-IR"/>
        </w:rPr>
        <w:t>۱۳</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مشخصات ظاهری</w:t>
      </w:r>
      <w:r>
        <w:rPr>
          <w:rFonts w:eastAsia="IRNazanin" w:cs="IRNazanin"/>
          <w:color w:val="111111"/>
          <w:sz w:val="28"/>
          <w:szCs w:val="28"/>
          <w:rtl w:val="true"/>
          <w:lang w:bidi="fa-IR"/>
        </w:rPr>
        <w:t>:</w:t>
      </w:r>
      <w:r>
        <w:rPr>
          <w:rFonts w:eastAsia="IRNazanin" w:cs="IRNazanin"/>
          <w:color w:val="111111"/>
          <w:sz w:val="28"/>
          <w:szCs w:val="28"/>
          <w:lang w:bidi="fa-IR"/>
        </w:rPr>
        <w:t>20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شابک</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۱۵۰</w:t>
      </w:r>
      <w:r>
        <w:rPr>
          <w:rFonts w:ascii="IRNazanin" w:hAnsi="IRNazanin" w:eastAsia="IRNazanin"/>
          <w:color w:val="111111"/>
          <w:sz w:val="28"/>
          <w:sz w:val="28"/>
          <w:szCs w:val="28"/>
          <w:rtl w:val="true"/>
          <w:lang w:bidi="fa-IR"/>
        </w:rPr>
        <w:t xml:space="preserve"> ریال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۸</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یادداشت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عربی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یادداشت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فهرستنویسی براساس جلد هشتم، </w:t>
      </w:r>
      <w:r>
        <w:rPr>
          <w:rFonts w:ascii="IRNazanin" w:hAnsi="IRNazanin" w:eastAsia="IRNazanin"/>
          <w:color w:val="111111"/>
          <w:sz w:val="28"/>
          <w:sz w:val="28"/>
          <w:szCs w:val="28"/>
          <w:lang w:bidi="fa-IR"/>
        </w:rPr>
        <w:t>۱۳۸۶</w:t>
      </w:r>
      <w:r>
        <w:rPr>
          <w:rFonts w:ascii="IRNazanin" w:hAnsi="IRNazanin" w:eastAsia="IRNazanin"/>
          <w:color w:val="111111"/>
          <w:sz w:val="28"/>
          <w:sz w:val="28"/>
          <w:szCs w:val="28"/>
          <w:rtl w:val="true"/>
          <w:lang w:bidi="fa-IR"/>
        </w:rPr>
        <w:t xml:space="preserve"> 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۱۳۴۴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یادداشت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چاپ دوم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علی‌بن ابی‌طالب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امام اول، </w:t>
      </w:r>
      <w:r>
        <w:rPr>
          <w:rFonts w:ascii="IRNazanin" w:hAnsi="IRNazanin" w:eastAsia="IRNazanin"/>
          <w:color w:val="111111"/>
          <w:sz w:val="28"/>
          <w:sz w:val="28"/>
          <w:szCs w:val="28"/>
          <w:lang w:bidi="fa-IR"/>
        </w:rPr>
        <w:t>۲۳</w:t>
      </w:r>
      <w:r>
        <w:rPr>
          <w:rFonts w:ascii="IRNazanin" w:hAnsi="IRNazanin" w:eastAsia="IRNazanin"/>
          <w:color w:val="111111"/>
          <w:sz w:val="28"/>
          <w:sz w:val="28"/>
          <w:szCs w:val="28"/>
          <w:rtl w:val="true"/>
          <w:lang w:bidi="fa-IR"/>
        </w:rPr>
        <w:t xml:space="preserve"> قبل از هجرت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۴۰</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کلمات قصار</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علی‌بن ابی‌طالب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امام اول، </w:t>
      </w:r>
      <w:r>
        <w:rPr>
          <w:rFonts w:ascii="IRNazanin" w:hAnsi="IRNazanin" w:eastAsia="IRNazanin"/>
          <w:color w:val="111111"/>
          <w:sz w:val="28"/>
          <w:sz w:val="28"/>
          <w:szCs w:val="28"/>
          <w:lang w:bidi="fa-IR"/>
        </w:rPr>
        <w:t>۲۳</w:t>
      </w:r>
      <w:r>
        <w:rPr>
          <w:rFonts w:ascii="IRNazanin" w:hAnsi="IRNazanin" w:eastAsia="IRNazanin"/>
          <w:color w:val="111111"/>
          <w:sz w:val="28"/>
          <w:sz w:val="28"/>
          <w:szCs w:val="28"/>
          <w:rtl w:val="true"/>
          <w:lang w:bidi="fa-IR"/>
        </w:rPr>
        <w:t xml:space="preserve"> قبل از هجرت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۴۰</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خطبه‌ها</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علی‌بن ابی‌طالب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امام اول، </w:t>
      </w:r>
      <w:r>
        <w:rPr>
          <w:rFonts w:ascii="IRNazanin" w:hAnsi="IRNazanin" w:eastAsia="IRNazanin"/>
          <w:color w:val="111111"/>
          <w:sz w:val="28"/>
          <w:sz w:val="28"/>
          <w:szCs w:val="28"/>
          <w:lang w:bidi="fa-IR"/>
        </w:rPr>
        <w:t>۲۳</w:t>
      </w:r>
      <w:r>
        <w:rPr>
          <w:rFonts w:ascii="IRNazanin" w:hAnsi="IRNazanin" w:eastAsia="IRNazanin"/>
          <w:color w:val="111111"/>
          <w:sz w:val="28"/>
          <w:sz w:val="28"/>
          <w:szCs w:val="28"/>
          <w:rtl w:val="true"/>
          <w:lang w:bidi="fa-IR"/>
        </w:rPr>
        <w:t xml:space="preserve"> قبل از هجرت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۴۰</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نامه‌ها</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علی‌بن ابی‌طالب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امام اول، </w:t>
      </w:r>
      <w:r>
        <w:rPr>
          <w:rFonts w:ascii="IRNazanin" w:hAnsi="IRNazanin" w:eastAsia="IRNazanin"/>
          <w:color w:val="111111"/>
          <w:sz w:val="28"/>
          <w:sz w:val="28"/>
          <w:szCs w:val="28"/>
          <w:lang w:bidi="fa-IR"/>
        </w:rPr>
        <w:t>۲۳</w:t>
      </w:r>
      <w:r>
        <w:rPr>
          <w:rFonts w:ascii="IRNazanin" w:hAnsi="IRNazanin" w:eastAsia="IRNazanin"/>
          <w:color w:val="111111"/>
          <w:sz w:val="28"/>
          <w:sz w:val="28"/>
          <w:szCs w:val="28"/>
          <w:rtl w:val="true"/>
          <w:lang w:bidi="fa-IR"/>
        </w:rPr>
        <w:t xml:space="preserve"> قبل از هجرت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۴۰</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نهج‌البلاغه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نقد و تفسیر</w:t>
      </w:r>
    </w:p>
    <w:p>
      <w:pPr>
        <w:pStyle w:val="BookText"/>
        <w:rPr/>
      </w:pPr>
      <w:r>
        <w:rPr>
          <w:rFonts w:ascii="IRNazanin" w:hAnsi="IRNazanin" w:eastAsia="IRNazanin"/>
          <w:color w:val="111111"/>
          <w:sz w:val="28"/>
          <w:sz w:val="28"/>
          <w:szCs w:val="28"/>
          <w:rtl w:val="true"/>
          <w:lang w:bidi="fa-IR"/>
        </w:rPr>
        <w:t>شناسه افزوده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میانجی، ابراهیم، </w:t>
      </w:r>
      <w:r>
        <w:rPr>
          <w:rFonts w:ascii="IRNazanin" w:hAnsi="IRNazanin" w:eastAsia="IRNazanin"/>
          <w:color w:val="111111"/>
          <w:sz w:val="28"/>
          <w:sz w:val="28"/>
          <w:szCs w:val="28"/>
          <w:lang w:bidi="fa-IR"/>
        </w:rPr>
        <w:t>۱۲۹۲</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۱۳۷۰</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مصحح</w:t>
      </w:r>
    </w:p>
    <w:p>
      <w:pPr>
        <w:pStyle w:val="BookText"/>
        <w:rPr/>
      </w:pPr>
      <w:r>
        <w:rPr>
          <w:rFonts w:ascii="IRNazanin" w:hAnsi="IRNazanin" w:eastAsia="IRNazanin"/>
          <w:color w:val="111111"/>
          <w:sz w:val="28"/>
          <w:sz w:val="28"/>
          <w:szCs w:val="28"/>
          <w:rtl w:val="true"/>
          <w:lang w:bidi="fa-IR"/>
        </w:rPr>
        <w:t>شناسه افزوده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علی‌بن ابی‌طالب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امام اول، </w:t>
      </w:r>
      <w:r>
        <w:rPr>
          <w:rFonts w:ascii="IRNazanin" w:hAnsi="IRNazanin" w:eastAsia="IRNazanin"/>
          <w:color w:val="111111"/>
          <w:sz w:val="28"/>
          <w:sz w:val="28"/>
          <w:szCs w:val="28"/>
          <w:lang w:bidi="fa-IR"/>
        </w:rPr>
        <w:t>۲۳</w:t>
      </w:r>
      <w:r>
        <w:rPr>
          <w:rFonts w:ascii="IRNazanin" w:hAnsi="IRNazanin" w:eastAsia="IRNazanin"/>
          <w:color w:val="111111"/>
          <w:sz w:val="28"/>
          <w:sz w:val="28"/>
          <w:szCs w:val="28"/>
          <w:rtl w:val="true"/>
          <w:lang w:bidi="fa-IR"/>
        </w:rPr>
        <w:t xml:space="preserve"> قبل از هجرت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۴۰</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نهج‌البلاغه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شرح</w:t>
      </w:r>
    </w:p>
    <w:p>
      <w:pPr>
        <w:pStyle w:val="BookText"/>
        <w:rPr/>
      </w:pPr>
      <w:r>
        <w:rPr>
          <w:rFonts w:ascii="IRNazanin" w:hAnsi="IRNazanin" w:eastAsia="IRNazanin"/>
          <w:color w:val="111111"/>
          <w:sz w:val="28"/>
          <w:sz w:val="28"/>
          <w:szCs w:val="28"/>
          <w:rtl w:val="true"/>
          <w:lang w:bidi="fa-IR"/>
        </w:rPr>
        <w:t>رده بندی کنگره</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BP</w:t>
      </w:r>
      <w:r>
        <w:rPr>
          <w:rFonts w:ascii="IRNazanin" w:hAnsi="IRNazanin" w:eastAsia="IRNazanin"/>
          <w:color w:val="111111"/>
          <w:sz w:val="28"/>
          <w:sz w:val="28"/>
          <w:szCs w:val="28"/>
          <w:lang w:bidi="fa-IR"/>
        </w:rPr>
        <w:t>۳۸</w:t>
      </w:r>
      <w:r>
        <w:rPr>
          <w:rFonts w:eastAsia="IRNazanin" w:cs="IRNazanin"/>
          <w:color w:val="111111"/>
          <w:sz w:val="28"/>
          <w:szCs w:val="28"/>
          <w:lang w:bidi="fa-IR"/>
        </w:rPr>
        <w:t>/</w:t>
      </w:r>
      <w:r>
        <w:rPr>
          <w:rFonts w:ascii="IRNazanin" w:hAnsi="IRNazanin" w:eastAsia="IRNazanin"/>
          <w:color w:val="111111"/>
          <w:sz w:val="28"/>
          <w:sz w:val="28"/>
          <w:szCs w:val="28"/>
          <w:lang w:bidi="fa-IR"/>
        </w:rPr>
        <w:t>۰۲</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w:t>
      </w:r>
      <w:r>
        <w:rPr>
          <w:rFonts w:ascii="IRNazanin" w:hAnsi="IRNazanin" w:eastAsia="IRNazanin"/>
          <w:color w:val="111111"/>
          <w:sz w:val="28"/>
          <w:sz w:val="28"/>
          <w:szCs w:val="28"/>
          <w:lang w:bidi="fa-IR"/>
        </w:rPr>
        <w:t>۹</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۱۳۰۰</w:t>
      </w:r>
      <w:r>
        <w:rPr>
          <w:rFonts w:ascii="IRNazanin" w:hAnsi="IRNazanin" w:eastAsia="IRNazanin"/>
          <w:color w:val="111111"/>
          <w:sz w:val="28"/>
          <w:sz w:val="28"/>
          <w:szCs w:val="28"/>
          <w:rtl w:val="true"/>
          <w:lang w:bidi="fa-IR"/>
        </w:rPr>
        <w:t>ی</w:t>
      </w:r>
    </w:p>
    <w:p>
      <w:pPr>
        <w:pStyle w:val="BookText"/>
        <w:rPr/>
      </w:pPr>
      <w:r>
        <w:rPr>
          <w:rFonts w:ascii="IRNazanin" w:hAnsi="IRNazanin" w:eastAsia="IRNazanin"/>
          <w:color w:val="111111"/>
          <w:sz w:val="28"/>
          <w:sz w:val="28"/>
          <w:szCs w:val="28"/>
          <w:rtl w:val="true"/>
          <w:lang w:bidi="fa-IR"/>
        </w:rPr>
        <w:t>رده بندی دیویی</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۲۹۷</w:t>
      </w:r>
      <w:r>
        <w:rPr>
          <w:rFonts w:eastAsia="IRNazanin" w:cs="IRNazanin"/>
          <w:color w:val="111111"/>
          <w:sz w:val="28"/>
          <w:szCs w:val="28"/>
          <w:lang w:bidi="fa-IR"/>
        </w:rPr>
        <w:t>/</w:t>
      </w:r>
      <w:r>
        <w:rPr>
          <w:rFonts w:ascii="IRNazanin" w:hAnsi="IRNazanin" w:eastAsia="IRNazanin"/>
          <w:color w:val="111111"/>
          <w:sz w:val="28"/>
          <w:sz w:val="28"/>
          <w:szCs w:val="28"/>
          <w:lang w:bidi="fa-IR"/>
        </w:rPr>
        <w:t>۹۵۱۵</w:t>
      </w:r>
    </w:p>
    <w:p>
      <w:pPr>
        <w:pStyle w:val="BookText"/>
        <w:rPr/>
      </w:pPr>
      <w:r>
        <w:rPr>
          <w:rFonts w:ascii="IRNazanin" w:hAnsi="IRNazanin" w:eastAsia="IRNazanin"/>
          <w:color w:val="111111"/>
          <w:sz w:val="28"/>
          <w:sz w:val="28"/>
          <w:szCs w:val="28"/>
          <w:rtl w:val="true"/>
          <w:lang w:bidi="fa-IR"/>
        </w:rPr>
        <w:t>شماره کتابشناسی ملی</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۱۹۹۲۰۶</w:t>
      </w:r>
    </w:p>
    <w:p>
      <w:pPr>
        <w:pStyle w:val="Heading2"/>
        <w:numPr>
          <w:ilvl w:val="1"/>
          <w:numId w:val="1"/>
        </w:numPr>
        <w:rPr/>
      </w:pPr>
      <w:bookmarkStart w:id="5" w:name="__RefHeading___Toc1245121_3264237689"/>
      <w:bookmarkStart w:id="6" w:name="_Toc2"/>
      <w:bookmarkEnd w:id="5"/>
      <w:r>
        <w:rPr>
          <w:rtl w:val="true"/>
        </w:rPr>
        <w:t>تتمة باب المختار من خطب أمیر المؤمنین علیه السلام و أوامره</w:t>
      </w:r>
      <w:bookmarkEnd w:id="6"/>
    </w:p>
    <w:p>
      <w:pPr>
        <w:pStyle w:val="Heading3"/>
        <w:numPr>
          <w:ilvl w:val="2"/>
          <w:numId w:val="1"/>
        </w:numPr>
        <w:rPr/>
      </w:pPr>
      <w:bookmarkStart w:id="7" w:name="__RefHeading___Toc1245123_3264237689"/>
      <w:bookmarkStart w:id="8" w:name="_Toc3"/>
      <w:bookmarkEnd w:id="7"/>
      <w:r>
        <w:rPr>
          <w:rtl w:val="true"/>
        </w:rPr>
        <w:t>تتمة الخطبة السادسة و الثلاثون و المأتان</w:t>
      </w:r>
      <w:bookmarkEnd w:id="8"/>
    </w:p>
    <w:p>
      <w:pPr>
        <w:pStyle w:val="Heading4"/>
        <w:numPr>
          <w:ilvl w:val="3"/>
          <w:numId w:val="1"/>
        </w:numPr>
        <w:rPr/>
      </w:pPr>
      <w:bookmarkStart w:id="9" w:name="__RefHeading___Toc1245125_3264237689"/>
      <w:bookmarkStart w:id="10" w:name="_Toc4"/>
      <w:bookmarkEnd w:id="9"/>
      <w:r>
        <w:rPr>
          <w:rtl w:val="true"/>
        </w:rPr>
        <w:t>تتمة المعنی</w:t>
      </w:r>
      <w:bookmarkEnd w:id="10"/>
    </w:p>
    <w:p>
      <w:pPr>
        <w:sectPr>
          <w:footerReference w:type="default" r:id="rId6"/>
          <w:type w:val="nextPage"/>
          <w:pgSz w:w="11906" w:h="16838"/>
          <w:pgMar w:left="1440" w:right="1440" w:gutter="0" w:header="0" w:top="1440" w:footer="720" w:bottom="1440"/>
          <w:pgNumType w:fmt="decimal"/>
          <w:formProt w:val="false"/>
          <w:textDirection w:val="lrTb"/>
          <w:docGrid w:type="default" w:linePitch="100" w:charSpace="4294959103"/>
        </w:sectPr>
        <w:pStyle w:val="Heading5"/>
        <w:numPr>
          <w:ilvl w:val="4"/>
          <w:numId w:val="1"/>
        </w:numPr>
        <w:rPr/>
      </w:pPr>
      <w:bookmarkStart w:id="11" w:name="__RefHeading___Toc1245127_3264237689"/>
      <w:bookmarkStart w:id="12" w:name="_Toc5"/>
      <w:bookmarkEnd w:id="11"/>
      <w:r>
        <w:rPr>
          <w:rtl w:val="true"/>
        </w:rPr>
        <w:t>فی شأن الحکمین و ذم أهل الشام</w:t>
      </w:r>
      <w:bookmarkEnd w:id="12"/>
    </w:p>
    <w:p>
      <w:pPr>
        <w:pStyle w:val="BookText"/>
        <w:rPr/>
      </w:pPr>
      <w:r>
        <w:rPr>
          <w:rFonts w:ascii="Amiri" w:hAnsi="Amiri" w:eastAsia="Amiri" w:cs="Amiri"/>
          <w:color w:val="111111"/>
          <w:sz w:val="28"/>
          <w:sz w:val="28"/>
          <w:szCs w:val="28"/>
          <w:rtl w:val="true"/>
          <w:lang w:bidi="ar-SA"/>
        </w:rPr>
        <w:t>بسم اللّه الرّحمن الرّحیم</w:t>
      </w:r>
    </w:p>
    <w:p>
      <w:pPr>
        <w:pStyle w:val="BookText"/>
        <w:rPr/>
      </w:pPr>
      <w:r>
        <w:rPr>
          <w:rFonts w:ascii="IRNazanin" w:hAnsi="IRNazanin" w:eastAsia="IRNazanin"/>
          <w:color w:val="111111"/>
          <w:sz w:val="28"/>
          <w:sz w:val="28"/>
          <w:szCs w:val="28"/>
          <w:rtl w:val="true"/>
          <w:lang w:bidi="fa-IR"/>
        </w:rPr>
        <w:t xml:space="preserve">الحمد للّه ملهم الصواب، و الصلاة علی حججه الّذین اوتوا الحکمة و فصل الخطاب، سیما علی سیّد الأنبیاء محمّد المصطفی، و أفضل الأوصیاء علیّ المرتضی و بعد فهذا هو المجلد الثانی 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تکملة منهاج البراعة فی شرح نهج البلاغة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فهو المجلد السادس عشر من المنهاج و نسأل اللّه تعالی التوفیق و السداد و الهدایة إلی الخیر و الرشاد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جفاة طغام عبید اقزام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صدّر کلامه بمذام أهل الشام تنفیرا عنهم أی هم قوم غلاظ الطبع قساة القلب افظاظ، و طغام ای هم اوغاد الناس و اراذلهم و الطغام کالطّعام خلاف الهمام، و عبید انما لم یذکر متعلّق العبید لیفید التعمیم و یذهب السامع إلی کلّ مذهب ممکن ای هم عبید الدینار و عبید الدنیا و عبید النفس و الهوی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لأن بعضهم لم یکونوا أحرارا و کانوا عبیدا حقیقة و حیث ان اللفظ مهمل یصدق بالبعض</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اقزام ای هم اراذل النّاس و أدانیهم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جمعوا من کلّ أوب و تلقطوا من کلّ شوب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هاتان الجملتان کأنّما تدلاّن علی معنی واحد و مطلب فارد ای هم جمعوا من کلّ ناحیة و تلقطوا من فرق مختلطة یعنی انّهم لیسوا بقوم أصیل بل تلقط بعضهم من ههنا و بعضهم من ههنا و فی الجملة الأخیرة إشارة لطیفة أیضا إلی أنّهم أوباش النّاس و أسقاطهم</w:t>
      </w:r>
      <w:r>
        <w:rPr>
          <w:rFonts w:eastAsia="IRNazanin" w:cs="IRNazanin"/>
          <w:color w:val="111111"/>
          <w:sz w:val="28"/>
          <w:szCs w:val="28"/>
          <w:rtl w:val="true"/>
          <w:lang w:bidi="fa-IR"/>
        </w:rPr>
        <w:t>.</w:t>
      </w:r>
    </w:p>
    <w:p>
      <w:pPr>
        <w:sectPr>
          <w:footerReference w:type="default" r:id="rId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قوله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ممّن ینبغی أن یفقّه و یؤدّب و یعلّم و یدرّب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انّهم قوم جهّال بمعزل عن الکتاب و الدین فینبغی ان یفقهوا، و غیر متأدبین باداب الحقّ و غیر معتادین بالعادات الجمیلة من محاسن الأفعال و مکارم الأخلاق فینبغی ان یؤدّبوا أی</w:t>
      </w:r>
    </w:p>
    <w:p>
      <w:pPr>
        <w:pStyle w:val="BookText"/>
        <w:rPr/>
      </w:pPr>
      <w:r>
        <w:rPr>
          <w:rFonts w:ascii="IRNazanin" w:hAnsi="IRNazanin" w:eastAsia="IRNazanin"/>
          <w:color w:val="111111"/>
          <w:sz w:val="28"/>
          <w:sz w:val="28"/>
          <w:szCs w:val="28"/>
          <w:rtl w:val="true"/>
          <w:lang w:bidi="fa-IR"/>
        </w:rPr>
        <w:t>یعلّموا الأدب و یدرّبوا أی یعوّدوا بتلک العادات الحسنة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قریء یذرّب بالذال المعجمة أیضا یقال ذرّب المرأة طفلها تذریبا إذا حملته حتّی یقضی حاجته و هذه القراءة تناسب الجملة التالیة الاتیة ای انّهم صبیان صغار و اطفال لا یقدرون علی شیء و ینبغی أن یربوا فی حجر مربّ و یعیشوا فی حضانة حاضن و المراد ان القوم الّذین لم یتفقهوا فی الدّین و لا یعلمون شیئا ینبغی أن یعلّموا و یدرّبوا بل صبیان ینبغی أن یذربوا فأنّی لهم ان تقوموا مقام الصدیقین و یجلسوا مجلس النبیین و یعرّفوا انفسهم بأنّهم خلیفة اللّه و رسوله و یأخذوا ازمة امور النّاس و یلوا امورهم أ فمن یهدی إلی الحقّ أحقّ أن یتّبع أمن لا یهدّی إلاّ أن یهدی فما لکم کیف تحکمون؟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قد قال عمار فی خطبة خطب بها أهل الکوفة یستنفر النّاس إلی أمیر المؤمنین علیّ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أیّها النّاس علیکم بإمام لا یؤدب و فقیه لا یعلم و صاحب بأس لا ینکل و ذی سابقة فی الإسلام لیست لأحد، إلخ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قد برهن فی محلّه أن من أوصاف الإمام انّه یجب أن یکون أفضل من جمیع الرعایا فی جمیع الصفات الکمالیة فهو لا یؤدب و لا یعلم و سیأتی تحقیقه فی شرح الخطبة التالیة إنشاء اللّه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یولی علیه و یؤخذ علی یدیه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قرئ یولی بالتشدید و التخفیف و علی الأوّل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ولاّه الأمر تولیة إذا جعله والیا علیه، و علی الثانی یقال اولی فلانا علی الیتیم إذا أوصاه علیه و اولاه الأمر ایلاء إذا جعله والیا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هذا کنایة عن کونهم سفهاء لا یستحقون أن یلوا أمرا و یفوض الیهم فان العقل و النقل معاضدان علی قبح تولیة الأمور بأیدی السفهاء و ولایتهم علیها قال عزّ من قائل</w:t>
      </w:r>
      <w:r>
        <w:rPr>
          <w:rFonts w:eastAsia="IRNazanin" w:cs="IRNazanin"/>
          <w:color w:val="111111"/>
          <w:sz w:val="28"/>
          <w:szCs w:val="28"/>
          <w:rtl w:val="true"/>
          <w:lang w:bidi="fa-IR"/>
        </w:rPr>
        <w:t>:</w:t>
      </w:r>
    </w:p>
    <w:p>
      <w:pPr>
        <w:sectPr>
          <w:footerReference w:type="default" r:id="rId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لا تُؤْتُوا السُّفَهاءَ أَمْوالَکُمُ الَّتِی جَعَلَ اللّهُ لَکُمْ قِیاماً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فکیف الأحکام الإلهیّة و الأمور الشرعیّة و ما فیها مصالح العامّة و حقوق الرعیّة بل ینبغی أن یمنعوا من التصرّف و یحجر علیهم کما یحجر علی الصّبی و السفیه لعدم رشدهم یقال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أخذ علی ید فلان إذا منعه عما یرید أن یفعله فمن بلغ فی الغباوة و السفاهة إلی هذا الحدّ فکیف یرضی العقل و یمضی أن یقتدی به و هل هذا إلا ظلم عظیم، ألا و ان الرعیّة الفاجرة تهلک</w:t>
      </w:r>
    </w:p>
    <w:p>
      <w:pPr>
        <w:pStyle w:val="BookText"/>
        <w:rPr/>
      </w:pPr>
      <w:r>
        <w:rPr>
          <w:rFonts w:ascii="IRNazanin" w:hAnsi="IRNazanin" w:eastAsia="IRNazanin"/>
          <w:color w:val="111111"/>
          <w:sz w:val="28"/>
          <w:sz w:val="28"/>
          <w:szCs w:val="28"/>
          <w:rtl w:val="true"/>
          <w:lang w:bidi="fa-IR"/>
        </w:rPr>
        <w:t>بالإمام الفاجر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قوله علیه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لیسوا من المهاجرین و الأنصار و لا من الّذین تبوّأوا الدار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أی سکنوها و هی إشارة إلی قوله تعالی فی سورة الحشر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الَّذِینَ تَبَوَّؤُا الدّارَ وَ الْإِیمانَ مِنْ قَبْلِهِمْ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الایة و لذا جاء فی بعض نسخ الخطبة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لا من الّذین تبوّأوا الدار و الایمان و أجمع المفسرون بأن الدار هی المدینة و هی دار الهجرة تبوّأها الأنصار قبل المهاجرین و کانوا من أهل المدینة اسلموا بها قبل هجرة الرسول بسنتین و بنوا بها المساجد و أثنی علیهم بقوله عزّ من قائل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الَّذِینَ تَبَوَّؤُا الدّارَ وَ الْإِیمانَ مِنْ قَبْلِهِمْ یُحِبُّونَ مَنْ هاجَرَ إِلَیْهِمْ وَ لا یَجِدُونَ فِی صُدُورِهِمْ حاجَةً مِمّا أُوتُوا وَ یُؤْثِرُونَ عَلی أَنْفُسِهِمْ وَ لَوْ کانَ بِهِمْ خَصاصَةٌ وَ مَنْ یُوقَ شُحَّ نَفْسِهِ فَأُولئِکَ هُمُ الْمُفْلِحُونَ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فالذین تبوّأوا الدار هم طائفة من الأنصار فکرّر ذکرهم تأکیدا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قال الفاضل الشارح المعتزلی بقوله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أیضا فان لفظة الأنصار واقعة علی کلّ من کان من الأوس و الخزرج الّذین أسلموا علی عهد رسول اللّه صلّی اللّه علیه و آله و الّذین تبوّأوا الدار و الایمان فی الایة قوم مخصوصون منهم و هم أهل الاخلاص و الایمان التام فصار ذکر الخاص بعد العام کذکره تعالی جبرئیل و میکال 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الملائکة بعد ذلک ظهیرا و هما من الملائکة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أمّا المهاجرون فهم الّذین هاجروا بلادهم أی ترکوها و صاروا إلی رسول اللّه صلّی اللّه علیه و آله و أمّا الّذین اسلموا من أهل المدینة الرسول قبل هجرته او بعد هجرته فیسمّون أنصارا و قد اشبعنا الکلام فیه قبل و الذین تبوّأوا الدار و الایمان قوم مخصوص منهم و هم الّذین أسلموا قبل هجرته صلّی اللّه علیه و آله و لذا قیدنا کلامنا بقولنا هم طائفة من الأنصار فصار ذکر الخاص بعد العام بهذا المعنی</w:t>
      </w:r>
      <w:r>
        <w:rPr>
          <w:rFonts w:eastAsia="IRNazanin" w:cs="IRNazanin"/>
          <w:color w:val="111111"/>
          <w:sz w:val="28"/>
          <w:szCs w:val="28"/>
          <w:rtl w:val="true"/>
          <w:lang w:bidi="fa-IR"/>
        </w:rPr>
        <w:t>.</w:t>
      </w:r>
    </w:p>
    <w:p>
      <w:pPr>
        <w:sectPr>
          <w:footerReference w:type="default" r:id="rId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ثمّ علی نسخة و الایمان یکون الایمان متبوءا علی الاستعارة و فی الکافی عن الصادق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الایمان بعضه من بعض و هو دار و کذلک الاسلام دار و الکفر دار، و لما انّهم ثبتوا علی الایمان و اطمأنت قلوبهم به سمّاه متبوءا و منزلا لهم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قدّر غیر واحد من المفسرین فی الایة لازموا و نظائره ای تبوّأوا الدار و لازموا الایمان مثل قوله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رأیت زوجک فی الوغی متقلدا سیفا و رمحا</w:t>
      </w:r>
      <w:r>
        <w:rPr>
          <w:rStyle w:val="FootnoteAnchor"/>
          <w:rtl w:val="true"/>
        </w:rPr>
        <w:footnoteReference w:id="2"/>
      </w:r>
    </w:p>
    <w:p>
      <w:pPr>
        <w:pStyle w:val="BookText"/>
        <w:rPr/>
      </w:pPr>
      <w:r>
        <w:rPr>
          <w:rFonts w:ascii="IRNazanin" w:hAnsi="IRNazanin" w:eastAsia="IRNazanin"/>
          <w:color w:val="111111"/>
          <w:sz w:val="28"/>
          <w:sz w:val="28"/>
          <w:szCs w:val="28"/>
          <w:rtl w:val="true"/>
          <w:lang w:bidi="fa-IR"/>
        </w:rPr>
        <w:t>ای معتقلا رمحا لأن الرمح لا یتقلد به بل یعتقل به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فلان تقلّد سیفه و اعتقل رمحه و کقول الشاعر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علّفتها تبنا و ماء باردا حتّی شنت همّالة عیناها</w:t>
      </w:r>
    </w:p>
    <w:p>
      <w:pPr>
        <w:pStyle w:val="BookText"/>
        <w:rPr/>
      </w:pPr>
      <w:r>
        <w:rPr>
          <w:rFonts w:ascii="IRNazanin" w:hAnsi="IRNazanin" w:eastAsia="IRNazanin"/>
          <w:color w:val="111111"/>
          <w:sz w:val="28"/>
          <w:sz w:val="28"/>
          <w:szCs w:val="28"/>
          <w:rtl w:val="true"/>
          <w:lang w:bidi="fa-IR"/>
        </w:rPr>
        <w:t>ای علفتها تبنا و سقیتها ماء باردا و إنّما کان قوله هذا ذمّا لهم لأن عدم اتصافهم بها نقصان لهم بالقیاس إلی المتصفین بها، و من تتبع آثار السلف یجد أن السابقة فی الاسلام و الهجرة تعدّ من الفضائل و المفاخر و المدائح و من کان اسبق اسلاما و اقدم هجرة من الاخر یفضل علیه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 و ان القوم اختاروا لأنفسهم اقرب القوم مما یحبون و انکم اخترتم لأنفسکم اقرب القوم مما تکرهون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یعنی بالقوم الأوّل أهل الشام و بالأخیرین النّاس و ما کانوا یحبّونه الغلبة علی أهل العراق و الظفر بهم و اقرب النّاس لهم من غرضهم ذلک هو عمرو بن العاص و إنّما کان اقرب النّاس إلی وصول غرضهم بمکره و حیله و خدائعه و میله إلی معاویة و اتّباعه اثره اتباع الکلب للضرغام یلوذ إلی مخالبه و ینتظر ما یلقی الیه من فضل فریسته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الخطاب فی انکم و اخواته إلی أهل العراق و ما یکرهه أهل العراق هو بعینه ما یحبّه أهل الشام و هو صیرورة الأمر إلی معاویة بخذلان أهل العراق و انکسارهم و اقرب الناس منه أبو موسی الأشعری إمّا لغباوته و سفاهته و فساد رأیه لأنّه کان رجلا کلیل الشفرة قریب القعر مدهوش الجنان و هو کما عرّفه عمرو بن العاص حین تشاجرا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انّما مثله مثل الحمار یحمل اسفار الایة أو لبغضه علیّا علیه السّلام و انحرافه عنه لأنه علیه السّلام عزله عن الکوفة لما قتل عثمان لما دریت من ترجمة الرجل من قبل و ما قال حذیفة فیه و غیر ذلک مما قدمنا ذکره</w:t>
      </w:r>
      <w:r>
        <w:rPr>
          <w:rFonts w:eastAsia="IRNazanin" w:cs="IRNazanin"/>
          <w:color w:val="111111"/>
          <w:sz w:val="28"/>
          <w:szCs w:val="28"/>
          <w:rtl w:val="true"/>
          <w:lang w:bidi="fa-IR"/>
        </w:rPr>
        <w:t>.</w:t>
      </w:r>
    </w:p>
    <w:p>
      <w:pPr>
        <w:sectPr>
          <w:footerReference w:type="default" r:id="rId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قوله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إنّما عهدکم بعبد اللّه بن قیس بالأمس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إنّها فتنة فقطعوا</w:t>
      </w:r>
      <w:bookmarkStart w:id="13" w:name="pg13895_123908"/>
    </w:p>
    <w:p>
      <w:pPr>
        <w:pStyle w:val="BookText"/>
        <w:rPr/>
      </w:pPr>
      <w:bookmarkEnd w:id="13"/>
      <w:r>
        <w:rPr>
          <w:rFonts w:ascii="IRNazanin" w:hAnsi="IRNazanin" w:eastAsia="IRNazanin"/>
          <w:color w:val="111111"/>
          <w:sz w:val="28"/>
          <w:sz w:val="28"/>
          <w:szCs w:val="28"/>
          <w:rtl w:val="true"/>
          <w:lang w:bidi="fa-IR"/>
        </w:rPr>
        <w:t>أوتارکم و شیموا سیوفکم فان کان صادقا فقد اخطأ بمسیره غیر مستکره و إن کان کاذبا فقد لزمته التهمة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 اللّه بن قیس هو أبو موسی الأشعری کما دریت من ترجمته و المراد بالأمس واقعة الجمل فانّها کانت قبل واقعة صفین و التعبیر بالأمس کنایة عن عدم مضیّ زمان طویل منها و عن انهم قریب العهد بها فلا یتأتی لهم انکار ما سمعوا من أبی موسی فی الأمس و ادعاء الغفلة و النسیان عنه و کان أبو موسی ینهی أهل العراق عن نصرته علیه السّلام عند مسیره إلی أهل البصرة و یأمرهم بالاعتزال عن الحرب و کان یری أن قتال أهل القبلة فتنة یجب الاعتزال عنها و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انها فتنة فقطّعوا أوتارکم یعنی أوتار قسیّکم و شیموا سیوفکم ای اغمدوها، کنایة عن ترک القتال و الاجتناب عنه</w:t>
      </w:r>
      <w:r>
        <w:rPr>
          <w:rFonts w:eastAsia="IRNazanin" w:cs="IRNazanin"/>
          <w:color w:val="111111"/>
          <w:sz w:val="28"/>
          <w:szCs w:val="28"/>
          <w:rtl w:val="true"/>
          <w:lang w:bidi="fa-IR"/>
        </w:rPr>
        <w:t>.</w:t>
      </w:r>
    </w:p>
    <w:p>
      <w:pPr>
        <w:pStyle w:val="Heading5"/>
        <w:numPr>
          <w:ilvl w:val="4"/>
          <w:numId w:val="1"/>
        </w:numPr>
        <w:rPr/>
      </w:pPr>
      <w:bookmarkStart w:id="14" w:name="__RefHeading___Toc1245129_3264237689"/>
      <w:bookmarkStart w:id="15" w:name="_Toc6"/>
      <w:bookmarkEnd w:id="14"/>
      <w:r>
        <w:rPr>
          <w:rtl w:val="true"/>
        </w:rPr>
        <w:t>«</w:t>
      </w:r>
      <w:r>
        <w:rPr>
          <w:rtl w:val="true"/>
        </w:rPr>
        <w:t>کلام أبی موسی الأشعری لأهل الکوفة و نهیه ایاهم عن نصرة</w:t>
      </w:r>
      <w:r>
        <w:rPr>
          <w:rtl w:val="true"/>
        </w:rPr>
        <w:t>»</w:t>
      </w:r>
      <w:bookmarkEnd w:id="15"/>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أمیر المؤمنین علی علیه السّلام بعد ما استنفر الناس الیه علیه السّلام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الحسن بن علی و عمار بن یاسر عند مسیره علیه السّلام إلی أهل البصرة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أبو مخنف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أمیر المؤمنین علیّا علیه السّلام لما توجه من المدینة إلی البصرة خطب الحسن بن علیّ علیه السّلام و عمّار بن یاسر أهل الکوفة یستنفران النّاس إلی علیّ علیه السّلام و بعد ما نقل خطبتهما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الکلبی عن أبی صالح أن أبا موسی الأشعری لمّا سمع خطبة الحسن و عمّار قام فصعد المنبر و قال</w:t>
      </w:r>
      <w:r>
        <w:rPr>
          <w:rFonts w:eastAsia="IRNazanin" w:cs="IRNazanin"/>
          <w:color w:val="111111"/>
          <w:sz w:val="28"/>
          <w:szCs w:val="28"/>
          <w:rtl w:val="true"/>
          <w:lang w:bidi="fa-IR"/>
        </w:rPr>
        <w:t>:</w:t>
      </w:r>
    </w:p>
    <w:p>
      <w:pPr>
        <w:sectPr>
          <w:footerReference w:type="default" r:id="rId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الحمد للّه الّذی أکرمنا بمحمّد فجمعنا بعد الفرقة و جعلنا إخوانا متحابین بعد العداوة و حرّم علینا دمائنا و أموالنا قال اللّه سبحانه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لا تَأْکُلُوا أَمْوالَکُمْ بَیْنَکُمْ بِالْباطِلِ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 مَنْ یَقْتُلْ مُؤْمِناً مُتَعَمِّداً فَجَزاؤُهُ جَهَنَّمُ خالِداً فِیها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فاتّقوا اللّه عباد اللّه و ضعوا أسلحتکم و کفّوا عن قتال إخوانکم، أمّا بعد یا أهل الکوفة إن تطیعوا اللّه بادیا و تطیعونی ثانیا تکونوا جرثومة من جراثیم العرب یأوی إلیکم المضطرّ و یأمن فیکم الخائف، إن علیا إنّما یستنفرکم لجهاد امّکم عائشة و طلحة و الزّبیر حواریّ رسول اللّه صلّی اللّه علیه و آله و من معهم من المسلمین و أنا أعلم بهذه الفتن، أنّها إذا أقبلت شبهت و إذا أدبرت أسفرت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إنّی أخاف علیکم أن یلتقی غاران منکم فیقتتلا ثمّ یترکا کالأحلاس الملقاة بنجوة من الأرض ثمّ یبقی رجرجة من</w:t>
      </w:r>
    </w:p>
    <w:p>
      <w:pPr>
        <w:pStyle w:val="BookText"/>
        <w:rPr/>
      </w:pPr>
      <w:r>
        <w:rPr>
          <w:rFonts w:ascii="IRNazanin" w:hAnsi="IRNazanin" w:eastAsia="IRNazanin"/>
          <w:color w:val="111111"/>
          <w:sz w:val="28"/>
          <w:sz w:val="28"/>
          <w:szCs w:val="28"/>
          <w:rtl w:val="true"/>
          <w:lang w:bidi="fa-IR"/>
        </w:rPr>
        <w:t>النّاس لا یأمرون بالمعروف و لا ینهون عن منکر إنها قد جائتکم فتنة کافرة لا یدری من أین تؤتی، تترک حیران کأنی أسمع رسول اللّه صلّی اللّه علیه و آله بالأمس یذکر الفتن فیقول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أنت فیها نائما خیر منک قاعدا و أنت فیها جالسا خیر منک قائما و أنت فیها قائما خیر منک ساعیا فشیموا سیوفکم و قصفوا رماحکم و انصلوا سهامکم و قطعوا أوتارکم و خلّوا قریشا ترتق فتقها و تراب صدعها فان فعلت فلأنفسها ما فعلت و إن أبت فعلی أنفسها ما جنت، سمها فی أدیمها استنصحونی و لا تستغثونی و أطیعونی و لا تعصونی یتبین لکم رشدکم و تصلّی هذه الفتنة من جناها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فقام إلیه عمار بن یاسر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أنت سمعت رسول اللّه صلّی اللّه علیه و آله یقول ذلک؟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هذه یدی بما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کنت صادقا فإنّما عناک بذلک وحدک و اتخذ علیک الحجة فالزم بیتک و لا تدخلن فی الفتنة أما انّی أشهد أن رسول اللّه صلّی اللّه علیه و آله أمر علیا بقتال الناکثین و سمّی لی فیهم من سمّی و أمره بقتال القاسطین و إن شئت لأقیمنّ لک شهودا یشهدون أن رسول اللّه صلّی اللّه علیه و آله إنّما نهاک وحدک و حذرک من الدخول فی الفتنة ثمّ 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أعطنی یدک علی ما سمعت فمدّ إلیه یده فقال له عمّار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غلب اللّه من غالبه و جاحده ثمّ جذبه فنزل عن المنبر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سیأتی تمام الکلام فی شرح الکتاب الأوّل من باب المختار من کتبه علیه الصلاة و السّلام</w:t>
      </w:r>
      <w:r>
        <w:rPr>
          <w:rFonts w:eastAsia="IRNazanin" w:cs="IRNazanin"/>
          <w:color w:val="111111"/>
          <w:sz w:val="28"/>
          <w:szCs w:val="28"/>
          <w:rtl w:val="true"/>
          <w:lang w:bidi="fa-IR"/>
        </w:rPr>
        <w:t>.</w:t>
      </w:r>
    </w:p>
    <w:p>
      <w:pPr>
        <w:sectPr>
          <w:footerReference w:type="default" r:id="rId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ثمّ إنّ کلامه علیه السّلام هذا احتجاج علیهم فی اختیارهم أبا موسی للحکومة و صورة الاحتجاج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انکم یا أهل العراق قریبو العهد بقول أبی موسی یقول لکم عند مسیری إلی أهل البصرة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هذه هی الفتنة الّتی وعدنا بها و أمرنا بالاعتزال عنها فقطعوا أوتارکم و شیموا سیوفکم، فان کان أبو موسی فی قوله هذا صادقا فقد أخطأ بمسیره الینا و حضوره معنا فی صفین و تکثیره سواد أهل العراق حالکونه غیر مستکره فی ذلک أی لم یکرهه و لم یجبره أحد فی ذلک حتّی یقال انّه حضره مستکرها و إن لم یحارب و لم یسلّ السیف، و إن کان کاذبا و مختلفا فیه فقد لزمته التهمة أی الکذب و الاختلاق فهو فاسق بکذبه، فعلی التقدیرین صدق ام کذب قبح جعله حکما و لا ینبغی</w:t>
      </w:r>
    </w:p>
    <w:p>
      <w:pPr>
        <w:pStyle w:val="BookText"/>
        <w:rPr/>
      </w:pPr>
      <w:r>
        <w:rPr>
          <w:rFonts w:ascii="IRNazanin" w:hAnsi="IRNazanin" w:eastAsia="IRNazanin"/>
          <w:color w:val="111111"/>
          <w:sz w:val="28"/>
          <w:sz w:val="28"/>
          <w:szCs w:val="28"/>
          <w:rtl w:val="true"/>
          <w:lang w:bidi="fa-IR"/>
        </w:rPr>
        <w:t>حکومته فی هذا الأمر الخطیر الجلیل و الاعتماد علیه فیه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قال الشارح الفاضل المعتزلی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الکلام منه علیه السّلام یؤکّد صحّة إحدی الروایتین فی أمر أبی موسی فانّه قد اختلفت الروایة هل حضر حرب صفین مع أهل العراق أم لا؟ فمن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 و لم یحارب و ما طلبه یمانیّون من أصحاب علیّ علیه السّلام لیجعلوه حکما کالأشعث بن قیس و غیره إلاّ و هو حاضر معهم فی الصف و لم یکن منهم علی مسافة و لو کان منهم علی مسافة لما طلبوه و لکان لهم فیمن حضر غناء عنه، و لو کان علی مسافة لما وافق علیّ علیه السّلام علی تحکیمه و لا کان علیّ علیه السّلام ممّن یحکم من لم یحضر معه و قال الأکثرون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إنّه کان معتزلا للحرب بعیدا عن أهل العراق و أهل الشام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فلم لا یحمل قوله علیه السّلام فإن کان صادقا فقد أخطأ بسیره غیر مستکره علی مسیره إلی أمیر المؤمنین علیه السّلام و أهل العراق حیث طلبوه لیفوّضوا إلیه أمر الحکومة؟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 حملنا کلامه علیه السّلام علی هذا لم یکن لازما لأبی موسی و کان الجواب عنه هیّنا و ذلک لأن أبا موسی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إنّما أنکرت الحرب و ما سرت لاحارب و لا لأشهد الحرب و لا لاغری بالحرب و إنّما سرت للاصلاح بین النّاس و اطفاء نائرة الفتنة فلیس یناقض ما رویته عن الرسول من خبر الفتنة و لا ما قلته فی الکوفة فی واقعة الجمل فقطعوا أوتار قسیکم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انتهی ما اردنا من نقل کلامه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أبا موسی حضر صفین و لم یحارب و لم یسلّ السیف کما نقلنا من قبل عن کتاب صفین لنصر بن مزاحم و تاریخ أبی جعفر الطبری ان القوم لمّا صفحوا عن رأی أمیر المؤمنین علیّ علیه السّلام و عصوه و أبوا إلا أبا موسی حکما لأهل العراق بعثوا إلی أبی موسی و قد اعتزل بأرض من أرض الشام یقال لها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و اعتزل القتال فأتاه مولی له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النّاس قد اصطلحوا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الحمد للّه ربّ العالمین، 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قد جعلوک حکما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إنا للّه و إنا الیه راجعون فجاء أبو موسی حتّی دخل عسکر علیّ علیه السّلام</w:t>
      </w:r>
      <w:r>
        <w:rPr>
          <w:rFonts w:eastAsia="IRNazanin" w:cs="IRNazanin"/>
          <w:color w:val="111111"/>
          <w:sz w:val="28"/>
          <w:szCs w:val="28"/>
          <w:rtl w:val="true"/>
          <w:lang w:bidi="fa-IR"/>
        </w:rPr>
        <w:t>.</w:t>
      </w:r>
    </w:p>
    <w:p>
      <w:pPr>
        <w:sectPr>
          <w:footerReference w:type="default" r:id="rId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ثمّ إنّ قول القائل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ما طلبه یمانیّون إلا من کان حاضرا معهم و لو کان</w:t>
      </w:r>
    </w:p>
    <w:p>
      <w:pPr>
        <w:pStyle w:val="BookText"/>
        <w:rPr/>
      </w:pPr>
      <w:r>
        <w:rPr>
          <w:rFonts w:ascii="IRNazanin" w:hAnsi="IRNazanin" w:eastAsia="IRNazanin"/>
          <w:color w:val="111111"/>
          <w:sz w:val="28"/>
          <w:sz w:val="28"/>
          <w:szCs w:val="28"/>
          <w:rtl w:val="true"/>
          <w:lang w:bidi="fa-IR"/>
        </w:rPr>
        <w:t>علی مسافة لما طلبوه و لکان لهم فیمن حضر غناء عنه، بدیهی البطلان و یظهر وهنه بأدنی تأمّل علی أن ما سمعت من أهل النقل و حملة الاثار من أن أهل الشام لما رأوا انکسارهم و خذلانهم رفعوا المصاحف بالرماح خدیعة و دهاء و مکیدة حتّی أن أجمع الفریقان علی أن یحییا ما أحیی القرآن و أن یمیتا ما أمات القرآن ثمّ رجع کلّ فریق إلی أصحابه و قال النّاس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رضینا بحکم القرآن فقال أهل الشام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فانا قد رضینا و اخترنا عمرو بن العاص و قال الأشعث و القراء الّذین صاروا خوارج فیما بعد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فانا قد رضینا و اخترنا أبا موسی الأشعری فقال لهم علیّ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إنّی لا أرضی بأبی موسی و لا أری أن أولیه فقال الأشعث و یزید بن حصین الطائی و مسعر بن فدکی فی عصابة من القراء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إنا لا نرضی إلا به فانّه قد حذرنا ما وقعنا فیه فعمدة ما استمسکوا بها فی اختیارهم أبا موسی انّه حذرهم عن الحرب و غیر ذلک مما مرّ و لا فائدة فی الاعادة و الاطالة و لا یخفی ان حضوره عندهم و غیابه عنهم سیّان فی غرضهم ذلک فالاحتمالات الّتی ذکرها القائل واهیة موهونة جدّا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أوهن منها ما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 کان علی مسافة لما وافق علیّ علیه السّلام علی تحکیمه و لا کان علیّ ممّن یحکم من لم یحضر معه، لأنّه علیه السّلام کان کارها و مستکرها و غیر موافق فی أبی موسی و حکینا من نصر و أبی جعفر الطبری و غیرهما آنفا انّه علیه السّلام 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فان أبا موسی لیس لی برضا و قد فارقنی و خذل النّاس عنّی ثمّ هرب حتّی أمنته بعد أشهر و لکن هذا ابن عبّاس اولیه ذلک 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اللّه ما نبالی أنت کنت او ابن عبّاس لا نرید إلاّ رجلا هو منک و من معاویة سواء لیس إلی واحد منکما بأدنی من الاخر قال 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فانی أجعل الأشتر قال الأشعث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هل سعّر الأرض علینا غیر الأشتر و هل نحن إلاّ فی حکم الأشتر قال له علیّ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ما حکمه؟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حکمه ان یضرب بعضنا بعضا بالسّیوف حتّی یکونن ما أردت و ما أراد إلی آخر ما نقلنا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یقول 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فی هذه الخطبة أیضا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فادفعوا فی صدر عمرو بن العاص بعبد اللّه بن العبّاس</w:t>
      </w:r>
      <w:r>
        <w:rPr>
          <w:rFonts w:eastAsia="IRNazanin" w:cs="IRNazanin"/>
          <w:color w:val="111111"/>
          <w:sz w:val="28"/>
          <w:szCs w:val="28"/>
          <w:rtl w:val="true"/>
          <w:lang w:bidi="fa-IR"/>
        </w:rPr>
        <w:t>.</w:t>
      </w:r>
    </w:p>
    <w:p>
      <w:pPr>
        <w:sectPr>
          <w:footerReference w:type="default" r:id="rId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مع الاغماض و الصفح عن ذلک کلّه و لو قیل إن أبا موسی لم یحضر صفین قطّ و ما شهد حربا قلنا فقد أخطأ أیضا بمسیره إلی القوم لیفوضوا الیه أمر الحکومة</w:t>
      </w:r>
    </w:p>
    <w:p>
      <w:pPr>
        <w:pStyle w:val="BookText"/>
        <w:rPr/>
      </w:pPr>
      <w:r>
        <w:rPr>
          <w:rFonts w:ascii="IRNazanin" w:hAnsi="IRNazanin" w:eastAsia="IRNazanin"/>
          <w:color w:val="111111"/>
          <w:sz w:val="28"/>
          <w:sz w:val="28"/>
          <w:szCs w:val="28"/>
          <w:rtl w:val="true"/>
          <w:lang w:bidi="fa-IR"/>
        </w:rPr>
        <w:t>و لزمته التهمة لأنّه روی کما نقلنا من قبل عن ابن عبد البر فی الاستیعاب و المسعودی فی مروج الذهب و نصر بن مزاحم فی کتاب صفین و أبی محمّد بن متویه المعتزلی و غیرهم عن سوید بن غفلة حیث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کنت مع أبی موسی علی شاطی الفرات فی خلافة عثمان فروی لی خبرا عن رسول اللّه صلّی اللّه علیه و آله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سمعته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بنی إسرائیل اختلفوا فلم یزل الاختلاف بینهم حتّی بعثوا حکمین ضالین ضلاّ و أضلاّ من اتبعهما و لا ینفک امر امتی حتّی یبعثوا حکمین یضلاّن و یضلاّن من تبعهما فقلت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احذر یا أبا موسی أن تکون أحدهما فخلع قمیصه و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ابرء إلی اللّه من ذلک کما ابرء من قمیصی هذا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فنقول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إمّا أن یکون فی نقل الخبر صادقا او کاذبا فان کان صادقا فهو الضالّ المضلّ و قد اخطأ بمسیره الیهم و دخوله فی الحکومة فکیف یجوز أن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انّما سرت للاصلاح بین النّاس و اطفاء نائرة الفتنة من شهد علی نفسه بالضلال و الاضلال و کیف لا یناقض بعض قوله بعضا و هل هذا إلاّ التهافت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إن کان کاذبا فقد لزمته التهمة فهو فاسق فلا ینبغی الاعتماد علیه فی هذا الخطب الخطیر و قد کان فی القوم من لم یکن فیه تلک التهمة و سوء الظن مع قوة العقل و صحة النظر و ظهور النصح مع جواز أن یکون رضاه لحب الحکومة فان الملک عقیم و للانتقام من علیّ علیه السّلام لما قد نقلنا من ابن عبد البر و غیره بعد ذکر عزله علیه السّلام ایّاه عن الکوفة فلم یزل واجدا علی علیّ علیه السّلام حتّی جاء فیه ما قال حذیفة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إلی آخر ما نقلنا فی ترجمة أبی موسی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سیأتی تمام الکلام فیه فی کتابه علیه السّلام الثالث و الستین الیه قوله علیه السّلام من عبد اللّه علیّ أمیر المؤمنین إلی عبد اللّه بن قیس أمّا بعد فقد بلغنی إلخ فارتقب</w:t>
      </w:r>
      <w:r>
        <w:rPr>
          <w:rFonts w:eastAsia="IRNazanin" w:cs="IRNazanin"/>
          <w:color w:val="111111"/>
          <w:sz w:val="28"/>
          <w:szCs w:val="28"/>
          <w:rtl w:val="true"/>
          <w:lang w:bidi="fa-IR"/>
        </w:rPr>
        <w:t>.</w:t>
      </w:r>
    </w:p>
    <w:p>
      <w:pPr>
        <w:sectPr>
          <w:footerReference w:type="default" r:id="rId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بیان فی مروج الذهب للمسعودی نقلت الروایة عن سوید بن علقمة و فی غیره عن سوید بن غفلة و الأخیر صواب و ما فی مروج الذهب تصحیف من النساخ قال العلامة الحلّی قدس سره فی الخلاصة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البرقی إنه من اولیاء أمیر المؤمنین علیه السّلام و هو سوید بن غفلة الجعفی، و فی منتهی المقال فی أحوال الرجال لأبی علی نقلا عن مختصر تذکرة الذهبی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ولد عام الفیل او بعده بعامین و أسلم و قد شاخ فقدم المدینة</w:t>
      </w:r>
    </w:p>
    <w:p>
      <w:pPr>
        <w:pStyle w:val="BookText"/>
        <w:rPr/>
      </w:pPr>
      <w:r>
        <w:rPr>
          <w:rFonts w:ascii="IRNazanin" w:hAnsi="IRNazanin" w:eastAsia="IRNazanin"/>
          <w:color w:val="111111"/>
          <w:sz w:val="28"/>
          <w:sz w:val="28"/>
          <w:szCs w:val="28"/>
          <w:rtl w:val="true"/>
          <w:lang w:bidi="fa-IR"/>
        </w:rPr>
        <w:t xml:space="preserve">و قد فرغوا من دفن المصطفی صلّی اللّه علیه 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إلی ان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کان ثقة نبیلا عابدا زاهدا قانعا بالیسیر کبیر الشأن یکنی أبا امیة، و قیل الجغفی بالغین المعجمة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فادفعوا فی صدر عمرو بن العاص بعبد اللّه بن العباس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نحّوه بابن العبّاس و اضربوا صدره به، ای اجعلوا عبد اللّه بن العبّاس حکما مقابلا لعمرو بن العاص حتّی یدفعه عما یرید، و قد نقلنا قبل من کتاب صفین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طبع ایران الناصری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لنصر بن مزاحم، عن عمرو بن شمر، عن جابر، عن أبی جعفر محمّد بن علیّ علیهما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لما أراد النّاس علیّا علیه السّلام علی أن یضع حکمین قال لهم علی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إن معاویة لم یکن لیضع لهذا الأمر أحدا هو أوثق برأیه و نظره من عمرو بن العاص و انّه لا یصلح للقرشی إلاّ مثله فعلیکم بعبد اللّه بن العباس فارموه به فان عمرا لا یعقد عقدة إلاّ حلّها عبد اللّه و لا یحلّ عقدة إلاّ عقدها و لا یبرم أمرا إلا نقضه و لا ینقض أمرا إلاّ أبرمه، فقال الأشعث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و اللّه لا یحکم فینا مضریان حتّی تقوم الساعة و لکن اجعله رجلا من أهل الیمن إذا جعلوا رجلا من مضر فقال علیّ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إنّی أخاف أن یخدع یمنیّکم فان عمرا لیس من اللّه فی شیء حتی إذا کان له فی أمر هواه فقال الأشعث</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اللّه لأن یحکما ببعض ما نکره و أحدهما من أهل الیمن أحبّ الینا من أن یکون ما نحبّ فی حکمهما و هما مضریان، قال علیّ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أبیتم إلاّ أبا موسی 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فاصنعوا ما أردتم، و فی روایة اخری فاصنعوا ما شئتم اللّهم إنّی أبرء إلیک من صنیعهم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خذوا مهل الأیام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لا تهملوا المهلة فاغتنموا سعة الأیام و فسحتها قبل أن تضیق و تفوت عنکم فاعملوا فیها ما ینبغی لکم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حوطوا قواصی الإسلام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احفظوا نواحی بلاد الاسلام و حدودها و أطرافها</w:t>
      </w:r>
      <w:r>
        <w:rPr>
          <w:rFonts w:eastAsia="IRNazanin" w:cs="IRNazanin"/>
          <w:color w:val="111111"/>
          <w:sz w:val="28"/>
          <w:szCs w:val="28"/>
          <w:rtl w:val="true"/>
          <w:lang w:bidi="fa-IR"/>
        </w:rPr>
        <w:t>.</w:t>
      </w:r>
    </w:p>
    <w:p>
      <w:pPr>
        <w:sectPr>
          <w:footerReference w:type="default" r:id="rId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لمّا بلغ شرحنا إلی هنا کتب إلیّ صدیق لی کتابا أظهر فیه شکوی إلیّ و أبرز حاجة، و طلب الإفتاء فی رؤیاء، و الرّجل و إن کان ذا فضل لکنه لم یکن عارفا بالعلوم العربیة حتّی النحو و لغة العرب فذهبت إلیه فأشکیته ثمّ انجرّ الکلام إلی مکتوبه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أما الشکوی فإن بی شکاة مدة شهرین و لم تعدنی، فأعذرته</w:t>
      </w:r>
    </w:p>
    <w:p>
      <w:pPr>
        <w:pStyle w:val="BookText"/>
        <w:rPr/>
      </w:pPr>
      <w:r>
        <w:rPr>
          <w:rFonts w:ascii="IRNazanin" w:hAnsi="IRNazanin" w:eastAsia="IRNazanin"/>
          <w:color w:val="111111"/>
          <w:sz w:val="28"/>
          <w:sz w:val="28"/>
          <w:szCs w:val="28"/>
          <w:rtl w:val="true"/>
          <w:lang w:bidi="fa-IR"/>
        </w:rPr>
        <w:t>بعدم العلم به،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أمّا الحاجة فإلی مجلد من ناسخ التواریخ فی ترجمة عیسی روح اللّه علیه السّلام، و أمّا الرؤیاء فرأیت فی المنام أنی اسافر معک حتّی انتهینا إلی ثقب جبل فجاوزناه فاوینا إلی ناحیة فاذن ان بی حیرة فی أمری اقدّم رجلا و أؤخر اخری و لکنک جالس فرحا مبتهجا و حولک کتب کثیرة و أمعنت فی الکتابة کأنک شاغل بتألیف کتاب فاسترقت البصر فرأیت أنک کتبت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حوطو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فلمّا أخبرته بشرحنا هذا و أنّه بلغ إلی قوله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حوطوا قواصی الاسلام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عجب، و عجبت أیضا و لعمری أن الرّجل لم یکن مطلّعا علی أمری و کنت غائبا عنه منذ سنة و بذلک تفألت بالخیر فی اقبالی إلی هذا الشرح المنیف و إقدامی علیه و أرجو من اللّه أن یوفّقنی للاتمام فانه ولی التوفیق و أن یجعل نفعه أعم و فائدته أتم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اللّهم آمین، و یرحم اللّه عبدا قال آمینا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 لا ترون إلی بلادکم تغزی و إلی صفاتکم ترمی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 مرّ انّ الصفاة فی الأصل الحجر الصلد الضخم لا ینبت و لا تنفذ فیها السهام و هذه الکلمة کما یستفاد من مواضع کثیرة من استعمالهم یکنّی بها عن عرض الرّجل و حیطته و حوزته و نظائرها مما لها شأن و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فلان رمی صفاة فلان إذا دهاه بداهیة قال ابن عمّ لأبی موسی مخاطبا إیاه کما فی کتاب صفین لنصر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الطبع الناصری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أبا موسی بلیت فکنت شیخا قریب القعر مدهوش الجنان</w:t>
      </w:r>
    </w:p>
    <w:p>
      <w:pPr>
        <w:pStyle w:val="BookText"/>
        <w:rPr/>
      </w:pPr>
      <w:r>
        <w:rPr>
          <w:rFonts w:ascii="IRNazanin" w:hAnsi="IRNazanin" w:eastAsia="IRNazanin"/>
          <w:color w:val="111111"/>
          <w:sz w:val="28"/>
          <w:sz w:val="28"/>
          <w:szCs w:val="28"/>
          <w:rtl w:val="true"/>
          <w:lang w:bidi="fa-IR"/>
        </w:rPr>
        <w:t>رمی عمرو صفاتک یا ابن قیس بأمر لا تنوء به الیدان</w:t>
      </w:r>
    </w:p>
    <w:p>
      <w:pPr>
        <w:pStyle w:val="BookText"/>
        <w:rPr/>
      </w:pPr>
      <w:r>
        <w:rPr>
          <w:rFonts w:ascii="IRNazanin" w:hAnsi="IRNazanin" w:eastAsia="IRNazanin"/>
          <w:color w:val="111111"/>
          <w:sz w:val="28"/>
          <w:sz w:val="28"/>
          <w:szCs w:val="28"/>
          <w:rtl w:val="true"/>
          <w:lang w:bidi="fa-IR"/>
        </w:rPr>
        <w:t>و فلان لا تقرع له صفاة ای لا یناله أحد بسوء و لا یطمع فیه فقوله علیه السّلام أ لا ترون إلی آخره ترغیب لهم فی حفظ حوزة الاسلام و صیصیته و حیاطة قواصی بلاده و تهییج لهم فی دفع أیدی الأجانب عن بیضة الاسلام و أهله</w:t>
      </w:r>
      <w:r>
        <w:rPr>
          <w:rFonts w:eastAsia="IRNazanin" w:cs="IRNazanin"/>
          <w:color w:val="111111"/>
          <w:sz w:val="28"/>
          <w:szCs w:val="28"/>
          <w:rtl w:val="true"/>
          <w:lang w:bidi="fa-IR"/>
        </w:rPr>
        <w:t>.</w:t>
      </w:r>
    </w:p>
    <w:p>
      <w:pPr>
        <w:sectPr>
          <w:footerReference w:type="default" r:id="rId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فاستثار علیه السّلام نفوسهم بأن العدو طمع فیهم و قصد بلادهم و رمی صفاتهم حتّی لا تفرق کلمتهم و لا تشتت وحدتهم فتذهب ریحهم و العدو هو معاویة الطغام و أتباعه الفجرة اللئام من أهل الشام</w:t>
      </w:r>
      <w:r>
        <w:rPr>
          <w:rFonts w:eastAsia="IRNazanin" w:cs="IRNazanin"/>
          <w:color w:val="111111"/>
          <w:sz w:val="28"/>
          <w:szCs w:val="28"/>
          <w:rtl w:val="true"/>
          <w:lang w:bidi="fa-IR"/>
        </w:rPr>
        <w:t>.</w:t>
      </w:r>
      <w:bookmarkStart w:id="16" w:name="pg13895_123915"/>
    </w:p>
    <w:p>
      <w:pPr>
        <w:pStyle w:val="BookText"/>
        <w:rPr/>
      </w:pPr>
      <w:bookmarkEnd w:id="16"/>
      <w:r>
        <w:rPr>
          <w:rFonts w:ascii="IRNazanin" w:hAnsi="IRNazanin" w:eastAsia="IRNazanin"/>
          <w:color w:val="111111"/>
          <w:sz w:val="28"/>
          <w:sz w:val="28"/>
          <w:szCs w:val="28"/>
          <w:rtl w:val="true"/>
          <w:lang w:bidi="fa-IR"/>
        </w:rPr>
        <w:t>ثمّ قال الشارح الفاضل المعتزلی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قوله علیه السّلام الا ترون إلی آخره یدلّ علی أن هذه الخطبة بعد انقضاء أمر التحکیم لأن معاویة بعد أن تمّ علی أبی موسی من الخدیعة ما تمّ استعجل أمره و بعث السرایا إلی اعمال علیّ علیه السّلام،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بلغت غارات أهل الشام حدود الکوفة الّتی هی دار الملک و سریر الخلافة و ذلک لا یکون إلا بعد الاثخان فی غیرها من الأطراف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کلامه علیه السّلام فادفعوا فی صدر عمرو بن العاص بعبد اللّه بن العبّاس یدلّ علی أن هذه الخطبة صدرت منه علیه السّلام فی أثناء تشاجر القوم فی اختیار الحکمین کما نقلنا قولا آخر نظیره منه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فعلیکم بعبد اللّه بن العبّاس فارموه به فان عمرا لا یعقد عقدة إلا حلّها عبد اللّه إلی آخر ما مر آنفا، و لو کان بعد انقضاء التحکیم لما کان لکلامه علیه السّلام ذلک مجال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بل الظاهر من صورة احتجاجه علیه السّلام علیهم یدلّ علی أن الخطبة قبل انقضاء أمر التحکیم و إنما قالها علیه السّلام توبیخا لهم بسوء رأیهم و قبح اختیارهم فی أبی موسی و تنبیها لهم بأنّ ابن العبّاس ینبغی أن یجعل قبال ابن العاص و لا ینافی هذا قوله علیه السّلام أ لا ترون إلی بلادکم تغزی و إلی صفاتکم ترمی لأن أهل الشام قبل انقضاء أمر التحکیم أیضا کانوا یغزون بلادهم و یرمون صفاتهم و طمعوا فیهم حتّی فعلوا ما فعلوا، علی انه یمکن أن یکون علی صورة الاخبار حثّالهم علی اغتنام الفرصة و حیاطة بیضة الاسلام و ایقاظا لهم بان الأعداء قد أشرفوا علیهم لو ذهبوا إلی رأیهم الفاسد و نظرهم الکاسد</w:t>
      </w:r>
      <w:r>
        <w:rPr>
          <w:rFonts w:eastAsia="IRNazanin" w:cs="IRNazanin"/>
          <w:color w:val="111111"/>
          <w:sz w:val="28"/>
          <w:szCs w:val="28"/>
          <w:rtl w:val="true"/>
          <w:lang w:bidi="fa-IR"/>
        </w:rPr>
        <w:t>.</w:t>
      </w:r>
    </w:p>
    <w:p>
      <w:pPr>
        <w:pStyle w:val="Heading5"/>
        <w:numPr>
          <w:ilvl w:val="4"/>
          <w:numId w:val="1"/>
        </w:numPr>
        <w:rPr/>
      </w:pPr>
      <w:bookmarkStart w:id="17" w:name="__RefHeading___Toc1245131_3264237689"/>
      <w:bookmarkStart w:id="18" w:name="_Toc7"/>
      <w:bookmarkEnd w:id="17"/>
      <w:r>
        <w:rPr>
          <w:rtl w:val="true"/>
        </w:rPr>
        <w:t>«</w:t>
      </w:r>
      <w:r>
        <w:rPr>
          <w:rtl w:val="true"/>
        </w:rPr>
        <w:t>بحث کلامی</w:t>
      </w:r>
      <w:r>
        <w:rPr>
          <w:rtl w:val="true"/>
        </w:rPr>
        <w:t>»</w:t>
      </w:r>
      <w:bookmarkEnd w:id="18"/>
    </w:p>
    <w:p>
      <w:pPr>
        <w:pStyle w:val="Heading6"/>
        <w:numPr>
          <w:ilvl w:val="5"/>
          <w:numId w:val="1"/>
        </w:numPr>
        <w:rPr/>
      </w:pPr>
      <w:bookmarkStart w:id="19" w:name="__RefHeading___Toc1245133_3264237689"/>
      <w:bookmarkStart w:id="20" w:name="_Toc8"/>
      <w:bookmarkEnd w:id="19"/>
      <w:r>
        <w:rPr>
          <w:rtl w:val="true"/>
        </w:rPr>
        <w:t>«</w:t>
      </w:r>
      <w:r>
        <w:rPr>
          <w:rtl w:val="true"/>
        </w:rPr>
        <w:t>نقل مسألتین من تنزیه الأنبیاء للشریف المرتضی علم الهدی</w:t>
      </w:r>
      <w:r>
        <w:rPr>
          <w:rtl w:val="true"/>
        </w:rPr>
        <w:t>»</w:t>
      </w:r>
      <w:bookmarkEnd w:id="20"/>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ایراد شبهات و أجوبتها فی المقام</w:t>
      </w:r>
      <w:r>
        <w:rPr>
          <w:rFonts w:eastAsia="IRNazanin" w:cs="IRNazanin"/>
          <w:color w:val="111111"/>
          <w:sz w:val="28"/>
          <w:szCs w:val="28"/>
          <w:rtl w:val="true"/>
          <w:lang w:bidi="fa-IR"/>
        </w:rPr>
        <w:t>»</w:t>
      </w:r>
    </w:p>
    <w:p>
      <w:pPr>
        <w:sectPr>
          <w:footerReference w:type="default" r:id="rId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ذکر علم الهدی رضوان اللّه علیه فی قسم تنزیه الأئمة من کتابه الموسوم بتنزیه الأنبیاء عدّة شبهات ربّما تورد فی المقام ثمّ تصدّی للجواب عنها و نحن</w:t>
      </w:r>
      <w:bookmarkStart w:id="21" w:name="pg13895_123916"/>
    </w:p>
    <w:p>
      <w:pPr>
        <w:pStyle w:val="BookText"/>
        <w:rPr/>
      </w:pPr>
      <w:bookmarkEnd w:id="21"/>
      <w:r>
        <w:rPr>
          <w:rFonts w:ascii="IRNazanin" w:hAnsi="IRNazanin" w:eastAsia="IRNazanin"/>
          <w:color w:val="111111"/>
          <w:sz w:val="28"/>
          <w:sz w:val="28"/>
          <w:szCs w:val="28"/>
          <w:rtl w:val="true"/>
          <w:lang w:bidi="fa-IR"/>
        </w:rPr>
        <w:t>نکتفی بمجرد نقلها عنه من غیر بسط و زیادة منّا قال رحمه اللّه</w:t>
      </w:r>
      <w:r>
        <w:rPr>
          <w:rFonts w:eastAsia="IRNazanin" w:cs="IRNazanin"/>
          <w:color w:val="111111"/>
          <w:sz w:val="28"/>
          <w:szCs w:val="28"/>
          <w:rtl w:val="true"/>
          <w:lang w:bidi="fa-IR"/>
        </w:rPr>
        <w:t>:</w:t>
      </w:r>
    </w:p>
    <w:p>
      <w:pPr>
        <w:pStyle w:val="Heading6"/>
        <w:numPr>
          <w:ilvl w:val="5"/>
          <w:numId w:val="1"/>
        </w:numPr>
        <w:rPr/>
      </w:pPr>
      <w:bookmarkStart w:id="22" w:name="__RefHeading___Toc1245135_3264237689"/>
      <w:bookmarkStart w:id="23" w:name="_Toc9"/>
      <w:bookmarkEnd w:id="22"/>
      <w:r>
        <w:rPr>
          <w:rtl w:val="true"/>
        </w:rPr>
        <w:t>«</w:t>
      </w:r>
      <w:r>
        <w:rPr>
          <w:rtl w:val="true"/>
        </w:rPr>
        <w:t>المسألة الأولی</w:t>
      </w:r>
      <w:r>
        <w:rPr>
          <w:rtl w:val="true"/>
        </w:rPr>
        <w:t>»</w:t>
      </w:r>
      <w:bookmarkEnd w:id="23"/>
    </w:p>
    <w:p>
      <w:pPr>
        <w:pStyle w:val="BookText"/>
        <w:rPr/>
      </w:pPr>
      <w:r>
        <w:rPr>
          <w:rFonts w:ascii="IRNazanin" w:hAnsi="IRNazanin" w:eastAsia="IRNazanin"/>
          <w:color w:val="111111"/>
          <w:sz w:val="28"/>
          <w:sz w:val="28"/>
          <w:szCs w:val="28"/>
          <w:rtl w:val="true"/>
          <w:lang w:bidi="fa-IR"/>
        </w:rPr>
        <w:t>فان 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فما الوجه فی تحکیمه علیه السّلام أبا موسی الأشعری و عمرو بن العاص و ما العذر فی أن حکّم فی الدّین الرّجال؟ و هذا یدلّ علی شکّه فی امامته و حاجته إلی علم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علمه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 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بصحة طریقته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ما الوجه فی تحکیمه فاسقین عنده عدوّین له؟ أو لیس قد تعرض بذلک لأن یخلعا امامته و یشکّکا النّاس فیه و قد مکنهما من ذلک بأن حکّمهما و کانا غیر متمکنین منه و لا أقوالهما حجة فی مثله؟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ما العذر فی تأخیره جهاد المرقة الفسقة و تأجیله ذلک مع امکانه و استظهاره و حضور ناصره؟ ثمّ ما الوجه فی محو اسمه من الکتاب بالامامة و تنظره بمعاویة فی ذکر نفسه بمجرد الاسم المضاف إلی الأب کما فعل ذلک به و أنتم تعلمون أن بهذه الأمور ضلّت الخوارج مع شدّة تخشنها فی الدین و تمسکها بعلائقه و وثائقه؟</w:t>
      </w:r>
    </w:p>
    <w:p>
      <w:pPr>
        <w:pStyle w:val="Heading6"/>
        <w:numPr>
          <w:ilvl w:val="5"/>
          <w:numId w:val="1"/>
        </w:numPr>
        <w:rPr/>
      </w:pPr>
      <w:bookmarkStart w:id="24" w:name="__RefHeading___Toc1245137_3264237689"/>
      <w:bookmarkStart w:id="25" w:name="_Toc10"/>
      <w:bookmarkEnd w:id="24"/>
      <w:r>
        <w:rPr>
          <w:rtl w:val="true"/>
        </w:rPr>
        <w:t>«</w:t>
      </w:r>
      <w:r>
        <w:rPr>
          <w:rtl w:val="true"/>
        </w:rPr>
        <w:t>الجواب عن الشبهة الأولی</w:t>
      </w:r>
      <w:r>
        <w:rPr>
          <w:rtl w:val="true"/>
        </w:rPr>
        <w:t>»</w:t>
      </w:r>
      <w:bookmarkEnd w:id="25"/>
    </w:p>
    <w:p>
      <w:pPr>
        <w:sectPr>
          <w:footerReference w:type="default" r:id="rId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قلنا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 أمر ثبت بدلیل قاطع غیر محتمل فلیس یجوز أن نرجع عنه و نتشکک فیه لأجل أمر محتمل و قد ثبتت امامة أمیر المؤمنین علیه السّلام و عصمته و طهارته من الخطاء و براءته من الذنوب و العیوب بأدلة عقلیة و سمعیّة فلیس یجوز أن نرجع عن ذلک أجمع و لا عن شیء منه لما وقع من التحکیم المحتمل للصواب بظاهره و قبل النظر فیه کاحتماله للخطاء و لو کان ظاهره أقرب إلی الخطاء و أدنی إلی مخالفة الصواب بل الواجب فی ذلک القطع علی مطابقة ما ظهر من المحتمل لما ثبت بالدلیل و صرف ما له ظاهر عن ظاهره و العدول به إلی موافقة مدلول الدلالة الّتی لا یختلف مدلولها و لا یتطرق علیها التأویل و هذا فعلنا فیما ورد من آی القرآن الّتی تخالف بظاهرها الأدلّة العقلیّة مما یتعلق به الملحدون او المجبرة او المشبهة، و هذه جملة قد کرّرنا ذکرها فی کتابنا هذا لجلالة موقعها من الحجة و لو اقتصرنا فی حلّ هذه الشبهة علیها</w:t>
      </w:r>
    </w:p>
    <w:p>
      <w:pPr>
        <w:pStyle w:val="BookText"/>
        <w:rPr/>
      </w:pPr>
      <w:r>
        <w:rPr>
          <w:rFonts w:ascii="IRNazanin" w:hAnsi="IRNazanin" w:eastAsia="IRNazanin"/>
          <w:color w:val="111111"/>
          <w:sz w:val="28"/>
          <w:sz w:val="28"/>
          <w:szCs w:val="28"/>
          <w:rtl w:val="true"/>
          <w:lang w:bidi="fa-IR"/>
        </w:rPr>
        <w:t>لکانت مغنیة کافیة کما أنها کذلک فیما ذکرناه من الأصول لکنّا نزید وضوحا فی تفصیلها و لا نقتصر علیها کما لم نفعل ذلک فیما صدّرنا به هذا الکتاب من الکلام فی تنزیه الأنبیاء علیهم السّلام عن المعاصی</w:t>
      </w:r>
      <w:r>
        <w:rPr>
          <w:rFonts w:eastAsia="IRNazanin" w:cs="IRNazanin"/>
          <w:color w:val="111111"/>
          <w:sz w:val="28"/>
          <w:szCs w:val="28"/>
          <w:rtl w:val="true"/>
          <w:lang w:bidi="fa-IR"/>
        </w:rPr>
        <w:t>.</w:t>
      </w:r>
    </w:p>
    <w:p>
      <w:pPr>
        <w:sectPr>
          <w:footerReference w:type="default" r:id="rId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فنقول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أمیر المؤمنین علیه السّلام ما حکّم مختارا بل احوج إلی التحکیم و الجیء إلیه لأن أصحابه علیه السّلام کانوا من التخاذل و التقاعد و التواکل إلا القلیل منهم علی ما هو معروف مشهور و لمّا طالت الحرب و کثر القتل و جلّ الخطب ملّوا ذلک و طلبوا مخرجا من مقارعة السیوف و اتفق من رفع أهل الشام المصاحف و التماسهم الرجوع الیها و اظهارهم الرضا بما فیها ما اتفق بالحیلة الّتی نصبها عدو اللّه عمرو ابن العاص و المکیدة الّتی کادبها لمّا أحسّ بالبوار و علوّ کلمة أهل الحق و أن معاویة و جنده مأخوذون قد علتهم السیوف و دنت منهم الحتوف فعند ذلک وجد هؤلاء الأغنام طریقا إلی الفرار و سبیلا إلی وقوف أمر المناجزة و لعلّ منهم من دخلت علیه الشبهة لبعده عن الحق و علظ فهمه و ظن أن الّذی دعی الیه أهل الشام من التحکیم و کفّ الحرب علی سبیل البحث عن الحقّ و الاستسلام للحجّة لا علی وجه المکیدة و الخدیعة فطالبوه علیه السّلام بکفّ الحرب و الرّضا بما بذله القوم فامتنع علیه السّلام من ذلک امتناع عالم بالمکیدة ظاهر علی الحیلة و صرّح لهم بأن ذلک مکر و خداع فأبوا و لجّوا فأشفق علیه السّلام فی الامتناع علیهم و الخلاف لهم و هم جمة عسکره و أصحابه من فتنة صمّاء هی أقرب الیه من حرب عدوّه و لم یأمن أن یتعدّی ما بینه و بینهم إلی أن یسلموه إلی عدوّه أو یسفکوا دمه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فأجاب إلی التحکیم علی مضض و ودّ من کان قد أخذ بخناق معاویة و قارب تناوله و أشرف علی التمکن منه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منهم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 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حتّی أنّهم قالوا للأشتر رحمه اللّه تعالی و قد امتنع من أن یکف عن القتال و قد أحسّ بالظفر و أیقن بالنصر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 تحبّ انّک ظفرت ههنا و أمیر المؤمنین علیه السّلام عند رفعهم المصاحف اتّقوا اللّه و امضوا علی حقّکم فان القوم لیسوا بأصحاب دین و لا قرآن و أنا أعرف بهم منکم قد صحبتهم اطفالا و رجالا فکانوا شرّ أطفال و شرّ رجال انّهم و اللّه ما رفعوا المصاحف لیعملوا بها و انّما رفعوها خدیعة و دهاء و مکیدة، فأجاب علیه السّلام إلی التحکیم</w:t>
      </w:r>
      <w:bookmarkStart w:id="26" w:name="pg13895_123918"/>
    </w:p>
    <w:p>
      <w:pPr>
        <w:pStyle w:val="BookText"/>
        <w:rPr/>
      </w:pPr>
      <w:bookmarkEnd w:id="26"/>
      <w:r>
        <w:rPr>
          <w:rFonts w:ascii="IRNazanin" w:hAnsi="IRNazanin" w:eastAsia="IRNazanin"/>
          <w:color w:val="111111"/>
          <w:sz w:val="28"/>
          <w:sz w:val="28"/>
          <w:szCs w:val="28"/>
          <w:rtl w:val="true"/>
          <w:lang w:bidi="fa-IR"/>
        </w:rPr>
        <w:t>دفعا للشرّ القویّ بالشرّ الضعیف و تلافیا للضرر الأعظم بتحمل الضرر الأیسر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أراد أن یحکّم من جهته عبد اللّه بن العبّاس رحمة اللّه علیه فأبوا علیه و لجّوا کما لجّوا فی أصل التحکیم و 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بدّ من یمانیّ مع مصریّ فقال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فضمّوا الأشتر و هو یمانی إلی عمرو فقال الأشعث بن قیس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الاشتر هو الّذی طرحنا فیما نحن فیه و اختاروا أبا موسی مقترحین له علیه علیه السّلام ملزمین له تحکیمه فحکّمهما بشرط أن یحکما بکتاب اللّه تعالی و لا یتجاوزاه و انهما متی تعدّیاه فلا حکم لهما و هذا غایة التحرز و نهایة التیقظ لأنا نعلم أنهما لو حکما بما فی الکتاب لأصابا الحق و علما أن أمیر المؤمنین علیه الصلاة و السّلام أولی بالأمر و أنّه لاحظّ لمعاویة و ذویه فی شیء منه، و لمّا عدلا إلی طلب الدّنیا و مکر أحدهما بصاحبه و نبذا الکتاب و حکمه وراء ظهورهما خرجا من التحکیم و بطل قولهما و حکمهما و هذا بعینه موجود فی کلام أمیر المؤمنین علیه السّلام لمّا ناظر الخوارج و احتجّوا علیه فی التحکیم و کلّ ما ذکرناه فی هذا الفصل من ذکر الأعذار فی التحکیم و الوجوه المحسنة له مأخوذ من کلامه علیه السّلام و قد روی عنه علیه السّلام مفصّلا مشروحا</w:t>
      </w:r>
      <w:r>
        <w:rPr>
          <w:rFonts w:eastAsia="IRNazanin" w:cs="IRNazanin"/>
          <w:color w:val="111111"/>
          <w:sz w:val="28"/>
          <w:szCs w:val="28"/>
          <w:rtl w:val="true"/>
          <w:lang w:bidi="fa-IR"/>
        </w:rPr>
        <w:t>.</w:t>
      </w:r>
    </w:p>
    <w:p>
      <w:pPr>
        <w:pStyle w:val="Heading6"/>
        <w:numPr>
          <w:ilvl w:val="5"/>
          <w:numId w:val="1"/>
        </w:numPr>
        <w:rPr/>
      </w:pPr>
      <w:bookmarkStart w:id="27" w:name="__RefHeading___Toc1245139_3264237689"/>
      <w:bookmarkStart w:id="28" w:name="_Toc11"/>
      <w:bookmarkEnd w:id="27"/>
      <w:r>
        <w:rPr>
          <w:rtl w:val="true"/>
        </w:rPr>
        <w:t>«</w:t>
      </w:r>
      <w:r>
        <w:rPr>
          <w:rtl w:val="true"/>
        </w:rPr>
        <w:t>الجواب عن الشبهة الثانیة</w:t>
      </w:r>
      <w:r>
        <w:rPr>
          <w:rtl w:val="true"/>
        </w:rPr>
        <w:t>»</w:t>
      </w:r>
      <w:bookmarkEnd w:id="28"/>
    </w:p>
    <w:p>
      <w:pPr>
        <w:pStyle w:val="BookText"/>
        <w:rPr/>
      </w:pPr>
      <w:r>
        <w:rPr>
          <w:rFonts w:ascii="IRNazanin" w:hAnsi="IRNazanin" w:eastAsia="IRNazanin"/>
          <w:color w:val="111111"/>
          <w:sz w:val="28"/>
          <w:sz w:val="28"/>
          <w:szCs w:val="28"/>
          <w:rtl w:val="true"/>
          <w:lang w:bidi="fa-IR"/>
        </w:rPr>
        <w:t xml:space="preserve">فأمّا تحکیمهما مع علمه بفسقهما فلا سؤال فیه إذ کنّا قد بینا أن الاکراه وقع علی أصل الاختیار و فرعه و أنه علیه السّلام الجیء إلیه جملة ثمّ إلی تفصیله و لو خلّی علیه السّلام و اختیاره ما أجاب إلی التحکیم أصلا و لا رفع السیف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السیوف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 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أعناق القوم لکنّه أجاب الیه ملجئا کما أجاب إلی من اختاره و بعینه کذلک و قد صرّح علیه السّلام بذلک فی کلامه حیث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لقد أمسیت أمیرا و أصبحت مأمورا و کنت أمس ناهیا و أصبحت الیوم منهیّا و کیف یکون التحکیم منه علیه السّلام دالاّ علی الشک و هو علیه السّلام ناه عنه و غیر راض به و مصرّح بما فیه من الخدیعة و إنّما یدلّ ذلک علی شکّ من حمله علیه و قاده الیه</w:t>
      </w:r>
      <w:r>
        <w:rPr>
          <w:rFonts w:eastAsia="IRNazanin" w:cs="IRNazanin"/>
          <w:color w:val="111111"/>
          <w:sz w:val="28"/>
          <w:szCs w:val="28"/>
          <w:rtl w:val="true"/>
          <w:lang w:bidi="fa-IR"/>
        </w:rPr>
        <w:t>.</w:t>
      </w:r>
    </w:p>
    <w:p>
      <w:pPr>
        <w:sectPr>
          <w:footerReference w:type="default" r:id="rId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إنّما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التحکیم یدلّ علی الشک إذا کنّا لا نعرف سببه و الحامل علیه او کان لا وجه له إلاّ ما یقتضی الشک، فأمّا إذا کنا قد عرفنا ما اقتضاه و ادخل</w:t>
      </w:r>
      <w:bookmarkStart w:id="29" w:name="pg13895_123919"/>
    </w:p>
    <w:p>
      <w:pPr>
        <w:pStyle w:val="BookText"/>
        <w:rPr/>
      </w:pPr>
      <w:bookmarkEnd w:id="29"/>
      <w:r>
        <w:rPr>
          <w:rFonts w:ascii="IRNazanin" w:hAnsi="IRNazanin" w:eastAsia="IRNazanin"/>
          <w:color w:val="111111"/>
          <w:sz w:val="28"/>
          <w:sz w:val="28"/>
          <w:szCs w:val="28"/>
          <w:rtl w:val="true"/>
          <w:lang w:bidi="fa-IR"/>
        </w:rPr>
        <w:t>فیه و علمنا انّه علیه السّلام ما أجاب الیه إلاّ لدفع الضرر العظیم و لأن یزول الشبهة عن قلب من ظنّ به علیه السّلام أنه لا یرضی بالکتاب و لا یجیب إلی تحکیمه، فلا وجه لما ذکروه، و قد أجاب علیه السّلام عن هذه الشبهة بعینها فی مناظرتهم لما قالوا له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 شککت؟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علیه السّلام أنا أولی بأن لا أشک فی دینی أم النبیّ صلّی اللّه علیه و آله أو ما قال اللّه تعالی لرسوله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قُلْ فَأْتُوا بِکِتابٍ مِنْ عِنْدِ اللّهِ هُوَ أَهْدی مِنْهُما أَتَّبِعْهُ إِنْ کُنْتُمْ صادِقِینَ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أمّا قول السائل فانّه علیه السّلام تعرض لخلع امامته و مکّن الفاسقین من أن یحکما علیه بالباطل فمعاذ اللّه أن یکون کذلک لأنا قد بیّنا أنّه علیه السّلام إنما حکّمهما بشرط لو وفیا به و عملا علیه لأقرّا امامته و أوجبا طاعته لکنّهما عدلا عنه فبطل حکمهما فما مکّنهما مع خلع امامته و لا تعرض منهما لذلک و نحن نعلم أن من قلّد حاکما أو ولی أمیرا لیحکم بالحق و یعمل بالواجب فعدل عمّا شرطه و خالفه لا یسوغ القول بأن من ولاّه عرضه للباطل و مکّنه من العدول عن الواجب و لم یلحقه شیء من اللّوم بذلک بل کان اللّوم عائدا علی من خالف ما شرط علیه</w:t>
      </w:r>
      <w:r>
        <w:rPr>
          <w:rFonts w:eastAsia="IRNazanin" w:cs="IRNazanin"/>
          <w:color w:val="111111"/>
          <w:sz w:val="28"/>
          <w:szCs w:val="28"/>
          <w:rtl w:val="true"/>
          <w:lang w:bidi="fa-IR"/>
        </w:rPr>
        <w:t>.</w:t>
      </w:r>
    </w:p>
    <w:p>
      <w:pPr>
        <w:pStyle w:val="Heading6"/>
        <w:numPr>
          <w:ilvl w:val="5"/>
          <w:numId w:val="1"/>
        </w:numPr>
        <w:rPr/>
      </w:pPr>
      <w:bookmarkStart w:id="30" w:name="__RefHeading___Toc1245141_3264237689"/>
      <w:bookmarkStart w:id="31" w:name="_Toc12"/>
      <w:bookmarkEnd w:id="30"/>
      <w:r>
        <w:rPr>
          <w:rtl w:val="true"/>
        </w:rPr>
        <w:t>«</w:t>
      </w:r>
      <w:r>
        <w:rPr>
          <w:rtl w:val="true"/>
        </w:rPr>
        <w:t>الجواب عن الشبهة الثالثة</w:t>
      </w:r>
      <w:r>
        <w:rPr>
          <w:rtl w:val="true"/>
        </w:rPr>
        <w:t>»</w:t>
      </w:r>
      <w:bookmarkEnd w:id="31"/>
    </w:p>
    <w:p>
      <w:pPr>
        <w:pStyle w:val="BookText"/>
        <w:rPr/>
      </w:pPr>
      <w:r>
        <w:rPr>
          <w:rFonts w:ascii="IRNazanin" w:hAnsi="IRNazanin" w:eastAsia="IRNazanin"/>
          <w:color w:val="111111"/>
          <w:sz w:val="28"/>
          <w:sz w:val="28"/>
          <w:szCs w:val="28"/>
          <w:rtl w:val="true"/>
          <w:lang w:bidi="fa-IR"/>
        </w:rPr>
        <w:t>فأمّا تأخیره جهاد الظالمین و تأجیل ما یأتی من استیصالهم فقد بینا العذر فیه و أن أصحابه علیه السّلام تخاذلوا و تواکلوا و اختلفوا و أن الحرب بلا أنصار و بغیر أعوان لا یمکن و المتعرض لها مغرر بنفسه و أصحابه</w:t>
      </w:r>
      <w:r>
        <w:rPr>
          <w:rFonts w:eastAsia="IRNazanin" w:cs="IRNazanin"/>
          <w:color w:val="111111"/>
          <w:sz w:val="28"/>
          <w:szCs w:val="28"/>
          <w:rtl w:val="true"/>
          <w:lang w:bidi="fa-IR"/>
        </w:rPr>
        <w:t>.</w:t>
      </w:r>
    </w:p>
    <w:p>
      <w:pPr>
        <w:pStyle w:val="Heading6"/>
        <w:numPr>
          <w:ilvl w:val="5"/>
          <w:numId w:val="1"/>
        </w:numPr>
        <w:rPr/>
      </w:pPr>
      <w:bookmarkStart w:id="32" w:name="__RefHeading___Toc1245143_3264237689"/>
      <w:bookmarkStart w:id="33" w:name="_Toc13"/>
      <w:bookmarkEnd w:id="32"/>
      <w:r>
        <w:rPr>
          <w:rtl w:val="true"/>
        </w:rPr>
        <w:t>«</w:t>
      </w:r>
      <w:r>
        <w:rPr>
          <w:rtl w:val="true"/>
        </w:rPr>
        <w:t>الجواب عن الشبهة الرابعة</w:t>
      </w:r>
      <w:r>
        <w:rPr>
          <w:rtl w:val="true"/>
        </w:rPr>
        <w:t>»</w:t>
      </w:r>
      <w:bookmarkEnd w:id="33"/>
    </w:p>
    <w:p>
      <w:pPr>
        <w:pStyle w:val="BookText"/>
        <w:rPr/>
      </w:pPr>
      <w:r>
        <w:rPr>
          <w:rFonts w:ascii="IRNazanin" w:hAnsi="IRNazanin" w:eastAsia="IRNazanin"/>
          <w:color w:val="111111"/>
          <w:sz w:val="28"/>
          <w:sz w:val="28"/>
          <w:szCs w:val="28"/>
          <w:rtl w:val="true"/>
          <w:lang w:bidi="fa-IR"/>
        </w:rPr>
        <w:t>فأمّا عدوله عن التسمیة بأمیر المؤمنین و اقتصاره علی التسمیة المجردة فضرورة الحال دعت الیها و قد سبقه إلی مثل ذلک سیّد الأوّلین و الاخرین رسول اللّه صلّی اللّه علیه و آله فی عام الحدیبیة و قصته مع سهل بن عمرو و أنذره علیه السّلام بأنّه سیدعی إلی مثل ذلک و یجیب علی مضض فکان کما أنذر و خبّر رسول اللّه صلّی اللّه علیه و آله و اللّوم بلا اشکال زائل عما اقتدی فیه بالرسول صلّی اللّه علیه و آله و هذه جملة تفصیلها یطول یطول و فیها لمن أنصف من نفسه بلاغ و کفایة</w:t>
      </w:r>
      <w:r>
        <w:rPr>
          <w:rFonts w:eastAsia="IRNazanin" w:cs="IRNazanin"/>
          <w:color w:val="111111"/>
          <w:sz w:val="28"/>
          <w:szCs w:val="28"/>
          <w:rtl w:val="true"/>
          <w:lang w:bidi="fa-IR"/>
        </w:rPr>
        <w:t>.</w:t>
      </w:r>
    </w:p>
    <w:p>
      <w:pPr>
        <w:pStyle w:val="Heading6"/>
        <w:numPr>
          <w:ilvl w:val="5"/>
          <w:numId w:val="1"/>
        </w:numPr>
        <w:rPr/>
      </w:pPr>
      <w:bookmarkStart w:id="34" w:name="__RefHeading___Toc1245145_3264237689"/>
      <w:bookmarkStart w:id="35" w:name="_Toc14"/>
      <w:bookmarkEnd w:id="34"/>
      <w:r>
        <w:rPr>
          <w:rtl w:val="true"/>
        </w:rPr>
        <w:t>«</w:t>
      </w:r>
      <w:r>
        <w:rPr>
          <w:rtl w:val="true"/>
        </w:rPr>
        <w:t>المسألة الثانیة</w:t>
      </w:r>
      <w:r>
        <w:rPr>
          <w:rtl w:val="true"/>
        </w:rPr>
        <w:t>»</w:t>
      </w:r>
      <w:bookmarkEnd w:id="35"/>
    </w:p>
    <w:p>
      <w:pPr>
        <w:sectPr>
          <w:footerReference w:type="default" r:id="rId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فان 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فإذا کان علیه السّلام من أمر التحکیم علی ثقة و یقین فلم روی عنه علیه السّلام</w:t>
      </w:r>
      <w:bookmarkStart w:id="36" w:name="pg13895_123920"/>
    </w:p>
    <w:p>
      <w:pPr>
        <w:pStyle w:val="BookText"/>
        <w:rPr/>
      </w:pPr>
      <w:bookmarkEnd w:id="36"/>
      <w:r>
        <w:rPr>
          <w:rFonts w:ascii="IRNazanin" w:hAnsi="IRNazanin" w:eastAsia="IRNazanin"/>
          <w:color w:val="111111"/>
          <w:sz w:val="28"/>
          <w:sz w:val="28"/>
          <w:szCs w:val="28"/>
          <w:rtl w:val="true"/>
          <w:lang w:bidi="fa-IR"/>
        </w:rPr>
        <w:t>أنّه کان یقول بعد التحکیم فی مقام بعد آخر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لقد عثرت عثرة لا أنحبر سوف أکیس بعدها و أستمرّ و أجمع الرأی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الشمل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 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الشتیت المنتشر أ و لیس هذا إذعانا بأن التحکیم جری علی خلاف الصواب؟</w:t>
      </w:r>
    </w:p>
    <w:p>
      <w:pPr>
        <w:pStyle w:val="Heading6"/>
        <w:numPr>
          <w:ilvl w:val="5"/>
          <w:numId w:val="1"/>
        </w:numPr>
        <w:rPr/>
      </w:pPr>
      <w:bookmarkStart w:id="37" w:name="__RefHeading___Toc1245147_3264237689"/>
      <w:bookmarkStart w:id="38" w:name="_Toc15"/>
      <w:bookmarkEnd w:id="37"/>
      <w:r>
        <w:rPr>
          <w:rtl w:val="true"/>
        </w:rPr>
        <w:t>«</w:t>
      </w:r>
      <w:r>
        <w:rPr>
          <w:rtl w:val="true"/>
        </w:rPr>
        <w:t>الجواب</w:t>
      </w:r>
      <w:r>
        <w:rPr>
          <w:rtl w:val="true"/>
        </w:rPr>
        <w:t>»</w:t>
      </w:r>
      <w:bookmarkEnd w:id="38"/>
    </w:p>
    <w:p>
      <w:pPr>
        <w:pStyle w:val="BookText"/>
        <w:rPr/>
      </w:pPr>
      <w:r>
        <w:rPr>
          <w:rFonts w:ascii="IRNazanin" w:hAnsi="IRNazanin" w:eastAsia="IRNazanin"/>
          <w:color w:val="111111"/>
          <w:sz w:val="28"/>
          <w:sz w:val="28"/>
          <w:szCs w:val="28"/>
          <w:rtl w:val="true"/>
          <w:lang w:bidi="fa-IR"/>
        </w:rPr>
        <w:t>قلنا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قد علم کلّ عاقل قد سمع الأخبار ضرورة أن أمیر المؤمنین علیه السّلام و أهله و خلصاء شیعته و أصحابه کانوا من أشدّ النّاس إظهارا لوقوع التحکیم من الصواب و السداد موقعه و أن الّذی دعی الیه حسن و التدبیر أوجبه و انّه علیه السّلام ما اعترف قطّ بخطاء فیه و لا أغضی عن الاحتجاج فیمن شک فیه و ضعّفه کیف؟ و الخوارج إنّما ضلّت عنه و عصته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عاصته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 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خرجت علیه لأجل أنها أرادته علی الاعتراف بالزلل فی التحکیم فامتنع کلّ امتناع و أبی أشدّ إباء و قد کانوا یقنعون منه و یعاودون طاعته و نصرته بدون هذا الّذی أضافوه الیه علیه السّلام من الإقرار بالخطاء و اظهار التّندم و کیف یمتنع من شیء و یعترف بأکثر منه و یغضب من جزء و یجیب إلی کلّ هذا ممّا لا یظنه علیه السّلام أحد ممّن یعرفه حقّ معرفته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هذا الخبر شاذّ ضعیف فإمّا أن یکون باطلا موضوعا أو یکون الغرض فیه غیر ما ظنّه القوم من الاعتراف بالخطاء فی التحکیم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فقد روی عنه علیه السّلام معنی هذا الخبر و تفسیر مراده منه و نقل من طرق معروفة موجودة فی کتب أهل السیر أنّه علیه السّلام لما سئل عن مراده بهذا الکلام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کتب إلیّ محمّد بن أبی بکر بأن أکتب له کتابا فی القضاء یعمل علیه فکتبت له ذلک و أنفذته الیه فاعترضه معاویة فأخذه فتأسف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فاسف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 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ظفر عدوّه بذلک و أشفق من أن یعمل بما فیه من الأحکام و یوهم ضعفة أصحابه أن ذلک من علمه و من عنده فتقوی الشبهة به علیهم، و هذا وجه صحیح یقتضی التأسف و التندّم و لیس فی الخبر المتضمن للشعر ما یقتضی أنّ تندّمه کان علی التحکیم دون غیره و إذا جاءت روایة بتفسیر ذلک عنه علیه السّلام کان الأخذ بها أولی</w:t>
      </w:r>
      <w:r>
        <w:rPr>
          <w:rFonts w:eastAsia="IRNazanin" w:cs="IRNazanin"/>
          <w:color w:val="111111"/>
          <w:sz w:val="28"/>
          <w:szCs w:val="28"/>
          <w:rtl w:val="true"/>
          <w:lang w:bidi="fa-IR"/>
        </w:rPr>
        <w:t>.</w:t>
      </w:r>
    </w:p>
    <w:p>
      <w:pPr>
        <w:sectPr>
          <w:footerReference w:type="default" r:id="rId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انتهی کلامه رحمه اللّه تعالی</w:t>
      </w:r>
      <w:r>
        <w:rPr>
          <w:rFonts w:eastAsia="IRNazanin" w:cs="IRNazanin"/>
          <w:color w:val="111111"/>
          <w:sz w:val="28"/>
          <w:szCs w:val="28"/>
          <w:rtl w:val="true"/>
          <w:lang w:bidi="fa-IR"/>
        </w:rPr>
        <w:t>.</w:t>
      </w:r>
      <w:bookmarkStart w:id="39" w:name="pg13895_123921"/>
    </w:p>
    <w:p>
      <w:pPr>
        <w:pStyle w:val="Heading6"/>
        <w:numPr>
          <w:ilvl w:val="5"/>
          <w:numId w:val="1"/>
        </w:numPr>
        <w:rPr/>
      </w:pPr>
      <w:bookmarkStart w:id="40" w:name="__RefHeading___Toc1245149_3264237689"/>
      <w:bookmarkStart w:id="41" w:name="_Toc16"/>
      <w:bookmarkEnd w:id="39"/>
      <w:bookmarkEnd w:id="40"/>
      <w:r>
        <w:rPr>
          <w:rtl w:val="true"/>
        </w:rPr>
        <w:t>هدایة و ارشاد</w:t>
      </w:r>
      <w:bookmarkEnd w:id="41"/>
    </w:p>
    <w:p>
      <w:pPr>
        <w:pStyle w:val="BookText"/>
        <w:rPr/>
      </w:pPr>
      <w:r>
        <w:rPr>
          <w:rFonts w:ascii="IRNazanin" w:hAnsi="IRNazanin" w:eastAsia="IRNazanin"/>
          <w:color w:val="111111"/>
          <w:sz w:val="28"/>
          <w:sz w:val="28"/>
          <w:szCs w:val="28"/>
          <w:rtl w:val="true"/>
          <w:lang w:bidi="fa-IR"/>
        </w:rPr>
        <w:t xml:space="preserve">قد ذکرنا بعضا من الأشعار القدیمة ممّن شهد صفّین مع أمیر المؤمنین علیّ علیه السّلام وصفوه علیه السّلام بانّه وصیّ رسول اللّه صلّی اللّه علیه و آله و عرّفوه بذلک و قائلوها سنام المسلمین من الصحابة و غیرهم و کبارهم فی صدر الاسلام و علیهم تثنّی الخناصر، و کذا نری کثیرا من الأشعار یجلّ عن الاحصاء المقولة فی وقعة الجمل و غیرها المتضمنة کونه علیه السّلام وصیّ رسول اللّه صلّی اللّه علیه و آله و من نظر فیها بعین الدرایة و الانصاف رأی أن الحقّ ما ذهب الیه الطائفة الحقّة المحقّة إلامامیّة الاثنا عشریة و قاطبة الشیعة فی خلافته و إمامته علیه السّلام لأن هذه الکلمة الصادرة من هؤلاء العظام مع قربهم بزمان رسول اللّه صلّی اللّه علیه و آله بل ادراک کثیر منهم ایّاه ممّا یعتنی بها و یبجّلها من یطلب الحقّ و یبحث عنه و نحن نذکر شر ذمة منها ههنا تذکرة و تنبیها لأولی الدرایة و النهی و نذکر الأشعار و ندع ذکر الوقائع الّتی قیل الشعر فیها ففی کتاب صفّین لنصر بن مزاحم المنقری و هو من قدماء رجال الحدیث مدحه الفریقان بالتوثیق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الطبع الناصری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جریر أبیاتا منها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أتانا کتاب علیّ فلم نردّ الکتاب بأرض العجم</w:t>
      </w:r>
    </w:p>
    <w:p>
      <w:pPr>
        <w:pStyle w:val="BookText"/>
        <w:rPr/>
      </w:pPr>
      <w:r>
        <w:rPr>
          <w:rFonts w:ascii="IRNazanin" w:hAnsi="IRNazanin" w:eastAsia="IRNazanin"/>
          <w:color w:val="111111"/>
          <w:sz w:val="28"/>
          <w:sz w:val="28"/>
          <w:szCs w:val="28"/>
          <w:rtl w:val="true"/>
          <w:lang w:bidi="fa-IR"/>
        </w:rPr>
        <w:t>رسول الملیک و من بعده خلیفتنا القائم المدّعم</w:t>
      </w:r>
    </w:p>
    <w:p>
      <w:pPr>
        <w:pStyle w:val="BookText"/>
        <w:rPr/>
      </w:pPr>
      <w:r>
        <w:rPr>
          <w:rFonts w:ascii="Amiri" w:hAnsi="Amiri" w:eastAsia="Amiri" w:cs="Amiri"/>
          <w:color w:val="111111"/>
          <w:sz w:val="28"/>
          <w:sz w:val="28"/>
          <w:szCs w:val="28"/>
          <w:rtl w:val="true"/>
          <w:lang w:bidi="ar-SA"/>
        </w:rPr>
        <w:t>علیّا عنیت وصیّ النّبیّ یجالد عنه غوات الأمم</w:t>
      </w:r>
    </w:p>
    <w:p>
      <w:pPr>
        <w:pStyle w:val="BookText"/>
        <w:rPr/>
      </w:pPr>
      <w:r>
        <w:rPr>
          <w:rFonts w:ascii="IRNazanin" w:hAnsi="IRNazanin" w:eastAsia="IRNazanin"/>
          <w:color w:val="111111"/>
          <w:sz w:val="28"/>
          <w:sz w:val="28"/>
          <w:szCs w:val="28"/>
          <w:rtl w:val="true"/>
          <w:lang w:bidi="fa-IR"/>
        </w:rPr>
        <w:t>له الفضل و السبق و المکرمات و بیت النبوّة لا یهتضم</w:t>
      </w:r>
    </w:p>
    <w:p>
      <w:pPr>
        <w:pStyle w:val="BookText"/>
        <w:rPr/>
      </w:pPr>
      <w:r>
        <w:rPr>
          <w:rFonts w:ascii="IRNazanin" w:hAnsi="IRNazanin" w:eastAsia="IRNazanin"/>
          <w:color w:val="111111"/>
          <w:sz w:val="28"/>
          <w:sz w:val="28"/>
          <w:szCs w:val="28"/>
          <w:rtl w:val="true"/>
          <w:lang w:bidi="fa-IR"/>
        </w:rPr>
        <w:t xml:space="preserve">و فیه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مما قیل علی لسان الأشعث</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أتانا الرسول رسول علیّ فسرّ بمقدمه المسلمونا</w:t>
      </w:r>
    </w:p>
    <w:p>
      <w:pPr>
        <w:pStyle w:val="BookText"/>
        <w:rPr/>
      </w:pPr>
      <w:r>
        <w:rPr>
          <w:rFonts w:ascii="IRNazanin" w:hAnsi="IRNazanin" w:eastAsia="IRNazanin"/>
          <w:color w:val="111111"/>
          <w:sz w:val="28"/>
          <w:sz w:val="28"/>
          <w:szCs w:val="28"/>
          <w:rtl w:val="true"/>
          <w:lang w:bidi="fa-IR"/>
        </w:rPr>
        <w:t>رسول الوصیّ وصیّ النّبیّ له الفضل و السبق فی المؤمنینا</w:t>
      </w:r>
    </w:p>
    <w:p>
      <w:pPr>
        <w:pStyle w:val="BookText"/>
        <w:rPr/>
      </w:pPr>
      <w:r>
        <w:rPr>
          <w:rFonts w:ascii="IRNazanin" w:hAnsi="IRNazanin" w:eastAsia="IRNazanin"/>
          <w:color w:val="111111"/>
          <w:sz w:val="28"/>
          <w:sz w:val="28"/>
          <w:szCs w:val="28"/>
          <w:rtl w:val="true"/>
          <w:lang w:bidi="fa-IR"/>
        </w:rPr>
        <w:t>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مما قیل علی لسان الأشعث أیضا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أتانا الرسول رسول الوصی علیّ المهذب من هاشم</w:t>
      </w:r>
    </w:p>
    <w:p>
      <w:pPr>
        <w:sectPr>
          <w:footerReference w:type="default" r:id="rId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رسول الوصیّ وصیّ النبیّ و خیر البریّة من قائم</w:t>
      </w:r>
    </w:p>
    <w:p>
      <w:pPr>
        <w:pStyle w:val="BookText"/>
        <w:rPr/>
      </w:pPr>
      <w:r>
        <w:rPr>
          <w:rFonts w:ascii="IRNazanin" w:hAnsi="IRNazanin" w:eastAsia="IRNazanin"/>
          <w:color w:val="111111"/>
          <w:sz w:val="28"/>
          <w:sz w:val="28"/>
          <w:szCs w:val="28"/>
          <w:rtl w:val="true"/>
          <w:lang w:bidi="fa-IR"/>
        </w:rPr>
        <w:t>وزیر النبی و ذی صهره و خیر البریة فی العالم</w:t>
      </w:r>
    </w:p>
    <w:p>
      <w:pPr>
        <w:pStyle w:val="BookText"/>
        <w:rPr/>
      </w:pPr>
      <w:r>
        <w:rPr>
          <w:rFonts w:ascii="IRNazanin" w:hAnsi="IRNazanin" w:eastAsia="IRNazanin"/>
          <w:color w:val="111111"/>
          <w:sz w:val="28"/>
          <w:sz w:val="28"/>
          <w:szCs w:val="28"/>
          <w:rtl w:val="true"/>
          <w:lang w:bidi="fa-IR"/>
        </w:rPr>
        <w:t>و خیر البریّة فی العالم له الفضل و السبق بالصالحات</w:t>
      </w:r>
    </w:p>
    <w:p>
      <w:pPr>
        <w:pStyle w:val="BookText"/>
        <w:rPr/>
      </w:pPr>
      <w:r>
        <w:rPr>
          <w:rFonts w:ascii="IRNazanin" w:hAnsi="IRNazanin" w:eastAsia="IRNazanin"/>
          <w:color w:val="111111"/>
          <w:sz w:val="28"/>
          <w:sz w:val="28"/>
          <w:szCs w:val="28"/>
          <w:rtl w:val="true"/>
          <w:lang w:bidi="fa-IR"/>
        </w:rPr>
        <w:t xml:space="preserve">و فیه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کتب جریر إلی شرحبیل أبیاتا منها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ما لعلیّ فی ابن عفّان سقطة بأمر و لا جلب علیه و لا قتل</w:t>
      </w:r>
    </w:p>
    <w:p>
      <w:pPr>
        <w:pStyle w:val="BookText"/>
        <w:rPr/>
      </w:pPr>
      <w:r>
        <w:rPr>
          <w:rFonts w:ascii="IRNazanin" w:hAnsi="IRNazanin" w:eastAsia="IRNazanin"/>
          <w:color w:val="111111"/>
          <w:sz w:val="28"/>
          <w:sz w:val="28"/>
          <w:szCs w:val="28"/>
          <w:rtl w:val="true"/>
          <w:lang w:bidi="fa-IR"/>
        </w:rPr>
        <w:t>وصیّ رسول اللّه من دون أهله و فارسه الأولی به یضرب المثل</w:t>
      </w:r>
    </w:p>
    <w:p>
      <w:pPr>
        <w:pStyle w:val="BookText"/>
        <w:rPr/>
      </w:pPr>
      <w:r>
        <w:rPr>
          <w:rFonts w:ascii="IRNazanin" w:hAnsi="IRNazanin" w:eastAsia="IRNazanin"/>
          <w:color w:val="111111"/>
          <w:sz w:val="28"/>
          <w:sz w:val="28"/>
          <w:szCs w:val="28"/>
          <w:rtl w:val="true"/>
          <w:lang w:bidi="fa-IR"/>
        </w:rPr>
        <w:t>و فی بعض النسخ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فارسه الحامی به یضرب المثل و فیه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73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النجاشی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رضینا بما یرضی علیّ لنا به و إن کان فیما یأت جدع المناخر</w:t>
      </w:r>
    </w:p>
    <w:p>
      <w:pPr>
        <w:pStyle w:val="BookText"/>
        <w:rPr/>
      </w:pPr>
      <w:r>
        <w:rPr>
          <w:rFonts w:ascii="IRNazanin" w:hAnsi="IRNazanin" w:eastAsia="IRNazanin"/>
          <w:color w:val="111111"/>
          <w:sz w:val="28"/>
          <w:sz w:val="28"/>
          <w:szCs w:val="28"/>
          <w:rtl w:val="true"/>
          <w:lang w:bidi="fa-IR"/>
        </w:rPr>
        <w:t>وصیّ رسول اللّه من دون أهله و وارثه بعد العموم الأکابر</w:t>
      </w:r>
    </w:p>
    <w:p>
      <w:pPr>
        <w:pStyle w:val="BookText"/>
        <w:rPr/>
      </w:pPr>
      <w:r>
        <w:rPr>
          <w:rFonts w:ascii="IRNazanin" w:hAnsi="IRNazanin" w:eastAsia="IRNazanin"/>
          <w:color w:val="111111"/>
          <w:sz w:val="28"/>
          <w:sz w:val="28"/>
          <w:szCs w:val="28"/>
          <w:rtl w:val="true"/>
          <w:lang w:bidi="fa-IR"/>
        </w:rPr>
        <w:t xml:space="preserve">و فیه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المغیرة بن الحارث بن عبد المطلّب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أیقنوا أن من أضحی یخالفکم أضحی شقیا و أضحی نفسه خسرا</w:t>
      </w:r>
    </w:p>
    <w:p>
      <w:pPr>
        <w:pStyle w:val="BookText"/>
        <w:rPr/>
      </w:pPr>
      <w:r>
        <w:rPr>
          <w:rFonts w:ascii="IRNazanin" w:hAnsi="IRNazanin" w:eastAsia="IRNazanin"/>
          <w:color w:val="111111"/>
          <w:sz w:val="28"/>
          <w:sz w:val="28"/>
          <w:szCs w:val="28"/>
          <w:rtl w:val="true"/>
          <w:lang w:bidi="fa-IR"/>
        </w:rPr>
        <w:t>فیکم وصیّ رسول اللّه قائدکم و أهله و کتاب اللّه قد نشرا</w:t>
      </w:r>
    </w:p>
    <w:p>
      <w:pPr>
        <w:pStyle w:val="BookText"/>
        <w:rPr/>
      </w:pPr>
      <w:r>
        <w:rPr>
          <w:rFonts w:ascii="IRNazanin" w:hAnsi="IRNazanin" w:eastAsia="IRNazanin"/>
          <w:color w:val="111111"/>
          <w:sz w:val="28"/>
          <w:sz w:val="28"/>
          <w:szCs w:val="28"/>
          <w:rtl w:val="true"/>
          <w:lang w:bidi="fa-IR"/>
        </w:rPr>
        <w:t>و لا تخافوا ضلالا لا أبالکم سیحفظ الدین و التقوی لمن صبرا</w:t>
      </w:r>
    </w:p>
    <w:p>
      <w:pPr>
        <w:pStyle w:val="BookText"/>
        <w:rPr/>
      </w:pPr>
      <w:r>
        <w:rPr>
          <w:rFonts w:ascii="IRNazanin" w:hAnsi="IRNazanin" w:eastAsia="IRNazanin"/>
          <w:color w:val="111111"/>
          <w:sz w:val="28"/>
          <w:sz w:val="28"/>
          <w:szCs w:val="28"/>
          <w:rtl w:val="true"/>
          <w:lang w:bidi="fa-IR"/>
        </w:rPr>
        <w:t xml:space="preserve">و فیه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الفضل بن عباس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قلت له لو بایعوک تبعتهم فهذا علیّ خیر حاف و ناعل</w:t>
      </w:r>
    </w:p>
    <w:p>
      <w:pPr>
        <w:pStyle w:val="BookText"/>
        <w:rPr/>
      </w:pPr>
      <w:r>
        <w:rPr>
          <w:rFonts w:ascii="IRNazanin" w:hAnsi="IRNazanin" w:eastAsia="IRNazanin"/>
          <w:color w:val="111111"/>
          <w:sz w:val="28"/>
          <w:sz w:val="28"/>
          <w:szCs w:val="28"/>
          <w:rtl w:val="true"/>
          <w:lang w:bidi="fa-IR"/>
        </w:rPr>
        <w:t>وصیّ رسول اللّه من دون أهله و فارسه إن قیل هل من منازل</w:t>
      </w:r>
    </w:p>
    <w:p>
      <w:pPr>
        <w:pStyle w:val="BookText"/>
        <w:rPr/>
      </w:pPr>
      <w:r>
        <w:rPr>
          <w:rFonts w:ascii="IRNazanin" w:hAnsi="IRNazanin" w:eastAsia="IRNazanin"/>
          <w:color w:val="111111"/>
          <w:sz w:val="28"/>
          <w:sz w:val="28"/>
          <w:szCs w:val="28"/>
          <w:rtl w:val="true"/>
          <w:lang w:bidi="fa-IR"/>
        </w:rPr>
        <w:t xml:space="preserve">و فیه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أمیر المؤمنین علیّ علیه السّلام أبیاتا منها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 عجبا لقد سمعت منکرا کذبا علی اللّه یشیب الشعرا</w:t>
      </w:r>
    </w:p>
    <w:p>
      <w:pPr>
        <w:pStyle w:val="BookText"/>
        <w:rPr/>
      </w:pPr>
      <w:r>
        <w:rPr>
          <w:rFonts w:ascii="IRNazanin" w:hAnsi="IRNazanin" w:eastAsia="IRNazanin"/>
          <w:color w:val="111111"/>
          <w:sz w:val="28"/>
          <w:sz w:val="28"/>
          <w:szCs w:val="28"/>
          <w:rtl w:val="true"/>
          <w:lang w:bidi="fa-IR"/>
        </w:rPr>
        <w:t>یسترق السمع و یغشی البصرا ما کان یرضی أحمد لو خبرا</w:t>
      </w:r>
    </w:p>
    <w:p>
      <w:pPr>
        <w:pStyle w:val="BookText"/>
        <w:rPr/>
      </w:pPr>
      <w:r>
        <w:rPr>
          <w:rFonts w:ascii="IRNazanin" w:hAnsi="IRNazanin" w:eastAsia="IRNazanin"/>
          <w:color w:val="111111"/>
          <w:sz w:val="28"/>
          <w:sz w:val="28"/>
          <w:szCs w:val="28"/>
          <w:rtl w:val="true"/>
          <w:lang w:bidi="fa-IR"/>
        </w:rPr>
        <w:t>ان یقرنوا وصیّه و الأبترا شانی الرسول و اللعین الأخزرا</w:t>
      </w:r>
    </w:p>
    <w:p>
      <w:pPr>
        <w:pStyle w:val="BookText"/>
        <w:rPr/>
      </w:pPr>
      <w:r>
        <w:rPr>
          <w:rFonts w:ascii="IRNazanin" w:hAnsi="IRNazanin" w:eastAsia="IRNazanin"/>
          <w:color w:val="111111"/>
          <w:sz w:val="28"/>
          <w:sz w:val="28"/>
          <w:szCs w:val="28"/>
          <w:rtl w:val="true"/>
          <w:lang w:bidi="fa-IR"/>
        </w:rPr>
        <w:t xml:space="preserve">و فیه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191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النضر بن عجلان الأنصاری أبیاتا منها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کیف التفرق و الوصیّ امامنا لا کیف إلاّ حیرة و تخاذلا</w:t>
      </w:r>
    </w:p>
    <w:p>
      <w:pPr>
        <w:pStyle w:val="BookText"/>
        <w:rPr/>
      </w:pPr>
      <w:r>
        <w:rPr>
          <w:rFonts w:ascii="IRNazanin" w:hAnsi="IRNazanin" w:eastAsia="IRNazanin"/>
          <w:color w:val="111111"/>
          <w:sz w:val="28"/>
          <w:sz w:val="28"/>
          <w:szCs w:val="28"/>
          <w:rtl w:val="true"/>
          <w:lang w:bidi="fa-IR"/>
        </w:rPr>
        <w:t>لا تعتبنّ عقولکم لا خیر فی من لم یکن عند البلابل عاقلا</w:t>
      </w:r>
    </w:p>
    <w:p>
      <w:pPr>
        <w:sectPr>
          <w:footerReference w:type="default" r:id="rId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ذروا معاویة الغویّ و تابعوا دین الوصیّ لتحمدوه آجلا</w:t>
      </w:r>
    </w:p>
    <w:p>
      <w:pPr>
        <w:pStyle w:val="BookText"/>
        <w:rPr/>
      </w:pPr>
      <w:r>
        <w:rPr>
          <w:rFonts w:ascii="IRNazanin" w:hAnsi="IRNazanin" w:eastAsia="IRNazanin"/>
          <w:color w:val="111111"/>
          <w:sz w:val="28"/>
          <w:sz w:val="28"/>
          <w:szCs w:val="28"/>
          <w:rtl w:val="true"/>
          <w:lang w:bidi="fa-IR"/>
        </w:rPr>
        <w:t xml:space="preserve">و فیه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202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عبد الرّحمن بن ذویب الأسلمی ابیاتا منها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یقودهم الوصیّ الیک حتّی یردّک عن غواتک و ارتیاب</w:t>
      </w:r>
    </w:p>
    <w:p>
      <w:pPr>
        <w:pStyle w:val="BookText"/>
        <w:rPr/>
      </w:pPr>
      <w:r>
        <w:rPr>
          <w:rFonts w:ascii="IRNazanin" w:hAnsi="IRNazanin" w:eastAsia="IRNazanin"/>
          <w:color w:val="111111"/>
          <w:sz w:val="28"/>
          <w:sz w:val="28"/>
          <w:szCs w:val="28"/>
          <w:rtl w:val="true"/>
          <w:lang w:bidi="fa-IR"/>
        </w:rPr>
        <w:t>و من الأشعار الّتی تتضمنّ هذه اللفظة و قیل فی حرب الجمل ما قال غلام من بنی ضبّة شاب معلّم من عسکر عایشة، خرج یوم الجمل و هو یقول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نحن بنو ضبّة أعداء علیّ ذاک الّذی یعرف قدما بالوصیّ</w:t>
      </w:r>
    </w:p>
    <w:p>
      <w:pPr>
        <w:pStyle w:val="BookText"/>
        <w:rPr/>
      </w:pPr>
      <w:r>
        <w:rPr>
          <w:rFonts w:ascii="IRNazanin" w:hAnsi="IRNazanin" w:eastAsia="IRNazanin"/>
          <w:color w:val="111111"/>
          <w:sz w:val="28"/>
          <w:sz w:val="28"/>
          <w:szCs w:val="28"/>
          <w:rtl w:val="true"/>
          <w:lang w:bidi="fa-IR"/>
        </w:rPr>
        <w:t>و فارس الخیل علی عهد النبیّ ما انا عن فضل علیّ بالعمی</w:t>
      </w:r>
    </w:p>
    <w:p>
      <w:pPr>
        <w:pStyle w:val="BookText"/>
        <w:rPr/>
      </w:pPr>
      <w:r>
        <w:rPr>
          <w:rFonts w:ascii="IRNazanin" w:hAnsi="IRNazanin" w:eastAsia="IRNazanin"/>
          <w:color w:val="111111"/>
          <w:sz w:val="28"/>
          <w:sz w:val="28"/>
          <w:szCs w:val="28"/>
          <w:rtl w:val="true"/>
          <w:lang w:bidi="fa-IR"/>
        </w:rPr>
        <w:t>لکننی انعی بن عفّان التقی انّ الولی طالب ثار الولی</w:t>
      </w:r>
    </w:p>
    <w:p>
      <w:pPr>
        <w:pStyle w:val="BookText"/>
        <w:rPr/>
      </w:pPr>
      <w:r>
        <w:rPr>
          <w:rFonts w:ascii="IRNazanin" w:hAnsi="IRNazanin" w:eastAsia="IRNazanin"/>
          <w:color w:val="111111"/>
          <w:sz w:val="28"/>
          <w:sz w:val="28"/>
          <w:szCs w:val="28"/>
          <w:rtl w:val="true"/>
          <w:lang w:bidi="fa-IR"/>
        </w:rPr>
        <w:t>و ما قال حجر بن عدیّ الکندی فی یوم الجمل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یا ربّنا سلّم لنا علیّا سلّم لنا المبارک الرضیّا</w:t>
      </w:r>
    </w:p>
    <w:p>
      <w:pPr>
        <w:pStyle w:val="BookText"/>
        <w:rPr/>
      </w:pPr>
      <w:r>
        <w:rPr>
          <w:rFonts w:ascii="IRNazanin" w:hAnsi="IRNazanin" w:eastAsia="IRNazanin"/>
          <w:color w:val="111111"/>
          <w:sz w:val="28"/>
          <w:sz w:val="28"/>
          <w:szCs w:val="28"/>
          <w:rtl w:val="true"/>
          <w:lang w:bidi="fa-IR"/>
        </w:rPr>
        <w:t>المؤمن الموحّد النقیّا لا خطل الرأی و لا غویّا</w:t>
      </w:r>
    </w:p>
    <w:p>
      <w:pPr>
        <w:pStyle w:val="BookText"/>
        <w:rPr/>
      </w:pPr>
      <w:r>
        <w:rPr>
          <w:rFonts w:ascii="IRNazanin" w:hAnsi="IRNazanin" w:eastAsia="IRNazanin"/>
          <w:color w:val="111111"/>
          <w:sz w:val="28"/>
          <w:sz w:val="28"/>
          <w:szCs w:val="28"/>
          <w:rtl w:val="true"/>
          <w:lang w:bidi="fa-IR"/>
        </w:rPr>
        <w:t>بل هادیا موفقا مهدیا و احفظه ربّی و احفظ النّبیّا</w:t>
      </w:r>
    </w:p>
    <w:p>
      <w:pPr>
        <w:pStyle w:val="BookText"/>
        <w:rPr/>
      </w:pPr>
      <w:r>
        <w:rPr>
          <w:rFonts w:ascii="IRNazanin" w:hAnsi="IRNazanin" w:eastAsia="IRNazanin"/>
          <w:color w:val="111111"/>
          <w:sz w:val="28"/>
          <w:sz w:val="28"/>
          <w:szCs w:val="28"/>
          <w:rtl w:val="true"/>
          <w:lang w:bidi="fa-IR"/>
        </w:rPr>
        <w:t>فیه فقد کان له ولیّا ثمّ ارتضاه بعده وصیّا</w:t>
      </w:r>
    </w:p>
    <w:p>
      <w:pPr>
        <w:pStyle w:val="BookText"/>
        <w:rPr/>
      </w:pPr>
      <w:r>
        <w:rPr>
          <w:rFonts w:ascii="IRNazanin" w:hAnsi="IRNazanin" w:eastAsia="IRNazanin"/>
          <w:color w:val="111111"/>
          <w:sz w:val="28"/>
          <w:sz w:val="28"/>
          <w:szCs w:val="28"/>
          <w:rtl w:val="true"/>
          <w:lang w:bidi="fa-IR"/>
        </w:rPr>
        <w:t>و ما قال خزیمة بن ثابت الأنصاری ذو الشهادتین و کان بدریّا فی یوم الجمل یخاطب عائشة من ابیات بعضها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أعایش خلّی عن علیّ و عیبه بما لیس فیه إنّما انت والده</w:t>
      </w:r>
    </w:p>
    <w:p>
      <w:pPr>
        <w:pStyle w:val="BookText"/>
        <w:rPr/>
      </w:pPr>
      <w:r>
        <w:rPr>
          <w:rFonts w:ascii="IRNazanin" w:hAnsi="IRNazanin" w:eastAsia="IRNazanin"/>
          <w:color w:val="111111"/>
          <w:sz w:val="28"/>
          <w:sz w:val="28"/>
          <w:szCs w:val="28"/>
          <w:rtl w:val="true"/>
          <w:lang w:bidi="fa-IR"/>
        </w:rPr>
        <w:t>وصیّ رسول اللّه من دون أهله و أنت علی ما کان من ذاک شاهده</w:t>
      </w:r>
    </w:p>
    <w:p>
      <w:pPr>
        <w:pStyle w:val="BookText"/>
        <w:rPr/>
      </w:pPr>
      <w:r>
        <w:rPr>
          <w:rFonts w:ascii="IRNazanin" w:hAnsi="IRNazanin" w:eastAsia="IRNazanin"/>
          <w:color w:val="111111"/>
          <w:sz w:val="28"/>
          <w:sz w:val="28"/>
          <w:szCs w:val="28"/>
          <w:rtl w:val="true"/>
          <w:lang w:bidi="fa-IR"/>
        </w:rPr>
        <w:t>و ما قال خزیمة أیضا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لیس بین الأنصار فی حجمة الحرب و بین العداة إلا الطعان</w:t>
      </w:r>
    </w:p>
    <w:p>
      <w:pPr>
        <w:pStyle w:val="BookText"/>
        <w:rPr/>
      </w:pPr>
      <w:r>
        <w:rPr>
          <w:rFonts w:ascii="IRNazanin" w:hAnsi="IRNazanin" w:eastAsia="IRNazanin"/>
          <w:color w:val="111111"/>
          <w:sz w:val="28"/>
          <w:sz w:val="28"/>
          <w:szCs w:val="28"/>
          <w:rtl w:val="true"/>
          <w:lang w:bidi="fa-IR"/>
        </w:rPr>
        <w:t>و قراع الکماة بالقصب البیض إذا ما تحطم المران</w:t>
      </w:r>
    </w:p>
    <w:p>
      <w:pPr>
        <w:pStyle w:val="BookText"/>
        <w:rPr/>
      </w:pPr>
      <w:r>
        <w:rPr>
          <w:rFonts w:ascii="IRNazanin" w:hAnsi="IRNazanin" w:eastAsia="IRNazanin"/>
          <w:color w:val="111111"/>
          <w:sz w:val="28"/>
          <w:sz w:val="28"/>
          <w:szCs w:val="28"/>
          <w:rtl w:val="true"/>
          <w:lang w:bidi="fa-IR"/>
        </w:rPr>
        <w:t>فادعها تستجب من الخزرج و الأوس یا علی جبان</w:t>
      </w:r>
    </w:p>
    <w:p>
      <w:pPr>
        <w:pStyle w:val="BookText"/>
        <w:rPr/>
      </w:pPr>
      <w:r>
        <w:rPr>
          <w:rFonts w:ascii="IRNazanin" w:hAnsi="IRNazanin" w:eastAsia="IRNazanin"/>
          <w:color w:val="111111"/>
          <w:sz w:val="28"/>
          <w:sz w:val="28"/>
          <w:szCs w:val="28"/>
          <w:rtl w:val="true"/>
          <w:lang w:bidi="fa-IR"/>
        </w:rPr>
        <w:t>یا وصیّ النّبیّ قد اجلت الحرب الأعادی و سارت الاظعان</w:t>
      </w:r>
    </w:p>
    <w:p>
      <w:pPr>
        <w:pStyle w:val="BookText"/>
        <w:rPr/>
      </w:pPr>
      <w:r>
        <w:rPr>
          <w:rFonts w:ascii="IRNazanin" w:hAnsi="IRNazanin" w:eastAsia="IRNazanin"/>
          <w:color w:val="111111"/>
          <w:sz w:val="28"/>
          <w:sz w:val="28"/>
          <w:szCs w:val="28"/>
          <w:rtl w:val="true"/>
          <w:lang w:bidi="fa-IR"/>
        </w:rPr>
        <w:t>و استقامت لک الأمور سوی الشام و فی الشام تظهر الإذعان</w:t>
      </w:r>
    </w:p>
    <w:p>
      <w:pPr>
        <w:pStyle w:val="BookText"/>
        <w:rPr/>
      </w:pPr>
      <w:r>
        <w:rPr>
          <w:rFonts w:ascii="IRNazanin" w:hAnsi="IRNazanin" w:eastAsia="IRNazanin"/>
          <w:color w:val="111111"/>
          <w:sz w:val="28"/>
          <w:sz w:val="28"/>
          <w:szCs w:val="28"/>
          <w:rtl w:val="true"/>
          <w:lang w:bidi="fa-IR"/>
        </w:rPr>
        <w:t>حسبهم ما رأوا و حسبک منا هکذا نحن حیث کنا و کانوا</w:t>
      </w:r>
    </w:p>
    <w:p>
      <w:pPr>
        <w:sectPr>
          <w:footerReference w:type="default" r:id="rId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ما قال عمرو بن اجنحة یوم الجمل خطابا للحسن بن علیّ علیهما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حسن الخیر یا شبیه أبیه قمت فینا مقام خیر خطیب</w:t>
      </w:r>
    </w:p>
    <w:p>
      <w:pPr>
        <w:pStyle w:val="BookText"/>
        <w:rPr/>
      </w:pPr>
      <w:r>
        <w:rPr>
          <w:rFonts w:ascii="IRNazanin" w:hAnsi="IRNazanin" w:eastAsia="IRNazanin"/>
          <w:color w:val="111111"/>
          <w:sz w:val="28"/>
          <w:sz w:val="28"/>
          <w:szCs w:val="28"/>
          <w:rtl w:val="true"/>
          <w:lang w:bidi="fa-IR"/>
        </w:rPr>
        <w:t>إلی أن 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أبی اللّه أن یقوم بما قام به ابن الوصیّ و ابن النجیب</w:t>
      </w:r>
    </w:p>
    <w:p>
      <w:pPr>
        <w:pStyle w:val="BookText"/>
        <w:rPr/>
      </w:pPr>
      <w:r>
        <w:rPr>
          <w:rFonts w:ascii="IRNazanin" w:hAnsi="IRNazanin" w:eastAsia="IRNazanin"/>
          <w:color w:val="111111"/>
          <w:sz w:val="28"/>
          <w:sz w:val="28"/>
          <w:szCs w:val="28"/>
          <w:rtl w:val="true"/>
          <w:lang w:bidi="fa-IR"/>
        </w:rPr>
        <w:t>ان شخصا بین النّبیّ لک الخیر و بین الوصیّ غیر مشوب</w:t>
      </w:r>
    </w:p>
    <w:p>
      <w:pPr>
        <w:pStyle w:val="BookText"/>
        <w:rPr/>
      </w:pPr>
      <w:r>
        <w:rPr>
          <w:rFonts w:ascii="IRNazanin" w:hAnsi="IRNazanin" w:eastAsia="IRNazanin"/>
          <w:color w:val="111111"/>
          <w:sz w:val="28"/>
          <w:sz w:val="28"/>
          <w:szCs w:val="28"/>
          <w:rtl w:val="true"/>
          <w:lang w:bidi="fa-IR"/>
        </w:rPr>
        <w:t>و ما قال زجر بن قیس الجعفی فی یوم الجمل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اضربکم حتّی تقرّوا لعلیّ خیر قریش کلّها بعد النّبیّ</w:t>
      </w:r>
    </w:p>
    <w:p>
      <w:pPr>
        <w:pStyle w:val="BookText"/>
        <w:rPr/>
      </w:pPr>
      <w:r>
        <w:rPr>
          <w:rFonts w:ascii="Amiri" w:hAnsi="Amiri" w:eastAsia="Amiri" w:cs="Amiri"/>
          <w:color w:val="111111"/>
          <w:sz w:val="28"/>
          <w:sz w:val="28"/>
          <w:szCs w:val="28"/>
          <w:rtl w:val="true"/>
          <w:lang w:bidi="ar-SA"/>
        </w:rPr>
        <w:t>من زانه اللّه و سمّاه الوصیّ ان الولیّ حافظ ظهر الولیّ</w:t>
      </w:r>
    </w:p>
    <w:p>
      <w:pPr>
        <w:pStyle w:val="BookText"/>
        <w:rPr/>
      </w:pPr>
      <w:r>
        <w:rPr>
          <w:rFonts w:ascii="IRNazanin" w:hAnsi="IRNazanin" w:eastAsia="IRNazanin"/>
          <w:color w:val="111111"/>
          <w:sz w:val="28"/>
          <w:sz w:val="28"/>
          <w:szCs w:val="28"/>
          <w:rtl w:val="true"/>
          <w:lang w:bidi="fa-IR"/>
        </w:rPr>
        <w:t>کما الغویّ تابع أمر الغویّ</w:t>
      </w:r>
    </w:p>
    <w:p>
      <w:pPr>
        <w:pStyle w:val="BookText"/>
        <w:rPr/>
      </w:pPr>
      <w:r>
        <w:rPr>
          <w:rFonts w:ascii="IRNazanin" w:hAnsi="IRNazanin" w:eastAsia="IRNazanin"/>
          <w:color w:val="111111"/>
          <w:sz w:val="28"/>
          <w:sz w:val="28"/>
          <w:szCs w:val="28"/>
          <w:rtl w:val="true"/>
          <w:lang w:bidi="fa-IR"/>
        </w:rPr>
        <w:t xml:space="preserve">و قال الفضل بن عباس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کما فی تاریخ الطبری ص </w:t>
      </w:r>
      <w:r>
        <w:rPr>
          <w:rFonts w:eastAsia="IRNazanin" w:cs="IRNazanin"/>
          <w:color w:val="111111"/>
          <w:sz w:val="28"/>
          <w:szCs w:val="28"/>
          <w:lang w:bidi="fa-IR"/>
        </w:rPr>
        <w:t>449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طبع مصر </w:t>
      </w:r>
      <w:r>
        <w:rPr>
          <w:rFonts w:eastAsia="IRNazanin" w:cs="IRNazanin"/>
          <w:color w:val="111111"/>
          <w:sz w:val="28"/>
          <w:szCs w:val="28"/>
          <w:lang w:bidi="fa-IR"/>
        </w:rPr>
        <w:t>1357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ابیات له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ألا إنّ خیر النّاس بعد محمّد وصیّ النّبی المصطفی عند ذی الذکر</w:t>
      </w:r>
    </w:p>
    <w:p>
      <w:pPr>
        <w:pStyle w:val="BookText"/>
        <w:rPr/>
      </w:pPr>
      <w:r>
        <w:rPr>
          <w:rFonts w:ascii="IRNazanin" w:hAnsi="IRNazanin" w:eastAsia="IRNazanin"/>
          <w:color w:val="111111"/>
          <w:sz w:val="28"/>
          <w:sz w:val="28"/>
          <w:szCs w:val="28"/>
          <w:rtl w:val="true"/>
          <w:lang w:bidi="fa-IR"/>
        </w:rPr>
        <w:t>و أوّل من صلّی و صنو نبیّه و أوّل من أردی الغوات لدی بدر</w:t>
      </w:r>
    </w:p>
    <w:p>
      <w:pPr>
        <w:pStyle w:val="BookText"/>
        <w:rPr/>
      </w:pPr>
      <w:r>
        <w:rPr>
          <w:rFonts w:ascii="IRNazanin" w:hAnsi="IRNazanin" w:eastAsia="IRNazanin"/>
          <w:color w:val="111111"/>
          <w:sz w:val="28"/>
          <w:sz w:val="28"/>
          <w:szCs w:val="28"/>
          <w:rtl w:val="true"/>
          <w:lang w:bidi="fa-IR"/>
        </w:rPr>
        <w:t xml:space="preserve">و قال عمّار بن یاسر فی الخطبة الّتی استنفر أهل الکوفة إلی أمیر المؤمنین وصیّ رسول اللّه صلّی اللّه علیه و آله قال فی أبیات له کما نقله الشیخ الأجل المفید فی الجمل ص </w:t>
      </w:r>
      <w:r>
        <w:rPr>
          <w:rFonts w:eastAsia="IRNazanin" w:cs="IRNazanin"/>
          <w:color w:val="111111"/>
          <w:sz w:val="28"/>
          <w:szCs w:val="28"/>
          <w:lang w:bidi="fa-IR"/>
        </w:rPr>
        <w:t>117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طبع النجف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رضینا بقسم اللّه إذ کان قسمنا علیّا و أبناء الرسول محمّد</w:t>
      </w:r>
    </w:p>
    <w:p>
      <w:pPr>
        <w:pStyle w:val="BookText"/>
        <w:rPr/>
      </w:pPr>
      <w:r>
        <w:rPr>
          <w:rFonts w:ascii="IRNazanin" w:hAnsi="IRNazanin" w:eastAsia="IRNazanin"/>
          <w:color w:val="111111"/>
          <w:sz w:val="28"/>
          <w:sz w:val="28"/>
          <w:szCs w:val="28"/>
          <w:rtl w:val="true"/>
          <w:lang w:bidi="fa-IR"/>
        </w:rPr>
        <w:t>أتاکم سلیل المصطفی و وصیّه و أنتم بحمد اللّه عارضه الندی</w:t>
      </w:r>
    </w:p>
    <w:p>
      <w:pPr>
        <w:pStyle w:val="BookText"/>
        <w:rPr/>
      </w:pPr>
      <w:r>
        <w:rPr>
          <w:rFonts w:ascii="IRNazanin" w:hAnsi="IRNazanin" w:eastAsia="IRNazanin"/>
          <w:color w:val="111111"/>
          <w:sz w:val="28"/>
          <w:sz w:val="28"/>
          <w:szCs w:val="28"/>
          <w:rtl w:val="true"/>
          <w:lang w:bidi="fa-IR"/>
        </w:rPr>
        <w:t>و ما قال زیاد بن لبید الأنصاری کان من أصحاب علیّ علیه السّلام یوم الجمل من ابیات بعضها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إنا اناس لا نبالی من عطب و لا نبالی فی الوصیّ من غضب</w:t>
      </w:r>
    </w:p>
    <w:p>
      <w:pPr>
        <w:pStyle w:val="BookText"/>
        <w:rPr/>
      </w:pPr>
      <w:r>
        <w:rPr>
          <w:rFonts w:ascii="IRNazanin" w:hAnsi="IRNazanin" w:eastAsia="IRNazanin"/>
          <w:color w:val="111111"/>
          <w:sz w:val="28"/>
          <w:sz w:val="28"/>
          <w:szCs w:val="28"/>
          <w:rtl w:val="true"/>
          <w:lang w:bidi="fa-IR"/>
        </w:rPr>
        <w:t>و ما قال عبد اللّه بن بدلیل بن ورقاء الخزاعی یوم الجمل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 قوم للخطة العظمی الّتی حدثت حرب الوصیّ و ما للحرب من آسی</w:t>
      </w:r>
    </w:p>
    <w:p>
      <w:pPr>
        <w:pStyle w:val="BookText"/>
        <w:rPr/>
      </w:pPr>
      <w:r>
        <w:rPr>
          <w:rFonts w:ascii="IRNazanin" w:hAnsi="IRNazanin" w:eastAsia="IRNazanin"/>
          <w:color w:val="111111"/>
          <w:sz w:val="28"/>
          <w:sz w:val="28"/>
          <w:szCs w:val="28"/>
          <w:rtl w:val="true"/>
          <w:lang w:bidi="fa-IR"/>
        </w:rPr>
        <w:t>الفاصل الحکم بالتقوی إذا ضربت تلک القبائل أخماسا لأسداس</w:t>
      </w:r>
    </w:p>
    <w:p>
      <w:pPr>
        <w:pStyle w:val="BookText"/>
        <w:rPr/>
      </w:pPr>
      <w:r>
        <w:rPr>
          <w:rFonts w:ascii="IRNazanin" w:hAnsi="IRNazanin" w:eastAsia="IRNazanin"/>
          <w:color w:val="111111"/>
          <w:sz w:val="28"/>
          <w:sz w:val="28"/>
          <w:szCs w:val="28"/>
          <w:rtl w:val="true"/>
          <w:lang w:bidi="fa-IR"/>
        </w:rPr>
        <w:t>و ما قال عبد اللّه بن أبی سفیان بن الحرب بن عبد المطلب</w:t>
      </w:r>
      <w:r>
        <w:rPr>
          <w:rFonts w:eastAsia="IRNazanin" w:cs="IRNazanin"/>
          <w:color w:val="111111"/>
          <w:sz w:val="28"/>
          <w:szCs w:val="28"/>
          <w:rtl w:val="true"/>
          <w:lang w:bidi="fa-IR"/>
        </w:rPr>
        <w:t>:</w:t>
      </w:r>
    </w:p>
    <w:p>
      <w:pPr>
        <w:sectPr>
          <w:footerReference w:type="default" r:id="rId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منا علیّ ذاک صاحب خیبر و صاحب بدر یوم سالت کتائبه</w:t>
      </w:r>
    </w:p>
    <w:p>
      <w:pPr>
        <w:pStyle w:val="BookText"/>
        <w:rPr/>
      </w:pPr>
      <w:r>
        <w:rPr>
          <w:rFonts w:ascii="IRNazanin" w:hAnsi="IRNazanin" w:eastAsia="IRNazanin"/>
          <w:color w:val="111111"/>
          <w:sz w:val="28"/>
          <w:sz w:val="28"/>
          <w:szCs w:val="28"/>
          <w:rtl w:val="true"/>
          <w:lang w:bidi="fa-IR"/>
        </w:rPr>
        <w:t>وصیّ النّبیّ المصطفی و ابن عمه فمن ذا یدانیه و من ذا یقاربه</w:t>
      </w:r>
    </w:p>
    <w:p>
      <w:pPr>
        <w:pStyle w:val="BookText"/>
        <w:rPr/>
      </w:pPr>
      <w:r>
        <w:rPr>
          <w:rFonts w:ascii="IRNazanin" w:hAnsi="IRNazanin" w:eastAsia="IRNazanin"/>
          <w:color w:val="111111"/>
          <w:sz w:val="28"/>
          <w:sz w:val="28"/>
          <w:szCs w:val="28"/>
          <w:rtl w:val="true"/>
          <w:lang w:bidi="fa-IR"/>
        </w:rPr>
        <w:t>و ما قال عبد الرّحمان بن جعیل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لعمری لقد بایعتم ذا حفیظة علی الدین معروف العفاف موفقا</w:t>
      </w:r>
    </w:p>
    <w:p>
      <w:pPr>
        <w:pStyle w:val="BookText"/>
        <w:rPr/>
      </w:pPr>
      <w:r>
        <w:rPr>
          <w:rFonts w:ascii="Amiri" w:hAnsi="Amiri" w:eastAsia="Amiri" w:cs="Amiri"/>
          <w:color w:val="111111"/>
          <w:sz w:val="28"/>
          <w:sz w:val="28"/>
          <w:szCs w:val="28"/>
          <w:rtl w:val="true"/>
          <w:lang w:bidi="ar-SA"/>
        </w:rPr>
        <w:t>علیّا وصیّ المصطفی و ابن عمّه و أوّل من صلّی أخا الدین و التقی</w:t>
      </w:r>
    </w:p>
    <w:p>
      <w:pPr>
        <w:pStyle w:val="BookText"/>
        <w:rPr/>
      </w:pPr>
      <w:r>
        <w:rPr>
          <w:rFonts w:ascii="IRNazanin" w:hAnsi="IRNazanin" w:eastAsia="IRNazanin"/>
          <w:color w:val="111111"/>
          <w:sz w:val="28"/>
          <w:sz w:val="28"/>
          <w:szCs w:val="28"/>
          <w:rtl w:val="true"/>
          <w:lang w:bidi="fa-IR"/>
        </w:rPr>
        <w:t>و ما قال أبو الهیثم التیهان و کان بدریا من أبیات بعضها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 الوصیّ امامنا و ولینا برح الخفا و باحث الأسرار</w:t>
      </w:r>
    </w:p>
    <w:p>
      <w:pPr>
        <w:pStyle w:val="BookText"/>
        <w:rPr/>
      </w:pPr>
      <w:r>
        <w:rPr>
          <w:rFonts w:ascii="IRNazanin" w:hAnsi="IRNazanin" w:eastAsia="IRNazanin"/>
          <w:color w:val="111111"/>
          <w:sz w:val="28"/>
          <w:sz w:val="28"/>
          <w:szCs w:val="28"/>
          <w:rtl w:val="true"/>
          <w:lang w:bidi="fa-IR"/>
        </w:rPr>
        <w:t>و ما قال عمر بن حارثة الأنصاری فی محمّد بن الحنفیة یوم الجمل من أبیات بعضها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سمیّ النّبی و شبه الوصیّ و رایته لونها العندم</w:t>
      </w:r>
    </w:p>
    <w:p>
      <w:pPr>
        <w:pStyle w:val="BookText"/>
        <w:rPr/>
      </w:pPr>
      <w:r>
        <w:rPr>
          <w:rFonts w:ascii="IRNazanin" w:hAnsi="IRNazanin" w:eastAsia="IRNazanin"/>
          <w:color w:val="111111"/>
          <w:sz w:val="28"/>
          <w:sz w:val="28"/>
          <w:szCs w:val="28"/>
          <w:rtl w:val="true"/>
          <w:lang w:bidi="fa-IR"/>
        </w:rPr>
        <w:t>و ما قال رجل من الأزد یوم الجمل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هذا علیّ و هو الوصیّ أخاه یوم النجوة النبیّ</w:t>
      </w:r>
    </w:p>
    <w:p>
      <w:pPr>
        <w:pStyle w:val="BookText"/>
        <w:rPr/>
      </w:pPr>
      <w:r>
        <w:rPr>
          <w:rFonts w:ascii="IRNazanin" w:hAnsi="IRNazanin" w:eastAsia="IRNazanin"/>
          <w:color w:val="111111"/>
          <w:sz w:val="28"/>
          <w:sz w:val="28"/>
          <w:szCs w:val="28"/>
          <w:rtl w:val="true"/>
          <w:lang w:bidi="fa-IR"/>
        </w:rPr>
        <w:t>و قال هذا بعدی الولیّ وعاه واع و نسی الشقی</w:t>
      </w:r>
    </w:p>
    <w:p>
      <w:pPr>
        <w:pStyle w:val="BookText"/>
        <w:rPr/>
      </w:pPr>
      <w:r>
        <w:rPr>
          <w:rFonts w:ascii="IRNazanin" w:hAnsi="IRNazanin" w:eastAsia="IRNazanin"/>
          <w:color w:val="111111"/>
          <w:sz w:val="28"/>
          <w:sz w:val="28"/>
          <w:szCs w:val="28"/>
          <w:rtl w:val="true"/>
          <w:lang w:bidi="fa-IR"/>
        </w:rPr>
        <w:t>و قال آخر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إنّی أدین بما دان الوصیّ به یوم الخریبة من قتل المحلّینا</w:t>
      </w:r>
    </w:p>
    <w:p>
      <w:pPr>
        <w:pStyle w:val="BookText"/>
        <w:rPr/>
      </w:pPr>
      <w:r>
        <w:rPr>
          <w:rFonts w:ascii="IRNazanin" w:hAnsi="IRNazanin" w:eastAsia="IRNazanin"/>
          <w:color w:val="111111"/>
          <w:sz w:val="28"/>
          <w:sz w:val="28"/>
          <w:szCs w:val="28"/>
          <w:rtl w:val="true"/>
          <w:lang w:bidi="fa-IR"/>
        </w:rPr>
        <w:t>و بالّذی دان یوم النهر دنت به و شارکت کفّه کفّی بصفینا</w:t>
      </w:r>
    </w:p>
    <w:p>
      <w:pPr>
        <w:pStyle w:val="BookText"/>
        <w:rPr/>
      </w:pPr>
      <w:r>
        <w:rPr>
          <w:rFonts w:ascii="IRNazanin" w:hAnsi="IRNazanin" w:eastAsia="IRNazanin"/>
          <w:color w:val="111111"/>
          <w:sz w:val="28"/>
          <w:sz w:val="28"/>
          <w:szCs w:val="28"/>
          <w:rtl w:val="true"/>
          <w:lang w:bidi="fa-IR"/>
        </w:rPr>
        <w:t>تلک الدماء معا یا ربّ فی عنقی ثمّ اسقنی مثلها آمین آمینا</w:t>
      </w:r>
    </w:p>
    <w:p>
      <w:pPr>
        <w:pStyle w:val="BookText"/>
        <w:rPr/>
      </w:pPr>
      <w:r>
        <w:rPr>
          <w:rFonts w:ascii="IRNazanin" w:hAnsi="IRNazanin" w:eastAsia="IRNazanin"/>
          <w:color w:val="111111"/>
          <w:sz w:val="28"/>
          <w:sz w:val="28"/>
          <w:szCs w:val="28"/>
          <w:rtl w:val="true"/>
          <w:lang w:bidi="fa-IR"/>
        </w:rPr>
        <w:t xml:space="preserve">و قال أبو الأسود کما فی الاغانی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طبع ساسی</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احبّ محمّدا حبّا شدیدا و عبّاسا و حمزة و الوصیّا</w:t>
      </w:r>
    </w:p>
    <w:p>
      <w:pPr>
        <w:sectPr>
          <w:footerReference w:type="default" r:id="rId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أتی بکثیر من هذه الأبیات الشارح المعتزلی فی ذیل شرح الخطبة الثانیة من النهج أیضا و نقلها عنه المجلسی الثانی فی المجلد التاسع من بحار الأنوار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364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الطبع الکمپانی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السیّد عبد الحسین شرف الدین الموسوی فی کتاب المراجعات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المراجعة </w:t>
      </w:r>
      <w:r>
        <w:rPr>
          <w:rFonts w:eastAsia="IRNazanin" w:cs="IRNazanin"/>
          <w:color w:val="111111"/>
          <w:sz w:val="28"/>
          <w:szCs w:val="28"/>
          <w:lang w:bidi="fa-IR"/>
        </w:rPr>
        <w:t>108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کذا نری کثیرا من الأخبار و الروایات المنقولة من الفریقین انّه علیه السّلام کان یعرف بالوصیّ عند المسلمین فی صدر الاسلام بل صدر منه بعض المعجزات الّذی لا یصدر إلاّ من نبیّ أو وصیّ و کفی فی ذلک حدیث الراهب الّذی بلغ فی</w:t>
      </w:r>
    </w:p>
    <w:p>
      <w:pPr>
        <w:pStyle w:val="BookText"/>
        <w:rPr/>
      </w:pPr>
      <w:r>
        <w:rPr>
          <w:rFonts w:ascii="IRNazanin" w:hAnsi="IRNazanin" w:eastAsia="IRNazanin"/>
          <w:color w:val="111111"/>
          <w:sz w:val="28"/>
          <w:sz w:val="28"/>
          <w:szCs w:val="28"/>
          <w:rtl w:val="true"/>
          <w:lang w:bidi="fa-IR"/>
        </w:rPr>
        <w:t>الشهرة حدّ الشمس فی وسط السماء و أتی به علماء الکلام فی کتبهم الکلامیّة و منهم نصیر الملة و الدّین المحقق الطوسی فی التجرید و ذکره فی الشرح شراح الفریقین کالعلامة الحلّی و شمس الدین محمود بن أحمد الاصبهانی و الفاضل القوشجی و غیرهم و قد أومأنا من قبل فذلکة ذلک الحدیث من القوشجی و لا بأس بذکرها تفصیلا لاشتماله علی ضروب من المعجز ظهرت من وصیّ خاتم الأنبیاء فأسلم الراهب فاهتدی هکذا یصنع الحقّ بأهله و أتی به نصر المتقدّم ذکره فی کتاب صفین و المجلسی فی البحار و الشارح المعتزلی فی شرح النهج و الشیخ السدید المقلب بالمفید فی الارشاد و غیرهم مما یطول الکلام بعدّها و احصائها فقال الشیخ المفید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 ذلک ما رواه أهل السیر و اشتهر الخبر به فی العامة و الخاصة حتّی نظمه الشعراء و خطب به البلغاء و رواه الفهماء و العلماء من حدیث الراهب بأرض کربلاء و الصخرة و شهرته یغنی عن تکلف ایراد الاسناد له، و ذلک ان الجماعة روت أن أمیر المؤمنین علیه السّلام لما توجّه إلی صفّین لحق أصحابه عطش شدید و نفد ما کان عندهم من الماء فأخذوا یمینا و شمالا یلتمسون الماء فلم یجدوا له أثرا فعدل بهم أمیر المؤمنین علیه السّلام عن الجادّة و سار قلیلا فلاح لهم دیر فی وسط البریّة فسار بهم نحوه حتّی إذا صار فی فنائه أمر من نادی ساکنه بالاطلاع الیه فنادوه فاطلع، فقال له أمیر المؤمنین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هل قرب قائمک هذا من ماء یتغوث به هؤلاء القوم؟ فقال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هیهات بینی و بین الماء أکثر من فرسخین و ما بالقرب منّی شیء من الماء و لو لا إننی أوتی بما یکفینی کلّ شهر علی التقتیر لتلفت عطشا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أمیر المؤمنین علیه السّلام أسمعتم ما قال الراهب؟ 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أ فتأمرنا بالمسیر إلی حیث أوما إلیه لعلّنا ندرک الماء و بنا قوّة؟ فقال أمیر المؤمنین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حاجة لکم إلی ذلک و لوّی عنق بغلته نحو القبلة و أشار بهم إلی مکان یقرب من الدیر فقال لهم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اکشفوا الأرض فی هذا المکان فعدل منهم جماعة إلی الموضع فکشفوه بالمساحی فظهرت لهم صخرة عظیمة تلمع، فقالوا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أمیر المؤمنین ههنا صخرة لا تعمل فیها المساحی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لهم</w:t>
      </w:r>
      <w:r>
        <w:rPr>
          <w:rFonts w:eastAsia="IRNazanin" w:cs="IRNazanin"/>
          <w:color w:val="111111"/>
          <w:sz w:val="28"/>
          <w:szCs w:val="28"/>
          <w:rtl w:val="true"/>
          <w:lang w:bidi="fa-IR"/>
        </w:rPr>
        <w:t>:</w:t>
      </w:r>
    </w:p>
    <w:p>
      <w:pPr>
        <w:sectPr>
          <w:footerReference w:type="default" r:id="rId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إنّ هذه الصخرة علی الماء فان زالت عن موضعها وجدتم الماء فاجتهدوا فی قلعها</w:t>
      </w:r>
    </w:p>
    <w:p>
      <w:pPr>
        <w:pStyle w:val="BookText"/>
        <w:rPr/>
      </w:pPr>
      <w:r>
        <w:rPr>
          <w:rFonts w:ascii="IRNazanin" w:hAnsi="IRNazanin" w:eastAsia="IRNazanin"/>
          <w:color w:val="111111"/>
          <w:sz w:val="28"/>
          <w:sz w:val="28"/>
          <w:szCs w:val="28"/>
          <w:rtl w:val="true"/>
          <w:lang w:bidi="fa-IR"/>
        </w:rPr>
        <w:t>فاجتمع القوم و راموا تحریکها فلم یجدوا إلی ذلک سبیلا و استصعبت علیهم فلمّا رآهم علیه السّلام قد اجتمعوا و بذلوا الجهد فی قلع الصخرة و استصعب علیهم لوّی رجله عن سرجه حتّی صار علی الأرض ثمّ حسر عن ذراعیه و وضع أصابعه تحت جانب الصخرة فحرّکها ثمّ قلعها بیده و دحی بها أذرعا کثیرة فلمّا زالت من مکانها ظهر لهم بیاض الماء فبادروا إلیه فشربوا منه فکان أعذب ماء شربوا منه فی سفرهم و أبرده و أصفاه فقال لهم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تزوّدوا و ارتووا ففعلوا 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جاء علیه السّلام إلی الصخرة فتناولها بیده و وضعها حیث کانت فأمر أن یعفی أثرها بالتراب و الراهب ینظر من فوق دیره فلمّا استوفی علم ما جری نادی أیّها النّاس أنزلونی أنزلونی فاحتالوا فی إنزاله فوقف بین یدی أمیر المؤمنین علیه السّلام فقال 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 هذا أنت نبیّ مرسل؟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فملک مقرب؟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فمن أنت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أنا وصیّ رسول اللّه محمّد بن عبد اللّه خاتم النبیّین صلّی اللّه علیه و آله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ابسط یدک اسلم للّه تبارک و تعالی علی یدیک فبسط أمیر المؤمنین علیه السّلام یده و 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اشهد الشهادتین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أشهد أن لا إله إلا اللّه وحده لا شریک له و أشهد أن محمّدا عبده و رسوله و أشهد أنّک وصیّ رسول اللّه و أحق النّاس بالأمر من بعده، فأخذ أمیر المؤمنین علیه السّلام علیه شرائط الإسلام</w:t>
      </w:r>
      <w:r>
        <w:rPr>
          <w:rFonts w:eastAsia="IRNazanin" w:cs="IRNazanin"/>
          <w:color w:val="111111"/>
          <w:sz w:val="28"/>
          <w:szCs w:val="28"/>
          <w:rtl w:val="true"/>
          <w:lang w:bidi="fa-IR"/>
        </w:rPr>
        <w:t>.</w:t>
      </w:r>
    </w:p>
    <w:p>
      <w:pPr>
        <w:sectPr>
          <w:footerReference w:type="default" r:id="rId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ثمّ قال علیه السّلام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الّذی دعاک الان إلی الاسلام بعد طول مقامک فی هذا الدیر علی الخلاف؟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اخبرک یا أمیر المؤمنین إنّ هذا الدیر بنی علی طلب قالع هذه الصخرة و مخرج الماء من تحتها و قد مضی عالم قبلی فلم یدرکوا ذلک و قد رزقنیه اللّه عزّ و جلّ إنا نجد فی کتاب من کتبنا و ناثر من علمائنا أن فی هذا الصقع عینا علیها صخرة لا یعرف مکانها إلاّ نبیّ أو وصیّ نبیّ و انّه لا بدّ من ولیّ للّه یدعو إلی الحقّ آیته معرفة مکان هذه الصخرة و قدرته علی قلعها و إنّی لمّا رأیتک قد فعلت ذلک تحققت ما کنا ننتظره و بلغت الأمنیّة منه فأنا الیوم مسلم علی یدیک و مؤمن بحقّک و مولاک فلمّا سمع ذلک أمیر المؤمنین علیه السّلام بکی حتّی اخضلّت لحیته من الدموع و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الحمد للّه الّذی لم أکن عنده منسیّا الحمد للّه الّذی کنت فی کتبه</w:t>
      </w:r>
    </w:p>
    <w:p>
      <w:pPr>
        <w:pStyle w:val="BookText"/>
        <w:rPr/>
      </w:pPr>
      <w:r>
        <w:rPr>
          <w:rFonts w:ascii="IRNazanin" w:hAnsi="IRNazanin" w:eastAsia="IRNazanin"/>
          <w:color w:val="111111"/>
          <w:sz w:val="28"/>
          <w:sz w:val="28"/>
          <w:szCs w:val="28"/>
          <w:rtl w:val="true"/>
          <w:lang w:bidi="fa-IR"/>
        </w:rPr>
        <w:t>مذکورا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دعی علیه السّلام النّاس فقال لهم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اسمعوا ما یقول أخوکم المسلم، فسمعوا مقاله و کثر حمدهم للّه و شکرهم علی النعمة الّتی أنعم بها علیهم فی معرفتهم بحقّ أمیر المؤمنین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ساروا و الراهب بین یدیه فی جملة أصحابه حتّی لقی أهل الشام و کان الراهب فی جملة من استشهد معه فتولی علیه السّلام الصلاة علیه و دفنه و أکثر من الاستغفار له و کان إذا ذکره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ذاک مولای</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ثمّ قال المفید رحمه اللّه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فی هذا الخبر ضروب من المعجز أحدها علم الغیب و الثانی القوة الّتی خرق العادة بها و تمیز بخصوصیّتها من الأنام مع ما فیه من ثبوت البشارة به فی کتب اللّه الأولی و ذلک مصداق قوله تعالی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ذلِکَ مَثَلُهُمْ فِی التَّوْراةِ وَ مَثَلُهُمْ فِی الْإِنْجِیلِ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فی مثل ذلک یقول السیّد إسماعیل بن محمّد الحمیری رحمه اللّه فی قصیدته البائیة المذهبّة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لقد سری فیما یسیر بلیلة بعد العشاء بکربلا فی موکب</w:t>
      </w:r>
    </w:p>
    <w:p>
      <w:pPr>
        <w:pStyle w:val="BookText"/>
        <w:rPr/>
      </w:pPr>
      <w:r>
        <w:rPr>
          <w:rFonts w:ascii="IRNazanin" w:hAnsi="IRNazanin" w:eastAsia="IRNazanin"/>
          <w:color w:val="111111"/>
          <w:sz w:val="28"/>
          <w:sz w:val="28"/>
          <w:szCs w:val="28"/>
          <w:rtl w:val="true"/>
          <w:lang w:bidi="fa-IR"/>
        </w:rPr>
        <w:t>حتّی أتی متبتّلا فی قائم ألقی قواعده بقاع مجدب</w:t>
      </w:r>
    </w:p>
    <w:p>
      <w:pPr>
        <w:pStyle w:val="BookText"/>
        <w:rPr/>
      </w:pPr>
      <w:r>
        <w:rPr>
          <w:rFonts w:ascii="IRNazanin" w:hAnsi="IRNazanin" w:eastAsia="IRNazanin"/>
          <w:color w:val="111111"/>
          <w:sz w:val="28"/>
          <w:sz w:val="28"/>
          <w:szCs w:val="28"/>
          <w:rtl w:val="true"/>
          <w:lang w:bidi="fa-IR"/>
        </w:rPr>
        <w:t>یأتیه لیس بحیث یلقی عامرا غیر الوحوش و غیر أصلع أشیب</w:t>
      </w:r>
    </w:p>
    <w:p>
      <w:pPr>
        <w:pStyle w:val="BookText"/>
        <w:rPr/>
      </w:pPr>
      <w:r>
        <w:rPr>
          <w:rFonts w:ascii="IRNazanin" w:hAnsi="IRNazanin" w:eastAsia="IRNazanin"/>
          <w:color w:val="111111"/>
          <w:sz w:val="28"/>
          <w:sz w:val="28"/>
          <w:szCs w:val="28"/>
          <w:rtl w:val="true"/>
          <w:lang w:bidi="fa-IR"/>
        </w:rPr>
        <w:t>فدنی فصاح به فأشرف ماثلا کالنصر فوق شظیة من مرقب</w:t>
      </w:r>
    </w:p>
    <w:p>
      <w:pPr>
        <w:pStyle w:val="BookText"/>
        <w:rPr/>
      </w:pPr>
      <w:r>
        <w:rPr>
          <w:rFonts w:ascii="IRNazanin" w:hAnsi="IRNazanin" w:eastAsia="IRNazanin"/>
          <w:color w:val="111111"/>
          <w:sz w:val="28"/>
          <w:sz w:val="28"/>
          <w:szCs w:val="28"/>
          <w:rtl w:val="true"/>
          <w:lang w:bidi="fa-IR"/>
        </w:rPr>
        <w:t>هل قرب قائمک الّذی بوّئته ماء یصاب فقال ما من مشرب</w:t>
      </w:r>
    </w:p>
    <w:p>
      <w:pPr>
        <w:pStyle w:val="BookText"/>
        <w:rPr/>
      </w:pPr>
      <w:r>
        <w:rPr>
          <w:rFonts w:ascii="IRNazanin" w:hAnsi="IRNazanin" w:eastAsia="IRNazanin"/>
          <w:color w:val="111111"/>
          <w:sz w:val="28"/>
          <w:sz w:val="28"/>
          <w:szCs w:val="28"/>
          <w:rtl w:val="true"/>
          <w:lang w:bidi="fa-IR"/>
        </w:rPr>
        <w:t>إلاّ بغایة فرسخین و من لنا بالماء بین نقی و قیّ سبسب</w:t>
      </w:r>
    </w:p>
    <w:p>
      <w:pPr>
        <w:pStyle w:val="BookText"/>
        <w:rPr/>
      </w:pPr>
      <w:r>
        <w:rPr>
          <w:rFonts w:ascii="IRNazanin" w:hAnsi="IRNazanin" w:eastAsia="IRNazanin"/>
          <w:color w:val="111111"/>
          <w:sz w:val="28"/>
          <w:sz w:val="28"/>
          <w:szCs w:val="28"/>
          <w:rtl w:val="true"/>
          <w:lang w:bidi="fa-IR"/>
        </w:rPr>
        <w:t>فثنی الأعنّة نحو وعث فاجتلی ملساء تلمع کاللجین المذهب</w:t>
      </w:r>
    </w:p>
    <w:p>
      <w:pPr>
        <w:pStyle w:val="BookText"/>
        <w:rPr/>
      </w:pPr>
      <w:r>
        <w:rPr>
          <w:rFonts w:ascii="IRNazanin" w:hAnsi="IRNazanin" w:eastAsia="IRNazanin"/>
          <w:color w:val="111111"/>
          <w:sz w:val="28"/>
          <w:sz w:val="28"/>
          <w:szCs w:val="28"/>
          <w:rtl w:val="true"/>
          <w:lang w:bidi="fa-IR"/>
        </w:rPr>
        <w:t>قال اقلبوها انکم إن تقلبوا ترووا و لا تروون إن لم تقلب</w:t>
      </w:r>
    </w:p>
    <w:p>
      <w:pPr>
        <w:pStyle w:val="BookText"/>
        <w:rPr/>
      </w:pPr>
      <w:r>
        <w:rPr>
          <w:rFonts w:ascii="IRNazanin" w:hAnsi="IRNazanin" w:eastAsia="IRNazanin"/>
          <w:color w:val="111111"/>
          <w:sz w:val="28"/>
          <w:sz w:val="28"/>
          <w:szCs w:val="28"/>
          <w:rtl w:val="true"/>
          <w:lang w:bidi="fa-IR"/>
        </w:rPr>
        <w:t>فاعصوا صبوا فی قلعها فتمنّعت منهم تمنّع صعبة لم ترکب</w:t>
      </w:r>
    </w:p>
    <w:p>
      <w:pPr>
        <w:pStyle w:val="BookText"/>
        <w:rPr/>
      </w:pPr>
      <w:r>
        <w:rPr>
          <w:rFonts w:ascii="IRNazanin" w:hAnsi="IRNazanin" w:eastAsia="IRNazanin"/>
          <w:color w:val="111111"/>
          <w:sz w:val="28"/>
          <w:sz w:val="28"/>
          <w:szCs w:val="28"/>
          <w:rtl w:val="true"/>
          <w:lang w:bidi="fa-IR"/>
        </w:rPr>
        <w:t>حتّی إذا أعیتهم أهوی لها کفّا متی ترد المغالب تغلب</w:t>
      </w:r>
    </w:p>
    <w:p>
      <w:pPr>
        <w:pStyle w:val="BookText"/>
        <w:rPr/>
      </w:pPr>
      <w:r>
        <w:rPr>
          <w:rFonts w:ascii="IRNazanin" w:hAnsi="IRNazanin" w:eastAsia="IRNazanin"/>
          <w:color w:val="111111"/>
          <w:sz w:val="28"/>
          <w:sz w:val="28"/>
          <w:szCs w:val="28"/>
          <w:rtl w:val="true"/>
          <w:lang w:bidi="fa-IR"/>
        </w:rPr>
        <w:t>فکأنها کرة بکفّ خزوّر عبل الذراع دحی بها فی ملعب</w:t>
      </w:r>
    </w:p>
    <w:p>
      <w:pPr>
        <w:pStyle w:val="BookText"/>
        <w:rPr/>
      </w:pPr>
      <w:r>
        <w:rPr>
          <w:rFonts w:ascii="IRNazanin" w:hAnsi="IRNazanin" w:eastAsia="IRNazanin"/>
          <w:color w:val="111111"/>
          <w:sz w:val="28"/>
          <w:sz w:val="28"/>
          <w:szCs w:val="28"/>
          <w:rtl w:val="true"/>
          <w:lang w:bidi="fa-IR"/>
        </w:rPr>
        <w:t>فسقاهم من تحتها متسلسلا عذبا یزید علی الألذّ الأعرب</w:t>
      </w:r>
    </w:p>
    <w:p>
      <w:pPr>
        <w:sectPr>
          <w:footerReference w:type="default" r:id="rId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حتّی إذا شربوا جمیعا ردّها و مضی فخلت مکانها لم یقرب</w:t>
      </w:r>
    </w:p>
    <w:p>
      <w:pPr>
        <w:pStyle w:val="BookText"/>
        <w:rPr/>
      </w:pPr>
      <w:r>
        <w:rPr>
          <w:rFonts w:ascii="IRNazanin" w:hAnsi="IRNazanin" w:eastAsia="IRNazanin"/>
          <w:color w:val="111111"/>
          <w:sz w:val="28"/>
          <w:sz w:val="28"/>
          <w:szCs w:val="28"/>
          <w:rtl w:val="true"/>
          <w:lang w:bidi="fa-IR"/>
        </w:rPr>
        <w:t>و زاد فیها ابن میمونة قوله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آیات راهبها سریرة معجز فیها و آمن بالوصیّ المنجب</w:t>
      </w:r>
    </w:p>
    <w:p>
      <w:pPr>
        <w:pStyle w:val="BookText"/>
        <w:rPr/>
      </w:pPr>
      <w:r>
        <w:rPr>
          <w:rFonts w:ascii="IRNazanin" w:hAnsi="IRNazanin" w:eastAsia="IRNazanin"/>
          <w:color w:val="111111"/>
          <w:sz w:val="28"/>
          <w:sz w:val="28"/>
          <w:szCs w:val="28"/>
          <w:rtl w:val="true"/>
          <w:lang w:bidi="fa-IR"/>
        </w:rPr>
        <w:t>و مضی شهیدا صادقا فی نصره أکرم به من راهب مترهب</w:t>
      </w:r>
    </w:p>
    <w:p>
      <w:pPr>
        <w:pStyle w:val="BookText"/>
        <w:rPr/>
      </w:pPr>
      <w:r>
        <w:rPr>
          <w:rFonts w:ascii="IRNazanin" w:hAnsi="IRNazanin" w:eastAsia="IRNazanin"/>
          <w:color w:val="111111"/>
          <w:sz w:val="28"/>
          <w:sz w:val="28"/>
          <w:szCs w:val="28"/>
          <w:rtl w:val="true"/>
          <w:lang w:bidi="fa-IR"/>
        </w:rPr>
        <w:t>أعنی ابن فاطمة الوصیّ و من یقل فی فضله و فعاله لا یکذب</w:t>
      </w:r>
    </w:p>
    <w:p>
      <w:pPr>
        <w:pStyle w:val="BookText"/>
        <w:rPr/>
      </w:pPr>
      <w:r>
        <w:rPr>
          <w:rFonts w:ascii="IRNazanin" w:hAnsi="IRNazanin" w:eastAsia="IRNazanin"/>
          <w:color w:val="111111"/>
          <w:sz w:val="28"/>
          <w:sz w:val="28"/>
          <w:szCs w:val="28"/>
          <w:rtl w:val="true"/>
          <w:lang w:bidi="fa-IR"/>
        </w:rPr>
        <w:t>رجلا کلا طرفیه من سام و ما حام له بأب و لا بأب أب</w:t>
      </w:r>
    </w:p>
    <w:p>
      <w:pPr>
        <w:pStyle w:val="BookText"/>
        <w:rPr/>
      </w:pPr>
      <w:r>
        <w:rPr>
          <w:rFonts w:ascii="IRNazanin" w:hAnsi="IRNazanin" w:eastAsia="IRNazanin"/>
          <w:color w:val="111111"/>
          <w:sz w:val="28"/>
          <w:sz w:val="28"/>
          <w:szCs w:val="28"/>
          <w:rtl w:val="true"/>
          <w:lang w:bidi="fa-IR"/>
        </w:rPr>
        <w:t>من لا یفرّ و لا یری فی معرک إلاّ و صارمه الخضیب المضرب</w:t>
      </w:r>
    </w:p>
    <w:p>
      <w:pPr>
        <w:pStyle w:val="BookText"/>
        <w:rPr/>
      </w:pPr>
      <w:r>
        <w:rPr>
          <w:rFonts w:ascii="IRNazanin" w:hAnsi="IRNazanin" w:eastAsia="IRNazanin"/>
          <w:color w:val="111111"/>
          <w:sz w:val="28"/>
          <w:sz w:val="28"/>
          <w:szCs w:val="28"/>
          <w:rtl w:val="true"/>
          <w:lang w:bidi="fa-IR"/>
        </w:rPr>
        <w:t>ثمّ الظاهر من کتاب صفین لنصر أن هذه الروایة الّتی نقلناها من الشیخ المفید قدّس سرّه ملفقّة من روایتین و کذا الظاهر أن إحداهما ما نظمها الحمیری و الأخری ما نظمها ابن میمونة، و ذلک لأن نصر بن مزاحم روی أوّلا روایة الراهب و الصّخرة و لم یذکر إن هذا الراهب استشهد معه علیه السّلام بصفّین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روی روایة اخری من راهب آخر فی مکان آخر لم یکن فیه ذکر صخرة و ماء أصلا بل الراهب أتی بکتاب فقرأه عنده 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بعض ما ذکرنا من المفید فی ذیل تلک الروایة أتی به نصر فی ذیل هذه الروایة و لا بعد فی تعدد تلک الواقعة لأنه کانت فی نواحی الجزیرة و بلادها الواقعة فی مسیره علیه السّلام دیورة کثیرة و فیها رهبان کما صرّحت و نصّت بذلک الکتب الجغرافیّة القدیمة و منها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کتاب حدود العالم من المشرق إلی المغرب المؤلف فی </w:t>
      </w:r>
      <w:r>
        <w:rPr>
          <w:rFonts w:eastAsia="IRNazanin" w:cs="IRNazanin"/>
          <w:color w:val="111111"/>
          <w:sz w:val="28"/>
          <w:szCs w:val="28"/>
          <w:lang w:bidi="fa-IR"/>
        </w:rPr>
        <w:t>372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الهجرة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91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طبع الطهران </w:t>
      </w:r>
      <w:r>
        <w:rPr>
          <w:rFonts w:eastAsia="IRNazanin" w:cs="IRNazanin"/>
          <w:color w:val="111111"/>
          <w:sz w:val="28"/>
          <w:szCs w:val="28"/>
          <w:lang w:bidi="fa-IR"/>
        </w:rPr>
        <w:t>1352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 أن إحداهما وقعت فی ظهر الکوفة من العراق و الأخری فی الرقة من بلاد الجزیرة</w:t>
      </w:r>
      <w:r>
        <w:rPr>
          <w:rFonts w:eastAsia="IRNazanin" w:cs="IRNazanin"/>
          <w:color w:val="111111"/>
          <w:sz w:val="28"/>
          <w:szCs w:val="28"/>
          <w:rtl w:val="true"/>
          <w:lang w:bidi="fa-IR"/>
        </w:rPr>
        <w:t>.</w:t>
      </w:r>
    </w:p>
    <w:p>
      <w:pPr>
        <w:sectPr>
          <w:footerReference w:type="default" r:id="rId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لا بأس بنقل ما فی کتاب نصر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77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الطبع الناصری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لأن کتاب الراهب یلیق أن یقرأ علی ظهر القلب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نصر عبد العزیز بن سباء عن حبیب بن أبی ثابت قال أبو سعید التمیمی المعروف بعقیصا</w:t>
      </w:r>
      <w:r>
        <w:rPr>
          <w:rStyle w:val="FootnoteAnchor"/>
          <w:rtl w:val="true"/>
        </w:rPr>
        <w:footnoteReference w:id="3"/>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کنا مع علیّ فی مسیره إلی الشام حتّی إذا کنا بظهر الکوفة من جانب هذا السواد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عطش الناس و احتاجوا إلی</w:t>
      </w:r>
    </w:p>
    <w:p>
      <w:pPr>
        <w:pStyle w:val="BookText"/>
        <w:rPr/>
      </w:pPr>
      <w:r>
        <w:rPr>
          <w:rFonts w:ascii="IRNazanin" w:hAnsi="IRNazanin" w:eastAsia="IRNazanin"/>
          <w:color w:val="111111"/>
          <w:sz w:val="28"/>
          <w:sz w:val="28"/>
          <w:szCs w:val="28"/>
          <w:rtl w:val="true"/>
          <w:lang w:bidi="fa-IR"/>
        </w:rPr>
        <w:t>الماء فانطلق بنا علیّ علیه السّلام حتّی أتانا علی صخرة ضرس من الأرض کانّها ربضة عنز ثمّ أمرنا فأکفاناها علیه و سار النّاس حتّی إذا مضینا قلیلا، قال علیّ علیه السّلام منکم أحد یعلم مکان هذا الماء الّذی شربتم منه؟ 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یا أمیر المؤمنین فانطلقوا الیه فانطلق منا رجال رکبانا و مشاتا فاقتصصنا الطریق حتّی انتهینا إلی المکان الّذی نری انّه فیه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فطلبناها فلم نقدر علی شیء حتّی إذا عیل علینا انطلقنا إلی دیر قریب منّا فسألناهم أین الماء الّذی هو عندکم؟ 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قربنا ماء قالوا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بلی إنا شربنا منه، 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أنتم شربتم منه؟ قلنا نعم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بنی هذا الدیر إلاّ لذلک الماء و ما استخرجه إلاّ نبیّ أو وصیّ نبیّ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نصر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ثمّ مضی أمیر المؤمنین علیه السّلام حتّی نزل بأرض الجزیرة فاستقبله بنو تغلب و النمر بن قاسط بالجزیرة ثمّ سار أمیر المؤمنین علیه السّلام حتّی اتی الرقة و جلّ أهلها عثمانیة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إلی أن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عمر بن سعد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حدّثنی مسلم الملائی عن حبة عن علیّ 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لما نزل علی الرّقة بمکان یقال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بلیخ علی جانب الفرات فنزل راهب من صومعة فقال لعلیّ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عندنا کتابا توارثناه عن آبائنا کتبه عیسی بن مریم أعرضه علیک؟ قال علیّ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فما هو؟ قال الراهب</w:t>
      </w:r>
      <w:r>
        <w:rPr>
          <w:rFonts w:eastAsia="IRNazanin" w:cs="IRNazanin"/>
          <w:color w:val="111111"/>
          <w:sz w:val="28"/>
          <w:szCs w:val="28"/>
          <w:rtl w:val="true"/>
          <w:lang w:bidi="fa-IR"/>
        </w:rPr>
        <w:t>:</w:t>
      </w:r>
    </w:p>
    <w:p>
      <w:pPr>
        <w:sectPr>
          <w:footerReference w:type="default" r:id="rId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بسم اللّه الرّحمن الرّحیم الّذی قضی فیما قضی و سطر فیما سطر أنّه باعث فی الأمّیین رسولا منهم یعلّمهم الکتاب و الحکمة و یدلّهم علی سبیل اللّه لا فظّ و لا غلیظ و لا صخّاب فی الأسواق و لا یجزی بالسیّئة السیّئة و لکن یعفو و یصفح امّته الحمّادون الّذین یحمدون اللّه فی کلّ نشز و فی کلّ صعود و هبوط تذل ألسنتهم بالتهلیل و التکبیر و ینصره اللّه علی کلّ من ناواه فإذا توفاه اللّه اختلفت امّته ثمّ اجتمعت فلبثت بذلک ما شاء اللّه ثمّ اختلفت فیمرّ رجل من امّته بشاطیء هذا الفرات یأمر بالمعروف و ینهی عن المنکر و یقضی بالحقّ و لا یرتشی فی الحکم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الدّنیا أهون علیه من الرماد فی یوم عصفت الریح و الموت أهون علیه من شرب الماء علی الظماء یخاف اللّه فی السرّ و ینصح له فی العلانیة و لا یخاف فی اللّه لومة لائم من أدرک ذلک النبیّ من أهل هذه البلاد فامن به کان ثوابه رضوانی و الجنّة و من أدرک ذلک العبد</w:t>
      </w:r>
      <w:bookmarkStart w:id="42" w:name="pg13895_123931"/>
    </w:p>
    <w:p>
      <w:pPr>
        <w:pStyle w:val="BookText"/>
        <w:rPr/>
      </w:pPr>
      <w:bookmarkEnd w:id="42"/>
      <w:r>
        <w:rPr>
          <w:rFonts w:ascii="IRNazanin" w:hAnsi="IRNazanin" w:eastAsia="IRNazanin"/>
          <w:color w:val="111111"/>
          <w:sz w:val="28"/>
          <w:sz w:val="28"/>
          <w:szCs w:val="28"/>
          <w:rtl w:val="true"/>
          <w:lang w:bidi="fa-IR"/>
        </w:rPr>
        <w:t>الصالح فلینصره فان القتل معه شهادة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قال الراهب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فانا مصاحبک غیر مفارقک حتّی یصیبنی ما أصابک، قال حبّة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فبکی علیّ علیه السّلام 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الحمد للّه الّذی لم یجعلنی عنده منسیّا الحمد للّه الّذی ذکرنی فی کتب الأبرار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مضی الراهب معه و کان فیما ذکروا یتغدّی مع علیّ و یتعشی حتّی اصیب یوم صفّین فلمّا خرج النّاس یدفنون قتلاهم قال علیّ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اطلبوه فلمّا وجدوه صلّی علیه و دفنه و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منّا أهل البیت و استغفر له مرارا</w:t>
      </w:r>
      <w:r>
        <w:rPr>
          <w:rFonts w:eastAsia="IRNazanin" w:cs="IRNazanin"/>
          <w:color w:val="111111"/>
          <w:sz w:val="28"/>
          <w:szCs w:val="28"/>
          <w:rtl w:val="true"/>
          <w:lang w:bidi="fa-IR"/>
        </w:rPr>
        <w:t>.</w:t>
      </w:r>
    </w:p>
    <w:p>
      <w:pPr>
        <w:pStyle w:val="Heading6"/>
        <w:numPr>
          <w:ilvl w:val="5"/>
          <w:numId w:val="1"/>
        </w:numPr>
        <w:rPr/>
      </w:pPr>
      <w:bookmarkStart w:id="43" w:name="__RefHeading___Toc1245151_3264237689"/>
      <w:bookmarkStart w:id="44" w:name="_Toc17"/>
      <w:bookmarkEnd w:id="43"/>
      <w:r>
        <w:rPr>
          <w:rtl w:val="true"/>
        </w:rPr>
        <w:t>«</w:t>
      </w:r>
      <w:r>
        <w:rPr>
          <w:rtl w:val="true"/>
        </w:rPr>
        <w:t>خاتمة فی کلمة صفین</w:t>
      </w:r>
      <w:r>
        <w:rPr>
          <w:rtl w:val="true"/>
        </w:rPr>
        <w:t>»</w:t>
      </w:r>
      <w:bookmarkEnd w:id="44"/>
    </w:p>
    <w:p>
      <w:pPr>
        <w:pStyle w:val="BookText"/>
        <w:rPr/>
      </w:pPr>
      <w:r>
        <w:rPr>
          <w:rFonts w:ascii="IRNazanin" w:hAnsi="IRNazanin" w:eastAsia="IRNazanin"/>
          <w:color w:val="111111"/>
          <w:sz w:val="28"/>
          <w:sz w:val="28"/>
          <w:szCs w:val="28"/>
          <w:rtl w:val="true"/>
          <w:lang w:bidi="fa-IR"/>
        </w:rPr>
        <w:t>صفّین بکسر الصاد و تشدید الفاء کسجّین موضع علی الفرات من الجانب الغربی بطرف الشام کما فی مجمع البحرین للطریحی و فی کتاب حدود العالم السابق ذکره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الرقة و الرائقة بلدتان عظیمتان مخضرّتان متصلتان علی شاطی الفرات و وقعت حرب صفّین فی حدودهما من الجانب الاخر من الفرات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هی اسم غیر منصرف للتأنیث و التعریف و لا تقبل حرف التعریف اعنی کلمة أل و الشواهد فی ذلک ما قال عمرو بن الحمق الخزاعی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یقول عرسی لما أن رأت أرقی ما ذا یهیجک من أصحاب صفینا</w:t>
      </w:r>
    </w:p>
    <w:p>
      <w:pPr>
        <w:pStyle w:val="BookText"/>
        <w:rPr/>
      </w:pPr>
      <w:r>
        <w:rPr>
          <w:rFonts w:ascii="IRNazanin" w:hAnsi="IRNazanin" w:eastAsia="IRNazanin"/>
          <w:color w:val="111111"/>
          <w:sz w:val="28"/>
          <w:sz w:val="28"/>
          <w:szCs w:val="28"/>
          <w:rtl w:val="true"/>
          <w:lang w:bidi="fa-IR"/>
        </w:rPr>
        <w:t>أ لست فی عصبة یهدی الا له بهم أهل الکتاب و لا بغیا یریدونا</w:t>
      </w:r>
    </w:p>
    <w:p>
      <w:pPr>
        <w:pStyle w:val="BookText"/>
        <w:rPr/>
      </w:pPr>
      <w:r>
        <w:rPr>
          <w:rFonts w:ascii="IRNazanin" w:hAnsi="IRNazanin" w:eastAsia="IRNazanin"/>
          <w:color w:val="111111"/>
          <w:sz w:val="28"/>
          <w:sz w:val="28"/>
          <w:szCs w:val="28"/>
          <w:rtl w:val="true"/>
          <w:lang w:bidi="fa-IR"/>
        </w:rPr>
        <w:t>و ما قال النعمان بن عجلان الأنصاری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سائل بصفّین عنّا عند وقعتنا و کیف کان غداة المحک نبتدر</w:t>
      </w:r>
    </w:p>
    <w:p>
      <w:pPr>
        <w:pStyle w:val="BookText"/>
        <w:rPr/>
      </w:pPr>
      <w:r>
        <w:rPr>
          <w:rFonts w:ascii="IRNazanin" w:hAnsi="IRNazanin" w:eastAsia="IRNazanin"/>
          <w:color w:val="111111"/>
          <w:sz w:val="28"/>
          <w:sz w:val="28"/>
          <w:szCs w:val="28"/>
          <w:rtl w:val="true"/>
          <w:lang w:bidi="fa-IR"/>
        </w:rPr>
        <w:t>و ما قال آخر کما مر آنفا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بالّذی دان یوم النهر دنت به و شارکت کفه کفّی بصفّینا</w:t>
      </w:r>
    </w:p>
    <w:p>
      <w:pPr>
        <w:sectPr>
          <w:footerReference w:type="default" r:id="rId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لا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تأنیثها غیر لازم لجواز أن تعبّر بالمکان و الموضع و نظائرهما لأنا نقول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إنّهم لما وجدوها غیر منصرف و فحصوا عن العلتین المانعتین عن الصرف و لم یجدوا غیر العلمیّة سببا آخر عبّروها بالأرض و البقعة و نظائرها حتّی یتمّ السببان کما فعلوا بعمر و زفر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اختلفوا فی نونها أ هی أصلیة أم زائدة فمال الجوهری فی</w:t>
      </w:r>
      <w:bookmarkStart w:id="45" w:name="pg13895_123932"/>
    </w:p>
    <w:p>
      <w:pPr>
        <w:pStyle w:val="BookText"/>
        <w:rPr/>
      </w:pPr>
      <w:bookmarkEnd w:id="45"/>
      <w:r>
        <w:rPr>
          <w:rFonts w:ascii="IRNazanin" w:hAnsi="IRNazanin" w:eastAsia="IRNazanin"/>
          <w:color w:val="111111"/>
          <w:sz w:val="28"/>
          <w:sz w:val="28"/>
          <w:szCs w:val="28"/>
          <w:rtl w:val="true"/>
          <w:lang w:bidi="fa-IR"/>
        </w:rPr>
        <w:t>الصحاح و الفیروزآبادی فی القاموس و الأکثر إلی الأوّل حیث ذکروها فی باب النون من کتبهم اللغویّة و الأدبیّة فعلی هذا وزنها فعّیل کضلّیل من صفن الفرس صفونا من باب ضرب إذا قام علی ثلاث قوائم و طرف حافر الرابعة أو من صفن القوم إذا صفوا لاقدامهم لا یخرج بعضها من بعض و من صفن الرّجل إذا صفّ قدمیه و الاخرون إلی أنها زائدة فهی فعلین من الصفّ کالغسلین من الغسل حیث ذکروها فی باب الفاء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فعلی الأول صیغت للمبالغة کنظائرها من سکّیت و خرّیت و ظلّیم و ضلّیل، لکثرة الخیل و الرّجال فی تلک الواقعة الدالة بالکنایة علی کثرة الفارس و الراجل، و علی الثانی أیضا یمکن أن یقال إن الیاء و النون زید تافیها مبالغة لکثرة الصفوف فی تلک الوقعة علی ضابطة کثرة المبانی تدلّ علی کثرة المعانی فعلی التقدیرین التسمیّة بها تکون بعد وقوع تلک الوقعة العظیمة فیها و کم لها من نظیر و إنّما الکلام فی انّ قبل هذه التّسمیة بما ذا کانت سمّیت هل کان لها اسم فترک أو لم تسمّ باسم خاصّ رأسا؟ فحصنا و لم نجد فی ذلک شیئا و کلما وجدنا فی تسمیتها بصفّین إنّما کان متأخرا عن تلک الواقعة، علی انّه لا یهمّنا و العلم عند اللّه تعالی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إنّما اطلنا الکلام فی شرح هذه الخطبة لاشتمال تلک الوقعة علی مطالب أنیقة مفیدة من اخلاقیة و اجتماعیّة و حکمیّة و کلامیّة ینتفع الکل بذی الموائد و لأنّ کثیرا من کتبه علیه السّلام و رسائله الاتیة ککثیر من خطبه الماضیة تتعلق بصفّین و بذلک سهل الخطب لنا فی تفسیر ما یأتی إن شاء اللّه المعین الوهّاب، مع أنا فیما قدمنا أتینا بکثیر من خطبه و کلماته لم یأت بها الشریف الرضی رضوان اللّه علیه فی النهج و کم من خطبة و کتاب و کلمة حکمة منه علیه السّلام جمعنا مع الأسانید و المصادر و کذا وجدنا مصادر کثیر ممّا فی النهج و السند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فیها یکون ببالی ان الحقها فی آخر شرحنا علی النهج بعنوان مستدرک النهج و مصادرها إن أخذ التوفیق بیدی و ساعدنی الدهر بعون ربّی</w:t>
      </w:r>
      <w:r>
        <w:rPr>
          <w:rFonts w:eastAsia="IRNazanin" w:cs="IRNazanin"/>
          <w:color w:val="111111"/>
          <w:sz w:val="28"/>
          <w:szCs w:val="28"/>
          <w:rtl w:val="true"/>
          <w:lang w:bidi="fa-IR"/>
        </w:rPr>
        <w:t>.</w:t>
      </w:r>
    </w:p>
    <w:p>
      <w:pPr>
        <w:pStyle w:val="Heading5"/>
        <w:numPr>
          <w:ilvl w:val="4"/>
          <w:numId w:val="1"/>
        </w:numPr>
        <w:rPr/>
      </w:pPr>
      <w:bookmarkStart w:id="46" w:name="__RefHeading___Toc1245153_3264237689"/>
      <w:bookmarkStart w:id="47" w:name="_Toc18"/>
      <w:bookmarkEnd w:id="46"/>
      <w:r>
        <w:rPr>
          <w:rtl w:val="true"/>
        </w:rPr>
        <w:t>الترجمة</w:t>
      </w:r>
      <w:bookmarkEnd w:id="47"/>
    </w:p>
    <w:p>
      <w:pPr>
        <w:sectPr>
          <w:footerReference w:type="default" r:id="rId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جمله خطبۀ بلاغت نظام آن قدوۀ انام علیه السّلام در شأن حکمین ابو موسی</w:t>
      </w:r>
    </w:p>
    <w:p>
      <w:pPr>
        <w:pStyle w:val="BookText"/>
        <w:rPr/>
      </w:pPr>
      <w:r>
        <w:rPr>
          <w:rFonts w:ascii="IRNazanin" w:hAnsi="IRNazanin" w:eastAsia="IRNazanin"/>
          <w:color w:val="111111"/>
          <w:sz w:val="28"/>
          <w:sz w:val="28"/>
          <w:szCs w:val="28"/>
          <w:rtl w:val="true"/>
          <w:lang w:bidi="fa-IR"/>
        </w:rPr>
        <w:t>اشعری و عمرو عاص و در مذمت اهل شام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شامیان از پیروان معاویة بن ابی سفیان بودند و بقتال با أمیر مؤمنان علی علیه السّلام برخاستند و در صفین مدّتی مدید کارزاری شدید کردند و از دو سپاه بسیار کشته شدند و بیست و پنج تن از صحابۀ پیغمبر صلّی اللّه علیه و آله که عمار یاسر از آن جمله بود و در رکاب ظفر انتساب أمیر المؤمنین در إعلای کلمۀ حق و نصرت دین جهاد می‌کردند بدرجۀ رفیعۀ شهادت رسیدند، و رسول اکرم باتفاق شیعه و سنّی بعمّار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إنّما تقتلک الفئة الباغیة یعنی ای عمار تو را گروه ستمکار می‌کشند که در جنگ صفین لشکر معاویه وی را بکشتند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سرانجام لشکر معاویه شکست خوردند و چون آثار ذلّ و انکسار در خود مشاهده کردند بحیلت و خدعت عمرو عاص عیّار قرآنها بر سر نیزه‌ها برافراشتند و فریاد زدند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 اللّه بیننا و بینکم، اهل عراق که لشکر علی علیه السّلام بودند جز تنی چند آن پیشنهاد را پذیرفتند و هر چه امیر المؤمنین ایشان را نصیحت کرد که این خدعت است و فریب نخورید فایده نکرد عاقبت در حبالۀ حیلت عمرو در افتادند، و اتفاق کردند که هر یک از فریقین حکمی انتخاب کنند و بحکم آن دو تسلیم شوند، أهل شام عمرو عاص را برگزیدند و أهل عراق ابو موسی را أمیر المؤمنین از این رأی روی درهم کشید و موافق رأی بلندش نیامد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فادفعوا فی صدر عمرو بن العاص بعبد اللّه بن عبّاس، ولی سربازان گول از رأی أمیر سر باز زدند تا دیدند آنچه که دیدند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اهل شام ستمکارانی ناکس و بندگانی پست‌اند، گرد آمده از هر سوی و برچیدۀ از هر آمیخته‌اند، گروهی که باید آنان را دین و ادب و دانش آموخت و بکارهای ستوده واداشت و بر آنان ولیّ گمارد و دستشان را گرفت تا خودسری و خودکامی کاری نکنند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کودکان و سفیهانند کجا آنان را رسد که زمام امور امّت در دست گیرند و در کار دین و ملّت پای پیش نهند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از مهاجرند و نه از انصار و نه از آن انصاری که پیش از هجرت پیغمبر صلّی اللّه علیه و آله در مدینه بودند و اسلام آوردند</w:t>
      </w:r>
      <w:r>
        <w:rPr>
          <w:rFonts w:eastAsia="IRNazanin" w:cs="IRNazanin"/>
          <w:color w:val="111111"/>
          <w:sz w:val="28"/>
          <w:szCs w:val="28"/>
          <w:rtl w:val="true"/>
          <w:lang w:bidi="fa-IR"/>
        </w:rPr>
        <w:t>.</w:t>
      </w:r>
    </w:p>
    <w:p>
      <w:pPr>
        <w:sectPr>
          <w:footerReference w:type="default" r:id="rId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آگاه باشید که این قوم یعنی اهل شام حکم برای خودشان عمرو عاص را</w:t>
      </w:r>
    </w:p>
    <w:p>
      <w:pPr>
        <w:pStyle w:val="BookText"/>
        <w:rPr/>
      </w:pPr>
      <w:r>
        <w:rPr>
          <w:rFonts w:ascii="IRNazanin" w:hAnsi="IRNazanin" w:eastAsia="IRNazanin"/>
          <w:color w:val="111111"/>
          <w:sz w:val="28"/>
          <w:sz w:val="28"/>
          <w:szCs w:val="28"/>
          <w:rtl w:val="true"/>
          <w:lang w:bidi="fa-IR"/>
        </w:rPr>
        <w:t xml:space="preserve">برگزیدند که نزدیکترین مردم است بدانچه که دوست دارند، و شما ای مردم عراق حکم برای خودتان ابو موسی را اختیار کردید که نزدیک‌ترین مردم است بدآنچه که ناخوش دارید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اهل شام دوست داشتند که بر مردم عراق مستولی گردند و عمرو عاص در وصول به این غرض از همه بهتر و نزدیکتر برای آنان بود و مردم عراق از همان که شامیان می‌خواستند کراهت داشتند و ابو موسی نزدیکترین افراد بود به آن چه که اینان ناخوش می‌داشتند یعنی ابو موسی به پیروزی اهل شام و شکست اهل عراق از همه مایل‌تر و نزدیک‌تر بود یا از بلاهت غریزی او که بالأخره در دام مکر و حیله عمرو عاص افتاد و یا از عداوتی که با امیر المؤمنین علی علیه السّلام داشت در کمین انتقام بود چنانکه در تفسیر خطبه شرح داده‌ایم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حضرت در مقام احتجاج برآمده و فرمود</w:t>
      </w:r>
      <w:r>
        <w:rPr>
          <w:rFonts w:eastAsia="IRNazanin" w:cs="IRNazanin"/>
          <w:color w:val="111111"/>
          <w:sz w:val="28"/>
          <w:szCs w:val="28"/>
          <w:rtl w:val="true"/>
          <w:lang w:bidi="fa-IR"/>
        </w:rPr>
        <w:t>:</w:t>
      </w:r>
    </w:p>
    <w:p>
      <w:pPr>
        <w:sectPr>
          <w:footerReference w:type="default" r:id="rId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یاد دارید که عبد اللّه قیس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 موسی اشعری عبد اللّه بن قیس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دیروز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در جنگ جمل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فتنه‌ایست، پس زههای کمان را ببرید و شمشیرها را در غلاف کنید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کنایه از این که از جنگ حذر کنید و دست بدارید، در این باره از پیغمبر روایتی نقل کرده که در شرح تذکر داده‌ایم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راست گفت پس این که بدون اکراه آمد و در فتنه افتاد و بلشکر عراق پیوست بخطا رفت، و اگر دروغ گفت، فاسق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هر حال چنین کسی را در امر دین و ملّت حکم قرار دادن و به او اعتماد کردن قبیح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دفع کنید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بزنید و دور سازید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سینه عمرو عاص را بعبد اللّه عباس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عبد اللّه بن عباس را حکم قرار دهید که او می‌تواند با عمرو بن عاص برابری کند و با او برآید و از اغراض شومش جلوگیری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فرصت را از دست مدهید و مرزهای کشورهای اسلامی را حفظ کنید آیا نمی‌بینید که دشمنان به شهرهای شما روی آوردند و سنگ شما را هدف گرفته‌اند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در شما طمع کرده‌اند که آهنگ جنگ و قصد اضمحلال استقلال شما دارند</w:t>
      </w:r>
      <w:r>
        <w:rPr>
          <w:rFonts w:eastAsia="IRNazanin" w:cs="IRNazanin"/>
          <w:color w:val="111111"/>
          <w:sz w:val="28"/>
          <w:szCs w:val="28"/>
          <w:rtl w:val="true"/>
          <w:lang w:bidi="fa-IR"/>
        </w:rPr>
        <w:t>).</w:t>
      </w:r>
      <w:bookmarkStart w:id="48" w:name="pg13895_123935"/>
    </w:p>
    <w:p>
      <w:pPr>
        <w:pStyle w:val="Heading3"/>
        <w:numPr>
          <w:ilvl w:val="2"/>
          <w:numId w:val="1"/>
        </w:numPr>
        <w:rPr/>
      </w:pPr>
      <w:bookmarkStart w:id="49" w:name="__RefHeading___Toc1245155_3264237689"/>
      <w:bookmarkStart w:id="50" w:name="_Toc19"/>
      <w:bookmarkEnd w:id="48"/>
      <w:bookmarkEnd w:id="49"/>
      <w:r>
        <w:rPr>
          <w:rtl w:val="true"/>
        </w:rPr>
        <w:t>و من خطبة له علیه السّلام و هی الخطبة السابعة</w:t>
      </w:r>
      <w:bookmarkEnd w:id="50"/>
    </w:p>
    <w:p>
      <w:pPr>
        <w:pStyle w:val="Heading4"/>
        <w:numPr>
          <w:ilvl w:val="3"/>
          <w:numId w:val="1"/>
        </w:numPr>
        <w:rPr/>
      </w:pPr>
      <w:bookmarkStart w:id="51" w:name="__RefHeading___Toc1245157_3264237689"/>
      <w:bookmarkStart w:id="52" w:name="_Toc20"/>
      <w:bookmarkEnd w:id="51"/>
      <w:r>
        <w:rPr>
          <w:rtl w:val="true"/>
        </w:rPr>
        <w:t>اشارة</w:t>
      </w:r>
      <w:bookmarkEnd w:id="52"/>
    </w:p>
    <w:p>
      <w:pPr>
        <w:pStyle w:val="BookText"/>
        <w:rPr/>
      </w:pPr>
      <w:r>
        <w:rPr>
          <w:rFonts w:ascii="IRNazanin" w:hAnsi="IRNazanin" w:eastAsia="IRNazanin"/>
          <w:color w:val="111111"/>
          <w:sz w:val="28"/>
          <w:sz w:val="28"/>
          <w:szCs w:val="28"/>
          <w:rtl w:val="true"/>
          <w:lang w:bidi="fa-IR"/>
        </w:rPr>
        <w:t>و الثلاثون و المأتان یذکر فیها آل محمد صلّی اللّه علیه و آله</w:t>
      </w:r>
    </w:p>
    <w:p>
      <w:pPr>
        <w:pStyle w:val="BookText"/>
        <w:rPr/>
      </w:pPr>
      <w:r>
        <w:rPr>
          <w:rFonts w:ascii="IRNazanin" w:hAnsi="IRNazanin" w:eastAsia="IRNazanin"/>
          <w:color w:val="111111"/>
          <w:sz w:val="28"/>
          <w:sz w:val="28"/>
          <w:szCs w:val="28"/>
          <w:rtl w:val="true"/>
          <w:lang w:bidi="fa-IR"/>
        </w:rPr>
        <w:t>هم عیش العلم و موت الجهل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یخبرکم حلمهم عن علمهم و صمتهم عن حکم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منطقهم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یخالفون الحقّ و لا یختلفون 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دعائم الإسلام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ولائج الاعتصام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بهم عاد الحقّ فی نصابه، و انزاح الباطل عن مقامه، و انقطع لسانه عن منبته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عقلوا الدّین عقل وعاء و رعایة، لا عقل سماع و روایة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 رواة العلم کثیر، و رعاته قلیل</w:t>
      </w:r>
      <w:r>
        <w:rPr>
          <w:rFonts w:eastAsia="IRNazanin" w:cs="IRNazanin"/>
          <w:color w:val="111111"/>
          <w:sz w:val="28"/>
          <w:szCs w:val="28"/>
          <w:rtl w:val="true"/>
          <w:lang w:bidi="fa-IR"/>
        </w:rPr>
        <w:t>.</w:t>
      </w:r>
    </w:p>
    <w:p>
      <w:pPr>
        <w:pStyle w:val="Heading4"/>
        <w:numPr>
          <w:ilvl w:val="3"/>
          <w:numId w:val="1"/>
        </w:numPr>
        <w:rPr/>
      </w:pPr>
      <w:bookmarkStart w:id="53" w:name="__RefHeading___Toc1245159_3264237689"/>
      <w:bookmarkStart w:id="54" w:name="_Toc21"/>
      <w:bookmarkEnd w:id="53"/>
      <w:r>
        <w:rPr>
          <w:rtl w:val="true"/>
        </w:rPr>
        <w:t>اللغة</w:t>
      </w:r>
      <w:bookmarkEnd w:id="54"/>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دعائم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جمع الدعامة بکسر الدال و هی عماد البیت یقال دعم الشیء دعما من باب منع إذا اسنده عند میله او لئلا یمیل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الاعتصام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التمسک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اللّه تعالی</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اعْتَصِمُوا بِحَبْلِ اللّهِ جَمِیعاً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ای تمسّکوا به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ولائج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جمع ولیجة و هی بطانة الرجل و خاصّته و صاحب سرّه الّذی یتّخذه معتمدا علیه من غیر أهله یکاشفه باسراره ثقة بمودّته و یقال بالفارسیة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دوست همراز، و منه قوله تعالی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لَمْ یَتَّخِذُوا مِنْ دُونِ اللّهِ وَ لا رَسُولِهِ وَ لاَ الْمُؤْمِنِینَ وَلِیجَةً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نصاب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الشیء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أصله و حدّه و مرجعه و مستقره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انزاح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الزوح ای زال و ذهب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وعاء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بکسر أوّله و قد یضم ناقص یائیّ بمعنی الظرف یوعی فیه الشیء سمّی بذلک لأنّه یجمع ما فیه من المتاع یقال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وعی الشیء یعیه وعیا إذا حواه و جمعه و وعی الحدیث إذا حفظه و تدبّره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قد یبدل واو وعاء بالهمزة فیقال إعاء</w:t>
      </w:r>
      <w:r>
        <w:rPr>
          <w:rFonts w:eastAsia="Amiri" w:cs="Amiri" w:ascii="Amiri" w:hAnsi="Amiri"/>
          <w:color w:val="111111"/>
          <w:sz w:val="28"/>
          <w:szCs w:val="28"/>
          <w:rtl w:val="true"/>
          <w:lang w:bidi="ar-SA"/>
        </w:rPr>
        <w:t>.</w:t>
      </w:r>
    </w:p>
    <w:p>
      <w:pPr>
        <w:sectPr>
          <w:footerReference w:type="default" r:id="rId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ثمّ إن عبارة المتن فی عدّة من نسخ النهج من المطبوعات المصریّة و الإیرانیّة</w:t>
      </w:r>
      <w:bookmarkStart w:id="55" w:name="pg13895_123936"/>
    </w:p>
    <w:p>
      <w:pPr>
        <w:pStyle w:val="BookText"/>
        <w:rPr/>
      </w:pPr>
      <w:bookmarkEnd w:id="55"/>
      <w:r>
        <w:rPr>
          <w:rFonts w:ascii="IRNazanin" w:hAnsi="IRNazanin" w:eastAsia="IRNazanin"/>
          <w:color w:val="111111"/>
          <w:sz w:val="28"/>
          <w:sz w:val="28"/>
          <w:szCs w:val="28"/>
          <w:rtl w:val="true"/>
          <w:lang w:bidi="fa-IR"/>
        </w:rPr>
        <w:t>و شروحها المتداولة هکذا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عقلوا الدین عقل وعایة و رعایة لا عقل سماع و روایة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لکن الصواب ما ضبطناه فی المتن اعنی کون کلمة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وعاء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مکان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وعایة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وعایة تحریف و تصحیف من النساخ و لما رأوا کلمة رعایة بعدها غیّر و الوعاء بالوعایة ظنّا منهم انّ الکلام یزید به حسنا و أن الأصل کان کما ظنّوا و کم من نظیر لمّا ذکرنا من خطاء النسّاخ و تحریفهم و هم یحسبون انّهم یحسنون صنعا،و ما علموا أن من المحسنات البدیعیّة فی کلامه علیه السّلام مشابهة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وعاء و رعایة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سماع و روایة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 الجمع بین وعاء و سماع ممّا یسمی فی علم البدیع جناس مضارع لتقارب الهمزة و العین فی المخرج نحو قوله تعالی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هُمْ یَنْهَوْنَ عَنْهُ وَ یَنْأَوْنَ عَنْهُ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کقوله صلّی اللّه علیه و آله الخیل معقود بنواصیها الخیر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الجمع بین رعایة و روایة یسمی طباقا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أن اللغة لا تساعد ما فی النسخ و کم فحصنا فی کثیر من کتب الأدب و المعاجم المتداولة فما وجدنا من وعی أن یأتی وعایة مصدرا أو غیر مصدر</w:t>
      </w:r>
      <w:r>
        <w:rPr>
          <w:rFonts w:eastAsia="IRNazanin" w:cs="IRNazanin"/>
          <w:color w:val="111111"/>
          <w:sz w:val="28"/>
          <w:szCs w:val="28"/>
          <w:rtl w:val="true"/>
          <w:lang w:bidi="fa-IR"/>
        </w:rPr>
        <w:t>.</w:t>
      </w:r>
    </w:p>
    <w:p>
      <w:pPr>
        <w:pStyle w:val="Heading4"/>
        <w:numPr>
          <w:ilvl w:val="3"/>
          <w:numId w:val="1"/>
        </w:numPr>
        <w:rPr/>
      </w:pPr>
      <w:bookmarkStart w:id="56" w:name="__RefHeading___Toc1245161_3264237689"/>
      <w:bookmarkStart w:id="57" w:name="_Toc22"/>
      <w:bookmarkEnd w:id="56"/>
      <w:r>
        <w:rPr>
          <w:rtl w:val="true"/>
        </w:rPr>
        <w:t>الاعراب</w:t>
      </w:r>
      <w:bookmarkEnd w:id="57"/>
    </w:p>
    <w:p>
      <w:pPr>
        <w:pStyle w:val="BookText"/>
        <w:rPr/>
      </w:pPr>
      <w:r>
        <w:rPr>
          <w:rFonts w:ascii="IRNazanin" w:hAnsi="IRNazanin" w:eastAsia="IRNazanin"/>
          <w:color w:val="111111"/>
          <w:sz w:val="28"/>
          <w:sz w:val="28"/>
          <w:szCs w:val="28"/>
          <w:rtl w:val="true"/>
          <w:lang w:bidi="fa-IR"/>
        </w:rPr>
        <w:t>الضمیران فی مقامه و منبته یرجعان إلی الباطل و یمکن أن یرجعا إلی الحق و سیعلم الوجه فیها عند الشرح إن شاء اللّه تعالی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الفاء فی قوله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 رواة العلم کثیر فصیحة تنبیء عن محذوف یدلّ علیه ما قبلها و کأنّ الجملة جواب عن سؤال مقدّر و التقدیر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إنّما وصفهم بأنّهم عقلوا الدین هکذا، فاجیب بقوله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لأنّ رواة العلم کثیر و رعاته قلیل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جاء فی بعض النسخ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کلمة الواو مکان الفاء، أی و إن رواة العلم کثیر و لکن الصواب ما اخترناه</w:t>
      </w:r>
      <w:r>
        <w:rPr>
          <w:rFonts w:eastAsia="IRNazanin" w:cs="IRNazanin"/>
          <w:color w:val="111111"/>
          <w:sz w:val="28"/>
          <w:szCs w:val="28"/>
          <w:rtl w:val="true"/>
          <w:lang w:bidi="fa-IR"/>
        </w:rPr>
        <w:t>.</w:t>
      </w:r>
    </w:p>
    <w:p>
      <w:pPr>
        <w:pStyle w:val="Heading4"/>
        <w:numPr>
          <w:ilvl w:val="3"/>
          <w:numId w:val="1"/>
        </w:numPr>
        <w:rPr/>
      </w:pPr>
      <w:bookmarkStart w:id="58" w:name="__RefHeading___Toc1245163_3264237689"/>
      <w:bookmarkStart w:id="59" w:name="_Toc23"/>
      <w:bookmarkEnd w:id="58"/>
      <w:r>
        <w:rPr>
          <w:rtl w:val="true"/>
        </w:rPr>
        <w:t>المعنی</w:t>
      </w:r>
      <w:bookmarkEnd w:id="59"/>
    </w:p>
    <w:p>
      <w:pPr>
        <w:pStyle w:val="Heading5"/>
        <w:numPr>
          <w:ilvl w:val="4"/>
          <w:numId w:val="1"/>
        </w:numPr>
        <w:rPr/>
      </w:pPr>
      <w:bookmarkStart w:id="60" w:name="__RefHeading___Toc1245165_3264237689"/>
      <w:bookmarkStart w:id="61" w:name="_Toc24"/>
      <w:bookmarkEnd w:id="60"/>
      <w:r>
        <w:rPr>
          <w:rtl w:val="true"/>
        </w:rPr>
        <w:t>اشارة</w:t>
      </w:r>
      <w:bookmarkEnd w:id="61"/>
    </w:p>
    <w:p>
      <w:pPr>
        <w:sectPr>
          <w:footerReference w:type="default" r:id="rId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قد ذکر علیه السّلام قریبا من هذه الخطبة فی ذیل الخطبة الخامسة و الأربعین و المأة و هو قوله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اعلموا أنکم لن تعرفوا الرشد حتّی تعرفوا الّذی ترکه، و لن تأخذوا بمیثاق الکتاب حتّی تعرفوا الّذی نقضه، و لن تمسکوا به حتّی تعرفوا الّذی نبذه فالتمسوا ذلک من عند أهله فانهم عیش العلم و موت الجهل هم الّذین یخبرکم حکمهم عن علمهم و صمتهم عن منطقهم و ظاهرهم</w:t>
      </w:r>
      <w:bookmarkStart w:id="62" w:name="pg13895_123937"/>
    </w:p>
    <w:p>
      <w:pPr>
        <w:pStyle w:val="BookText"/>
        <w:rPr/>
      </w:pPr>
      <w:bookmarkEnd w:id="62"/>
      <w:r>
        <w:rPr>
          <w:rFonts w:ascii="IRNazanin" w:hAnsi="IRNazanin" w:eastAsia="IRNazanin"/>
          <w:color w:val="111111"/>
          <w:sz w:val="28"/>
          <w:sz w:val="28"/>
          <w:szCs w:val="28"/>
          <w:rtl w:val="true"/>
          <w:lang w:bidi="fa-IR"/>
        </w:rPr>
        <w:t>عن باطنهم لا یخالفون الدّین و لا یختلفون فیه فهو بینهم شاهد صادق و صامت ناطق</w:t>
      </w:r>
      <w:r>
        <w:rPr>
          <w:rFonts w:eastAsia="IRNazanin" w:cs="IRNazanin"/>
          <w:color w:val="111111"/>
          <w:sz w:val="28"/>
          <w:szCs w:val="28"/>
          <w:rtl w:val="true"/>
          <w:lang w:bidi="fa-IR"/>
        </w:rPr>
        <w:t>.</w:t>
      </w:r>
    </w:p>
    <w:p>
      <w:pPr>
        <w:pStyle w:val="Heading5"/>
        <w:numPr>
          <w:ilvl w:val="4"/>
          <w:numId w:val="1"/>
        </w:numPr>
        <w:rPr/>
      </w:pPr>
      <w:bookmarkStart w:id="63" w:name="__RefHeading___Toc1245167_3264237689"/>
      <w:bookmarkStart w:id="64" w:name="_Toc25"/>
      <w:bookmarkEnd w:id="63"/>
      <w:r>
        <w:rPr>
          <w:rtl w:val="true"/>
        </w:rPr>
        <w:t>«</w:t>
      </w:r>
      <w:r>
        <w:rPr>
          <w:rtl w:val="true"/>
        </w:rPr>
        <w:t>عدة مواضع من النهج فی أوصاف آل محمد صلّی اللّه علیه و آله</w:t>
      </w:r>
      <w:r>
        <w:rPr>
          <w:rtl w:val="true"/>
        </w:rPr>
        <w:t>»</w:t>
      </w:r>
      <w:bookmarkEnd w:id="64"/>
    </w:p>
    <w:p>
      <w:pPr>
        <w:pStyle w:val="BookText"/>
        <w:rPr/>
      </w:pPr>
      <w:r>
        <w:rPr>
          <w:rFonts w:ascii="IRNazanin" w:hAnsi="IRNazanin" w:eastAsia="IRNazanin"/>
          <w:color w:val="111111"/>
          <w:sz w:val="28"/>
          <w:sz w:val="28"/>
          <w:szCs w:val="28"/>
          <w:rtl w:val="true"/>
          <w:lang w:bidi="fa-IR"/>
        </w:rPr>
        <w:t>اعلم انه علیه السّلام ذکر اوصاف آل محمد صلّی اللّه علیه و آله فی عدّة مواضع من النهج</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آخر الخطبة الثانیة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موضع سرّه و لجاء أمره و عیبة علمه و موئل حکمه و کهوف کتبه و جبال دینه بهم أقام انحناء ظهره و أذهب ارتعاد فرائصه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منها فی ذیل تلک الخطبة أیضا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یقاس بال محمّد صلّی اللّه علیه و آله من هذه الأمّة أحد و لا یسوی بهم من جرت نعمتهم علیه أبدا هم أساس الدّین و عماد الیقین الیهم یفیء الغالی و بهم یلحق التالی و لهم خصائص حق الولایة و فیهم الوصیّة و الوراثة الان إذ رجع الحقّ إلی أهله و نقل إلی منتقله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الخطبة الرّابعة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 اهتدیتم فی الظلماء و تسنمتم العلیاء و بنا انفجرتم عن السرار وقر سمع لم یفقه الواعیة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إلی أن قال فی آخرها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شککت فی الحق مذ اریته لم یوجس موسی خیفة علی نفسه اشفق من غلبة الجهّال و دول الضّلاّل الیوم تواقفنا علی سبیل الحقّ و الباطل من وثق بماء لم یظمأ</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ذیل الخطبة الخامسة و التسعین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إنّی لعلی بیّنة من ربّی و منهاج من نبیّی و إنّی لعلی الطریق الواضح القطه لقطا، انظروا أهل بیت نبیّکم فالزموا سمتهم و اتبعوا اثرهم فلن یخرجوکم من هدی و لن یعیدوکم فی ردی فان لبدوا فالبدوا و ان نهضوا فانهضوا و لا تسبقوهم فتضلّوا و لا تتأخروا عنهم فتهلکوا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لقد رأیت أصحاب محمّد صلّی اللّه علیه و آله فما أری أحدا منکم یشبههم لقد کانوا یصبحون شعثا غبرا قد باتوا سجّدا و قیاما یراوحون بین جباهم و خدودهم و یقفون علی مثل الجمر من ذکر معادهم کأن بین أعینهم رکب المعزی من طول سجودهم إذا ذکر اللّه هملت أعینهم حتّی تبلّ جیوبهم و مادوا کما یمید الشجر یوم الریح العاصف خوفا من العقاب و رجاء للثواب</w:t>
      </w:r>
      <w:r>
        <w:rPr>
          <w:rFonts w:eastAsia="IRNazanin" w:cs="IRNazanin"/>
          <w:color w:val="111111"/>
          <w:sz w:val="28"/>
          <w:szCs w:val="28"/>
          <w:rtl w:val="true"/>
          <w:lang w:bidi="fa-IR"/>
        </w:rPr>
        <w:t>.</w:t>
      </w:r>
    </w:p>
    <w:p>
      <w:pPr>
        <w:sectPr>
          <w:footerReference w:type="default" r:id="rId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ذیل الخطبة الثامنة و التسعین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ألا إن مثل آل محمّد صلّی اللّه علیه و آله کمثل</w:t>
      </w:r>
    </w:p>
    <w:p>
      <w:pPr>
        <w:pStyle w:val="BookText"/>
        <w:rPr/>
      </w:pPr>
      <w:r>
        <w:rPr>
          <w:rFonts w:ascii="IRNazanin" w:hAnsi="IRNazanin" w:eastAsia="IRNazanin"/>
          <w:color w:val="111111"/>
          <w:sz w:val="28"/>
          <w:sz w:val="28"/>
          <w:szCs w:val="28"/>
          <w:rtl w:val="true"/>
          <w:lang w:bidi="fa-IR"/>
        </w:rPr>
        <w:t>نجوم السماء إذا خوی نجم طلع نجم فکأنکم من اللّه فیکم الصنائع و أراکم ما کنتم تأملون</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الخطبة الثانیة و الأربعین و المأة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أین الّذین زعموا أنهم الراسخون فی العلم دوننا کذبا و بغیا علینا أن رفعنا اللّه و وضعهم و أعطانا و حرمهم و أدخلنا و أخرجهم بنا یستعطی الهدی و یستجلی العمی إنّ الأئمة من قریش غرسوا فی هذا البطن من هاشم لا تصلح علی سواهم و لا تصلح الولاة من غیرهم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ذیل الخطبة الخمسین و المأة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طلع طالع و لمع لامع و لاح لائح و اعتدل مائل و استبدل اللّه بقول قوما و بیوم یوما و انتظرنا الغیر انتظار المجدب المطر و إنّما الأئمة قوّام اللّه علی خلقه و عرفاءه علی عباده لا یدخل الجنّة إلاّ من عرفهم و عرفوه و لا یدخل النّار إلاّ من أنکرهم و أنکروه إنّ اللّه تعالی خصّکم بالإسلام و استخلصکم له و ذلک لأنّه اسم سلامة و جماع کرامة اصطفی اللّه تعالی منهجه و بیّن حججه من ظاهر علم و باطن حکم لا تفنی غرائبه و لا تنقضی عجائبه فیه مرابیع النعم و مصابیح الظلم لا تفتح الخیرات إلاّ بمفاتحه و لا تکشف الظلمات إلاّ بمصابیحه قد أحمی حماه و ارعی مرعاه فیه شفاء المشتفی و کفایة المکتفی</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ذیل الخطبة </w:t>
      </w:r>
      <w:r>
        <w:rPr>
          <w:rFonts w:eastAsia="IRNazanin" w:cs="IRNazanin"/>
          <w:color w:val="111111"/>
          <w:sz w:val="28"/>
          <w:szCs w:val="28"/>
          <w:lang w:bidi="fa-IR"/>
        </w:rPr>
        <w:t>152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نحن الشعار و الأصحاب و الخزنة و الأبواب و لا تؤتی البیوت إلاّ من أبوابها فمن أتاها من غیر أبوابها سمّی سارقا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ذیل هذه الخطبة أیضا فی فصل علیحدة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فیهم کرائم القرآن و هم کنوز الرّحمان ان نطقوا صدقوا و إن صمتوا لم یسبقوا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إلی آخرها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الخطبة </w:t>
      </w:r>
      <w:r>
        <w:rPr>
          <w:rFonts w:eastAsia="IRNazanin" w:cs="IRNazanin"/>
          <w:color w:val="111111"/>
          <w:sz w:val="28"/>
          <w:szCs w:val="28"/>
          <w:lang w:bidi="fa-IR"/>
        </w:rPr>
        <w:t>92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حتّی أفضت کرامة اللّه سبحانه إلی محمّد صلّی اللّه علیه و آله فأخرجه من أفضل المعادن منبتا و أعز الارومات مغرسا من الشجرة التّی صدع منها انبیاءه و انتجب منها امناءه، عترته خیر العتر و اسرته خیر الأسر و شجرته خیر الشجر نبتت فی حرم و بسقت فی کرم لها فروع طوال و ثمرة لا تنال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إلی آخر الخطبة</w:t>
      </w:r>
      <w:r>
        <w:rPr>
          <w:rFonts w:eastAsia="IRNazanin" w:cs="IRNazanin"/>
          <w:color w:val="111111"/>
          <w:sz w:val="28"/>
          <w:szCs w:val="28"/>
          <w:rtl w:val="true"/>
          <w:lang w:bidi="fa-IR"/>
        </w:rPr>
        <w:t>.</w:t>
      </w:r>
    </w:p>
    <w:p>
      <w:pPr>
        <w:sectPr>
          <w:footerReference w:type="default" r:id="rId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الخطبة </w:t>
      </w:r>
      <w:r>
        <w:rPr>
          <w:rFonts w:eastAsia="IRNazanin" w:cs="IRNazanin"/>
          <w:color w:val="111111"/>
          <w:sz w:val="28"/>
          <w:szCs w:val="28"/>
          <w:lang w:bidi="fa-IR"/>
        </w:rPr>
        <w:t>187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یقع اسم الهجرة علی أحد إلاّ بمعرفة الحجة فی</w:t>
      </w:r>
      <w:bookmarkStart w:id="65" w:name="pg13895_123939"/>
    </w:p>
    <w:p>
      <w:pPr>
        <w:pStyle w:val="BookText"/>
        <w:rPr/>
      </w:pPr>
      <w:bookmarkEnd w:id="65"/>
      <w:r>
        <w:rPr>
          <w:rFonts w:ascii="IRNazanin" w:hAnsi="IRNazanin" w:eastAsia="IRNazanin"/>
          <w:color w:val="111111"/>
          <w:sz w:val="28"/>
          <w:sz w:val="28"/>
          <w:szCs w:val="28"/>
          <w:rtl w:val="true"/>
          <w:lang w:bidi="fa-IR"/>
        </w:rPr>
        <w:t>الأرض فمن عرفها و أقرّ بها فهو مهاجر، و لا یقع اسم الاستضعاف علی من بلغته الحجة فسمعتها اذنه و وعاها قلبه للایمان إنّ أمرنا صعب مستصعب لا یحتمله إلاّ عبد مؤمن امتحن اللّه قلبه للإیمان و لا یعی حدیثنا إلاّ صدور أمینة و أحلام رزینة أیّها النّاس سلونی قبل أن تفقدونی فلأنا بطرق السّماء أعلم منّی بطرق الأرض قبل أن تشغر برجلها فتنة تطأ فی خطامها و تذهب بأحلام قومها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ذیل الخطبة </w:t>
      </w:r>
      <w:r>
        <w:rPr>
          <w:rFonts w:eastAsia="IRNazanin" w:cs="IRNazanin"/>
          <w:color w:val="111111"/>
          <w:sz w:val="28"/>
          <w:szCs w:val="28"/>
          <w:lang w:bidi="fa-IR"/>
        </w:rPr>
        <w:t>188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فانّه من مات منکم علی فراشه و هو علی معرفة حقّ ربّه و حقّ رسوله و أهل بیته مات شهیدا و وقع أجره علی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إلی آخرها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الحکمة </w:t>
      </w:r>
      <w:r>
        <w:rPr>
          <w:rFonts w:eastAsia="IRNazanin" w:cs="IRNazanin"/>
          <w:color w:val="111111"/>
          <w:sz w:val="28"/>
          <w:szCs w:val="28"/>
          <w:lang w:bidi="fa-IR"/>
        </w:rPr>
        <w:t>147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اللّهمّ بلی لا تخلوا الأرض من قائم للّه بحجة إما ظاهرا مشهورا أو خائفا مغمورا لئلا تبطل حجج اللّه و بیناته و کم ذا و أین اولئک اولئک و اللّه الأقلون عددا و الأعظمون قدرا یحفظ اللّه بهم حججه و بیناته حتّی یودعوها نظراءهم و یزرعوها فی قلوب أشباههم هجم بهم العلم علی حقیقة البصیرة و باشروا روح الیقین و استلانوا ما استوعره المترفون و أنسوا بما استوحش منه الجاهلون و صحبوا الدنیا بابدان أرواحها معلقة بالمحل الأعلی اولئک خلفاء اللّه فی أرضه و الدعاة إلی دینه آه آه شوقا إلی رؤیتهم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ذیل الخطبة </w:t>
      </w:r>
      <w:r>
        <w:rPr>
          <w:rFonts w:eastAsia="IRNazanin" w:cs="IRNazanin"/>
          <w:color w:val="111111"/>
          <w:sz w:val="28"/>
          <w:szCs w:val="28"/>
          <w:lang w:bidi="fa-IR"/>
        </w:rPr>
        <w:t>145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قد ذکرناه أوّلا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الخطبة </w:t>
      </w:r>
      <w:r>
        <w:rPr>
          <w:rFonts w:eastAsia="IRNazanin" w:cs="IRNazanin"/>
          <w:color w:val="111111"/>
          <w:sz w:val="28"/>
          <w:szCs w:val="28"/>
          <w:lang w:bidi="fa-IR"/>
        </w:rPr>
        <w:t>237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اعنی هذه الخطبة الّتی نحن فی صدد شرحها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فنقول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ذکر علیه السّلام فی هذه الخطب آل محمّد صلّی اللّه علیه و آله بأوصاف ینبغی للقارئ العالم البصیر الطالب للحق أن ینظر فیها نظر دقة و تأمل و فکرة حتّی یزداده بصیرة و إیمانا و یهدیه سبیل الحقّ و یهدیه فرقانا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المقام یناسب البحث و التحقیق فی الامامة و اختیار القول الصدق و المذهب الحق</w:t>
      </w:r>
      <w:r>
        <w:rPr>
          <w:rFonts w:eastAsia="IRNazanin" w:cs="IRNazanin"/>
          <w:color w:val="111111"/>
          <w:sz w:val="28"/>
          <w:szCs w:val="28"/>
          <w:rtl w:val="true"/>
          <w:lang w:bidi="fa-IR"/>
        </w:rPr>
        <w:t>.</w:t>
      </w:r>
    </w:p>
    <w:p>
      <w:pPr>
        <w:pStyle w:val="Heading5"/>
        <w:numPr>
          <w:ilvl w:val="4"/>
          <w:numId w:val="1"/>
        </w:numPr>
        <w:rPr/>
      </w:pPr>
      <w:bookmarkStart w:id="66" w:name="__RefHeading___Toc1245169_3264237689"/>
      <w:bookmarkStart w:id="67" w:name="_Toc26"/>
      <w:bookmarkEnd w:id="66"/>
      <w:r>
        <w:rPr>
          <w:rtl w:val="true"/>
        </w:rPr>
        <w:t>«</w:t>
      </w:r>
      <w:r>
        <w:rPr>
          <w:rtl w:val="true"/>
        </w:rPr>
        <w:t>البحث العقلی و التحقیق العلمی فی الامامة</w:t>
      </w:r>
      <w:r>
        <w:rPr>
          <w:rtl w:val="true"/>
        </w:rPr>
        <w:t>»</w:t>
      </w:r>
      <w:bookmarkEnd w:id="67"/>
    </w:p>
    <w:p>
      <w:pPr>
        <w:pStyle w:val="Heading6"/>
        <w:numPr>
          <w:ilvl w:val="5"/>
          <w:numId w:val="1"/>
        </w:numPr>
        <w:rPr/>
      </w:pPr>
      <w:bookmarkStart w:id="68" w:name="__RefHeading___Toc1245171_3264237689"/>
      <w:bookmarkStart w:id="69" w:name="_Toc27"/>
      <w:bookmarkEnd w:id="68"/>
      <w:r>
        <w:rPr>
          <w:rtl w:val="true"/>
        </w:rPr>
        <w:t>اشارة</w:t>
      </w:r>
      <w:bookmarkEnd w:id="69"/>
    </w:p>
    <w:p>
      <w:pPr>
        <w:sectPr>
          <w:footerReference w:type="default" r:id="rId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اعلم ان هذه المسألة من أعظم المسائل الخلافیّة بین المسلمین بل لا یبعد أن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جمیع الاختلافات الدینیّة متفرع علیها و قال محمّد الشهرستانی الأشعری</w:t>
      </w:r>
    </w:p>
    <w:p>
      <w:pPr>
        <w:pStyle w:val="BookText"/>
        <w:rPr/>
      </w:pPr>
      <w:r>
        <w:rPr>
          <w:rFonts w:ascii="IRNazanin" w:hAnsi="IRNazanin" w:eastAsia="IRNazanin"/>
          <w:color w:val="111111"/>
          <w:sz w:val="28"/>
          <w:sz w:val="28"/>
          <w:szCs w:val="28"/>
          <w:rtl w:val="true"/>
          <w:lang w:bidi="fa-IR"/>
        </w:rPr>
        <w:t xml:space="preserve">المتوفی </w:t>
      </w:r>
      <w:r>
        <w:rPr>
          <w:rFonts w:eastAsia="IRNazanin" w:cs="IRNazanin"/>
          <w:color w:val="111111"/>
          <w:sz w:val="28"/>
          <w:szCs w:val="28"/>
          <w:rtl w:val="true"/>
          <w:lang w:bidi="fa-IR"/>
        </w:rPr>
        <w:t xml:space="preserve">- </w:t>
      </w:r>
      <w:r>
        <w:rPr>
          <w:rFonts w:eastAsia="IRNazanin" w:cs="IRNazanin"/>
          <w:color w:val="111111"/>
          <w:sz w:val="28"/>
          <w:szCs w:val="28"/>
          <w:lang w:bidi="fa-IR"/>
        </w:rPr>
        <w:t>548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أوائل الملل و النحل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أوّل شبهة وقعت فی الخلیقة شبهة ابلیس لعنه اللّه و مصدرها استبدادها بالرأی فی مقابلة النص و اختیاره الهوی فی معارضة الأمر و استکباره بالمادة الّتی خلق منها و هی النّار علی مادة آدم علیه السّلام و هی الطین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إلی أن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فأوّل تنازع فی مرضه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رسول اللّه 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علیه السّلام فیما رواه محمّد بن إسماعیل البخاری بإسناده عن عبد اللّه بن عبّاس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لمّا اشتدّ بالنّبیّ صلّی اللّه علیه و آله مرضه الّذی مات فیه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ائتونی بداوة و قرطاس اکتب لکم کتابا لا تضلّوا بعدی فقال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عمر إن رسول اللّه قد غلبه الوجع حسبنا کتاب اللّه و کثر اللغط فقال النّبی 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قوموا عنی لا ینبغی عندی التنازع قال ابن عبّاس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الرزیة کلّ الرزیة ما حال بیننا و بین کتاب رسول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إلی أن قال الشهرستانی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أعظم خلاف بین الأمّة خلاف الإمامة إذ ما سلّ سیف فی الإسلام علی قاعدة دینیّة مثل ما سلّ علی الإمامة فی کلّ زمان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لا یخفی أن المسلمین بل سایر الأمم أیضا متفقون فی افتقار النّاس إلی إمام للعلم الضروری، من أن حال النّاس عند وجود الرؤساء المطاعین و انبساط أیدیهم و نفوذ أوامرهم و نواهیهم و تمکنهم من الحلّ و العقد و القبض و البسط و الاحسان و الإسائة و غیرها مما ینتظم به امور معاشهم و مصالح معادهم لا یجوزان یکون کحالهم إذا لم یکونوا فی الصلاح و الفساد و هذا مما جبّل علیه النّاس و استقر فی عقولهم و قلوبهم و لا یصل الیه ید انکار و لا یکابر فیه أحد و لذا تری ان العقلاء من کلّ قوم یلتجئون إلی نصب الرؤساء دفعا للمفاسد الناشئة علی فرض عدمهم و إنّما الکلام فی الرؤساء و صفاتهم مما یدلّ علیه العقل الناصع سواء کان فی ذلک سمع أو لم یکن فالمسألة یحتاج إلی تجرید للعقل و تصفیة للفکر و تدقیق للنظر و مجانبة المراء و تقلید الاباء فان التقلید الداء العیّاء و الحذر عن التعصب و الخیلاء و الانقطاع عن الوساوس و الهواجس العامیّة، و حقّ التأمّل فی المسألة حتّی یتضح الحق حقّ الوضوح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نعم ما قال الشاعر</w:t>
      </w:r>
      <w:r>
        <w:rPr>
          <w:rFonts w:eastAsia="IRNazanin" w:cs="IRNazanin"/>
          <w:color w:val="111111"/>
          <w:sz w:val="28"/>
          <w:szCs w:val="28"/>
          <w:rtl w:val="true"/>
          <w:lang w:bidi="fa-IR"/>
        </w:rPr>
        <w:t>:</w:t>
      </w:r>
    </w:p>
    <w:p>
      <w:pPr>
        <w:sectPr>
          <w:footerReference w:type="default" r:id="rId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تعلم قد خسرنا أو ربحنا إذا فکرت فی أصل الحساب</w:t>
      </w:r>
    </w:p>
    <w:p>
      <w:pPr>
        <w:pStyle w:val="BookText"/>
        <w:rPr/>
      </w:pPr>
      <w:r>
        <w:rPr>
          <w:rFonts w:ascii="IRNazanin" w:hAnsi="IRNazanin" w:eastAsia="IRNazanin"/>
          <w:color w:val="111111"/>
          <w:sz w:val="28"/>
          <w:sz w:val="28"/>
          <w:szCs w:val="28"/>
          <w:rtl w:val="true"/>
          <w:lang w:bidi="fa-IR"/>
        </w:rPr>
        <w:t>فنقول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العقل حاکم بحسن البعثة لاشتمالها علی فواید کثیرة و سنذکر طائفة منها من ذی قبل انشاء اللّه، و بوجوبها علی اللّه تعالی لاشتمالها علی اللطف و اللطف واجب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بأن النّبی یجب أن یکون منصوصا علیه من اللّه تعالی و مبعوثا من عنده بالبیّنات و معصوما من العصیان و السهو و النسیان و منزها عن کلّ ما ینفر الطبع عنه، و أفضل من سائر النّاس فی جمیع الصفات الکمالیّة من النفسانیّة و البدنیّة حتّی تحنّ القلوب الیه و یتمّ الحجة علی النّاس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ثمّ نعلم أن النّبوة ختمت بخاتم النّبیّین محمّد صلّی اللّه علیه و آله و شریعته نسخت سائر الشرائع و دینه هو الحقّ و حلاله حلال إلی یوم القیامة و حرامه حرام إلی یوم القیامة و القرآن هو المعجزة الباقیة إلی قیام الساعة لا یأتیه الباطل من بین یدیه و لا من خلفه تنزیل من حکیم حمید بمعانیه و حقائقه و الفاظه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قُلْ لَئِنِ اجْتَمَعَتِ الْإِنْسُ وَ الْجِنُّ عَلی أَنْ یَأْتُوا بِمِثْلِ هذَا الْقُرْآنِ لا یَأْتُونَ بِمِثْلِهِ وَ لَوْ کانَ بَعْضُهُمْ لِبَعْضٍ ظَهِیراً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إذا جرّنا العقل إلی هنا فنقول اولا لابد للدین من حافظ فی کل عصر و ثانیا علی ما علم قبل أنّ المستقر فی العقول إذا کان للنّاس امام مرشد مطاع فی کل عصر یخافون سطوته ینتصف للمظلوم من الظالم و یردع الظالم عن ظلمه و یحفظ الدین و یمنع الناس عن التهاوش و التحارب و ما تتسارع إلیه الطباع من المراء و النزاع و یحرضهم علی التناصف و التعادل و القواعد العقلیة و الوظائف الدینیّة و یدرء المفاسد الموجبة لاختلال النظام فی امورهم عنهم و یحفظ المصالح و یلمّ شعث الاجتماع و یدعوهم إلی وحدة الکلمة و یقوم بحمایة الحوزة و رعایة البیضة و انتظام امور المعاش و المعاد و یکون لهم فی کل واقعة دینیّة و دنیویّة حصن حصین و حافظ أمین و یتوعّدهم علی المعاصی و یحملهم علی الطاعات و یعدهم علیها و یصدع بالحق إذا تشاجر الناس فی حکم من أحکام اللّه لکانوا إلی الصلاح اقرب و من الفساد ابعد حتی 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ما یزع السلطان أکثر مما یزع القرآن و ما یلتئم بالسنان لا ینتظم بالبرهان و بالجملة فی وجوده استجلاب منافع لا تحصی و استدفاع مضار لا تخفی</w:t>
      </w:r>
      <w:r>
        <w:rPr>
          <w:rFonts w:eastAsia="IRNazanin" w:cs="IRNazanin"/>
          <w:color w:val="111111"/>
          <w:sz w:val="28"/>
          <w:szCs w:val="28"/>
          <w:rtl w:val="true"/>
          <w:lang w:bidi="fa-IR"/>
        </w:rPr>
        <w:t>.</w:t>
      </w:r>
    </w:p>
    <w:p>
      <w:pPr>
        <w:sectPr>
          <w:footerReference w:type="default" r:id="rId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بعد ذلک فنقول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العقل یدلّ علی أنّ اللّه تعالی مرید للطاعة و کاره للمعصیة و أنّ اللّه لیس بظلام للعبید و علمنا مع وجود ذلک الرئیس الامام المطاع</w:t>
      </w:r>
    </w:p>
    <w:p>
      <w:pPr>
        <w:pStyle w:val="BookText"/>
        <w:rPr/>
      </w:pPr>
      <w:r>
        <w:rPr>
          <w:rFonts w:ascii="IRNazanin" w:hAnsi="IRNazanin" w:eastAsia="IRNazanin"/>
          <w:color w:val="111111"/>
          <w:sz w:val="28"/>
          <w:sz w:val="28"/>
          <w:szCs w:val="28"/>
          <w:rtl w:val="true"/>
          <w:lang w:bidi="fa-IR"/>
        </w:rPr>
        <w:t>انه کان النّاس إلی فعل الطاعة أقرب و من فعل المعصیة أبعد و لنسمّ ما یقرب العبد إلی الطاعة و یبعّده عن المعصیة من غیر الجاء باللطف و هل هو واجب عقلا علی اللّه أم لا؟ إن قلنا لا یجب علیه تعالی مع ان ایقاع الطاعة و ارتفاع المعصیة یتوقفان علی اللطف کما علمت و مع انه تعالی یرید الأولی و یکره الثانیة و یعلم أن المکلف لا یطیعه إلاّ باللّطف فکان ناقضا لغرضه و نقض الغرض قبیح عقلا و العقلاء یذمون من اراد من غیره فعلا و هو یعلم أن ذلک الغیر لا یفعل مطلوبه إلاّ مع اعلامه أو ارسال إلیه و امثال ذلک، ممّا یتوقف حصول المطلوب علیه و لا یعمل ما یعلم بتوقف المطلوب علیه، فلا محیص إلاّ القول بوجوبه علیه تعالی عقلا و لذلک ان العقل یحکم بأن البعثة لطف فواجبة علی اللّه تعالی علی ان کلّ ما یعلمه اللّه تعالی من خیر و صلاح فی نظام العالم و انتظام امور بنی آدم یجب منه تعالی صدوره لان علمه بوجوه الخیر و النظام سبب للایجاب و الایجاد فیجب نصب الامام من اللّه سبحانه فی کلّ زمان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فلو قلنا انّ النبوّة رئاسة عامّة الهیّة فی امور الدّین و الدّنیا و کذلک لمن یقوم مقامه نیابة عنه بعده رئاسة عامة الهیّة فیهما لما قلنا شططا فکل ما دلّ علی وجوب النّبوة و نصب النبی و تعیینه علی اللّه فهو دال کذلک علی القائم مقامه بعده إلاّ فی تلقی الوحی الإلهی و لنسمّ القائم مقام النبیّ بالإمام و ان کان النبی اماما أیضا بذلک المعنی الذی اشیر إلیه و سیأتی البحث فی تحقیق معنی الامامة و النّبوّة فی تفسیر قوله تعالی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إِذِ ابْتَلی إِبْراهِیمَ رَبُّهُ بِکَلِماتٍ فَأَتَمَّهُنَّ قالَ إِنِّی جاعِلُکَ لِلنّاسِ إِماماً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الایة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إنشاء اللّه تعالی</w:t>
      </w:r>
      <w:r>
        <w:rPr>
          <w:rFonts w:eastAsia="Amiri" w:cs="Amiri" w:ascii="Amiri" w:hAnsi="Amiri"/>
          <w:color w:val="111111"/>
          <w:sz w:val="28"/>
          <w:szCs w:val="28"/>
          <w:rtl w:val="true"/>
          <w:lang w:bidi="ar-SA"/>
        </w:rPr>
        <w:t>.</w:t>
      </w:r>
    </w:p>
    <w:p>
      <w:pPr>
        <w:sectPr>
          <w:footerReference w:type="default" r:id="rId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إن شئنا ثنینا عنان البیان علی التفصیل و التبیین فإن من تیسّر له الاستبصار فی هذا الأمر الخطیر فقد فاز فوزا عظیما و الا فقد خسر خسرانا مبینا فنقول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العقل لما دل علی أن وجود الامام لطف للنّاس فی ارتفاع القبیح و فعل الواجب و حفظ الدین و حمل الرعیّة علی ما فیه مصالحهم و ردعهم عما فیه مفاسدهم فهل یجوّزه العقل أن یکون عالما ببعض الأحکام دون بعض، و ان یکون فی النّاس من هو أعلم و أفضل</w:t>
      </w:r>
    </w:p>
    <w:p>
      <w:pPr>
        <w:pStyle w:val="BookText"/>
        <w:rPr/>
      </w:pPr>
      <w:r>
        <w:rPr>
          <w:rFonts w:ascii="IRNazanin" w:hAnsi="IRNazanin" w:eastAsia="IRNazanin"/>
          <w:color w:val="111111"/>
          <w:sz w:val="28"/>
          <w:sz w:val="28"/>
          <w:szCs w:val="28"/>
          <w:rtl w:val="true"/>
          <w:lang w:bidi="fa-IR"/>
        </w:rPr>
        <w:t>منه فی الصفات الکمالیّة و هل یأمر اللّه بالطاعة المطلقة لمن یجوز علیه الخطاء و یصدر عنه الذنوب، و یسهو و ینسی، و یرتکب ما ینفر الطبع عنه، و من یکون نقص فی خلقته و عیوب فی بدنه ینزجر و ینفر النفس عن مصاحبته و مجالسته و مکالمته و من یکون غیر منصوص علیه منه تعالی أو من نبیّه؟ فهذه امور فی المقام یلیق ان یبحث عنها من حیث اقتضاء العقل و حکمه فان العقل هو المتبع فی أمثال تلک الأمور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فنقول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ما استقرت الشریعة و ثبتت العبادة بالأحکام و أن الامام إمام فی جمیع الأمور و هو الحاکم الحاسم لموادّ النزاع و متولی الحکم فی سائر الدّین و القائم مقام النّبیّ و فرعه و خلیفته و حجة فی الشرع فلا بدّ من أن یکون موصوفا بصفات النّبیّ و شبیها له فی الصفات الکمالیة و عالما بجمیع الأحکام حتّی یصحّ کونه خلیفة له و یحسم به النزاع فی حکم من الأحکام و فی سائر الأمور و إلاّ فیقبح عند العقلاء خلافة من لیس بصفات المستخلف لأن غرضه لا یتمّ به و ذلک کما أن ملکا من الملوک إن استوزر من لیس بعارف بأمر السیاسة الّتی بها تنتظم امور مملکته و جیوشه و رعایاه و غیرها ذمّه العقلاء بل عدّوه من السفهاء بل کما أن أحدنا لو یفوض صنعة إلی رجل لا یعرفها استحق اللوم و الازارء من العقلاء فکذا فی المقام مع انّ المقام اهمّ بمراتب منهما کما لا یخفی علی البصیر العاقل و هذا ممّا مجرد العقل کاف فی ایجابه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أیضا ان أحد ما احتیج فیه إلی الامام کونه مبینا للشرع و کاشفا عن ملتبس الدین و غامضه فلابد من أن یکون فی ضروب العلم کاملا غیر مفتقر إلی غیره فولاة أمر اللّه خزنة علمه و عیبة وحیه و إلا یتطرّق التغییر و التبدیل فی دین اللّه و لذا صرّح الشیخ الرئیس فی آخر الشفاء فی الفصل فی الخلیفة و الامام أنّ الامام مستقل بالسیاسة و أنّه أصیل العقل حاصل عنده الأخلاق الشریفة من الشجاعة و العفّة و حسن التدبیر و أنّه عارف بالشریعة حتّی لا أعرف منه</w:t>
      </w:r>
      <w:r>
        <w:rPr>
          <w:rFonts w:eastAsia="IRNazanin" w:cs="IRNazanin"/>
          <w:color w:val="111111"/>
          <w:sz w:val="28"/>
          <w:szCs w:val="28"/>
          <w:rtl w:val="true"/>
          <w:lang w:bidi="fa-IR"/>
        </w:rPr>
        <w:t>.</w:t>
      </w:r>
    </w:p>
    <w:p>
      <w:pPr>
        <w:sectPr>
          <w:footerReference w:type="default" r:id="rId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ثمّ إنّ الامامة رئاسة عامّة فلو لم یکن الامام متصفا بجمیع الکمالات و الفضائل و أکمل و أفضل من کلّ واحد من أهل زمانه و کان فی الرعیّة من هو أفضل</w:t>
      </w:r>
    </w:p>
    <w:p>
      <w:pPr>
        <w:pStyle w:val="BookText"/>
        <w:rPr/>
      </w:pPr>
      <w:r>
        <w:rPr>
          <w:rFonts w:ascii="IRNazanin" w:hAnsi="IRNazanin" w:eastAsia="IRNazanin"/>
          <w:color w:val="111111"/>
          <w:sz w:val="28"/>
          <w:sz w:val="28"/>
          <w:szCs w:val="28"/>
          <w:rtl w:val="true"/>
          <w:lang w:bidi="fa-IR"/>
        </w:rPr>
        <w:t xml:space="preserve">منه للزم تقدیم المفضول علی الأفضل و هل یرتضی العقل بذلک؟ أ رأیت أنّ العقلاء لا یذّمون من رجّح المفضول علی الفاضل؟ و هل تقدّم أنت مبتدأ فی فنّ علی من مارسه و تبحّر فیه؟ و هل یجوّز عقلک و یرضی بان اللّه الحکیم یقدّم المفضول المحتاج إلی التکمیل علی الفاضل المکمّل؟ جرّد نفسک عن العصبیّة و المراء و تقلید الأمهات و الاباء فانظر بنور البصیرة و الحجی فی کلامه تعالی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 فَمَنْ یَهْدِی إِلَی الْحَقِّ أَحَقُّ أَنْ یُتَّبَعَ أَمَّنْ لا یَهِدِّی إِلاّ أَنْ یُهْدی فَما لَکُمْ کَیْفَ تَحْکُمُونَ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لما کان المطلوب من إرسال الرسل و انزال الکتب و نصب الحجج تعلیم النّاس الحکمة و تزکیتهم من الأرجاس و اقبالهم إلی عالم القدس فأیّ مصلحة یقتضیها التکلیف فی تقدیم المفضول علی الأفضل ألیس هذا العمل نفسه بقبیح و هل القبیح إلاّ ما فیه مفسدة؟ أرأیت هل قدّم رسول اللّه صلّی اللّه علیه و آله و غیره من الأنبیاء و الکملین و اولی النهی و الملوک و الأمراء مفضولا علی فاضل فی واقعة قطّ و لو فعل واحد ذلک أما یلومه العقلاء؟ هل تجد خبرا و روایة أن رسول اللّه صلّی اللّه علیه و آله قدّم علی أمیر المؤمنین علیّ علیه السّلام غیره، و هل قدّم علی سلمان سلام اللّه علیه عثمان بن مظعون مثلا و نعلم أن رسول اللّه صلّی اللّه علیه و آله لمّا نعیت إلیه نفسه أمر اسامة علی أبی بکر و عمر و حث علی خروج الکلّ من المدینة و لعن المتخلف عن جیش اسامة فکان اسامة فی أمر الحرب و سیاسة الجند و تدبیر العسکر أفضل منهما و إلاّ لما قدّمه علیهما و لو کان بالفرض علیّ علیه السّلام معهم هل یقدّم رسول اللّه صلّی اللّه علیه و آله اسامة علی علیّ علیه السّلام؟ ما أری مسلما بصیرا فی علیّ علیه السّلام و اسامة أن یرضی بذلک بل یعده قبیحا جدّا فانّه لا یشک ذو بصیرة و درایة فی أنّ أمیر المؤمنین علیّا علیه السّلام کان بین الصحابة کالمعقول بین المحسوس و نسبته الیهم کنسبة النور إلی الظلمات و نسبة الحیاة إلی الممات فتشهد الفطرة السلیمة علی قبح تقدیم المفضول علی الفاضل</w:t>
      </w:r>
      <w:r>
        <w:rPr>
          <w:rFonts w:eastAsia="IRNazanin" w:cs="IRNazanin"/>
          <w:color w:val="111111"/>
          <w:sz w:val="28"/>
          <w:szCs w:val="28"/>
          <w:rtl w:val="true"/>
          <w:lang w:bidi="fa-IR"/>
        </w:rPr>
        <w:t>.</w:t>
      </w:r>
    </w:p>
    <w:p>
      <w:pPr>
        <w:sectPr>
          <w:footerReference w:type="default" r:id="rId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ثمّ لو کان الإمام عاصیا عن أمر اللّه تعالی و مذنبا سواء کانت الذنوب صغیرة أو کبیرة فنقول أوّلا انّه لما کانت العلة المحوجة إلی الإمام هی ردّ الظالم عن ظلمه و الانتصاف للمظلوم منه و حمل الرعیّة علی ما فیه مصالحهم و ردعهم عما فیه مفاسدهم و نظم الشمل و جمع الکلمة فلو کان مخطئا مذنبا لاحتاج إلی آخر یردعه عن ظلمه</w:t>
      </w:r>
      <w:bookmarkStart w:id="70" w:name="pg13895_123945"/>
    </w:p>
    <w:p>
      <w:pPr>
        <w:pStyle w:val="BookText"/>
        <w:rPr/>
      </w:pPr>
      <w:bookmarkEnd w:id="70"/>
      <w:r>
        <w:rPr>
          <w:rFonts w:ascii="IRNazanin" w:hAnsi="IRNazanin" w:eastAsia="IRNazanin"/>
          <w:color w:val="111111"/>
          <w:sz w:val="28"/>
          <w:sz w:val="28"/>
          <w:szCs w:val="28"/>
          <w:rtl w:val="true"/>
          <w:lang w:bidi="fa-IR"/>
        </w:rPr>
        <w:t>فان الذنب ظلم و ننقل الکلام إلی ذلک الاخر فان کان معصوما من الذنوب و إلاّ لزم عدم تناهی الأئمة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أیضا إنّ اللّه تعالی لعن الظالم و نهی عن الظلم و حذّر عن الرکون إلی الظلمة بقوله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لا تَرْکَنُوا إِلَی الَّذِینَ ظَلَمُوا فَتَمَسَّکُمُ النّارُ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کذا أمر بالطاعة المطلقة للامام فلو کان الامام مذنبا لکان ظالما فیلزم التناقض فی قوله تعالی عن ذلک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أیضا إنّ الامام لما کان قدوة فی الدّین و الدّنیا مفترض الطاعة من اللّه و لو ارتکب المعصیة تتضاد التکلیف علی الأمة فان اتبعته الأمة فی المعصیة فعصوا اللّه و إن خالفوه فیها فعاصیة أیضا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أیضا لو صدرت المعصیة عنه هل یجب الانکار علیه أم لا؟ فعلی الأوّل یلزم أن یکون مأمورا و منهیا عنه مع انّه إمام آمروناه فیلزم إذا سقوط محله من القلوب فلا تنقاده النفوس فی أمره و نهیه فتنفی الفائدة المطلوبة من نصبه، و علی الثانی یلزم القول بعدم وجوب الأمر بالمعروف و النهی عن المنکر مع انّهما واجبان عقلا و سمعا و أجمع الکلّ بوجوبهما و معلوم بالضرورة أن فعل القبیح و ترک الواجب لا یصدر إلاّ ممن لا یکون معصوما فان العصمة هی القوّة القدسیة النوریّة العلمیة اللائحة من صبح أزل العنایة الموجبة للاعتدال الخلقی و الخلقی و المزاجی المتعلقة بمثالب العصیان فی الدارین الحاصلة بشدّة الاتصال و کمال الارتباط بمبدء العالم و عالم الأرواح فمن بلغ إلی تلک الغایة و رزق تلک القوّة لا یحوم حول العصیان و لا یتطرق إلی حریم وجوده السهو و النسیان فان تلک القوّة رادعة إیاه عن العصیان و ذلک العلم الحضوری و الانکشاف التام یمنعه عن السهو و النسیان فلو لم یکن الامام ذا عصمة لیصدر منه القبیح قولا و فعلا فاذن لابد أن یکون معصوما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نعم ما استدلّ المتکلم النحریر هشام بن الحکم علی عصمة الامام فلنذکره لعظم فائدته فی المقام</w:t>
      </w:r>
      <w:r>
        <w:rPr>
          <w:rFonts w:eastAsia="IRNazanin" w:cs="IRNazanin"/>
          <w:color w:val="111111"/>
          <w:sz w:val="28"/>
          <w:szCs w:val="28"/>
          <w:rtl w:val="true"/>
          <w:lang w:bidi="fa-IR"/>
        </w:rPr>
        <w:t>.</w:t>
      </w:r>
    </w:p>
    <w:p>
      <w:pPr>
        <w:pStyle w:val="Heading6"/>
        <w:numPr>
          <w:ilvl w:val="5"/>
          <w:numId w:val="1"/>
        </w:numPr>
        <w:rPr/>
      </w:pPr>
      <w:bookmarkStart w:id="71" w:name="__RefHeading___Toc1245173_3264237689"/>
      <w:bookmarkStart w:id="72" w:name="_Toc28"/>
      <w:bookmarkEnd w:id="71"/>
      <w:r>
        <w:rPr>
          <w:rtl w:val="true"/>
        </w:rPr>
        <w:t>کلام هشام بن الحکم فی عصمة الامام</w:t>
      </w:r>
      <w:bookmarkEnd w:id="72"/>
    </w:p>
    <w:p>
      <w:pPr>
        <w:sectPr>
          <w:footerReference w:type="default" r:id="rId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روی الشیخ الجلیل محمّد بن علیّ بن بابویه المشتهر بالصدوق فی باب الأربعة</w:t>
      </w:r>
    </w:p>
    <w:p>
      <w:pPr>
        <w:pStyle w:val="BookText"/>
        <w:rPr/>
      </w:pPr>
      <w:r>
        <w:rPr>
          <w:rFonts w:ascii="IRNazanin" w:hAnsi="IRNazanin" w:eastAsia="IRNazanin"/>
          <w:color w:val="111111"/>
          <w:sz w:val="28"/>
          <w:sz w:val="28"/>
          <w:szCs w:val="28"/>
          <w:rtl w:val="true"/>
          <w:lang w:bidi="fa-IR"/>
        </w:rPr>
        <w:t>من کتابه المسمی بالخصال عن محمّد بن أبی عمیر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سمعت و لا استفدت من هشام ابن الحکم فی صحبتی له شیئا أحسن من هذا الکلام فی عصمة الامام فانی سألته یوما عن الامام أهو معصوم؟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فما صفة العصمة فیه و بأی شیء یعرف؟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جمیع الذنوب أربعة أوجه لا خامس لها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الحرص و الحسد و الغضب و الشهوة فهذه منفیة عنه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یجوز أن یکون حریصا علی هذه الدّنیا و هی تحت خاتمه لأنّه خازن المسلمین فعلی ما ذا یحرص؟ و لا یجوز أن یکون حسودا لأن الإنسان إنّما یحسد من فوقه و لیس فوقه أحد فکیف یحسد من هو دونه؟ و لا یجوز أن یغضب لشیء من امور الدّنیا إلاّ أن یکون غضبه للّه عزّ و جلّ فان اللّه عزّ و جلّ قد فرض علیه إقامة الحدود و أن لا تأخذه فی اللّه لومة لائم و لا رأفة فی دینه حتّی یقیم حدود اللّه عزّ و جلّ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لا یجوز أن یحبّ امور الدّنیا لأن اللّه حبّب الیه الاخرة کما حبّب الینا الدّنیا و هو ینظر إلی الاخرة کما ننظر إلی الدّنیا فهل رأیت أحدا ترک وجها حسنا لوجه قبیح و طعاما طیّبا لطعام مرّ و ثوبا لیّنا لثوب حسن و نعمة دائمة باقیة لدنیا زائلة فانیة؟ انتهی کلامه رفع مقامه و للّه درّه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لا یخفی أن هذا الدلیل جار فی عصمة النبیّ صلّی اللّه علیه و آله أیضا بل بطریق أولی</w:t>
      </w:r>
      <w:r>
        <w:rPr>
          <w:rFonts w:eastAsia="IRNazanin" w:cs="IRNazanin"/>
          <w:color w:val="111111"/>
          <w:sz w:val="28"/>
          <w:szCs w:val="28"/>
          <w:rtl w:val="true"/>
          <w:lang w:bidi="fa-IR"/>
        </w:rPr>
        <w:t>.</w:t>
      </w:r>
    </w:p>
    <w:p>
      <w:pPr>
        <w:sectPr>
          <w:footerReference w:type="default" r:id="rId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ثمّ إنّ الشیخ الرئیس کانّما أخذ من هذا ما قال فی النمط التاسع من الاشارات فی مقامات العارفین حیث قال فی آخره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العارف هشّ بشّ بسام یبجّل الصغیر من تواضعه کما یبجّل الکبیر و ینبسط من الخامل مثل ما ینبسط من النّبیه و کیف لا یهشّ و هو فرحان بالحقّ و بکلّ شیء فانّه یری فیه الحقّ و کیف لا یستوی و الجمیع عنده سواسیة أهل الرحمة قد شغلوا بالباطل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إلی أن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العارف شجاع و کیف لا و هو بمعزل عن تقیّة الموت، و جواد و کیف لا و هو بمعزل عن محبة الباطل، و صفاح و کیف لا و نفسه أکبر من أن تخرجها زلّة بشر، و نسّاء للأحقاد و کیف لا و ذکره مشغول بالحقّ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إلی آخر ما 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إذا ثبت أنّ الامام حجة فی الشرع و بقاء الدین و الشریعة موقوف علی وجوده وجب عقلا أن ینفی عنه ما یقدح فی ذلک و ینفر عنه منها السهو و النسیان و إلاّ فاذا حکم فی واقعة و بیّن حکم اللّه لا تطمئن به القلوب لامکان السهو و النسیان فیه فاذا کان حافظا للشرع و لم یکن معصوما منهما لما آمن فی الشرع من الزیادة و النقصان و التغییر و التبدیل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لم یحصل الوثوق بقوله و فعله و ذلک ینافی الغرض من التکلیف، و کذلک إذا لم یکن منزها من سائر ما تنفر الطباع عنها لا تمیل النفوس الیها و لا تشتاق إلی حضرته لنیل السعادات و درک الحقائق فلا یتم حجة اللّه علی خلقه بل الفطرة السلیمة و الرویّة المستقیمة و النفوس الکریمة تأبی عن طاعة من ارتکب ما تنفر عنه من أنواع المعاصی و الفواحش الکبائر و الصغائر و لو فی سالف عمره و تاب بعد 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أیضا لا خلاف بین المسلمین ان الامام هو المقتدا به فی جمیع الشریعة و إنّما الخلاف فی کیفیته فاذا کان هو المقتدا به فی جمیع الشریعة و واجب علینا الاقتداء به فلو لم یکن مأمونا منه فعل القبیح لم نأمن فی جمیع افعاله و لا أقل فی بعضها ممّا یأمرنا به و یدعونا الیه فی الحدود و الدیات و القصاص و سایر أحکام العبادات و المعاملات أن یکون قبیحا و من هو مأمون منه فعل القبیح هو المعصوم لا غیر فیجب أن یکون الامام معصوما</w:t>
      </w:r>
      <w:r>
        <w:rPr>
          <w:rFonts w:eastAsia="IRNazanin" w:cs="IRNazanin"/>
          <w:color w:val="111111"/>
          <w:sz w:val="28"/>
          <w:szCs w:val="28"/>
          <w:rtl w:val="true"/>
          <w:lang w:bidi="fa-IR"/>
        </w:rPr>
        <w:t>.</w:t>
      </w:r>
    </w:p>
    <w:p>
      <w:pPr>
        <w:sectPr>
          <w:footerReference w:type="default" r:id="rId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ثمّ إذا علم معنی العصمة فلابد من أن یکون الامام منصوبا من عند اللّه أو من رسول اللّه صلّی اللّه علیه و آله أو من إمام قبله لأن العصمة أمر خفی باطنی تمییزه خارج عن طوق البشر و لا اطلاع لأحدهم علیها و لا یعلمها إلاّ اللّه تعالی علی أنّه لا خلاف و لا نزاع بین الأمة فی أنّ الامامة دافعة للضرر و أنّها واجبة و إنّما النزاع فی تفویض ذلک إلی الخلق لما فی ذلک من الاختلاف الواقع فی تعیین الأئمة فیؤدّی إلی الضرر المطلوب زواله و لذا قال الشیخ الرئیس فی آخر الهیات الشفاء فی الفصل الخامس من المقالة العاشرة فی الخلیفة و الامام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الاستخلاف بالنص أصوب فان ذلک لا یؤدّی إلی التشعب و التشاغب و الاختلاف</w:t>
      </w:r>
      <w:r>
        <w:rPr>
          <w:rFonts w:eastAsia="IRNazanin" w:cs="IRNazanin"/>
          <w:color w:val="111111"/>
          <w:sz w:val="28"/>
          <w:szCs w:val="28"/>
          <w:rtl w:val="true"/>
          <w:lang w:bidi="fa-IR"/>
        </w:rPr>
        <w:t>.</w:t>
      </w:r>
      <w:bookmarkStart w:id="73" w:name="pg13895_123948"/>
    </w:p>
    <w:p>
      <w:pPr>
        <w:pStyle w:val="Heading6"/>
        <w:numPr>
          <w:ilvl w:val="5"/>
          <w:numId w:val="1"/>
        </w:numPr>
        <w:rPr/>
      </w:pPr>
      <w:bookmarkStart w:id="74" w:name="__RefHeading___Toc1245175_3264237689"/>
      <w:bookmarkStart w:id="75" w:name="_Toc29"/>
      <w:bookmarkEnd w:id="73"/>
      <w:bookmarkEnd w:id="74"/>
      <w:r>
        <w:rPr>
          <w:rtl w:val="true"/>
        </w:rPr>
        <w:t>مسلک عقلی آخر فی أمر الامامة أیضا</w:t>
      </w:r>
      <w:bookmarkEnd w:id="75"/>
    </w:p>
    <w:p>
      <w:pPr>
        <w:sectPr>
          <w:footerReference w:type="default" r:id="rId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لما کانت هذه المسألة من أهم المسائل و اکتفی بعض الناس فیها بالاقناعیات و الخطابیات بل بالوهمیات الّتی لا اعتداد بها فی نصب الامام و أطفئوا نور العقل و عطلوه عن الحکم و القضاء و مالوا عن الجادة الوسطی و جانبوا الأدلّة القطعیة العلمیة و الأصول الیقینیّة البرهانیة الهمت أن أسلک طریقة اخری عقلیة فی تقریرها و تحریرها عسی أن یذکّر من تیسّر للیسری فنقول و باللّه التوفیق و بیده أزمة التحقیق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العقول حاکمة بأنّ أحوال العالم کلّها إنما قامت علی العدالة و بأن الأنبیاء بعثوا لیقوم النّاس بالقسط و بالعدل قامت السماوات و الأرض و به ینتظم جمیع امور النّاس و به یصیر المدینة مدینة فاضلة و بالعدالة المطلقة یعطی کلّ ذی حق حقّه و به تحصل الکمالات العلمیّة و العملیّة المستلزمة لنیل السعادة الأبدیة و القرب إلی عالم القدس و الایصال إلی المعبود الحق و هو سبب الفوز و النجاة فی الدّنیا و الاخرة و لو لا العدل لاختل نظام العالم و نظم اجتماع بنی آدم و تعطل الحدود و الحقوق و استولی الهرج و المرج و فسد أمر المعاش و المعاد و لزم غیرها من المفاسد الّتی لا تعدّ و لا تحصی، فالناس یحتاجون فی کلّ زمان إلی امام خیّر مطاع حافظ للدین عن التغییر و التبدیل و الزیادة و النقصان و یکون هادی الأمة إلی ما فیه الفلاح و النجاح و رادعهم عن العدول عن الصراط المستقیم و الانحراف عن النهج القویم و عن المیل إلی الأهواء المردیة و الاراء المغویة و سائقهم إلی طریق الاستقامة الّتی لا میل فیها إلی جانبی الافراط و التفریط فان الیمین و الشمال مضلّة و الوسطی هی الجادّة، و معطی کلّ ذی حقّ حقّه و مقیم الحدود و مؤدی الحقوق و العدل فی کلّ شیء هو وضع ذلک الشیء فی موضعه أی إعطاء کلّ ذی حقّ حقّه بحسب استعداده و استحقاقه و إعطاء کلّ ذی حقّ حقّه یحتاج إلی العلم بحقائقهم و قدر استحقاقهم و استعدادهم و الاطلاع علی الکلّیات و الجزئیات و إحاطتها علی ما هی علیه و هی غیر متناهیة فهی غیر معلومة إلاّ للّه تعالی و لخلفائه الذین اصطفاهم، فالإمام</w:t>
      </w:r>
    </w:p>
    <w:p>
      <w:pPr>
        <w:pStyle w:val="BookText"/>
        <w:rPr/>
      </w:pPr>
      <w:r>
        <w:rPr>
          <w:rFonts w:ascii="IRNazanin" w:hAnsi="IRNazanin" w:eastAsia="IRNazanin"/>
          <w:color w:val="111111"/>
          <w:sz w:val="28"/>
          <w:sz w:val="28"/>
          <w:szCs w:val="28"/>
          <w:rtl w:val="true"/>
          <w:lang w:bidi="fa-IR"/>
        </w:rPr>
        <w:t>الّذی بیده أزمّة العدل و الحکم و الکتاب یجب أن یکون خلیفته فی الأرض و خلیفته منصوب من عنده و معصوم من العیوب مطلقا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کذا مستکن فی القلوب و متقرر فی الحکمة المتعالیة أن النفس بالطبع منجذبة إلی محبة مشاهدة النور الأکمل و العلم الأتمّ و کلما کان الکمال أعلی و النور اسنی و العلم اتمّ و النفس أطهر کانت النفوس إلیه أطوع و میلها إلیه أشدّ و أکثر، و لما کانت العصمة هی العدالة المطلقة الرادعة عن الانحراف و الظلم و کان الغرض الأقصی من الخلافة هو تکمیل النفوس بانقیادها للامام فیجب أن یکون الامام معصوما حتّی یتحقق الغرض المطلوب منه و غیر المعصوم ناقص بالضرورة عن کمال الاعتدال فی القوی الثلاث أی الحکمة و الشجاعة و العفة المستلزمة للعدالة المطلقة فاذا کان ناقصا عنه یضلّ عن صراط اللّه المستقیم و لو فی حکم جزئی و الناقص المشتمل علی الانحراف عن الصراط المستقیم لا یلیق أن یکون واسطة الخلق إلی الحقّ و قائما بهدایتهم و بالجملة إن الامامة منصب إلهی یتوقف علی کمال عقله النظری و العملی و السلامة عن العیوب و العصمة عن الذنوب لیهلک من هلک عن بیّنة و یحیی من حیّ عن بیّنة و إلی ما حققناه و حرّرناه اشار طائفة من المتألهین من الحکماء فی أسفارهم بأن الأرض لا یخلو من حجة إلهیّة قط</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الشیخ الرئیس فی آخر الفصل الخامس من المقالة العاشرة من إلهیات الشفاء فی الخلیفة و الامام و وجوب طاعتهما بعد البحث عن الفضائل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رءوس هذه الفضائل عفة و حکمة و شجاعة و مجموعها العدالة و هی خارجة عن الفضیلة النظریة و من اجتمعت له معها الحکمة النظریّة فقد سعد و من فاز مع ذلک بالخواص النبویّة کاد أن یصیر ربّا إنسانیا و کاد أن یحل عبادته بعد اللّه تعالی و هو سلطان العالم الأرضی و خلیفة اللّه فیه</w:t>
      </w:r>
      <w:r>
        <w:rPr>
          <w:rFonts w:eastAsia="IRNazanin" w:cs="IRNazanin"/>
          <w:color w:val="111111"/>
          <w:sz w:val="28"/>
          <w:szCs w:val="28"/>
          <w:rtl w:val="true"/>
          <w:lang w:bidi="fa-IR"/>
        </w:rPr>
        <w:t>.</w:t>
      </w:r>
    </w:p>
    <w:p>
      <w:pPr>
        <w:sectPr>
          <w:footerReference w:type="default" r:id="rId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إنّما عبر الامام بقوله ربّا إنسانیا لأن حجة اللّه علی خلقه لما کان بشرا واسطة بین اللّه و عباده لابد من أن یکون مؤیدا من عند الحکیم العلیم بالحکمة العملیة و النظریّة غیر مشارک للناس علی مشارکته لهم فی الخلق بکرامات إلهیّة و امور</w:t>
      </w:r>
      <w:bookmarkStart w:id="76" w:name="pg13895_123950"/>
    </w:p>
    <w:p>
      <w:pPr>
        <w:pStyle w:val="BookText"/>
        <w:rPr/>
      </w:pPr>
      <w:bookmarkEnd w:id="76"/>
      <w:r>
        <w:rPr>
          <w:rFonts w:ascii="IRNazanin" w:hAnsi="IRNazanin" w:eastAsia="IRNazanin"/>
          <w:color w:val="111111"/>
          <w:sz w:val="28"/>
          <w:sz w:val="28"/>
          <w:szCs w:val="28"/>
          <w:rtl w:val="true"/>
          <w:lang w:bidi="fa-IR"/>
        </w:rPr>
        <w:t>قدسیّة و صفات ملکوتیة فعبّر الشیخ عن الجهتین أعنی الجهة البشریّة و الجهة الألوهیّة بقوله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ربّا إنسانیا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الشیخ شهاب الدین السهروردی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یخلو العالم من الخلیفة الّذی سماه أرباب المکاشفة و أرباب المشاهدة القطب، فله الریاسة و إن کان فی غایة الخمول و إن کانت السیاسة بیده کان الزمان نورانیا و إذا خلی الزمان عن تدبیر مدّبر إلهی کانت الظلمات غالبة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قال فی شرح النصوص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یزال العالم محفوظا ما دام فیه هذا الإنسان الکامل ان الخلیفة ظاهر بصورة مستخلفه فی خزائنه و اللّه یحفظ صورة خلقه فی العالم فانّه طلسم الحفظ من حیث مظهریّته لأسمائه واسطة تدبیره بظهور تأثیرات أسمائه فیها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سیأتی من کلام أمیر المؤمنین علیه السّلام لکمیل بن زیاد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اللّهم بلی لا تخلو الأرض من قائم للّه بحجّة إمّا ظاهرا مشهورا أو خائفا مغمورا لئلاّ تبطل حجج اللّه و بیّناته و کم ذا و أین اولئک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اولئک و اللّه الأقلون عددا و الأعظمون قدرا یحفظ اللّه بهم حججه و بیّناته حتّی یودعوها نظرائهم و یزرعوها فی قلوب أشباههم هجم بهم العلم علی حقیقة البصیرة و باشروا روح الیقین و استلانوا ما استوعره المترفون و أنسوا بما استوحش منه الجاهلون و صحبوا الدّنیا بأبدان أرواحها معلّقة بالمحلّ الأعلی اولئک خلفاء اللّه فی أرضه و الدّعاة إلی دینه</w:t>
      </w:r>
      <w:r>
        <w:rPr>
          <w:rFonts w:eastAsia="IRNazanin" w:cs="IRNazanin"/>
          <w:color w:val="111111"/>
          <w:sz w:val="28"/>
          <w:szCs w:val="28"/>
          <w:rtl w:val="true"/>
          <w:lang w:bidi="fa-IR"/>
        </w:rPr>
        <w:t>.</w:t>
      </w:r>
    </w:p>
    <w:p>
      <w:pPr>
        <w:pStyle w:val="Heading6"/>
        <w:numPr>
          <w:ilvl w:val="5"/>
          <w:numId w:val="1"/>
        </w:numPr>
        <w:rPr/>
      </w:pPr>
      <w:bookmarkStart w:id="77" w:name="__RefHeading___Toc1245177_3264237689"/>
      <w:bookmarkStart w:id="78" w:name="_Toc30"/>
      <w:bookmarkEnd w:id="77"/>
      <w:r>
        <w:rPr>
          <w:rtl w:val="true"/>
        </w:rPr>
        <w:t>«</w:t>
      </w:r>
      <w:r>
        <w:rPr>
          <w:rtl w:val="true"/>
        </w:rPr>
        <w:t>عدم تأثیر السحر و الشعبذة و أمثالهما فی الحجج الإلهیّة</w:t>
      </w:r>
      <w:r>
        <w:rPr>
          <w:rtl w:val="true"/>
        </w:rPr>
        <w:t>»</w:t>
      </w:r>
      <w:bookmarkEnd w:id="78"/>
    </w:p>
    <w:p>
      <w:pPr>
        <w:sectPr>
          <w:footerReference w:type="default" r:id="rId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تنبیه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علم مما قدمنا فی الحجج الالهیة أن العقل لا یجوز تأثیر السحر فیهم و غایة ما یستفاد من الأخبار المذکورة فی جوامع الفریقین أن بعض الناس کلبید ابن أعصم الیهود مثلا إنّما سحر رسول اللّه صلّی اللّه علیه و آله و أمّا أن سحره أثر فیه أثرا فممنوع فان الأصل المتبع فی تلک الأمور هو العقل فما وافقه و إلاّ یعرض عنه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ما ورد من تأثیر السحر فیهم کما فی نقل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رسول اللّه صلّی اللّه علیه و آله مرض من سحر لبید بن أعصم، و فی آخر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 النّبیّ صلّی اللّه علیه و آله یری أنّه یجامع و لیس یجامع و کان یرید الباب و لا یبصره حتّی یلمسه بیده، من زیادات النقلة و الروات فان دأب النّاس فی أمثال</w:t>
      </w:r>
      <w:bookmarkStart w:id="79" w:name="pg13895_123951"/>
    </w:p>
    <w:p>
      <w:pPr>
        <w:pStyle w:val="BookText"/>
        <w:rPr/>
      </w:pPr>
      <w:bookmarkEnd w:id="79"/>
      <w:r>
        <w:rPr>
          <w:rFonts w:ascii="IRNazanin" w:hAnsi="IRNazanin" w:eastAsia="IRNazanin"/>
          <w:color w:val="111111"/>
          <w:sz w:val="28"/>
          <w:sz w:val="28"/>
          <w:szCs w:val="28"/>
          <w:rtl w:val="true"/>
          <w:lang w:bidi="fa-IR"/>
        </w:rPr>
        <w:t>هذه الواقعة علی زیادة ما یستغرب و یتعجب منه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 الطبرسی فی المجمع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هذا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یعنی تأثیر السّحر فیه 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یجوز لأن من وصف بأنّه مسحور فکأنه قد خبل عقله و قد أبی اللّه سبحانه ذلک فی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قالَ الظّالِمُونَ إِنْ تَتَّبِعُونَ إِلاّ رَجُلاً مَسْحُوراً اُنْظُرْ کَیْفَ ضَرَبُوا لَکَ الْأَمْثالَ فَضَلُّوا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لکن یمکن أن یکون الیهودی أو بناته علی ما روی اجتهدوا فی ذلک فلم یقدروا علیه و اطلع اللّه نبیّه صلّی اللّه علیه و آله علی ما فعلوه من التمویة حتّی استخرج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یعنی استخراج سحر لبید من بئر ذروان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کان ذلک دلالة علی صدقه و کیف یجوز أن یکون المرض من فعلهم و لو قدروا علی ذلک لقتلوه و قتلوا کثیرا من المؤمنین مع شدّة عداوتهم لهم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من تدبّر و تأمل فیما حرّرنا من وجود الامام و أوصافه عقلا دری انّه یجب أن یکون عالما بالسیاسة و بجمیع أحکام الشریعة و کلّ ما یحتاج الیه الناس فی تکمیل نفوسهم و نظام امورهم، و أفضل من کلّ واحد من رعیّة عصره و أن وجوده لطف فیجب أن یکون منصوبا علیه و منصوبا من عند اللّه تعالی و معصوما عن الذنوب و منزها عن العیوب و عن کلّ ما یتنفر عنه الطبع السلیم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فمن أخذت الفطانة بیده سعد و إلاّ فمن لم یجعل اللّه له نورا فما له من نور</w:t>
      </w:r>
      <w:r>
        <w:rPr>
          <w:rFonts w:eastAsia="IRNazanin" w:cs="IRNazanin"/>
          <w:color w:val="111111"/>
          <w:sz w:val="28"/>
          <w:szCs w:val="28"/>
          <w:rtl w:val="true"/>
          <w:lang w:bidi="fa-IR"/>
        </w:rPr>
        <w:t>.</w:t>
      </w:r>
    </w:p>
    <w:p>
      <w:pPr>
        <w:pStyle w:val="Heading6"/>
        <w:numPr>
          <w:ilvl w:val="5"/>
          <w:numId w:val="1"/>
        </w:numPr>
        <w:rPr/>
      </w:pPr>
      <w:bookmarkStart w:id="80" w:name="__RefHeading___Toc1245179_3264237689"/>
      <w:bookmarkStart w:id="81" w:name="_Toc31"/>
      <w:bookmarkEnd w:id="80"/>
      <w:r>
        <w:rPr>
          <w:rtl w:val="true"/>
        </w:rPr>
        <w:t>«</w:t>
      </w:r>
      <w:r>
        <w:rPr>
          <w:rtl w:val="true"/>
        </w:rPr>
        <w:t>التمسک بایتین و خمسة أخبار فی الامام و صفاته</w:t>
      </w:r>
      <w:r>
        <w:rPr>
          <w:rtl w:val="true"/>
        </w:rPr>
        <w:t>»</w:t>
      </w:r>
      <w:bookmarkEnd w:id="81"/>
    </w:p>
    <w:p>
      <w:pPr>
        <w:pStyle w:val="BookText"/>
        <w:rPr/>
      </w:pPr>
      <w:r>
        <w:rPr>
          <w:rFonts w:ascii="IRNazanin" w:hAnsi="IRNazanin" w:eastAsia="IRNazanin"/>
          <w:color w:val="111111"/>
          <w:sz w:val="28"/>
          <w:sz w:val="28"/>
          <w:szCs w:val="28"/>
          <w:rtl w:val="true"/>
          <w:lang w:bidi="fa-IR"/>
        </w:rPr>
        <w:t>و اعلم انّما حدانی علی الاتیان بتلک الأخبار و البحث عنها ما رأیت فیها من احتجاجات أنیقة مشتملة علی براهین کلیة عقلیة فی اثبات المطلوب، لا من حیث انّها أخبار أردنا ایرادها فی المقام و التمسک بها تعبدا، کما أن الایتین وافیتان للرشاد و السّداد لو تدبّرنا فیهما بالعقل و الاجتهاد و المرجوّ أن ینظر فیها القاری الکریم الطالب للرشاد حق النظر و یتدبّر فیها حق التدبر لعله یوفق بالوصول إلی الدین الحق فان الدین الحقّ واحد قال عزّ من قائل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فَما ذا بَعْدَ الْحَقِّ إِلاَّ الضَّلالُ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لا تَتَّبِعُوا السُّبُلَ فَتَفَرَّقَ بِکُمْ عَنْ سَبِیلِهِ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لیعلم أن الایات و الأخبار فی الدلالة علی ذلک أکثر منها و لکنّا اکتفینا بها روما للاختصار</w:t>
      </w:r>
      <w:r>
        <w:rPr>
          <w:rFonts w:eastAsia="IRNazanin" w:cs="IRNazanin"/>
          <w:color w:val="111111"/>
          <w:sz w:val="28"/>
          <w:szCs w:val="28"/>
          <w:rtl w:val="true"/>
          <w:lang w:bidi="fa-IR"/>
        </w:rPr>
        <w:t>.</w:t>
      </w:r>
    </w:p>
    <w:p>
      <w:pPr>
        <w:sectPr>
          <w:footerReference w:type="default" r:id="rId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أمّا الایتان فاولیهما قوله عزّ و جلّ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البقرة الایة </w:t>
      </w:r>
      <w:r>
        <w:rPr>
          <w:rFonts w:eastAsia="Amiri" w:cs="Amiri" w:ascii="Amiri" w:hAnsi="Amiri"/>
          <w:color w:val="111111"/>
          <w:sz w:val="28"/>
          <w:szCs w:val="28"/>
          <w:lang w:bidi="ar-SA"/>
        </w:rPr>
        <w:t>119</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 إِذِ ابْتَلی إِبْراهِیمَ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رَبُّهُ بِکَلِماتٍ فَأَتَمَّهُنَّ قالَ إِنِّی جاعِلُکَ لِلنّاسِ إِماماً قالَ وَ مِنْ ذُرِّیَّتِی قالَ لا یَنالُ عَهْدِی الظّالِمِینَ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الامام هو المقتدی به کما یقال إمام الصلاة لأنّه یقتدی به و یأتم به و کذلک یقال للخشبة الّتی یعمل علیها الاسکاف امام من حیث یحذو علیها و للشاقول الّذی فی ید البناء إمام من حیث إنّه یبنی علیه و یقدر به و لا کلام فی ان الامام الّذی نصبه اللّه تعالی لعباده مقتدی به فی جمیع الشریعة و به یهتدون و الامام هادی النّاس بأمر اللّه تعالی و کفی فی ذلک شاهدا قوله تعالی فی کتابه الکریم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 وَهَبْنا لَهُ إِسْحاقَ وَ یَعْقُوبَ نافِلَةً وَ کُلاًّ جَعَلْنا صالِحِینَ وَ جَعَلْناهُمْ أَئِمَّةً یَهْدُونَ بِأَمْرِنا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الأنبیاء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قوله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 جَعَلْنا مِنْهُمْ أَئِمَّةً یَهْدُونَ بِأَمْرِنا لَمّا صَبَرُوا وَ کانُوا بِآیاتِنا یُوقِنُونَ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السجدة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حیث قرن الإمامة بالهدایة الّتی هی بأمر اللّه تعالی أی الامام یهدی النّاس إلی سواء السبیل بأمره تعالی و سنوضح ذلک مزید ایضاح</w:t>
      </w:r>
      <w:r>
        <w:rPr>
          <w:rFonts w:eastAsia="Amiri" w:cs="Amiri" w:ascii="Amiri" w:hAnsi="Amiri"/>
          <w:color w:val="111111"/>
          <w:sz w:val="28"/>
          <w:szCs w:val="28"/>
          <w:rtl w:val="true"/>
          <w:lang w:bidi="ar-SA"/>
        </w:rPr>
        <w:t>.</w:t>
      </w:r>
    </w:p>
    <w:p>
      <w:pPr>
        <w:sectPr>
          <w:footerReference w:type="default" r:id="rId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ثمّ انّه ذکر غیر واحد من المفسرین کالنیسابوری و صاحب المنار و غیرهما أن المراد بالامامة الرسالة و النّبوة و قال 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الأکثرون علی أن الامام ههنا النّبی لأنّه جعله إماما لکلّ النّاس فلو لم یکن مستقلاّ بشرع کان تابعا لرسول و یبطل العموم، و لأن اطلاق الامام یدلّ علی أنّه إمام فی کلّ شیء و الّذی یکون کذلک لا بدّ أن یکون نبیّا، و لأن اللّه تعالی سمّاه بهذا الاسم فی معرض الامتنان فینبغی أن یحمل علی أجل مراتب الامامة کقوله تعالی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جَعَلْناهُمْ أَئِمَّةً یَهْدُونَ بِأَمْرِنا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علی من هو أدون ممن یستحق الاقتداء به فی الدین کالخلیفة و القاضی و الفقیه و امام الصلاة و لقد أنجز اللّه تعالی هذا الوعد فعظّمه فی عیون أهل الأدیان کلّها و قد اقتدی به من بعده من الأنبیاء فی اصول مللهم ثمّ أوحینا الیک أن اتبع ملة إبراهیم حنیفا و کفی به فضلا أن جمیع امة محمّد صلّی اللّه علیه و آله یقولون فی صلاتهم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اللّهم صل علی محمّد و آل محمّد کما صلّیت علی إبراهیم و آل إبراهیم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انتهی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الصواب أن إبراهیم علیه السّلام فاز بالامامة بعد ما کان نبیّا و الامامة فی الایة غیر النبوّة و ذلک لوجهین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الأوّل أن جاعل عمل فی قوله تعالی إماما اعنی</w:t>
      </w:r>
    </w:p>
    <w:p>
      <w:pPr>
        <w:pStyle w:val="BookText"/>
        <w:rPr/>
      </w:pPr>
      <w:r>
        <w:rPr>
          <w:rFonts w:ascii="IRNazanin" w:hAnsi="IRNazanin" w:eastAsia="IRNazanin"/>
          <w:color w:val="111111"/>
          <w:sz w:val="28"/>
          <w:sz w:val="28"/>
          <w:szCs w:val="28"/>
          <w:rtl w:val="true"/>
          <w:lang w:bidi="fa-IR"/>
        </w:rPr>
        <w:t>إن اماما مفعول ثان لقوله جاعلک و اسم الفاعل انّما یعمل عمل الفعل و ینصب مفعوله و لا یضاف الیه إذا کان بمعنی الحال أو الاستقبال و أما إذا کان بمعنی الماضی فلا یعمل عمل الفعل کذلک و لا یقال زید ضارب عمرا أمس نعم إذا کان صلة لأل فیعمل مطلقا کما حقق فی محلّه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حکی انّه اجتمع الکسائی و أبو یوسف القاضی عند الرشید فقال الکسائی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أبا یوسف لو قتل غلامک فقال رجل أنا قاتل غلامک بالإضافة، و قال آخر أنا قاتل غلامک بالتنوین فأیهما کنت تأخذ به؟ فقال القاضی کنت أخذتهما جمیعا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الکسائی أخطأت إنّما یؤخذ بالقتل الّذی جرّ دون النصب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الوجه فیه أن اسم الفاعل المضاف بمعنی الماضی فیکون إقرارا و غیر المضاف یحتمل الحال و الاستقبال أیضا فلا یکون إقرارا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ما نحن فیه من قبیل الثانی کما لا یخفی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بالجملة إذا کان اسم الفاعل یعمل عمل فعله إذا لم یکن بمعنی الماضی فالایة تدل علی انّه تعالی جعل ابراهیم إماما إما فی الحال أو الاستقبال و علی أی حال کانت النّبوة حاصلة له قبل الامامة فلا یکون المراد بالامامة فی الایة النبوة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فی الکافی عن الصادق علیه السّلام و فی الوافی ص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إنّ اللّه تبارک و تعالی اتخذ إبراهیم عبدا قبل أن یتخذه نبیّا و أن اللّه اتخذه نبیّا قبل أن یتخذه رسولا و أن اللّه اتخذه رسولا قبل أن یتخذه خلیلا و أن اللّه اتخذه خلیلا قبل أن یتخذه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أن یجعله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 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إماما فلما جمع له الأشیاء قال إنّی جاعلک للناس إماما فمن عظمها فی عین إبراهیم قال و من ذریتی قال لا ینال عهدی الظالمین قال لا یکون السفیه إمام التقی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انتهی فرتب هذه الخصال بعضها علی بعض لاشتمال کلّ لاحق منها علی سابقه مع زیادة حتی انتهی إلی الإمامة المشتملة علی جمیعها فهی أشرف المقامات و أفضلها</w:t>
      </w:r>
      <w:r>
        <w:rPr>
          <w:rFonts w:eastAsia="IRNazanin" w:cs="IRNazanin"/>
          <w:color w:val="111111"/>
          <w:sz w:val="28"/>
          <w:szCs w:val="28"/>
          <w:rtl w:val="true"/>
          <w:lang w:bidi="fa-IR"/>
        </w:rPr>
        <w:t>.</w:t>
      </w:r>
    </w:p>
    <w:p>
      <w:pPr>
        <w:sectPr>
          <w:footerReference w:type="default" r:id="rId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فیه أیضا قال أبو عبد اللّه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الأنبیاء و المرسلون علی أربع طبقات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فنبیّ منبأ فی نفسه لا یعد و غیرها، و نبیّ یری فی النوم و یسمع الصوت و لا یعاینه فی الیقظة و لم یبعث إلی أحد و علیه إمام مثل ما کان إبراهیم علی لوط علیهما السّلام، و نبیّ یری</w:t>
      </w:r>
    </w:p>
    <w:p>
      <w:pPr>
        <w:pStyle w:val="BookText"/>
        <w:rPr/>
      </w:pPr>
      <w:r>
        <w:rPr>
          <w:rFonts w:ascii="IRNazanin" w:hAnsi="IRNazanin" w:eastAsia="IRNazanin"/>
          <w:color w:val="111111"/>
          <w:sz w:val="28"/>
          <w:sz w:val="28"/>
          <w:szCs w:val="28"/>
          <w:rtl w:val="true"/>
          <w:lang w:bidi="fa-IR"/>
        </w:rPr>
        <w:t>فی منامه و یسمع الصوت و یعاین الملک و قد ارسل إلی طائفة قلّوا أو کثروا کیونس قال اللّه تعالی لیونس</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 أَرْسَلْناهُ إِلی مِائَةِ أَلْفٍ أَوْ یَزِیدُونَ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یزیدون ثلاثین ألفا و علیه إمام، و الّذی یری فی منامه و یسمع الصوت و یعاین فی الیقظة و هو إمام مثل اولی العزم و قد کان إبراهیم علیه السّلام نبیّا و لیس بامام حتّی قال اللّه إنّی جاعلک للناس إماما قال و من ذریّتی فقال اللّه لا ینال عهدی الظالمین من عبد صنما او وثنا لا یکون إماما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الوجه الثانی ان الایة تدلّ علی أن اللّه تعالی لما ابتلاه و اختبره بانواع البلاء جعله إماما و من ابین البلاء له ذبح ولده إسماعیل کما قال تعالی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فَبَشَّرْناهُ بِغُلامٍ حَلِیمٍ فَلَمّا بَلَغَ مَعَهُ السَّعْیَ قالَ یا بُنَیَّ إِنِّی أَری فِی الْمَنامِ أَنِّی أَذْبَحُکَ فَانْظُرْ ما ذا تَری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إلی أن 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إِنَّ هذا لَهُوَ الْبَلاءُ الْمُبِینُ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الصافات </w:t>
      </w:r>
      <w:r>
        <w:rPr>
          <w:rFonts w:eastAsia="Amiri" w:cs="Amiri" w:ascii="Amiri" w:hAnsi="Amiri"/>
          <w:color w:val="111111"/>
          <w:sz w:val="28"/>
          <w:szCs w:val="28"/>
          <w:lang w:bidi="ar-SA"/>
        </w:rPr>
        <w:t>107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وهبه اللّه إسماعیل فی کبره کما قال فی السورة المسماة باسمه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اَلْحَمْدُ لِلّهِ الَّذِی وَهَبَ لِی عَلَی الْکِبَرِ إِسْماعِیلَ وَ إِسْحاقَ إِنَّ رَبِّی لَسَمِیعُ الدُّعاءِ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إبراهیم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فکان علیه السّلام نبیّا قبل أن کان إماما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کذلک نقول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مما ابتلاه اللّه تعالی به قضیّة ابتلائه بالأصنام و قال اللّه تعالی</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اذْکُرْ فِی الْکِتابِ إِبْراهِیمَ إِنَّهُ کانَ صِدِّیقاً نَبِیًّا إِذْ قالَ لِأَبِیهِ یا أَبَتِ لِمَ تَعْبُدُ ما لا یَسْمَعُ وَ لا یُبْصِرُ وَ لا یُغْنِی عَنْکَ شَیْئاً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إلی أن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فَلَمَّا اعْتَزَلَهُمْ وَ ما یَعْبُدُونَ مِنْ دُونِ اللّهِ وَهَبْنا لَهُ إِسْحاقَ وَ یَعْقُوبَ وَ کُلاًّ جَعَلْنا نَبِیًّا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مریم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فنصّ اللّه تعالی بانّه کان حین یخاطب أباه صدیقا نبیّا و قال فی الایة الأولی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إِذِ ابْتَلی إِبْراهِیمَ رَبُّهُ بِکَلِماتٍ فَأَتَمَّهُنَّ قالَ إِنِّی جاعِلُکَ لِلنّاسِ إِماماً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 یکن حین ابتلائه بالأصنام إماما بل کان نبیّا و رزق الإمامة بعد ذلک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فاذا ساقنا الدلیل إلی أن الإمامة فی الایة غیر النّبوة فنقول کما فی المجمع</w:t>
      </w:r>
      <w:r>
        <w:rPr>
          <w:rFonts w:eastAsia="IRNazanin" w:cs="IRNazanin"/>
          <w:color w:val="111111"/>
          <w:sz w:val="28"/>
          <w:szCs w:val="28"/>
          <w:rtl w:val="true"/>
          <w:lang w:bidi="fa-IR"/>
        </w:rPr>
        <w:t>:</w:t>
      </w:r>
    </w:p>
    <w:p>
      <w:pPr>
        <w:sectPr>
          <w:footerReference w:type="default" r:id="rId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ان المستفاد من لفظ الامام أمران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أحدهما انّه المقتدی به فی أفعاله و أقواله، و الثانی انّه الّذی یقوم بتدبیر الأمة و سیاستها و القیام بامورها و تأدیب جناتها و تولیة ولاتها و إقامة الحدود علی مستحقیها و محاربة من یکیدها و یعادیها، فعلی الوجه الأوّل</w:t>
      </w:r>
    </w:p>
    <w:p>
      <w:pPr>
        <w:pStyle w:val="BookText"/>
        <w:rPr/>
      </w:pPr>
      <w:r>
        <w:rPr>
          <w:rFonts w:ascii="IRNazanin" w:hAnsi="IRNazanin" w:eastAsia="IRNazanin"/>
          <w:color w:val="111111"/>
          <w:sz w:val="28"/>
          <w:sz w:val="28"/>
          <w:szCs w:val="28"/>
          <w:rtl w:val="true"/>
          <w:lang w:bidi="fa-IR"/>
        </w:rPr>
        <w:t>لا یکون نبیّ من الأنبیاء إلاّ و هو إمام، و علی الوجه الثانی لا یجب فی کلّ نبیّ أن یکون إماما إذ یجوز أن لا یکون مأمورا بتأدیب الجناة و محاربة العداة و الدفاع عن حوزة الدین و مجاهدة الکافرین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ثمّ إنّ معنی الإمامة فی الایة لیس مجرد مفهوم اللفظ منها بل هی الموهبة الالهیة یهب لمن یشاء من عباده الصابرین الموقنین کما قال عز من قائل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جَعَلْنا مِنْهُمْ أَئِمَّةً یَهْدُونَ بِأَمْرِنا لَمّا صَبَرُوا وَ کانُوا بِآیاتِنا یُوقِنُونَ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السجدة</w:t>
      </w:r>
      <w:r>
        <w:rPr>
          <w:rFonts w:eastAsia="IRNazanin" w:cs="IRNazanin"/>
          <w:color w:val="111111"/>
          <w:sz w:val="28"/>
          <w:szCs w:val="28"/>
          <w:rtl w:val="true"/>
          <w:lang w:bidi="fa-IR"/>
        </w:rPr>
        <w:t xml:space="preserve">: </w:t>
      </w: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إنّما اطلق الصبر و لم یذکر متعلقه بأنّهم صبروا فیما ذا؟ لیعمّ صبرهم فی أنواع البلاء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فالامامة هی الولایة من اللّه تعالی لهدایة النّاس بأمر اللّه تعالی الّتی توجب لصاحبها التصرف فی العالم العنصری و تدبیره باصلاح فساده و اظهار الکمالات فیه لاختصاص صاحبها بعنایة الهیة توجب له قوة فی نفسه لا یمنعها الاشتغال بالبدن عن الاتصال بالعالم العلوی و اکتساب العلم الغیبی منه، فبذلک التحقیق و بما بیناه فی أبحاثنا الماضیة یظهر جواب ما استدلّ النیسابوری و غیره علی ان المراد بالإمام هو النّبیّ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ان الایة تدلّ علی أن الإمام الهادی للناس بأمره تعالی یجب أن یکون منصوصا من عند اللّه تعالی حیث قال تعالی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إِنِّی جاعِلُکَ لِلنّاسِ إِماماً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 لا یخفی علی من له أدنی دربة فی اسالیب الکلام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العجب من النیسابوری حیث قال فی تفسیره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القائلون بأن الإمام لا یصیر إماما إلاّ بالنصّ تمسکوا بهذه الایة و أمثالها من نحو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إنّی جاعل فی الأرض خلیفة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داود إنا جعلناک خلیفة، و منع بأن الإمام یراد به ههنا النّبیّ سلمنا ان المراد به مطلق الإمام لکن الایة تدلّ علی ان النصّ طریق الإمامة و ذلک لانزاع فیه إنّما النزاع فی انّه لا طریق للامامة سوی النصّ و لا دلالة فی الایة علی ذلک انتهی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بما حققناه و بیّناه فی المقام یظهر لک أن کلامه هذا فی غایة السقوط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انّه أنصف فی المقام و قال</w:t>
      </w:r>
      <w:r>
        <w:rPr>
          <w:rFonts w:eastAsia="IRNazanin" w:cs="IRNazanin"/>
          <w:color w:val="111111"/>
          <w:sz w:val="28"/>
          <w:szCs w:val="28"/>
          <w:rtl w:val="true"/>
          <w:lang w:bidi="fa-IR"/>
        </w:rPr>
        <w:t>:</w:t>
      </w:r>
    </w:p>
    <w:p>
      <w:pPr>
        <w:sectPr>
          <w:footerReference w:type="default" r:id="rId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فی الایة دلیل علی انّه علیه السّلام کان معصوما عن جمیع الذنوب لأنّه لو صدرت عنه معصیة لوجب علینا الاقتداء به و ذلک یؤدّی إلی کون الفعل الواحد ممنوعا منه مندوبا إلیه و ذلک محال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قوله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 مِنْ ذُرِّیَّتِی قالَ لا یَنالُ عَهْدِی الظّالِمِینَ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عطف علی الکاف من جاعلک و ان شئت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 ذریتی تتعلق بمحذوف تدل علیه کلمة جاعلک و من للتبعیض أی اجعل بعض ذریتی إماما کما یقال ساکرمک فتقول و زیدا و إنّما طلب الإمامة لبعض ذریته لعلمه بان کلّهم لا یلیق بها لأن ناسا غیر محصورین لا یخلو فیهم من ظالم غالبا قال اللّه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سَلامٌ عَلی إِبْراهِیمَ کَذلِکَ نَجْزِی الْمُحْسِنِینَ إِنَّهُ مِنْ عِبادِنَا الْمُؤْمِنِینَ وَ بَشَّرْناهُ بِإِسْحاقَ نَبِیًّا مِنَ الصّالِحِینَ وَ بارَکْنا عَلَیْهِ وَ عَلی إِسْحاقَ وَ مِنْ ذُرِّیَّتِهِما مُحْسِنٌ وَ ظالِمٌ لِنَفْسِهِ مُبِینٌ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الصافات </w:t>
      </w:r>
      <w:r>
        <w:rPr>
          <w:rFonts w:eastAsia="Amiri" w:cs="Amiri" w:ascii="Amiri" w:hAnsi="Amiri"/>
          <w:color w:val="111111"/>
          <w:sz w:val="28"/>
          <w:szCs w:val="28"/>
          <w:lang w:bidi="ar-SA"/>
        </w:rPr>
        <w:t>115</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أفاد بعض المفسرین انّه قد جری إبراهیم علی سنة الفطرة فی دعائه هذا فان الانسان لما یعلم من أن بقاء ولده بقاء له یحبّ أن تکون ذریته علی أحسن حال یکون هو علیها لیکون له حظ من البقاء جسدا و روحا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من دعاء إبراهیم الّذی حکاه اللّه عنه فی السورة المسماة باسمه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رَبِّ اجْعَلْنِی مُقِیمَ الصَّلاةِ وَ مِنْ ذُرِّیَّتِی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إبراهیم</w:t>
      </w:r>
      <w:r>
        <w:rPr>
          <w:rFonts w:eastAsia="IRNazanin" w:cs="IRNazanin"/>
          <w:color w:val="111111"/>
          <w:sz w:val="28"/>
          <w:szCs w:val="28"/>
          <w:rtl w:val="true"/>
          <w:lang w:bidi="fa-IR"/>
        </w:rPr>
        <w:t xml:space="preserve">: </w:t>
      </w:r>
      <w:r>
        <w:rPr>
          <w:rFonts w:eastAsia="IRNazanin" w:cs="IRNazanin"/>
          <w:color w:val="111111"/>
          <w:sz w:val="28"/>
          <w:szCs w:val="28"/>
          <w:lang w:bidi="fa-IR"/>
        </w:rPr>
        <w:t>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قد راعی الأدب فی طلبه فلم یطلب الإمامة لجمیع ذرّیته بل لبعضها لأنه الممکن، و فی هذا مراعاة لسنن الفطرة أیضا و ذلک من شروط الدعاء و آدابه فمن خالف فی دعائه سنن اللّه فی خلیقته او فی شریعته فهو شریعته فهو غیر جدیر بالاجابة بل هو سیئ الأدب مع اللّه تعالی لأنه یدعوه لأن یبطل لأجله سنته الّتی لا تتبدّل و لا تتحوّل أو ینسخ شریعته بعد ختم النّبوة و اتمام الدین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العهد فی الایة الإمامة الّتی اعطاها اللّه تعالی إبراهیم و إنّما سمیت تلک الریاسة الالهیة عهد اللّه لاشتمالها علی کلّ عهد عهد به اللّه تعالی إلی بنی آدم کقوله تعالی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لَقَدْ عَهِدْنا إِلی آدَمَ مِنْ قَبْلُ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إِذْ أَخَذْنا مِنَ النَّبِیِّینَ مِیثاقَهُمْ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من عظمها و شرافتها فی عین إبراهیم سأل الإمامة لبعض ذریته فأجابه اللّه تعالی بأن الإمامة عهده و لا یناله الظالمون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نال خیرا ینال نیلا أی أصاب و بلغ منه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بین اللّه تعالی انّ عهده ذو مقام منیع و درجة رفیعة لا یصل الیه ید الظالم القاصرة</w:t>
      </w:r>
      <w:r>
        <w:rPr>
          <w:rFonts w:eastAsia="IRNazanin" w:cs="IRNazanin"/>
          <w:color w:val="111111"/>
          <w:sz w:val="28"/>
          <w:szCs w:val="28"/>
          <w:rtl w:val="true"/>
          <w:lang w:bidi="fa-IR"/>
        </w:rPr>
        <w:t>.</w:t>
      </w:r>
    </w:p>
    <w:p>
      <w:pPr>
        <w:sectPr>
          <w:footerReference w:type="default" r:id="rId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أیضا دلّت الایة علی أن بعض ذریته الظالم لا ینال عهد اللّه لأن الظالم لیس</w:t>
      </w:r>
    </w:p>
    <w:p>
      <w:pPr>
        <w:pStyle w:val="BookText"/>
        <w:rPr/>
      </w:pPr>
      <w:r>
        <w:rPr>
          <w:rFonts w:ascii="IRNazanin" w:hAnsi="IRNazanin" w:eastAsia="IRNazanin"/>
          <w:color w:val="111111"/>
          <w:sz w:val="28"/>
          <w:sz w:val="28"/>
          <w:szCs w:val="28"/>
          <w:rtl w:val="true"/>
          <w:lang w:bidi="fa-IR"/>
        </w:rPr>
        <w:t>بأهل لأن یقتدی به فلم ینف اللّه تعالی الإمامة عن ذریته مطلقا و إلاّ لکان یقول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لا ینال عهدی ذرّیتک مثلا بل ذکر المانع من النیل إلی ذلک المنصب الالهی مطلقا و هو الظلم و ذلک کما تری أن اللّه جعل الإمامة فی بعض أولاده و احفاده کاسماعیل و إسحاق و یعقوب و یوسف و موسی و هارون و داود و سلیمان و أیّوب و یونس و زکریا و یحیی و عیسی و الیاس ثمّ أفضلهم و أشرفهم محمّد صلّی اللّه علیه و آله و اللّه تعالی اثنی علیهم فی الکتاب بثناء مستطاب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فالایة تدلّ علی ان الإمامة الّتی جعلها لابراهیم علیه السّلام لا ینالها من کان ظالما من ذرّیته فعلم من الایة أمران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أحدهما أن الإمامة لا یکون إلاّ فی ذرّیته، و الثانی انّه لا ینالها من عند اللّه من هو موصوف بالظلم منهم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فعلم أن کلّ ظالم من ذرّیة إبراهیم لا یصلح أن ینال الإمامة و الولایة من قبل اللّه و لا یکون ممّن رضی اللّه بامامته و ولایته و إلا لزم الکذب فی خبره هذا خلف فکلّ ظالم تولی امور المسلمین باستیلائه و قهره و کثرة أعوانه و أنصاره لا یکون إماما من اللّه و لا ممن رضی اللّه بإمامته و الا لکان قد جعله إماما و کذا لا تکون مجعولا من رسله و لا من خواصّ أولیائه لنصّ الایة الدالّ علی أنّ اللّه تعالی لا یجعل الإمامة و لا ینالها منه من کان ظالما</w:t>
      </w:r>
      <w:r>
        <w:rPr>
          <w:rFonts w:eastAsia="IRNazanin" w:cs="IRNazanin"/>
          <w:color w:val="111111"/>
          <w:sz w:val="28"/>
          <w:szCs w:val="28"/>
          <w:rtl w:val="true"/>
          <w:lang w:bidi="fa-IR"/>
        </w:rPr>
        <w:t>.</w:t>
      </w:r>
    </w:p>
    <w:p>
      <w:pPr>
        <w:sectPr>
          <w:footerReference w:type="default" r:id="rId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ثمّ إنّ أصحابنا الإمامیة استدلوا بهذه الایة علی أن الإمام لا یکون إلاّ معصوما عن القبایح لأنّ اللّه سبحانه نفی أن ینال عهده الّذی هو الإمامة ظالم فمن لیس بمعصوم فهو ظالم إمّا لنفسه و إمّا لغیره و من لم یتصف بالعصمة لا یتصف بالاستقامة و الاعتدال المتصفین بهما أهل الولایة عن اللّه فیتحقق المیل عن الوسط و الخروج عن الصراط المستقیم فیکون من أحد الجانبین إمّا من المغضوب علیهم أو الضالین فان 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إنّما نفی أن یناله ظالم فی حال ظلمه فاذا تاب لا یسمی ظالما فیصح أن یناله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فالجواب أن الظالم و ان تاب فلا یخرج من أن تکون الایة قد تناولته فی حال کونه ظالما فاذا نفی أن یناله فقد حکم علیه بأنه لا ینالها و الایة مطلقة غیر مقیّدة بوقت دون وقت فیجب أن تکون محمولة علی الأوقات کلّها فلا ینالها الظالم و ان تاب فیما بعد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قاله فی المجمع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بالجملة ان عموم ظاهر الایة یقتضی ان الظالم فی حال من الأحوال لا ینال الإمامة و من تاب بعد کفر أو فسق و إن کان بعد التوبة لا یوصف بانّه ظالم فقد کان ممن تناوله الاسم و دخل تحت الایة و إذا حملناها علی أن المراد بها من دام علی ظلمه و استمر علیه کان هذا تخصیصا بغیر دلیل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فالایة تدلّ علی ابطال إمامة غیر علیّ علیه السّلام لانهم کانوا مشرکین قبل الاسلام و عبدوا الأصنام بالاتفاق و کلّ مشرک ظالم و قال اللّه تعالی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إِنَّ الشِّرْکَ لَظُلْمٌ عَظِیمٌ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فکلّ ظالم لا ینال عهد الإمامة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لذا قال الصادق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عبد صنما أو وثنا لا یکون إماما و نعم ما نظم الحسین بن علی الکاشفی حیث قال فی قصیدة فارسیة 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ذریتی سؤال خلیل خدا بخوان و ز لا ینال عهد جوابش بکن أدا</w:t>
      </w:r>
    </w:p>
    <w:p>
      <w:pPr>
        <w:pStyle w:val="BookText"/>
        <w:rPr/>
      </w:pPr>
      <w:r>
        <w:rPr>
          <w:rFonts w:ascii="IRNazanin" w:hAnsi="IRNazanin" w:eastAsia="IRNazanin"/>
          <w:color w:val="111111"/>
          <w:sz w:val="28"/>
          <w:sz w:val="28"/>
          <w:szCs w:val="28"/>
          <w:rtl w:val="true"/>
          <w:lang w:bidi="fa-IR"/>
        </w:rPr>
        <w:t>گردد ترا عیان که امامت نه لائق است آنرا که بوده بیشتر عمر در خطا</w:t>
      </w:r>
    </w:p>
    <w:p>
      <w:pPr>
        <w:pStyle w:val="BookText"/>
        <w:rPr/>
      </w:pPr>
      <w:r>
        <w:rPr>
          <w:rFonts w:ascii="Amiri" w:hAnsi="Amiri" w:eastAsia="Amiri" w:cs="Amiri"/>
          <w:color w:val="111111"/>
          <w:sz w:val="28"/>
          <w:sz w:val="28"/>
          <w:szCs w:val="28"/>
          <w:rtl w:val="true"/>
          <w:lang w:bidi="ar-SA"/>
        </w:rPr>
        <w:t xml:space="preserve">و قال الزمخشری فی الکشاف فی بیان قوله تعالی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لا یَنالُ عَهْدِی الظّالِمِینَ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ای من کان ظالما من ذرّیتک لا یناله استخلافی و عهدی الیه بالامامة و إنّما ینال من کان عادلا بریئا من الظلم و 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هذا دلیل علی ان الفاسق لا یصلح للامامة و کیف یصلح لها من لا یجوز حکمه و شهادته و لا تجب طاعته و لا یقبل خبره و لا یقدم للصلاة و کان أبو حنیفة یفتی سرّا بوجوب نصرة زید بن علیّ رضوان اللّه علیهما و حمل المال الیه و الخروج معه علی اللّص المتغلب المتسمی بالامام و الخلیفة کالدوانیقی و أشباهه و قالت له امرأة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أشرت علی ابنی بالخروج مع إبراهیم و محمّد ابنی عبد اللّه بن الحسن حتّی قتل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لیتنی مکان ابنک، و کان یقول فی المنصور و أشیاعه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 أرادوا بناء مسجد و أرادونی علی عد آجره لما فعلت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عن ابن عیینة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عن ابن عباس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 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یکون الظالم إماما قط و کیف یجوز نصب الظالم للامامة و الإمام إنّما هو لکف الظلمة فاذا نصب من کان ظالما فی نفسه فقد جاء المثل السائر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استرعی الذئب ظلم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انتهی</w:t>
      </w:r>
      <w:r>
        <w:rPr>
          <w:rFonts w:eastAsia="IRNazanin" w:cs="IRNazanin"/>
          <w:color w:val="111111"/>
          <w:sz w:val="28"/>
          <w:szCs w:val="28"/>
          <w:rtl w:val="true"/>
          <w:lang w:bidi="fa-IR"/>
        </w:rPr>
        <w:t>.</w:t>
      </w:r>
    </w:p>
    <w:p>
      <w:pPr>
        <w:sectPr>
          <w:footerReference w:type="default" r:id="rId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إن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یونس صلوات اللّه علیه نال عهد اللّه الّذی هو الإمامة مع أنّ اللّه تعالی حکی عنه أنّه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سبحانک إنّی کنت من الظالمین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الأنبیاء</w:t>
      </w:r>
      <w:r>
        <w:rPr>
          <w:rFonts w:eastAsia="IRNazanin" w:cs="IRNazanin"/>
          <w:color w:val="111111"/>
          <w:sz w:val="28"/>
          <w:szCs w:val="28"/>
          <w:rtl w:val="true"/>
          <w:lang w:bidi="fa-IR"/>
        </w:rPr>
        <w:t xml:space="preserve">: </w:t>
      </w:r>
      <w:r>
        <w:rPr>
          <w:rFonts w:eastAsia="IRNazanin" w:cs="IRNazanin"/>
          <w:color w:val="111111"/>
          <w:sz w:val="28"/>
          <w:szCs w:val="28"/>
          <w:lang w:bidi="fa-IR"/>
        </w:rPr>
        <w:t>89</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الظلم فیه محمول علی ترک الأولی کما فی حق آدم صلوات اللّه علیه حیث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ربّنا ظلمنا أنفسنا و بالجملة ما ورد فی القرآن و الأخبار ممّا یوهم صدور الذنب عن الأنبیاء و خلفائهم الحق محمول علی ترک الأولی جمعا بین ما دلّ العقل علیه و بین صحة النقل لأن المتبع فی اصول العقائد هو العقل و هو الأصل فیها و کلّ ما ثبت بدلیل قاطع فلا یجوز الرجوع عنه علی أن لتلک الایات و الأخبار ذکرت وجوه و محامل أتی بها العلماء فی مواضعه و علیک فی ذلک بکتاب تنزیه الأنبیاء للسید المرتضی علم الهدی فانه شفاء العلیل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 أحسن ما قیل فی المقام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تلک الظواهر دالّة علی عظم شأنهم و علو مرتبتهم إذ معاتبة الحکیم لهم علی تلک الأفعال الّتی هی فی الحقیقة لا توجب العصیان و المخالفة دلیل علی أنّهم فی محلّ یقتضی تلک المعاتبة تنزیها لهم و تفخیما لأمرهم و تعظیما لشأنهم عن ملابسة ما لا یلیق بمراتبهم إذ هم دائما فی مرتبة الحضور الموجبة لعدم التفاتهم إلی غیر الحقّ و کان وقوع ذلک منهم فی بعض الحالات أو مع شیء من الاشتغالات البدنیّة و الانجذاب فی بعض الأحیان إلی الأمور و المادیّة موجبا لتلک المعاتبة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بالجملة ان الحجج الالهیّة لما کانوا فی نهایة القرب من اللّه تعالی و کمال الاتصال بجنابه و تمام الحضور إلی حضرته و کانوا أیضا مع تلک المرتبة الشامخة فی العوائق و العلائق البدنیّة اللازمة للبشریة رین مع الرعیّة للإرشاد و التبلیغ قد یعرض لهم فی تلک الأطوار و الشئونات البشریّة امور یعدونه سیئات و إن لم تکن فی الحقیقة بقبائح و سیئات فیتضرعون إلی اللّه تعالی بقولهم ربّنا ظلمنا أنفسنا أو سبحانک إنّی کنت من الظالمین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فان المخلصین علی خطر عظیم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بذلک ظهر سرّ الحدیث المروی عن رسول اللّه 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حسنات الأبرار سیّئات المقربین</w:t>
      </w:r>
      <w:r>
        <w:rPr>
          <w:rFonts w:eastAsia="IRNazanin" w:cs="IRNazanin"/>
          <w:color w:val="111111"/>
          <w:sz w:val="28"/>
          <w:szCs w:val="28"/>
          <w:rtl w:val="true"/>
          <w:lang w:bidi="fa-IR"/>
        </w:rPr>
        <w:t>.</w:t>
      </w:r>
    </w:p>
    <w:p>
      <w:pPr>
        <w:sectPr>
          <w:footerReference w:type="default" r:id="rId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ثمّ اعلم أن إبراهیم علیه السّلام لما طلب الإمامة لبعض ذریته فکان یکفی فی جوابه ان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مثلا لکنّه لما لم یکن نصا فی ان الظالم لا ینال الإمامة لأنه کان</w:t>
      </w:r>
    </w:p>
    <w:p>
      <w:pPr>
        <w:pStyle w:val="BookText"/>
        <w:rPr/>
      </w:pPr>
      <w:r>
        <w:rPr>
          <w:rFonts w:ascii="Amiri" w:hAnsi="Amiri" w:eastAsia="Amiri" w:cs="Amiri"/>
          <w:color w:val="111111"/>
          <w:sz w:val="28"/>
          <w:sz w:val="28"/>
          <w:szCs w:val="28"/>
          <w:rtl w:val="true"/>
          <w:lang w:bidi="ar-SA"/>
        </w:rPr>
        <w:t>یشمل حینئذ الظالم و غیره و کذا لو قال ینال عهدی المؤمنین مثلا لما کان أیضا نصا فی خروج الظالم غایة ما یقال حینئذ خروجه بالمفهوم فنصّ بالظالم لخروجه عن نیل عهد اللّه تعالی اعنی الإمامة بقوله لا ینال عهدی الظالمین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کما نصّ أیضا بأن أمر الظالم لیس برشید و من اتبعه فجزاءه جهنم، فی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 لَقَدْ أَرْسَلْنا مُوسی بِآیاتِنا وَ سُلْطانٍ مُبِینٍ إِلی فِرْعَوْنَ وَ مَلاَئِهِ فَاتَّبَعُوا أَمْرَ فِرْعَوْنَ وَ ما أَمْرُ فِرْعَوْنَ بِرَشِیدٍ یَقْدُمُ قَوْمَهُ یَوْمَ الْقِیامَةِ فَأَوْرَدَهُمُ النّارَ وَ بِئْسَ الْوِرْدُ الْمَوْرُودُ وَ أُتْبِعُوا فِی هذِهِ لَعْنَةً وَ یَوْمَ الْقِیامَةِ بِئْسَ الرِّفْدُ الْمَرْفُودُ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هود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102</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ثمّ إنّ اللّه تعالی ذکر فی کتابه العزیز کثیرا من صفات من جعله إماما للنّاس بقوله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لا یَنالُ عَهْدِی الظّالِمِینَ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فرتبة الإمامة و درجة الولایة اعلی و ارفع من أن ینالها الظالم و بهذه الایة بین أیضا أن الإمام منصوب من عنده کما دریت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 إِبْراهِیمَ کانَ أُمَّةً قانِتاً لِلّهِ حَنِیفاً وَ لَمْ یَکُ مِنَ الْمُشْرِکِینَ شاکِراً لِأَنْعُمِهِ اجْتَباهُ وَ هَداهُ إِلی صِراطٍ مُسْتَقِیمٍ وَ آتَیْناهُ فِی الدُّنْیا حَسَنَةً وَ إِنَّهُ فِی الْآخِرَةِ لَمِنَ الصّالِحِینَ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النحل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فمن صفات الإمام أن یکون ممن اجتباه اللّه فهو نصّ فی ان الإمام یجب أن یکون منصوبا من اللّه تعالی و أن یکون مهدیا بهدی اللّه تعالی إلی صراط مستقیم و أن لا یکون من المشرکین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فافهم و تدبّر حق التدبر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 إِبْراهِیمَ لَحَلِیمٌ أَوّاهٌ مُنِیبٌ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هود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79</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 لَقَدْ آتَیْنا إِبْراهِیمَ رُشْدَهُ مِنْ قَبْلُ وَ کُنّا بِهِ عالِمِینَ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الأنبیاء</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54</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 وَهَبْنا لَهُ إِسْحاقَ وَ یَعْقُوبَ نافِلَةً وَ کُلاًّ جَعَلْنا صالِحِینَ وَ جَعَلْناهُمْ أَئِمَّةً یَهْدُونَ بِأَمْرِنا وَ أَوْحَیْنا إِلَیْهِمْ فِعْلَ الْخَیْراتِ وَ إِقامَ الصَّلاةِ وَ إِیتاءَ الزَّکاةِ وَ کانُوا لَنا عابِدِینَ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الأنبیاء</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فالامام یهدی بأمره تعالی و یوحی الیه فعل الخیرات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 جَعَلْنا مِنْهُمْ أَئِمَّةً یَهْدُونَ بِأَمْرِنا لَمّا صَبَرُوا وَ کانُوا بِآیاتِنا یُوقِنُونَ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السجدة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w:t>
      </w:r>
    </w:p>
    <w:p>
      <w:pPr>
        <w:sectPr>
          <w:footerReference w:type="default" r:id="rId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 مَنْ یَرْغَبُ عَنْ مِلَّةِ إِبْراهِیمَ إِلاّ مَنْ سَفِهَ نَفْسَهُ وَ لَقَدِ اصْطَفَیْناهُ فِی الدُّنْیا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إِنَّهُ فِی الْآخِرَةِ لَمِنَ الصّالِحِینَ إِذْ قالَ لَهُ رَبُّهُ أَسْلِمْ قالَ أَسْلَمْتُ لِرَبِّ الْعالَمِینَ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البقرة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127</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فمن اتصف بهذه الأوصاف الملکوتیة و ایّد بهذه التأییدات السماویة فهو إمام فطوبی لمن عقل الدین عقل رعایة و درایة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الایة الثانیة قوله تعالی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یا أَیُّهَا الَّذِینَ آمَنُوا أَطِیعُوا اللّهَ وَ أَطِیعُوا الرَّسُولَ وَ أُولِی الْأَمْرِ مِنْکُمْ فَإِنْ تَنازَعْتُمْ فِی شَیْ‌ءٍ فَرُدُّوهُ إِلَی اللّهِ وَ الرَّسُولِ إِنْ کُنْتُمْ تُؤْمِنُونَ بِاللّهِ وَ الْیَوْمِ الْآخِرِ ذلِکَ خَیْرٌ وَ أَحْسَنُ تَأْوِیلاً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النساء آیه </w:t>
      </w:r>
      <w:r>
        <w:rPr>
          <w:rFonts w:eastAsia="Amiri" w:cs="Amiri" w:ascii="Amiri" w:hAnsi="Amiri"/>
          <w:color w:val="111111"/>
          <w:sz w:val="28"/>
          <w:szCs w:val="28"/>
          <w:lang w:bidi="ar-SA"/>
        </w:rPr>
        <w:t>57</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الایة تدلّ علی امور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الأول أن إطاعة الرسول صلّی اللّه علیه و آله فیما أمر به و نهی عنه واجبة کما أن اطاعة اللّه تعالی واجبة فلیس لأحد أن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حسبنا کتاب اللّه فلا حاجة لنا إلی الأخبار المرویّة عن الرسول و العمل بها، و ذلک لأن هذا القول نفسه ردّ الکتاب و لو کان کتاب اللّه وحده کافیا لما أفرد الأمر بطاعة الرّسول صلّی اللّه علیه و آله بقوله عزّ من قائل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أَطِیعُوا الرَّسُولَ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أَطِیعُوا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نظیر الایة قوله تعالی</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یُطِعِ الرَّسُولَ فَقَدْ أَطاعَ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قوله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 ما آتاکُمُ الرَّسُولُ فَخُذُوهُ وَ ما نَهاکُمْ عَنْهُ فَانْتَهُوا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قوله تعالی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ما یَنْطِقُ عَنِ الْهَوی إِنْ هُوَ إِلاّ وَحْیٌ یُوحی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فقد أخطا من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حسبنا کتاب اللّه و اعرض عن قول رسول اللّه صلّی اللّه علیه و آله</w:t>
      </w:r>
      <w:r>
        <w:rPr>
          <w:rFonts w:eastAsia="Amiri" w:cs="Amiri" w:ascii="Amiri" w:hAnsi="Amiri"/>
          <w:color w:val="111111"/>
          <w:sz w:val="28"/>
          <w:szCs w:val="28"/>
          <w:rtl w:val="true"/>
          <w:lang w:bidi="ar-SA"/>
        </w:rPr>
        <w:t>.</w:t>
      </w:r>
    </w:p>
    <w:p>
      <w:pPr>
        <w:sectPr>
          <w:footerReference w:type="default" r:id="rId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الأمر الثانی أن اللّه تعالی أوجب علی النّاس اطاعة أولی الأمر کما أوجب اطاعته و اطاعة رسوله فالحری بالطالب نهج القویم أن یری بعین العلم و المعرفة رأیه فی معنی اولی الأمر و مراده عزّ و جل منهم فنقول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فسر بعضهم اولی الأمر بالأمراء و بعض آخر و منهم الفخر الرازی فی تفسیره بالعلماء و لا یخفی أن المعنی الثانی عدول عن الصواب جدّا فان اولی الأمر هم مالکو الأمر و مالک الأمر من بیده الحلّ و العقد و الأمر و النهی و التدبیر و السیاسة و ما فیه تنظیم امور الناس دینیّة کان أو دنیویّة، فکیف یجوز تفسیر اولی الأمر بالعلماء سیّما فی کلام اللّه الّذی هو فی غایة الفصاحة و نهایة البلاغة و معجزة النبوّة الباقیة و هل هذا الاّ الخروج عن مجری الفصاحة و الورود فی مورد السخافة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مراده عزّ و جلّ من اولی الأمر فنقول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إنا نعلم بتّا أن کثیرا من الخلفاء و الأمراء کمعاویة و یزید و الولید و الحجّاج و آل امیّة و بنی مروان و الخلفاء العبّاسیّین و أمثالهم قدیما و حدیثا لعبوا بالدّین و اتخذوا کتاب اللّه سخریا و فعلوا من الفواحش و المنکرات و فنون الظلم و المنهیّات من سفک الدماء و أخذ أموال الرعیة ظلما و شرب الخمر و نحوها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یتعذر عدّها و تشمئز النفوس المطمئنة السلیمة عن استماعها و تستقبح ذکرها، و لو نذکر معشارا من ظلمهم و سائر فواحشهم و مقابحهم مما نقل فی کتب القوم و مصنفاتهم لبلغ مبلغا عظیما و هذا هو الولید بن یزید نذکر فعلا من أفعاله یکون أنموذجا لسائر آثاره و ان بلغ فی الفسق و الفجور إلی حد لا یناله ید انکار و لا یرتاب فیه أحد و لعمری أنی أستحیی من نقل هذه القضیّة الصادرة منه و لکنی 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من جانب المراء و اللداد و تقلید الاباء و الأجداد و اعرض عن الأغراض النفسانیة و العصبیّة و نظر بعین العلم و البصیرة و تفکر ساعة فی معانی الایات و الأخبار و تأمل فی غرض البعثة و تکلیف العباد و أراد ان یسلک مسلک السداد و الرشاد هل یرضی بأمارة من یرتکب من المعاصی و الفواحش ما یستحیی بذکره الانسان و هلاّ یقضی عقله بأنّه لو کان الولید و أشیاعه مالکی ازمة الأمور و القائمین مقام الرسول لما کان إِرسال الرسل و إنزال الکتب إلاّ اللهو و العبث و اللعب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قال أبو الفرج الاصبهانی فی الاغانی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174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طبع ساسی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ترجمة عمار ذی کناز باسناده عن العمری أنّه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استقدمنی الولید بن یزید بعد هشام بن عبد الملک ثمّ قال 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هل عندک شیء من شعر عمار ذی کناز؟ 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أنا أحفظ قصیدة له و کنت لکثرة عبثی به قد حفظتها فانشدته قصیدته الّتی یقول فیها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حبذا أنت یا سلامة الفین حبذا</w:t>
      </w:r>
    </w:p>
    <w:p>
      <w:pPr>
        <w:pStyle w:val="BookText"/>
        <w:rPr/>
      </w:pPr>
      <w:r>
        <w:rPr>
          <w:rFonts w:ascii="IRNazanin" w:hAnsi="IRNazanin" w:eastAsia="IRNazanin"/>
          <w:color w:val="111111"/>
          <w:sz w:val="28"/>
          <w:sz w:val="28"/>
          <w:szCs w:val="28"/>
          <w:rtl w:val="true"/>
          <w:lang w:bidi="fa-IR"/>
        </w:rPr>
        <w:t>إلی آخر القصیدة و أنا اعرضت عن الإتیان بها لشناعتها و قباحتها و اجلّ صحیفتی المکرّمة عن أن تملأ بتلک القصائد المنسیة عن ذکر اللّه و هی شرح کتاب علوی عجز الدهر أن یأتی بمثله</w:t>
      </w:r>
      <w:r>
        <w:rPr>
          <w:rFonts w:eastAsia="IRNazanin" w:cs="IRNazanin"/>
          <w:color w:val="111111"/>
          <w:sz w:val="28"/>
          <w:szCs w:val="28"/>
          <w:rtl w:val="true"/>
          <w:lang w:bidi="fa-IR"/>
        </w:rPr>
        <w:t>.</w:t>
      </w:r>
    </w:p>
    <w:p>
      <w:pPr>
        <w:sectPr>
          <w:footerReference w:type="default" r:id="rId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بالجملة قال العمری بعد ذکر القصیدة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فضحک الولید حتّی سقط علی</w:t>
      </w:r>
    </w:p>
    <w:p>
      <w:pPr>
        <w:pStyle w:val="BookText"/>
        <w:rPr/>
      </w:pPr>
      <w:r>
        <w:rPr>
          <w:rFonts w:ascii="IRNazanin" w:hAnsi="IRNazanin" w:eastAsia="IRNazanin"/>
          <w:color w:val="111111"/>
          <w:sz w:val="28"/>
          <w:sz w:val="28"/>
          <w:szCs w:val="28"/>
          <w:rtl w:val="true"/>
          <w:lang w:bidi="fa-IR"/>
        </w:rPr>
        <w:t>قفاه و صفق بیدیه و رجلیه و أمر بالشراب فاحضر و أمرنی بالانشاد فجعلت انشده هذه الأبیات و اکررها علیه و هو یشرب و یصفق حتّی سکر و أمر لی بحلتین و ثلاثین ألف درهم فقبضتها 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فعل عمّار؟ فقلت حی کمیت قد غشی بصره و ضعف جسمه لا حراک به فأمر له بعشرة آلاف درهم فقلت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ألا أخبر أمیر المؤمنین بشیء یفعله لا ضرر علیه فیه و هو أحبّ إلی عمّار من الدنیا بحذافیرها لو سیقت الیه؟ فقال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ما ذاک؟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إنّه لا یزال ینصرف من الحانات و هو سکران فترفعه الشرط فیضرب الحد فقد قطع بالسیاط و لا یدع الشراب و لا یکف عنه فتکتب بأن لا یعرض له فکتب إلی عامله بالعراق أن لا یرفع الیه أحد من الحرس عمارا فی سکر و لا غیره إلاّ ضرب الرافع له حدّین و أطلق عمّارا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إلی آخر ما 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 المجلس التاسع من أمالی الشریف المرتضی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ولید بن یزید بن عبد الملک ابن مروان کان مشهورا بالالحاد متظاهرا بالعناد غیر محتشم فی اطراح الدین أحدا و لا مراقب فیه بشرا و قد عزم علی أن یبنی فوق البیت الحرام قبة یشرب علیها الخمور و یشرف علی الطواف و نشر یوما المصحف و کان خطه کانّه إصبع و جعل یرمیه بالسهام و هو یقول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تذکرنی الحساب و لست أدری أ حقا ما تقول من الحساب</w:t>
      </w:r>
    </w:p>
    <w:p>
      <w:pPr>
        <w:pStyle w:val="BookText"/>
        <w:rPr/>
      </w:pPr>
      <w:r>
        <w:rPr>
          <w:rFonts w:ascii="IRNazanin" w:hAnsi="IRNazanin" w:eastAsia="IRNazanin"/>
          <w:color w:val="111111"/>
          <w:sz w:val="28"/>
          <w:sz w:val="28"/>
          <w:szCs w:val="28"/>
          <w:rtl w:val="true"/>
          <w:lang w:bidi="fa-IR"/>
        </w:rPr>
        <w:t>فقل للّه یمنعنی طعامی و قل للّه یمنعنی شرابی</w:t>
      </w:r>
    </w:p>
    <w:p>
      <w:pPr>
        <w:pStyle w:val="BookText"/>
        <w:rPr/>
      </w:pPr>
      <w:r>
        <w:rPr>
          <w:rFonts w:ascii="Amiri" w:hAnsi="Amiri" w:eastAsia="Amiri" w:cs="Amiri"/>
          <w:color w:val="111111"/>
          <w:sz w:val="28"/>
          <w:sz w:val="28"/>
          <w:szCs w:val="28"/>
          <w:rtl w:val="true"/>
          <w:lang w:bidi="ar-SA"/>
        </w:rPr>
        <w:t xml:space="preserve">و فتح المصحف یوما فرأی فیه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اسْتَفْتَحُوا وَ خابَ کُلُّ جَبّارٍ عَنِیدٍ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إبراهیم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فاتخذ المصحف غرضا و رماه بالنبل حتّی مزّقه و هو یقول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أتوعد کلّ جبار عنید فها أنا ذاک جبار عنید</w:t>
      </w:r>
    </w:p>
    <w:p>
      <w:pPr>
        <w:pStyle w:val="BookText"/>
        <w:rPr/>
      </w:pPr>
      <w:r>
        <w:rPr>
          <w:rFonts w:ascii="IRNazanin" w:hAnsi="IRNazanin" w:eastAsia="IRNazanin"/>
          <w:color w:val="111111"/>
          <w:sz w:val="28"/>
          <w:sz w:val="28"/>
          <w:szCs w:val="28"/>
          <w:rtl w:val="true"/>
          <w:lang w:bidi="fa-IR"/>
        </w:rPr>
        <w:t>فان لاقیت ربّک یوم حشر فقل یا ربّ مزّقنی ولید</w:t>
      </w:r>
    </w:p>
    <w:p>
      <w:pPr>
        <w:sectPr>
          <w:footerReference w:type="default" r:id="rId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هذا هو الحجّاج هدم الکعبة و قتل من المؤمنین و المتّقین و أولیاء اللّه و عباده ممّا لا یحصی و فعل فی إمارته ما فعل من أنواع الظلم بلغت إلی حد التواتر و یضرب بها المثل السائر فلو کان مراده عزّ و جلّ من اولی الأمر مطلق من تولی أمر المسلمین للزم التناقض فی حکمه تعالی و ذلک لأنّه تعالی جعل مثلا</w:t>
      </w:r>
    </w:p>
    <w:p>
      <w:pPr>
        <w:pStyle w:val="BookText"/>
        <w:rPr/>
      </w:pPr>
      <w:r>
        <w:rPr>
          <w:rFonts w:ascii="IRNazanin" w:hAnsi="IRNazanin" w:eastAsia="IRNazanin"/>
          <w:color w:val="111111"/>
          <w:sz w:val="28"/>
          <w:sz w:val="28"/>
          <w:szCs w:val="28"/>
          <w:rtl w:val="true"/>
          <w:lang w:bidi="fa-IR"/>
        </w:rPr>
        <w:t>الکعبة البیت الحرام قیاما للنّاس فلو أمر النّاس باطاعة الحجاج فی أفعاله فأمرهم بهدم الکعبة فیجب علیهم هدم الکعبة مع أنّ اللّه حرّم علیهم هتک حرمتها و هل هذا الا التناقض و کذا فی أفعال الولید، تعالی عن ذلک علوا کبیرا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نعلم قطعا انّ اللّه تعالی عادل فی حکمه و فعله و قوله و لیس بظلام للعبید فتعالی عن أن یوجب اطاعة الأمراء الظلمة و هو تعالی یقول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لا تَرْکَنُوا إِلَی الَّذِینَ ظَلَمُوا فَتَمَسَّکُمُ النّارُ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ثُمَّ لا تُنْصَرُونَ </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 xml:space="preserve">وَ مَنْ یَعْصِ اللّهَ وَ رَسُولَهُ فَإِنَّ لَهُ نارَ جَهَنَّمَ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لَعْنَةُ اللّهِ عَلَی الظّالِمِینَ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غیرها من الایات بهذا المضمون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فالعقل الناصع یحکم بأن مراده تعالی من الایة لیس مطلق اولی الأمر و لا تشمل الظالمین منهم قضاء لحق البرهان العقلی، جلّ جناب الرب أن یوجب علی النّاس اتّباع هؤلاء الظلمة و اتباعهم و ما أحلی قول الشاعر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إذا کان الغراب دلیل قوم فمأواهم محلّ الهالکینا</w:t>
      </w:r>
    </w:p>
    <w:p>
      <w:pPr>
        <w:pStyle w:val="BookText"/>
        <w:rPr/>
      </w:pPr>
      <w:r>
        <w:rPr>
          <w:rFonts w:ascii="IRNazanin" w:hAnsi="IRNazanin" w:eastAsia="IRNazanin"/>
          <w:color w:val="111111"/>
          <w:sz w:val="28"/>
          <w:sz w:val="28"/>
          <w:szCs w:val="28"/>
          <w:rtl w:val="true"/>
          <w:lang w:bidi="fa-IR"/>
        </w:rPr>
        <w:t>و ما أجاد قول العنصری بالفارسی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هر که را رهبری کلاغ کند بی گمان دل بدخمه داغ کند</w:t>
      </w:r>
    </w:p>
    <w:p>
      <w:pPr>
        <w:pStyle w:val="BookText"/>
        <w:rPr/>
      </w:pPr>
      <w:r>
        <w:rPr>
          <w:rFonts w:ascii="IRNazanin" w:hAnsi="IRNazanin" w:eastAsia="IRNazanin"/>
          <w:color w:val="111111"/>
          <w:sz w:val="28"/>
          <w:sz w:val="28"/>
          <w:szCs w:val="28"/>
          <w:rtl w:val="true"/>
          <w:lang w:bidi="fa-IR"/>
        </w:rPr>
        <w:t>ثمّ نقول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غیر المعصوم ظالم و الظالم لا یصلح لان یکون من اولی الأمر فان الظالم واضع للشیء فی غیر موضعه و غیر المعصوم کذلک فلا یؤمن فی الشرع من الزیادة و النقصان و التغییر و التبدیل فلابدّ من أن یکون أولو الأمر معصومین</w:t>
      </w:r>
      <w:r>
        <w:rPr>
          <w:rFonts w:eastAsia="IRNazanin" w:cs="IRNazanin"/>
          <w:color w:val="111111"/>
          <w:sz w:val="28"/>
          <w:szCs w:val="28"/>
          <w:rtl w:val="true"/>
          <w:lang w:bidi="fa-IR"/>
        </w:rPr>
        <w:t>.</w:t>
      </w:r>
    </w:p>
    <w:p>
      <w:pPr>
        <w:sectPr>
          <w:footerReference w:type="default" r:id="rId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ثمّ نقول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العصمة ملکة تمنع عن الفجور مع القدرة علیها و تحصل بالعلم بمثالب المعاصی و مناقب الطاعات و تتأکد بتتابع الوحی بالأوامر و النواهی فعلی اللّه تعالی أن یعرّف اولی الأمر لأنّه خارج عن طوق البشر و وسعهم فان العصمة أمر باطنی لا یعلمها إلاّ اللّه علی أنا نقول کما ان الملوک مثلا إذا امروا الناس باطاعة الأمراء و القضاة فمعلوم بالضرورة و مستقر فی النفوس ان مرادهم بذلک وجوب اطاعة الأمراء و القضاة الذین نصبهم و عیّنهم علی النّاس لا غیر و کذا فی المقام نقول ان اللّه لا یأمر باطاعة کل من صار أو جعل أمیر المسلمین و لو ظلما و زورا بل باطاعة الأمراء الذین عیّنهم اللّه تعالی و نصبهم لذلک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الامر الثالث أن الزّمان لا یخلو من إمام معصوم منصوب من عند اللّه تبارک و تعالی لأنّه عزّ و جل أوجب اطاعة اولی الأمر و نعلم بالضرورة أن امره تعالی فی ذلک لیس مقصورا فی زمن النّبیّ صلّی اللّه علیه و آله لأن حلال محمّد حلال إلی یوم القیامة و حرامه حرام إلی یوم القیامة و هو خاتم النّبیّین فکما أنّ إطاعة اللّه و رسوله لا یختص بزمانه صلّی اللّه علیه و آله بل هما واجبتان إلی قیام الساعة فکذا إطاعة اولی الأمر المقرونة باطاعتهما و حیث ان الأمر باطاعة المعدوم قبیح ففی کلّ عصر لابد من صاحب أمر حتّی یصلح الأمر باطاعته و هذا لا یصدق إلاّ علی الأئمّة من آل محمّد أوجب اللّه طاعتهم بالإطلاق بالبرهان الّذی قدمنا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 المجمع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ما نقل القولین فی معنی اولی الأمر أحدهما الأمراء و الاخر العلماء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أمّا أصحابنا فانّهم رووا عن الباقر و الصّادق علیهما السّلام أن اولی الأمر هم الأئمة من آل محمّد صلّی اللّه علیه و آله أوجب اللّه طاعتهم بالاطلاق کما أوجب طاعته و طاعة رسوله و لا یجوز أن یوجب اللّه طاعة أحد علی الاطلاق الا من ثبتت عصمته و علم أن باطنه کظاهره و أمن منه الغلط و الأمر بالقبیح و لیس ذلک بحاصل فی الأمراء و لا العلماء سواهم، جلّ اللّه أن یأمر بطاعة من یعصیه أو بالانقیاد للمختلقین فی القول و الفعل لأنّه محال أن یطاع المختلفون کما أنّه محال أن یجتمع ما اختلفوا 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ممّا یدلّ علی ذلک أیضا انّ اللّه تعالی لم یقرن طاعة اولی الأمر بطاعة رسوله کما قرن طاعة رسوله بطاعته الا و اولو الأمر فوق الخلق جمیعا کما أن الرّسول صلّی اللّه علیه و آله فوق اولی الأمر و فوق سائر الخلق و هذه صفة أئمة الهدی من آل محمّد الذین ثبتت امامتهم و عصمتهم و اتفقت الأمة علی علوّ رتبتهم و عدالتهم</w:t>
      </w:r>
      <w:r>
        <w:rPr>
          <w:rFonts w:eastAsia="IRNazanin" w:cs="IRNazanin"/>
          <w:color w:val="111111"/>
          <w:sz w:val="28"/>
          <w:szCs w:val="28"/>
          <w:rtl w:val="true"/>
          <w:lang w:bidi="fa-IR"/>
        </w:rPr>
        <w:t>.</w:t>
      </w:r>
    </w:p>
    <w:p>
      <w:pPr>
        <w:sectPr>
          <w:footerReference w:type="default" r:id="rId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ثمّ نقول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لما علم ان الأئمة الهدی من آل محمّد علیهم السّلام قائمون مقام الرّسول و حجج فی الشرع فکما فی زمن الرّسول صلّی اللّه علیه و آله ان تنازع النّاس فی شیء من امور الدین یجب علیهم الرد إلی اللّه و الرّسول و کذلک بعد وفاته یجب علیهم الرّد إلی المعصومین القائمین مقامه و الذین هم الخلفاء فی امته و الحافظون لشریعته بأمره فالرد إلیهم مثل الرد إلی الرسول صلّی اللّه علیه و آله و اکّد سبحانه ذلک و عظّمه بقوله عز من</w:t>
      </w:r>
      <w:bookmarkStart w:id="82" w:name="pg13895_123966"/>
    </w:p>
    <w:p>
      <w:pPr>
        <w:pStyle w:val="BookText"/>
        <w:rPr/>
      </w:pPr>
      <w:bookmarkEnd w:id="82"/>
      <w:r>
        <w:rPr>
          <w:rFonts w:ascii="Amiri" w:hAnsi="Amiri" w:eastAsia="Amiri" w:cs="Amiri"/>
          <w:color w:val="111111"/>
          <w:sz w:val="28"/>
          <w:sz w:val="28"/>
          <w:szCs w:val="28"/>
          <w:rtl w:val="true"/>
          <w:lang w:bidi="ar-SA"/>
        </w:rPr>
        <w:t xml:space="preserve">قائل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کُنْتُمْ تُؤْمِنُونَ بِاللّهِ وَ الْیَوْمِ الْآخِرِ ذلِکَ خَیْرٌ وَ أَحْسَنُ تَأْوِیلاً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أی الردّ إلی اللّه و الرّسول و القائمین مقام الرسول خیر لکم و أحسن من تأویلکم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ان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 أن الأمراء المنصوبین من الرسول صلّی اللّه علیه و آله فی زمنه کمعاذ بن جبل ارسله والیا إلی الیمن و غیره من الولاة الذین کانت اطاعتهم واجبة علی الناس بأمر رسول اللّه صلّی اللّه علیه و آله لم یکونوا معصومین من الذنوب و الخطأ و السهو و النسیان و غیرها کذلک الحکم فی اولی الأمر بعده فما اوجب عصمة اولی الأمر الذین بعده صلّی اللّه علیه و آله؟ 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قیاس مع الفارق جدّا و بینهما بون بعید و امد مدید و ذلک لأن فی عهد رسول اللّه صلّی اللّه علیه و آله لو تنازع الناس فی شیء من امور الدّین و اقبل أمر مشتبه للحکام و القضاة و الولاة المنصوبین منه صلّی اللّه علیه و آله فی أحکام اللّه لکان رسول اللّه صلّی اللّه علیه و آله یکشف عنه و یزیل الشبهة و یقضی بالفصل و یصدع بالحق کما امرهم اللّه بردّ التنازع إلی اللّه و الرسول فی الایة و أمّا بعد وفاته صلّی اللّه علیه و آله لو لم یکن صاحب الأمر القائم مقامه فی کل عصر معصوما و منصوبا من اللّه و رسوله لو أقبل تنازع فی الدّین فمن یزیل الشبهة و یبید الغائلة؟ و کذا الکلام فی الأمراء و الحکام من قبل الإمام فانّ الإمام عالم بجمیع الأحکام، فبوجوده یرتفع التشاجر و یقلع التنازع</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روایة جابر بن عبد الله فی نزول الایة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جابر بن عبد اللّه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 نزل قوله تعالی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یا أَیُّهَا الَّذِینَ آمَنُوا أَطِیعُوا اللّهَ وَ أَطِیعُوا الرَّسُولَ وَ أُولِی الْأَمْرِ مِنْکُمْ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 رسول اللّه عرفنا اللّه و رسوله فمن اولی الأمر الذین قرن اللّه طاعتهم بطاعتکم؟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هم خلفائی یا جابر و أئمة المسلمین بعدی أوّلهم علیّ بن أبی طالب ثمّ الحسن ثمّ الحسین ثمّ عدّ تسعة من ولد الحسین</w:t>
      </w:r>
      <w:r>
        <w:rPr>
          <w:rFonts w:eastAsia="Amiri" w:cs="Amiri" w:ascii="Amiri" w:hAnsi="Amiri"/>
          <w:color w:val="111111"/>
          <w:sz w:val="28"/>
          <w:szCs w:val="28"/>
          <w:rtl w:val="true"/>
          <w:lang w:bidi="ar-SA"/>
        </w:rPr>
        <w:t>.</w:t>
      </w:r>
    </w:p>
    <w:p>
      <w:pPr>
        <w:pStyle w:val="Heading6"/>
        <w:numPr>
          <w:ilvl w:val="5"/>
          <w:numId w:val="1"/>
        </w:numPr>
        <w:rPr/>
      </w:pPr>
      <w:bookmarkStart w:id="83" w:name="__RefHeading___Toc1245181_3264237689"/>
      <w:bookmarkStart w:id="84" w:name="_Toc32"/>
      <w:bookmarkEnd w:id="83"/>
      <w:r>
        <w:rPr>
          <w:rtl w:val="true"/>
        </w:rPr>
        <w:t>الحدیث الأول</w:t>
      </w:r>
      <w:bookmarkEnd w:id="84"/>
    </w:p>
    <w:p>
      <w:pPr>
        <w:sectPr>
          <w:footerReference w:type="default" r:id="rId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روی ثقة الاسلام محمّد بن یعقوب الکلینی رضوان اللّه علیه فی باب أنّ الأرض لا تخلو من حجّة من الکافی بإسناده عن جعفر بن محمّد عن کرام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أبو عبد اللّه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 کان النّاس رجلین لکان أحدهما الإمام، و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آخر من یموت الإمام</w:t>
      </w:r>
    </w:p>
    <w:p>
      <w:pPr>
        <w:pStyle w:val="BookText"/>
        <w:rPr/>
      </w:pPr>
      <w:r>
        <w:rPr>
          <w:rFonts w:ascii="IRNazanin" w:hAnsi="IRNazanin" w:eastAsia="IRNazanin"/>
          <w:color w:val="111111"/>
          <w:sz w:val="28"/>
          <w:sz w:val="28"/>
          <w:szCs w:val="28"/>
          <w:rtl w:val="true"/>
          <w:lang w:bidi="fa-IR"/>
        </w:rPr>
        <w:t>لئلا یحتج أحد علی اللّه تعالی انه ترکه بغیر حجّة للّه علیه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أتی أیضا بعدّة روایات اخر عنه علیه السّلام تقرب من الحدیث المذکور مفادا کقوله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 لم یبق فی الأرض إلا اثنان لکان أحدهما الحجّة، و قوله 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لو لم یکن فی الأرض إلا اثنان لکان الإمام أحدهما، و غیرهما و الغرض منها أن العنایة الإلهیة کما اقتضت وجود هذا العالم و خلقة بنی آدم فهی یقتضی صلاحه و الصّلاح انّما یثم و یدوم بوجود انسان ربّانی مؤیّد بروح القدس و مسدّد بنور اللّه و معصوم من کلّ ما یقدح فی الغرض من وجوده، یقوم بحجج اللّه و یؤدیها إلی أهلها عند الاحتیاج الیها و یعرّفهم الطریق إلی اللّه و معالم الدّین و به یتصل فیض الباری علی الخلق إذ هو الواسطة بین اللّه و عباده و لو لم یبق فی الأرض إلاّ رجلان لکان أحدهما ذلک الإمام یجب علی الاخر الاقتداء به فی استکمال نفسه و الاهتداء إلی جناب ربّه حتّی یتمّ الحجّة علیه و لا یحتج علی اللّه انه ترکه بغیر حجّة للّه علیه انّ اللّه تعالی أجل و أعظم من أن یترک الأرض بغیر إمام عادل و قال عز من قائل</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لَوْ أَنّا أَهْلَکْناهُمْ بِعَذابٍ مِنْ قَبْلِهِ لَقالُوا رَبَّنا لَوْ لا أَرْسَلْتَ إِلَیْنا رَسُولاً فَنَتَّبِعَ آیاتِکَ مِنْ قَبْلِ أَنْ نَذِلَّ وَ نَخْزی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طه آیة </w:t>
      </w:r>
      <w:r>
        <w:rPr>
          <w:rFonts w:eastAsia="Amiri" w:cs="Amiri" w:ascii="Amiri" w:hAnsi="Amiri"/>
          <w:color w:val="111111"/>
          <w:sz w:val="28"/>
          <w:szCs w:val="28"/>
          <w:lang w:bidi="ar-SA"/>
        </w:rPr>
        <w:t>134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لِئَلاّ یَکُونَ لِلنّاسِ عَلَی اللّهِ حُجَّةٌ بَعْدَ الرُّسُلِ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النساء آیة </w:t>
      </w:r>
      <w:r>
        <w:rPr>
          <w:rFonts w:eastAsia="Amiri" w:cs="Amiri" w:ascii="Amiri" w:hAnsi="Amiri"/>
          <w:color w:val="111111"/>
          <w:sz w:val="28"/>
          <w:szCs w:val="28"/>
          <w:lang w:bidi="ar-SA"/>
        </w:rPr>
        <w:t>163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فتابی العنایة الالهیّة الأزلیة عن ان یترک عباده بلا هاد و مرشد فان اللّه لیس بظلام للعبید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ثمّ قال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آخر من یموت الإمام و ذلک لما علم أن اللّه تعالی عن أن یظلم أحدا فلو بقی فی الأرض رجل واحد بلا حجّة إلهیّة لزم الظلم فی حقّه فالحکمة الکاملة الالهیّة و رحمته الواسعة تقتضی بقاء وجود الحجّة بعد الخلق حتّی لا یبقی واحد بلا إمام و الإمام آخر من یموت کما اقتضت وجود الحجّة قبل ایجاد الخلق و لذا خلق الخلیفة أوّلا ثمّ خلق الخلیفة کما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إِنِّی جاعِلٌ فِی الْأَرْضِ خَلِیفَةً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لذا قال أبو عبد اللّه الصادق علیه السّلام فی حدیث آخر مروی فی الکافی أیضا</w:t>
      </w:r>
      <w:r>
        <w:rPr>
          <w:rFonts w:eastAsia="IRNazanin" w:cs="IRNazanin"/>
          <w:color w:val="111111"/>
          <w:sz w:val="28"/>
          <w:szCs w:val="28"/>
          <w:rtl w:val="true"/>
          <w:lang w:bidi="fa-IR"/>
        </w:rPr>
        <w:t>:</w:t>
      </w:r>
    </w:p>
    <w:p>
      <w:pPr>
        <w:sectPr>
          <w:footerReference w:type="default" r:id="rId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الحجة قبل الخلق و مع الخلق و بعد الخلق، فارجع البصر کرّتین أیّها الطّالب للرشاد و الباغی للسّداد فی هذا الحدیث الّذی کانّه عقل تمثل بالألفاظ و اقم و استقم</w:t>
      </w:r>
      <w:bookmarkStart w:id="85" w:name="pg13895_123968"/>
    </w:p>
    <w:p>
      <w:pPr>
        <w:pStyle w:val="Heading6"/>
        <w:numPr>
          <w:ilvl w:val="5"/>
          <w:numId w:val="1"/>
        </w:numPr>
        <w:rPr/>
      </w:pPr>
      <w:bookmarkStart w:id="86" w:name="__RefHeading___Toc1245183_3264237689"/>
      <w:bookmarkStart w:id="87" w:name="_Toc33"/>
      <w:bookmarkEnd w:id="85"/>
      <w:bookmarkEnd w:id="86"/>
      <w:r>
        <w:rPr>
          <w:rtl w:val="true"/>
        </w:rPr>
        <w:t>الحدیث الثانی</w:t>
      </w:r>
      <w:bookmarkEnd w:id="87"/>
    </w:p>
    <w:p>
      <w:pPr>
        <w:pStyle w:val="BookText"/>
        <w:rPr/>
      </w:pPr>
      <w:r>
        <w:rPr>
          <w:rFonts w:ascii="IRNazanin" w:hAnsi="IRNazanin" w:eastAsia="IRNazanin"/>
          <w:color w:val="111111"/>
          <w:sz w:val="28"/>
          <w:sz w:val="28"/>
          <w:szCs w:val="28"/>
          <w:rtl w:val="true"/>
          <w:lang w:bidi="fa-IR"/>
        </w:rPr>
        <w:t>فی الکافی أیضا باسناده عن إسحاق بن عمّار عن أبی عبد اللّه 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سمعته یقول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 الأرض لا تخلو إلاّ و فیها امام کی ما إن زاد المؤمنون شیئا ردّهم و ان نقصوا شیئا أتمّه لهم</w:t>
      </w:r>
      <w:r>
        <w:rPr>
          <w:rFonts w:eastAsia="IRNazanin" w:cs="IRNazanin"/>
          <w:color w:val="111111"/>
          <w:sz w:val="28"/>
          <w:szCs w:val="28"/>
          <w:rtl w:val="true"/>
          <w:lang w:bidi="fa-IR"/>
        </w:rPr>
        <w:t>.</w:t>
      </w:r>
    </w:p>
    <w:p>
      <w:pPr>
        <w:sectPr>
          <w:footerReference w:type="default" r:id="rId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کذا جاءت روایات اخر فیه أیضا تقرب منه مضمونا، منها ما روی عبد اللّه بن سلیمان العامری عن أبی عبد اللّه 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زالت الأرض إلاّ و للّه فیها الحجّة یعرّف الحلال و الحرام و یدعو النّاس إلی سبیل اللّه، و منها عن أبی بصیر عن أحدهما علیهما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اللّه لم یدع الأرض بغیر عالم و لو لا ذلک لم یعرف الحق من الباطل و الغرض ان الإمام یجب أن یکون عالما بجمیع الأحکام الإلهیّة و عارفا بالحلال و الحرام بحیث لا یشذ عنه حکم جزئی منها فانّه لو لم یکن متصفا بهذه الصفة لما یقدر أن یرد شیئا إن زاده المؤمنون أو أتمّه ان نقصوه فیلزم التغییر و التبدیل و الزیادة و النقصان فی دین اللّه فلا یکمل نظام النوع الانسانی به بل یلزم الهرج و المرج المهلکان فالامام مستجمع للغایة القصوی من الصدق و الامانة و بالغا فی العلوم الربانیّة و المعارف الالهیة و تمهید المصالح الدینیّة و الدّنیویة مرتبة النهایة علی أن العقل حاکم بقبح استکفاء الأمر و تولیته من لا یعلمه و تعالی اللّه عن ذلک، فالامام لکونه حافظا للدین و مقتدا الناس فی جمیع الاحکام الظاهریة و الباطنیّة و الکلّیّة و الجزئیة و الدّنیویّة و الأخرویّة و العبادیّة و غیرها یجب أن یکون عالما بجمیعها کما هو الحکم الصریح للعقل السلیم، و لیس لأحد أن یقول انّه إمام فیما یعلم دون ما لا یعلم لظهور قبح هذا القول و شناعتها و المفاسد التالیة علیه ممّا یدرکها من کان له أدنی بصیرة فی معنی الإمام و غرض وجوده فی الأنام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فاذا علم بحکم العقل أن الإمام یجب أن یکون مقتدا به فی جمیع الشریعة وجب أن یکون معصوما لأنه لو لم یکن معصوما لم نأمن فی بعض أفعاله أن یکون قبیحا و الفرض ان الاقتداء به واجب علینا و اللّه تعالی الحکیم لا یوجب علینا الاقتداء بما هو قبیح، علی أن الإمام إذا کان داعی النّاس إلی سبیل اللّه و المبین الحلال و الحرام و حافظ الدّین عن</w:t>
      </w:r>
      <w:bookmarkStart w:id="88" w:name="pg13895_123969"/>
    </w:p>
    <w:p>
      <w:pPr>
        <w:pStyle w:val="BookText"/>
        <w:rPr/>
      </w:pPr>
      <w:bookmarkEnd w:id="88"/>
      <w:r>
        <w:rPr>
          <w:rFonts w:ascii="IRNazanin" w:hAnsi="IRNazanin" w:eastAsia="IRNazanin"/>
          <w:color w:val="111111"/>
          <w:sz w:val="28"/>
          <w:sz w:val="28"/>
          <w:szCs w:val="28"/>
          <w:rtl w:val="true"/>
          <w:lang w:bidi="fa-IR"/>
        </w:rPr>
        <w:t>الزیادة و النقصان یستلزم العلم باعطاء کلّ ذی حق حقه بحسب استحقاقه و هو کما حققناه قبل یستلزم الاطلاع علی الکلیات و الجزئیات مما یحتاج الیها النّاس و هی غیر متناهیة فهی غیر معلومة إلاّ للّه تعالی و لخلفائه المعصومین المنصوبین من عنده</w:t>
      </w:r>
      <w:r>
        <w:rPr>
          <w:rFonts w:eastAsia="IRNazanin" w:cs="IRNazanin"/>
          <w:color w:val="111111"/>
          <w:sz w:val="28"/>
          <w:szCs w:val="28"/>
          <w:rtl w:val="true"/>
          <w:lang w:bidi="fa-IR"/>
        </w:rPr>
        <w:t>.</w:t>
      </w:r>
    </w:p>
    <w:p>
      <w:pPr>
        <w:pStyle w:val="Heading6"/>
        <w:numPr>
          <w:ilvl w:val="5"/>
          <w:numId w:val="1"/>
        </w:numPr>
        <w:rPr/>
      </w:pPr>
      <w:bookmarkStart w:id="89" w:name="__RefHeading___Toc1245185_3264237689"/>
      <w:bookmarkStart w:id="90" w:name="_Toc34"/>
      <w:bookmarkEnd w:id="89"/>
      <w:r>
        <w:rPr>
          <w:rtl w:val="true"/>
        </w:rPr>
        <w:t>الحدیث الثالث</w:t>
      </w:r>
      <w:bookmarkEnd w:id="90"/>
    </w:p>
    <w:p>
      <w:pPr>
        <w:pStyle w:val="BookText"/>
        <w:rPr/>
      </w:pPr>
      <w:r>
        <w:rPr>
          <w:rFonts w:ascii="IRNazanin" w:hAnsi="IRNazanin" w:eastAsia="IRNazanin"/>
          <w:color w:val="111111"/>
          <w:sz w:val="28"/>
          <w:sz w:val="28"/>
          <w:szCs w:val="28"/>
          <w:rtl w:val="true"/>
          <w:lang w:bidi="fa-IR"/>
        </w:rPr>
        <w:t>قال الشریف المرتضی علم الهدی فی المجلس الثانی عشر من أمالیه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روی أن هشام بن الحکم قدم البصرة فأتی حلقة عمرو بن عبید فجلس فیها و عمرو لا یعرفه فقال لعمرو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ألیس قد جعل اللّه لک عینین؟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لم؟ 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لأنظر بهما فی ملکوت السماوات و الأرض فاعتبره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جعل لک فما؟ 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نعم،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لأذوق الطعام و اجیب الداعی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عدّد علیه الحواس کلّها، 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جعل لک قلبا؟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لتؤدی الیه الحواس ما أدرکته فیمیّز بینها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فأنت لم یرض لک ربّک تعالی إذ خلق لک خمس حواس حتّی جعل لها إماما ترجع الیه أترضی لهذا الخلق الّذین جشأ بهم العالم ألاّ یجعل لهم إماما یرجعون إلیه؟ فقال له عمرو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ارتفع حتّی ننظر فی مسألتک و عرفه ثمّ دار هشام فی حلق البصرة فما أمسی حتّی اختلفوا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رواه الکلینی قدس سرّه مفصلا فی الکافی باسناده عن یونس بن یعقوب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 عند أبی عبد اللّه علیه السّلام جماعة من أصحابه منهم حمران بن اعین و محمّد ابن النعمان و هشام بن سالم و الطیار و جماعة فیهم هشام بن الحکم و هو شابّ فقال أبو عبد اللّه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هشام ألا تخبرنی کیف صنعت بعمرو بن عبید و کیف سألته؟ قال هشام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ابن رسول اللّه إنّی اجلّک و أستحییک و لا یعمل لسانی بین یدیک</w:t>
      </w:r>
      <w:r>
        <w:rPr>
          <w:rFonts w:eastAsia="IRNazanin" w:cs="IRNazanin"/>
          <w:color w:val="111111"/>
          <w:sz w:val="28"/>
          <w:szCs w:val="28"/>
          <w:rtl w:val="true"/>
          <w:lang w:bidi="fa-IR"/>
        </w:rPr>
        <w:t>.</w:t>
      </w:r>
    </w:p>
    <w:p>
      <w:pPr>
        <w:sectPr>
          <w:footerReference w:type="default" r:id="rId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فقال أبو عبد اللّه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أمرتکم بشیء فافعلوا قال هشام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بلغنی ما کان فیه عمرو بن عبید و جلوسه فی مسجد البصرة فعظم ذلک علیّ فخرجت الیه و دخلت البصرة یوم الجمعة فأتیت مسجد البصرة فاذا أنا بحلقة عظیمة فیها عمرو بن عبید و علیه شملة سوداء متزر بها من صوف و شملة مرتد بها و النّاس یسألونه فاستفرجت النّاس فأفرجوا لی ثمّ قعدت فی آخر القوم علی رکبتی ثمّ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أیّها العالم إنّی</w:t>
      </w:r>
    </w:p>
    <w:p>
      <w:pPr>
        <w:pStyle w:val="BookText"/>
        <w:rPr/>
      </w:pPr>
      <w:r>
        <w:rPr>
          <w:rFonts w:ascii="IRNazanin" w:hAnsi="IRNazanin" w:eastAsia="IRNazanin"/>
          <w:color w:val="111111"/>
          <w:sz w:val="28"/>
          <w:sz w:val="28"/>
          <w:szCs w:val="28"/>
          <w:rtl w:val="true"/>
          <w:lang w:bidi="fa-IR"/>
        </w:rPr>
        <w:t>رجل غریب تأذن لی فی مسألة؟ فقال 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فقلت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ألک عین؟ فقال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 بنیّ أی شیء هذا من السؤال و شیء تراه کیف تسأل عنه؟ 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هکذا مسألتی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بنیّ سل و ان کانت مسألتک حمقاء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أجبنی فیها؟ قال 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ألک عین؟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فما تصنع بها؟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أری بها الألوان و الأشخاص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فلک أنف؟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فما تصنع به؟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أشم به الرائحة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ألک فم؟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فما تصنع به؟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أذوق به الطعم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فلک اذن؟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قلت فما تصنع بها؟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أسمع بها الصوت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ألک قلب؟ قال نعم،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فما تصنع به؟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امیز به کلّ ما ورد علی هذه الجوارح و الحواس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 لیس فی هذه الجوارح غنی عن القلب؟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قلت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کیف ذلک و هی صحیحة سلیمة؟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بنیّ إن الجوارح إذا شکت فی شیء شمّتة أو رأته أو ذاقته أو سمعته ردّته إلی القلب فتستیقن الیقین و تبطل الشکّ، قال هشام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فقلت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فانّما أقام اللّه القلب لشکّ الجوارح؟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لابد من القلب و إلاّ لم تستیقن الجوارح؟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فقلت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أبا مروان فاللّه تعالی لم یترک جوارحک حتّی جعل لها إماما یصحّح لها الصحیح و یتیقن ما شکت فیه و یترک هذا الخلق کلّهم فی حیرتهم و شکّهم و اختلافهم لا یقیم لهم إماما یردّون إلیه شکّهم و حیرتهم و یقیم لک إماما لجوارحک تردّ الیه حیرتک و شکّک؟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فسکت و لم یقل لی شیئا ثمّ التفت إلیّ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أنت هشام بن الحکم؟ 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أمن جلسائه؟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فمن أین أنت؟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أهل الکوفة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فاذن أنت هو ثمّ ضمنی الیه و أقعدنی فی مجلسه و زال عن مجلسه و ما نطق حتّی قمت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فضحک أبو عبد اللّه علیه السّلام و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هشام من علّمک هذا؟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شیء أخذته منک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و اللّه مکتوب فی صحف إبراهیم و موسی</w:t>
      </w:r>
      <w:r>
        <w:rPr>
          <w:rFonts w:eastAsia="IRNazanin" w:cs="IRNazanin"/>
          <w:color w:val="111111"/>
          <w:sz w:val="28"/>
          <w:szCs w:val="28"/>
          <w:rtl w:val="true"/>
          <w:lang w:bidi="fa-IR"/>
        </w:rPr>
        <w:t>.</w:t>
      </w:r>
    </w:p>
    <w:p>
      <w:pPr>
        <w:sectPr>
          <w:footerReference w:type="default" r:id="rId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بیان الغرض من احتجاج هشام بن الحکم علی عمرو بن عبید وجوب اللطف علی اللّه تعالی فانّه کما اقتضی لطفه خلق القلب إماما لقوی الجوارح و الأعضاء ترجع إلیه و لیست فی غنی عنه فکذلک اقتضی جعل إمام للنّاس یرجعون</w:t>
      </w:r>
    </w:p>
    <w:p>
      <w:pPr>
        <w:pStyle w:val="BookText"/>
        <w:rPr/>
      </w:pPr>
      <w:r>
        <w:rPr>
          <w:rFonts w:ascii="IRNazanin" w:hAnsi="IRNazanin" w:eastAsia="IRNazanin"/>
          <w:color w:val="111111"/>
          <w:sz w:val="28"/>
          <w:sz w:val="28"/>
          <w:szCs w:val="28"/>
          <w:rtl w:val="true"/>
          <w:lang w:bidi="fa-IR"/>
        </w:rPr>
        <w:t>الیه فی کلّ ما یحتاجون الیه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وصف المسألة بالحمقاء تجوّز کقولهم نهاره صائم و التصغیر للتحقیر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ثمّ إنّ المراد بالقلب فی الایات و الأخبار هو اللطیفة الربّانیّة القدسیّة یعبّر بالقوّة العقلیّة و بالعقل و بالروح و بالنفس الناطقة أیضا و فی الفارسیّة بروان و قد ذکر الشیخ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کما فی الفصل الاخر من الباب الخامس من السفر الرّابع من الأسفار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بعض رسائله بلغة الفرس بهذه العبارة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روح بخاری را جان گویند و نفس ناطقه را روان، لا الجسم اللحمی الصنوبری الّذی فی الحیوانات العجم أیضا و إنّما قال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و اللّه مکتوب فی صحف إبراهیم و موسی لأنّ الحکم العقلی لا یتغیّر بمضی الدهور و لا یتبدّل بتبدّل الزمان و لا یختلف باختلاف الامم فهذا الحکم الکلی العقلی الالهی مکتوب فی الصحف الأولی صحف إبراهیم و موسی و مستکن فی عقول النّاس و الخلق جبّلوا علیه أزلا و أبدا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إنّ ما تدرکه هذه القوی صور صرفة و تصوّرات محضة لا توصل إلی معرفة الغائبات فلابدّ للتصدیق و الیقین و الایصال إلی معرفة الغائبات من أن تکون قوّة اخری حاکمة علیها و تلک القوّة الحاکمة هو العقل و تلک القوی من شئونه فی الحقیقة تنشأ منه بل هی تفاصیل ذاته و شروح هویته و هو أصلها و متنها و لولاه لفسدت القوی و انهدم البدن و کذا لو لا الحجة لساخت الأرض بأهله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قول هشام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شیء أخذته منک، کان هشام من أصحاب الصادق و الکاظم علیهما السّلام و اقتبس من مشکاة وجودهما علوما جمة و الف کتبا کثیرة قیمة و کان ثقة فی الروایات حسن التحقیق بهذا الأمر و کان ممن فتق الکلام فی الإمامة و هذب المذهب بالنظر و کان حاذقا بصناعة الکلام و کان فی مبدء أمره من الجهمیّة ثمّ لقی الصّادق علیه السّلام فاستبصر بهدیه و لحق به</w:t>
      </w:r>
      <w:r>
        <w:rPr>
          <w:rFonts w:eastAsia="IRNazanin" w:cs="IRNazanin"/>
          <w:color w:val="111111"/>
          <w:sz w:val="28"/>
          <w:szCs w:val="28"/>
          <w:rtl w:val="true"/>
          <w:lang w:bidi="fa-IR"/>
        </w:rPr>
        <w:t>.</w:t>
      </w:r>
    </w:p>
    <w:p>
      <w:pPr>
        <w:sectPr>
          <w:footerReference w:type="default" r:id="rId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قد أشار إلی هذا الاحتجاج أبو عبد اللّه علیه السّلام فی ذیل احتجاجه علی أبی شاکر الدیصانی فی حدوث العالم و نقله الشیخ المفید فی الارشاد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روی أن أبا شاکر الدیصانی وقف ذات یوم فی مجلس أبی عبد اللّه علیه السّلام فقال له، إنّک لأحد النجوم</w:t>
      </w:r>
      <w:bookmarkStart w:id="91" w:name="pg13895_123972"/>
    </w:p>
    <w:p>
      <w:pPr>
        <w:pStyle w:val="BookText"/>
        <w:rPr/>
      </w:pPr>
      <w:bookmarkEnd w:id="91"/>
      <w:r>
        <w:rPr>
          <w:rFonts w:ascii="IRNazanin" w:hAnsi="IRNazanin" w:eastAsia="IRNazanin"/>
          <w:color w:val="111111"/>
          <w:sz w:val="28"/>
          <w:sz w:val="28"/>
          <w:szCs w:val="28"/>
          <w:rtl w:val="true"/>
          <w:lang w:bidi="fa-IR"/>
        </w:rPr>
        <w:t xml:space="preserve">الزواهر و کان آباؤک بدورا بواهر و امهاتک عقیلات عباهر و عنصرک من أکرم العناصر و إذا ذکر العلماء فعلیک تثنی الخناصر خبرنا أیّها البحر الزاخر ما الدلیل علی حدوث العالم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إلی أن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أبو شاکر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دلّلت یا أبا عبد اللّه فأوضحت و قلت فأحسنت و ذکرت فأوجزت و قد علمت أنا لا نقبل إلاّ ما أدرکناه بأبصارنا أو سمعناه باذاننا أو ذقناه بأفواهنا أو شممناه بأنوفنا أو لمسناه ببشرتنا فقال أبو عبد اللّه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ذکرت الحواس الخمس و هی لا تنفع فی الاستنباط إلاّ بدلیل کما لا تقطع الظلمة بغیر مصباح</w:t>
      </w:r>
      <w:r>
        <w:rPr>
          <w:rFonts w:eastAsia="IRNazanin" w:cs="IRNazanin"/>
          <w:color w:val="111111"/>
          <w:sz w:val="28"/>
          <w:szCs w:val="28"/>
          <w:rtl w:val="true"/>
          <w:lang w:bidi="fa-IR"/>
        </w:rPr>
        <w:t>.</w:t>
      </w:r>
    </w:p>
    <w:p>
      <w:pPr>
        <w:pStyle w:val="Heading6"/>
        <w:numPr>
          <w:ilvl w:val="5"/>
          <w:numId w:val="1"/>
        </w:numPr>
        <w:rPr/>
      </w:pPr>
      <w:bookmarkStart w:id="92" w:name="__RefHeading___Toc1245187_3264237689"/>
      <w:bookmarkStart w:id="93" w:name="_Toc35"/>
      <w:bookmarkEnd w:id="92"/>
      <w:r>
        <w:rPr>
          <w:rtl w:val="true"/>
        </w:rPr>
        <w:t>الحدیث الرابع</w:t>
      </w:r>
      <w:bookmarkEnd w:id="93"/>
    </w:p>
    <w:p>
      <w:pPr>
        <w:pStyle w:val="BookText"/>
        <w:rPr/>
      </w:pPr>
      <w:r>
        <w:rPr>
          <w:rFonts w:ascii="IRNazanin" w:hAnsi="IRNazanin" w:eastAsia="IRNazanin"/>
          <w:color w:val="111111"/>
          <w:sz w:val="28"/>
          <w:sz w:val="28"/>
          <w:szCs w:val="28"/>
          <w:rtl w:val="true"/>
          <w:lang w:bidi="fa-IR"/>
        </w:rPr>
        <w:t>فی الکافی بإسناده إلی هشام بن الحکم عن أبی عبد اللّه علیه السّلام انّه قال للزندیق الّذی سأله من أین أثبتّ الأنبیاء و الرسل؟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انا لما أثبتنا أن لنا خالقا صانعا متعالیا عنّا و عن جمیع ما خلق و کان ذلک الصانع حکیما متعالیا لم یجز أن یشاهده خلقه و لا یلامسوه فیباشرهم و یباشروه و یحاجّهم و یحاجّوه ثبت أن له سفراء فی خلقه یعبّرون عنه إلی خلقه و عباده و یدلونهم علی مصالحهم و منافعهم و ما به بقاؤهم و فی ترکه فناؤهم فثبت الامرون و النّاهون عن الحکیم العلیم فی خلقه و المعبّرون عنه جلّ و عزّ و هم الأنبیاء و صفوته من خلقه حکماء مؤدبین فی الحکمة مبعوثین بها غیر مشارکین للنّاس علی مشارکتهم لهم فی الخلق و الترکیب فی شیء من أحوالهم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أفعالهم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 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مؤیدون عند الحکیم العلیم بالحکمة ثمّ ثبت ذلک فی کلّ دهر و زمان ممّا أتت به الرسل و الأنبیاء من الدلائل و البراهین لکیلا تخلو أرض اللّه من حجّة یکون معه علم یدلّ علی صدق مقالته و جواز عدالته</w:t>
      </w:r>
      <w:r>
        <w:rPr>
          <w:rFonts w:eastAsia="IRNazanin" w:cs="IRNazanin"/>
          <w:color w:val="111111"/>
          <w:sz w:val="28"/>
          <w:szCs w:val="28"/>
          <w:rtl w:val="true"/>
          <w:lang w:bidi="fa-IR"/>
        </w:rPr>
        <w:t>.</w:t>
      </w:r>
    </w:p>
    <w:p>
      <w:pPr>
        <w:sectPr>
          <w:footerReference w:type="default" r:id="rId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الغرض من هذا الحدیث العقلی البرهانی المشتمل علی مسائل عظیمة و فوائد مهمّة أن الأرض ما دامت باقیة لا تخلو من حجّة یهدی النّاس إلی سبیل الرّشاد و السّداد و یستنقذ عباد اللّه من الجهالة و حیرة الضلالة مبتنیا علی مقدمات عقلیة و لیس الغرض من الاتیان بهذه الأحادیث کما اشرنا إلیه آنفا التمسک بها تعبدا حتی یلزم الدور بل لما رأینا من أنها احتجاجات علی اساس عقلی برهانی</w:t>
      </w:r>
    </w:p>
    <w:p>
      <w:pPr>
        <w:pStyle w:val="BookText"/>
        <w:rPr/>
      </w:pPr>
      <w:r>
        <w:rPr>
          <w:rFonts w:ascii="IRNazanin" w:hAnsi="IRNazanin" w:eastAsia="IRNazanin"/>
          <w:color w:val="111111"/>
          <w:sz w:val="28"/>
          <w:sz w:val="28"/>
          <w:szCs w:val="28"/>
          <w:rtl w:val="true"/>
          <w:lang w:bidi="fa-IR"/>
        </w:rPr>
        <w:t>اردنا ذکره لانجاز المقصود و الایصال إلی المطلوب و بالفرض لو لم تکن أمثال هذا الحدیث صادرة عنهم علیهم السّلام لکان استدلالات تامّة و احتجاجات وافیة فی المقصود و هذه الأحادیث و امثالها معاضدات للعقل فی حکمه و ارشادات له فی قضائه و نحن بعون اللّه نأتی فی بیان الحدیث بطائفة من المطالب المختارة الحکمیة العقلیة لیزداد الطالب بصیرة إلی الفلاح و هدایة إلی النجاة و النجاح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انا لما اثبتنا ان لنا خالقا صانعا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فیه اشارة إلی معرفة اللّه تعالی بالعقل و النظر و البرهان لا بتقلید الاباء و الأمّهات و العلماء و الأساتیذ و غیرهم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متعالیا عنّا و عن جمیع ما خلق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فانّ ما سواه تعالی مخلوقه و معلوله ممکن فی ذاته و محتاج فی وجوده و بقائه إلی جنابه فانّ الممکن فی اتصافه بالوجود یحتاج إلی جاعل مرجح یخرجه من العدم و یجعله متصفا بالوجود فان کلّ عرضی معلّل و لما کانت العلة المحوجة إلیه تعالی هو الامکان و ان الامکان لا یزول عن الممکن الموجود أیضا فمفتقر إلی علته فی بقائه و وجود العلة فوق وجود المعلول فی وجوده و جمیع صفاته و متعال عن التّجسّم و التعلّق بالمواد و الأجسام و عن کلّ حد و صمة یتطرق فی معلولاته</w:t>
      </w:r>
      <w:r>
        <w:rPr>
          <w:rFonts w:eastAsia="IRNazanin" w:cs="IRNazanin"/>
          <w:color w:val="111111"/>
          <w:sz w:val="28"/>
          <w:szCs w:val="28"/>
          <w:rtl w:val="true"/>
          <w:lang w:bidi="fa-IR"/>
        </w:rPr>
        <w:t>.</w:t>
      </w:r>
    </w:p>
    <w:p>
      <w:pPr>
        <w:sectPr>
          <w:footerReference w:type="default" r:id="rId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قوله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کان ذلک الصانع حکیما متعالیا، فإنّ إتقان صنعه فی مخلوقه علی قدر لائق لکل شیء و النظام الأکمل الأتمّ المشهور فی الکون المحیر للعقول و الأمور الغریبة الحاصلة فی خلق السماوات و الأرض و العجائب المودعة فی بنیة الانسان و الحیوان و النبات تدلّ علی کمال حکمة بارئه فانّ الحکمة هو العدل و الحق و الصواب و الحکیم هو العالم الذی یضع الأشیاء مواضعها، أو لم یتفکّروا فی أنفسهم ما خلق السموات و الأرض إلاّ بالحق، الذی خلق سبع سموات طباقا ما تری فی خلق الرحمن من تفاوت فارجع البصر هل تری من فطور، ثمّ ارجع البصر کرّتین ینقلب إلیک البصر خاسئا و هو حسیر، و بالعدل قامت السماوات و الأرض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ان الصانع الحکیم لا یترک النّاس سدی و لا یهملهم فلابدّ من أن یکون له سفراء فی خلقه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 یجز أن یشاهده خلقه 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فان ما تدرکه الأبصار و یباشره الانسان بالحواس الجسم و الجسمانیات أو المتجسم و المتجسد و المتمثل من المجرّدات و ما یقرب منها کالأجنّة و هو عز و جل متعال عن ذلک علوا کبیرا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ثبت أن له سفراء فی خلقه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إلی آخره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دلیل علی وجوب بعثة الأنبیاء و هذا الطریق هو الذی أتی به الحکماء فی اسفارهم فی وجوب إرسال الرسل علی اللّه تعالی بل هو امتن و أدق و أکمل منه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اعلم انه ذهب ارباب الملل و أکثر الفلاسفة إلی حسن بعثة الأنبیاء خلافا للبراهمة من الهند و من یحذو حذوهم فانّهم منعوا من حسنها و قالوا إنّ ما یجیء به الرّسول إن خالف العقل فهو مردود و إن وافق ففی العقل غنیة عنه فلا وجه لحسنها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هذا القول باطل لأنّ العقل لا یدرک جمیع ما یصلح له و ینفعه و یضره علی البسط و التفصیل بل کثیرا منها علی الاجمال و الابهام أیضا، علی أن الفوائد الّتی ذکرها المتکلّمون و الحکماء فی حسن بعثة الأنبیاء تردّ ما ذهب إلیه البراهمة قال المحقق الطوسی فی تجرید الاعتقاد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البعثة حسنة لاشتمالها علی فوائد کمعاضدة العقل فیما یدلّ علیه و استفادة الحکم فیما لا یدلّ و ازاحة الخوف و استفادة الحسن و القبح و المنافع و المضار و حفظ النوع الانسانی و تکمیل أشخاصه بحسب استعداداتهم المختلفة و تعلیمهم الصنائع الخفیّة و الأخلاق و السّیاسات و الاخبار بالعقاب و الثّواب فیحصل اللّطف للمکلف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علی تقدیر حسنها هل هی واجبة هی الحکمة قال العدلیة اعنی الإمامیّة و المعتزلة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و منعت الأشاعرة من وجوبها بناء علی أصلهم الفاسد</w:t>
      </w:r>
      <w:r>
        <w:rPr>
          <w:rFonts w:eastAsia="IRNazanin" w:cs="IRNazanin"/>
          <w:color w:val="111111"/>
          <w:sz w:val="28"/>
          <w:szCs w:val="28"/>
          <w:rtl w:val="true"/>
          <w:lang w:bidi="fa-IR"/>
        </w:rPr>
        <w:t>.</w:t>
      </w:r>
    </w:p>
    <w:p>
      <w:pPr>
        <w:sectPr>
          <w:footerReference w:type="default" r:id="rId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ثمّ تقریر الطریق الذی اتی به الحکماء علی الاجمال هو أن نقول کلما کان صلاح النوع مطلوبا للّه تعالی کانت الشریعة واجبة و کلما کانت الشریعة واجبة کانت البعثة واجبة فکلما کان صلاح النوع مطلوبا فالبعثة واجبة و علی التفصیل ما ذکره زینون الکبیر تلمیذ ارسطاطالیس فی رسالته فی المبدأ و المعاد و ما ذکره الشیخ فی المقالة العاشرة من إلهیات الشفاء من الفصل الثّانی إلی الخامس و فی</w:t>
      </w:r>
    </w:p>
    <w:p>
      <w:pPr>
        <w:pStyle w:val="BookText"/>
        <w:rPr/>
      </w:pPr>
      <w:r>
        <w:rPr>
          <w:rFonts w:ascii="IRNazanin" w:hAnsi="IRNazanin" w:eastAsia="IRNazanin"/>
          <w:color w:val="111111"/>
          <w:sz w:val="28"/>
          <w:sz w:val="28"/>
          <w:szCs w:val="28"/>
          <w:rtl w:val="true"/>
          <w:lang w:bidi="fa-IR"/>
        </w:rPr>
        <w:t>الاشارة الاولی من النمط التّاسع من الاشارات و التنبیهات و غیرهم من الحکماء الشامخین فی مؤلفاتهم الحکمیة و نأتی بما فی الاشارات و شرحه للعلامة الطوسی فانهما وافیان فی المقصود مع جزالة اللّفظ و رزانة النظم قال الشّیخ</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لما لم یکن الانسان بحیث یستقلّ وحده بأمر نفسه إلاّ بمشارکة آخر من بنی جنسه و بمعاوضة و معارضة تجریان بینهما یفرغ کلّ واحد منهما لصاحبه عن مهم لو تولاه بنفسه لازدحم علی الواحد کثیر و کان ممّا یتعسر ان أمکن، وجب أن یکون بین النّاس معاملة و عدل یحفظه شرع یفرضه شارع متمیز باستحقاق الطاعة لاختصاصه بایات تدلّ علی أنّها من عند ربّه و وجب أن یکون للمحسن و المسیء جزاء من عنده القدیر الخبیر فوجب معرفة المجازی و الشارع و مع المعرفة سبب حافظ للمعرفة ففرضت علیهم العبادة المذکورة للمعبود و کرّرت علیهم لیستحفظ التذکیر بالتکریر حتّی استمرت الدعوة إلی العدل المقیم لحیاة النوع ثمّ لمستعملیها بعد النفع العظیم فی الدّنیا الأجر الجزیل فی الأخری ثمّ زید للعارفین من مستعملیها المنفعة الّتی خصّوا بها فیما هم مولّون وجوههم شطره فانظر إلی الحکمة ثمّ إلی الرّحمة و النعمة تلحظ جنابا تبهرک عجائبه ثمّ أقم و استقم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قال المحقق الطوسی فی شرحه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اثبت النبوّة و الشریعة و ما یتعلّق بهما علی طریقة الحکماء و ذلک مبنی علی قواعد و تقریرها أن نقول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الانسان لا یستقل وحده بامور معاشه لأنّه یحتاج إلی غذاء و مسکن و سلاح لنفسه و لمن یعوله من أولاده الصغار و غیرهم و کلّها صناعیّة لا یمکن أن یرتبها صانع واحد إلا فی مدّة لا یمکن أن یعیش تلک المدة فاقدا إیاها أو یتعسر إن أمکن لکنّها تتیسّر لجماعة یتعاونون و یتشارکون فی تحصیلها یفزع کل واحد منهم لصاحبه عن ذلک فیتم بمعارضة و هی أن یعمل کلّ واحد مثل ما یعمله الاخر، و معاوضة و هی أن یعطی کلّ واحد صاحبه من عمله بازاء ما یأخذه منه من عمله فاذن الانسان بالطبع محتاج فی تعیشه إلی الاجتماع مؤد إلی صلاح حاله و هو المراد من قولهم الانسان مدنی بالطبع، و التمدن فی اصطلاحهم هو هذا الاجتماع فهذه قاعدة</w:t>
      </w:r>
      <w:r>
        <w:rPr>
          <w:rFonts w:eastAsia="IRNazanin" w:cs="IRNazanin"/>
          <w:color w:val="111111"/>
          <w:sz w:val="28"/>
          <w:szCs w:val="28"/>
          <w:rtl w:val="true"/>
          <w:lang w:bidi="fa-IR"/>
        </w:rPr>
        <w:t>.</w:t>
      </w:r>
    </w:p>
    <w:p>
      <w:pPr>
        <w:sectPr>
          <w:footerReference w:type="default" r:id="rId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ثمّ نقول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اجتماع النّاس علی التعاون لا ینتظم إلا إذا کان بینهم معاملة</w:t>
      </w:r>
    </w:p>
    <w:p>
      <w:pPr>
        <w:pStyle w:val="BookText"/>
        <w:rPr/>
      </w:pPr>
      <w:r>
        <w:rPr>
          <w:rFonts w:ascii="IRNazanin" w:hAnsi="IRNazanin" w:eastAsia="IRNazanin"/>
          <w:color w:val="111111"/>
          <w:sz w:val="28"/>
          <w:sz w:val="28"/>
          <w:szCs w:val="28"/>
          <w:rtl w:val="true"/>
          <w:lang w:bidi="fa-IR"/>
        </w:rPr>
        <w:t>و عدل لأنّ کلّ واحد یشتهی ما یحتاج إلیه و یغضب علی من یزاحمه فی ذلک و تدعوه شهوته و غضبه إلی الجور علی غیره فیقع من ذلک الهرج و یختل أمر الاجتماع أما إذا کان معاملة و عدل متفق علیهما لم یکن کذلک فاذن لابد منهما و المعاملة و العدل لا یتناولان الجزئیات الغیر المحصورة إلا إذا کانت لها قوانین کلّیة و هی الشرع فاذن لابدّ من شریعة، و الشریعة فی اللّغة مورد الشاربة و انّما سمی المعنی المذکور بها لاستواء الجماعة فی الانتفاع منه و هذه قاعدة ثانیة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نقول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الشرع لابدّ له من واضع یقنّن تلک القوانین و یقرّرها علی الوجه الذی ینبغی و هو الشّارع، ثمّ إنّ النّاس لو تنازعوا فی وضع الشرع لوقع الهرج المحذور منه فاذن یجب أن یمتاز الشارع منهم باستحقاق الطاعة لیطیعه الباقون فی قبول الشریعة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استحقاق الطاعة إنّما یتقرر بایات تدلّ علی کون تلک الشریعة من عند ربّه، و تلک الایات هی معجزاته و هی إمّا قولیة و إمّا فعلیة و الخواصّ للقولیّة أطوع، و العوام للفعلیة أطوع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لا یتم الفعلیة مجرّدة عن القولیّة لأنّ النبوّة و الاعجاز لا یحصلان من غیر دعوة إلی خیر فاذن لابدّ من شارع هو نبیّ ذو معجزة و هذه قاعدة ثالثة</w:t>
      </w:r>
      <w:r>
        <w:rPr>
          <w:rFonts w:eastAsia="IRNazanin" w:cs="IRNazanin"/>
          <w:color w:val="111111"/>
          <w:sz w:val="28"/>
          <w:szCs w:val="28"/>
          <w:rtl w:val="true"/>
          <w:lang w:bidi="fa-IR"/>
        </w:rPr>
        <w:t>.</w:t>
      </w:r>
    </w:p>
    <w:p>
      <w:pPr>
        <w:sectPr>
          <w:footerReference w:type="default" r:id="rId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ثمّ انّ العوام و ضعفاء العقول یستحقرون اختلال عدل النّافع فی امور معاشهم بحسب النّوع عند استیلاء الشوق علیهم إلی ما یحتاجون إلیه بحسب الشخص فیقدمون علی مخالفة الشرع، و إذا کان للمطیع و العاصی ثواب و عقاب أخرویان یحملهم الرجاء و الخوف علی الطاعة و ترک المعصیة، فالشریعة لا تنتظم بدون ذلک انتظامها به فاذن وجب أن یکون للمحسن و للمسیء جزاء من عند الاله القدیر علی مجازاتهم، الخبیر بما یبدونه أو یخفونه من أفکارهم و أقوالهم و أفعالهم و وجب أن یکون معرفة المجازی و الشارع واجبة علی الممتثلین للشریعة فی الشریعة، و المعرفة العامیة قلما تکون یقینیّة فلا تکون ثابتة فوجب أن یکون معها سبب حافظ لها و هو التذکار المقرون بالتکرار و المشتمل علیهما إنما تکون عبادة مذکرة للمعبود مکررة فی أوقات متتالیة کالصلوات و ما یجری مجراها فاذن یجب أن</w:t>
      </w:r>
    </w:p>
    <w:p>
      <w:pPr>
        <w:pStyle w:val="BookText"/>
        <w:rPr/>
      </w:pPr>
      <w:r>
        <w:rPr>
          <w:rFonts w:ascii="IRNazanin" w:hAnsi="IRNazanin" w:eastAsia="IRNazanin"/>
          <w:color w:val="111111"/>
          <w:sz w:val="28"/>
          <w:sz w:val="28"/>
          <w:szCs w:val="28"/>
          <w:rtl w:val="true"/>
          <w:lang w:bidi="fa-IR"/>
        </w:rPr>
        <w:t>یکون النبی داعیا إلی التصدیق بوجود خالق مدبر خبیر، و إلی الایمان بشارع مبعوث من قبله صادق، و إلی الاعتراف بوعد و وعید اخرویین، و إلی القیام بعبادات یذکر فیها الخالق بنعوت جلاله، و إلی الانقیاد لقوانین شرعیّة یحتاج إلیها النّاس فی معاملاتهم حتّی یستمرّ بذلک الدّعوة إلی العدل المقیم لحیاة النّوع و هذه قاعدة رابعة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إنّ جمیع ذلک مقدر فی العنایة الأولی لاحتیاج الخلق إلیه فهو موجود فی جمیع الأوقات و الأزمنة و هو المطلوب و هو نفع لا یتصور نفع اعمّ منه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قد اضیف لممتثلی الشرع إلی هذا النفع العظیم الدنیاوی الأجر الجزیل الأخروی حسب ما وعدوه و اضیف للعارفین منهم إلی النفع العاجل و الأجر الاجل الکمال الحقیقی المذکور، فانظر إلی الحکمة و هی تبقیة النظام علی هذا الوجه، ثمّ إلی الرّحمة و هو إیفاء الأجر الجزیل بعد النفع العظیم، و إلی النعمة و هی الابتهاج الحقیقی المضاف إلیهما، تلحظ جناب مفیض هذه الخیرات جنابا تبهرک عجائبه أی تغلبک و تدهشک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أقم أی أقم الشرع، و استقم أی فی التوجه إلی ذلک الجناب المقدس</w:t>
      </w:r>
      <w:r>
        <w:rPr>
          <w:rFonts w:eastAsia="IRNazanin" w:cs="IRNazanin"/>
          <w:color w:val="111111"/>
          <w:sz w:val="28"/>
          <w:szCs w:val="28"/>
          <w:rtl w:val="true"/>
          <w:lang w:bidi="fa-IR"/>
        </w:rPr>
        <w:t>.</w:t>
      </w:r>
    </w:p>
    <w:p>
      <w:pPr>
        <w:sectPr>
          <w:footerReference w:type="default" r:id="rId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إذا علم ذلک فلنرجع إلی بیان سائر فقرات الحدیث، قوله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یعبّرون عنه إلی خلقه و عباده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الجوهری فی الصّحاح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عبّرت عن فلان إذا تکلمت عنه، و المراد أن الأصل الأوّل فیما یسنّه هذا السانّ المعدّل الالهی هو إیقاظ فطرة النّاس من نوم الغفلة عن مبدء العالم عزّ و جلّ و إنارة عقولهم من أنوار المعرفة به تعالی و إثارة نفوسهم إلی الوصول ببابه و الحضور إلی جنابه فان الایمان باللّه أصل شجرة الدّین و أساس بنیان السنة و الشریعة و سائر الأصول و الفروع متفرع علیه فمن عرف اللّه حقّ معرفته عرف ان له صفات علیا و أسماء حسنی لائقة بذاته و انّه تعالی واجب الوجود لا یشارک شیئا من الأشیاء فی ماهیته و قیوم بریء عن جمیع انحاء التعلق بالغیر و أنّه تعالی لم یخلق العالم و آدم عبثا فانّ العبث قبیح لا یتعاطاه المبدأ الحکیم، و المبدأ الحکیم تعالی عن أن یترک النّاس حیاری و لا</w:t>
      </w:r>
    </w:p>
    <w:p>
      <w:pPr>
        <w:pStyle w:val="BookText"/>
        <w:rPr/>
      </w:pPr>
      <w:r>
        <w:rPr>
          <w:rFonts w:ascii="IRNazanin" w:hAnsi="IRNazanin" w:eastAsia="IRNazanin"/>
          <w:color w:val="111111"/>
          <w:sz w:val="28"/>
          <w:sz w:val="28"/>
          <w:szCs w:val="28"/>
          <w:rtl w:val="true"/>
          <w:lang w:bidi="fa-IR"/>
        </w:rPr>
        <w:t>یهدیهم سبیل الخیر و الهدی و ما یوجب لهم عنده الزلفی، فلابد من وجوب التکلیف فی الحکمة و إلاّ لکان مغریا بالقبیح تعالی عن ذلک لأنّه خلق فی العبد الشهوة و المیل إلی القبائح و النفرة و التأبی عن الحسن فلو لم یقرر عبده عقله و لم یکلّفه بوجوب الواجب و قبح القبیح و یعده و یتوعده لکان مغریا له بالقبیح و الاغراء بالقبیح قبیح و التکلیف لا یتم إلاّ بالإعلام و هو لا یتم إلاّ بارسال الرّسل المؤدبین بادابه المؤیدین من عنده بامور قدسیّة و کرامات الهیة و معجزات و خوارق عادات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بالجملة من هدی عقله إلی جناب الربّ هدی إلی ما یتفرع علیه فقد افلح و سعد و فاز و لذا تری من سنة الأنبیاء أن أوّل ما لقنوا عباد اللّه کلمة لا إله إلاّ اللّه و المروی عن خاتمهم صلّی اللّه علیه و آله قولوا لا إله إلاّ اللّه تفلحوا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نعم لا یجب علی السانّ تلقین جمیع النّاس معرفته تعالی علی الوجه الذی لا یفهمه إلاّ الأوحدی من النّاس الحکیم المتأله المرتاض فی الفنون و العلوم فان معاشر الأنبیاء بعثوا لیکلموا النّاس علی قدر عقولهم، و لا ریب أن الادراکات و النیل إلی المعارف و العلوم یتفاوت بحسب مراتب النّاس فی صفاء نفوسهم و صقالتها قال الشیخ فی إلهیات الشفاء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یکون الأصل الأوّل فیما یسنه تعریفه إیّاهم أن لهم صانعا واحدا قادرا و أنّه عالم بالسرّ و العلانیة و أنّه من حقّه أن یطاع أمره فانّه یجب أن یکون الأمر لمن له الخلق، و أنه قد أعدّ لمن أطاعه المعاد المسعد و لمن عصاه المعاد المشقی حتّی یتلقی الجمهور رسمه المنزل علی لسانه من الاله و الملائکة بالسمع و الطاعة و لا ینبغی له أن یشغلهم بشیء من معرفة اللّه فوق معرفة أنّه واحد حق لا شبیه له</w:t>
      </w:r>
      <w:r>
        <w:rPr>
          <w:rFonts w:eastAsia="IRNazanin" w:cs="IRNazanin"/>
          <w:color w:val="111111"/>
          <w:sz w:val="28"/>
          <w:szCs w:val="28"/>
          <w:rtl w:val="true"/>
          <w:lang w:bidi="fa-IR"/>
        </w:rPr>
        <w:t>.</w:t>
      </w:r>
    </w:p>
    <w:p>
      <w:pPr>
        <w:sectPr>
          <w:footerReference w:type="default" r:id="rId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فأمّا ان یعدی بهم إلی أن یکلفهم أن یصدّقوا بوجوده و هو غیر مشار إلیه فی مکان و لا منقسم بالقول و لا خارج العالم و لا داخله و لا شیء من هذا الجنس، فقد عظم علیهم الشغل و شوش فیما بین أیدیهم الدّین و أوقعهم فیما لا تخلص عنه إلاّ لمن کان المعان الموفق الذی یشذ وجوده و یندر کونه، فانّه لا یمکنهم أن یتصوروا هذه الأحوال علی وجهها إلاّ بکدّ و إنّما یمکن القلیل منهم أن یتصوروا حقیقة هذا</w:t>
      </w:r>
    </w:p>
    <w:p>
      <w:pPr>
        <w:pStyle w:val="BookText"/>
        <w:rPr/>
      </w:pPr>
      <w:r>
        <w:rPr>
          <w:rFonts w:ascii="IRNazanin" w:hAnsi="IRNazanin" w:eastAsia="IRNazanin"/>
          <w:color w:val="111111"/>
          <w:sz w:val="28"/>
          <w:sz w:val="28"/>
          <w:szCs w:val="28"/>
          <w:rtl w:val="true"/>
          <w:lang w:bidi="fa-IR"/>
        </w:rPr>
        <w:t>التوحید و التنزیه فلا یلبثوا أن یکذبوا بمثل هذا الموجود و یقعوا فی تنازع و ینصرفوا إلی المباحثات و المقایسات بمثل الّتی تصدّهم عن أعمالهم المدنیة، و ربما أوقعهم فی آراء مخالفة لصلاح المدینة و منافیة لواجب الحق و کثرت فیهم الشکوک و الشبه و صعب الأمر علی السانّ فی ضبطهم فما کل بمیسّر له فی الحکمة الالهیّة و لا السانّ یصلح له أن یظهر أن عنده حقیقة یکتمها عن العامّة بل یجب أن لا یرخص فی تعرض شیء من 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 یجب أن یعرفهم جلال اللّه تعالی و عظمته برموز و أمثلة من الأشیاء الّتی هی عندهم جلیلة و عظیمة و یلقی إلیهم مع هذا هذا القدر أعنی انّه لا نظیر له و لا شریک له و لا شبیه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کذلک یجب أن یقرر عندهم أمر المعاد علی وجه یتصورون کیفیته و یسکن إلیه نفوسهم و یضرب للسعادة و الشقاوة أمثالا ممّا یفهمونه و یتصورونه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أمّا الحق فی ذلک فلو یلوح لهم منه إلا أمرا مجملا و هو أن ذلک شیء لا عین رأت و لا أذن سمعته و أن هناک من اللذّة ما هو ملک عظیم و من الألم ما هو عذاب مقیم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کذا قال زینون الکبیر تلمیذ ارسطاطا لیس فی رسالته فی المبدأ و المعاد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النبیّ یضع السنن و الشرائع و یأخذ الأمة بالترغیب و الترهیب یعرّفهم أن لهم الها مجازیا لهم علی أفعالهم یثیب الخیر و یعاقب علی الشر و لا یکلّفهم بعلم ما لا یحتملونه فان هذه الرتبة هی رتبة العلم أعلی من أن یصل إلیها کلّ أحد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معلمی ارسطاطالیس حکایة عن معلمه افلاطن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شاهق المعرفة أشمخ من أن یطیر إلیه کلّ طائر و سرادق البصیرة أحجب من أن یحوم حوله کلّ سائر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کأن الشیخ الرّئیس قد لاحظ عبارة زینون فیما قاله فی آخر النمط التاسع من الاشارات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 جناب الحقّ عن أن یکون شریعة لکل وارد أو یطّلع علیه إلاّ واحدا بعد واحد</w:t>
      </w:r>
      <w:r>
        <w:rPr>
          <w:rFonts w:eastAsia="IRNazanin" w:cs="IRNazanin"/>
          <w:color w:val="111111"/>
          <w:sz w:val="28"/>
          <w:szCs w:val="28"/>
          <w:rtl w:val="true"/>
          <w:lang w:bidi="fa-IR"/>
        </w:rPr>
        <w:t>.</w:t>
      </w:r>
    </w:p>
    <w:p>
      <w:pPr>
        <w:sectPr>
          <w:footerReference w:type="default" r:id="rId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قوله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یدلونهم علی مصالحهم و منافعهم و ما به بقاؤهم و فی ترکه فناؤهم ذلک لما مرّ آنفا من أن الانسان مدنی بالطبع محتاج فی تعیشه و بقائه إلی اجتماع فلا بد لهم من سانّ معدّل یدبّر امورهم و یعلّمهم طریق المعیشة فی الدّنیا</w:t>
      </w:r>
    </w:p>
    <w:p>
      <w:pPr>
        <w:pStyle w:val="BookText"/>
        <w:rPr/>
      </w:pPr>
      <w:r>
        <w:rPr>
          <w:rFonts w:ascii="IRNazanin" w:hAnsi="IRNazanin" w:eastAsia="IRNazanin"/>
          <w:color w:val="111111"/>
          <w:sz w:val="28"/>
          <w:sz w:val="28"/>
          <w:szCs w:val="28"/>
          <w:rtl w:val="true"/>
          <w:lang w:bidi="fa-IR"/>
        </w:rPr>
        <w:t>و النجاة من العذاب فی العقبی و لو لا هذا السانّ لوقع الهرج و اختل أمر الاجتماع و لزم مفاسد کثیرة اخری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ذکر بعضها من قبل و نعم ما قال الشیخ فی الشفاء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فالحاجة إلی هذا الانسان فی أن یبقی نوع الناس و یتحصّل وجوده أشدّ من الحاجة إلی انبات الشعر علی الأشفار علی الحاجبین و تقعیر الأخمص من القدمین و اشیاء اخری من المنافع الّتی لا ضرورة فیها فی البقاء بل أکثر ما لها أنّها ینفع فی البقاء، و وجود الإنسان الصالح لأن یسنّ و یعدل ممکن فلا یجوز أن تکون العنایة الأولی تقتضی تلک المنافع و لا تقتضی هذه الّتی هی اسّها، و لا أن یکون المبدأ الأوّل و الملائکة بعده یعلم ذلک و لا یعلم هذا، و لا أن یکون ما یعلمه فی نظام الخیر الممکن وجوده الضروری حصوله لتمهید نظام الخیر لا یوجد بل کیف یجوز أن لا یوجد، و ما هو متعلق بوجوده مبنی علی وجوده موجود فواجب إذن أن یوجد نبیّ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انّ فی قوله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یدلونهم علی مصالحهم، إشارة إلی ما ذهب إلیه العدلیة من أنّ الأحکام الالهیّة متفرعة علی مصالح و المفاسد لا کما مال الیه الأشعری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فثبتت الامرون و الناهون عن الحکیم العلیم فی خلقه و المعبّرون عنه جلّ و عزّ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هذه نتیجة ما قدّم علیه السّلام من المقدمات البرهانیة العقلیة المستحکمة المبانی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الأولی أن لنا صانعا، و الثّانیة انّه متعال عن أوصاف مخلوقه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فلم یجز أن یشاهده خلقه و یباشروه فلا بد من وسائط، الثالثة انّه حکیم عالم بوجوه الخیر و المنفعة فی النّظام و سبیل المصلحة للخلائق فی المعیشة و القوم و البقاء و الدوام و الحکیم لا یخلّ بالواجب، الرابعة ان الانسان مدنی بالطبع فلابدّ له من سانّ معدل</w:t>
      </w:r>
      <w:r>
        <w:rPr>
          <w:rFonts w:eastAsia="IRNazanin" w:cs="IRNazanin"/>
          <w:color w:val="111111"/>
          <w:sz w:val="28"/>
          <w:szCs w:val="28"/>
          <w:rtl w:val="true"/>
          <w:lang w:bidi="fa-IR"/>
        </w:rPr>
        <w:t>.</w:t>
      </w:r>
    </w:p>
    <w:p>
      <w:pPr>
        <w:sectPr>
          <w:footerReference w:type="default" r:id="rId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قوله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الأنبیاء و صفوته من خلقه إلی 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ثبت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بیّن علیه السّلام فی هذه الفقرات أمرین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الأوّل انّ النّبیّ لابد أن یکون بشرا حیث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مشارکتهم لهم فی الخلق و الترکیب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الثّانی انه مع البشریّة یجب أن یکون متمیزا من سائر النّاس باوصاف قدسیة خلقا و خلقا حیث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غیر مشارکین</w:t>
      </w:r>
    </w:p>
    <w:p>
      <w:pPr>
        <w:pStyle w:val="BookText"/>
        <w:rPr/>
      </w:pPr>
      <w:r>
        <w:rPr>
          <w:rFonts w:ascii="IRNazanin" w:hAnsi="IRNazanin" w:eastAsia="IRNazanin"/>
          <w:color w:val="111111"/>
          <w:sz w:val="28"/>
          <w:sz w:val="28"/>
          <w:szCs w:val="28"/>
          <w:rtl w:val="true"/>
          <w:lang w:bidi="fa-IR"/>
        </w:rPr>
        <w:t>للنّاس فی شیء من أحوالهم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الأوّل اعنی کونه من جنس البشر فلوجوه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الأوّل انس النّاس به فان الجنس إلی الجنس یمیل و لنعم ما نظم العارف الرومی فی المقام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یک زنی آمد به پیش مرتضی گفت شد بر ناودان طفلی مرا</w:t>
      </w:r>
    </w:p>
    <w:p>
      <w:pPr>
        <w:pStyle w:val="BookText"/>
        <w:rPr/>
      </w:pPr>
      <w:r>
        <w:rPr>
          <w:rFonts w:ascii="IRNazanin" w:hAnsi="IRNazanin" w:eastAsia="IRNazanin"/>
          <w:color w:val="111111"/>
          <w:sz w:val="28"/>
          <w:sz w:val="28"/>
          <w:szCs w:val="28"/>
          <w:rtl w:val="true"/>
          <w:lang w:bidi="fa-IR"/>
        </w:rPr>
        <w:t>گرش می‌خوانم نمی‌آید بدست ور هلم ترسم که او افتد به پست</w:t>
      </w:r>
    </w:p>
    <w:p>
      <w:pPr>
        <w:pStyle w:val="BookText"/>
        <w:rPr/>
      </w:pPr>
      <w:r>
        <w:rPr>
          <w:rFonts w:ascii="IRNazanin" w:hAnsi="IRNazanin" w:eastAsia="IRNazanin"/>
          <w:color w:val="111111"/>
          <w:sz w:val="28"/>
          <w:sz w:val="28"/>
          <w:szCs w:val="28"/>
          <w:rtl w:val="true"/>
          <w:lang w:bidi="fa-IR"/>
        </w:rPr>
        <w:t>نیست عاقل تا که دریابد چو ما گر بگویم کز خطر پیش من آ</w:t>
      </w:r>
    </w:p>
    <w:p>
      <w:pPr>
        <w:pStyle w:val="BookText"/>
        <w:rPr/>
      </w:pPr>
      <w:r>
        <w:rPr>
          <w:rFonts w:ascii="IRNazanin" w:hAnsi="IRNazanin" w:eastAsia="IRNazanin"/>
          <w:color w:val="111111"/>
          <w:sz w:val="28"/>
          <w:sz w:val="28"/>
          <w:szCs w:val="28"/>
          <w:rtl w:val="true"/>
          <w:lang w:bidi="fa-IR"/>
        </w:rPr>
        <w:t>هم اشارت را نمی‌داند بدست ور بداند نشنود این هم بد است</w:t>
      </w:r>
    </w:p>
    <w:p>
      <w:pPr>
        <w:pStyle w:val="BookText"/>
        <w:rPr/>
      </w:pPr>
      <w:r>
        <w:rPr>
          <w:rFonts w:ascii="IRNazanin" w:hAnsi="IRNazanin" w:eastAsia="IRNazanin"/>
          <w:color w:val="111111"/>
          <w:sz w:val="28"/>
          <w:sz w:val="28"/>
          <w:szCs w:val="28"/>
          <w:rtl w:val="true"/>
          <w:lang w:bidi="fa-IR"/>
        </w:rPr>
        <w:t>بس نمودم شیر پستان را بدو او همی گرداند از من چشم و رو</w:t>
      </w:r>
    </w:p>
    <w:p>
      <w:pPr>
        <w:pStyle w:val="BookText"/>
        <w:rPr/>
      </w:pPr>
      <w:r>
        <w:rPr>
          <w:rFonts w:ascii="IRNazanin" w:hAnsi="IRNazanin" w:eastAsia="IRNazanin"/>
          <w:color w:val="111111"/>
          <w:sz w:val="28"/>
          <w:sz w:val="28"/>
          <w:szCs w:val="28"/>
          <w:rtl w:val="true"/>
          <w:lang w:bidi="fa-IR"/>
        </w:rPr>
        <w:t>از برای حق شمایید ای مهان دستگیر این جهان و آن جهان</w:t>
      </w:r>
    </w:p>
    <w:p>
      <w:pPr>
        <w:pStyle w:val="BookText"/>
        <w:rPr/>
      </w:pPr>
      <w:r>
        <w:rPr>
          <w:rFonts w:ascii="IRNazanin" w:hAnsi="IRNazanin" w:eastAsia="IRNazanin"/>
          <w:color w:val="111111"/>
          <w:sz w:val="28"/>
          <w:sz w:val="28"/>
          <w:szCs w:val="28"/>
          <w:rtl w:val="true"/>
          <w:lang w:bidi="fa-IR"/>
        </w:rPr>
        <w:t>زود درمان کن که می‌لرزد دلم که بدرد از میوه دل بگسلم</w:t>
      </w:r>
    </w:p>
    <w:p>
      <w:pPr>
        <w:pStyle w:val="BookText"/>
        <w:rPr/>
      </w:pPr>
      <w:r>
        <w:rPr>
          <w:rFonts w:ascii="IRNazanin" w:hAnsi="IRNazanin" w:eastAsia="IRNazanin"/>
          <w:color w:val="111111"/>
          <w:sz w:val="28"/>
          <w:sz w:val="28"/>
          <w:szCs w:val="28"/>
          <w:rtl w:val="true"/>
          <w:lang w:bidi="fa-IR"/>
        </w:rPr>
        <w:t>گفت طفلی را برآور هم ببام تا به بیند جنس خود را آن غلام</w:t>
      </w:r>
    </w:p>
    <w:p>
      <w:pPr>
        <w:pStyle w:val="BookText"/>
        <w:rPr/>
      </w:pPr>
      <w:r>
        <w:rPr>
          <w:rFonts w:ascii="IRNazanin" w:hAnsi="IRNazanin" w:eastAsia="IRNazanin"/>
          <w:color w:val="111111"/>
          <w:sz w:val="28"/>
          <w:sz w:val="28"/>
          <w:szCs w:val="28"/>
          <w:rtl w:val="true"/>
          <w:lang w:bidi="fa-IR"/>
        </w:rPr>
        <w:t>سوی جنس آید سبک زان ناودان جنس بر جنس است عاشق جاودان</w:t>
      </w:r>
    </w:p>
    <w:p>
      <w:pPr>
        <w:pStyle w:val="BookText"/>
        <w:rPr/>
      </w:pPr>
      <w:r>
        <w:rPr>
          <w:rFonts w:ascii="IRNazanin" w:hAnsi="IRNazanin" w:eastAsia="IRNazanin"/>
          <w:color w:val="111111"/>
          <w:sz w:val="28"/>
          <w:sz w:val="28"/>
          <w:szCs w:val="28"/>
          <w:rtl w:val="true"/>
          <w:lang w:bidi="fa-IR"/>
        </w:rPr>
        <w:t>زن چنان کرد و چو دید آن طفل او جنس خود خوش خوش بدو آورد رو</w:t>
      </w:r>
    </w:p>
    <w:p>
      <w:pPr>
        <w:pStyle w:val="BookText"/>
        <w:rPr/>
      </w:pPr>
      <w:r>
        <w:rPr>
          <w:rFonts w:ascii="IRNazanin" w:hAnsi="IRNazanin" w:eastAsia="IRNazanin"/>
          <w:color w:val="111111"/>
          <w:sz w:val="28"/>
          <w:sz w:val="28"/>
          <w:szCs w:val="28"/>
          <w:rtl w:val="true"/>
          <w:lang w:bidi="fa-IR"/>
        </w:rPr>
        <w:t>سوی بام آمد ز متن ناودان جاذب هر جنس را همجنس دان</w:t>
      </w:r>
    </w:p>
    <w:p>
      <w:pPr>
        <w:pStyle w:val="BookText"/>
        <w:rPr/>
      </w:pPr>
      <w:r>
        <w:rPr>
          <w:rFonts w:ascii="IRNazanin" w:hAnsi="IRNazanin" w:eastAsia="IRNazanin"/>
          <w:color w:val="111111"/>
          <w:sz w:val="28"/>
          <w:sz w:val="28"/>
          <w:szCs w:val="28"/>
          <w:rtl w:val="true"/>
          <w:lang w:bidi="fa-IR"/>
        </w:rPr>
        <w:t>غژغژان آمد بسوی طفل طفل وارهید از اوفتادن سوی سفل</w:t>
      </w:r>
    </w:p>
    <w:p>
      <w:pPr>
        <w:pStyle w:val="BookText"/>
        <w:rPr/>
      </w:pPr>
      <w:r>
        <w:rPr>
          <w:rFonts w:ascii="IRNazanin" w:hAnsi="IRNazanin" w:eastAsia="IRNazanin"/>
          <w:color w:val="111111"/>
          <w:sz w:val="28"/>
          <w:sz w:val="28"/>
          <w:szCs w:val="28"/>
          <w:rtl w:val="true"/>
          <w:lang w:bidi="fa-IR"/>
        </w:rPr>
        <w:t>زان شدستند از بشر پیغمبران تا بجنسیّت رهند از ناودان</w:t>
      </w:r>
    </w:p>
    <w:p>
      <w:pPr>
        <w:pStyle w:val="BookText"/>
        <w:rPr/>
      </w:pPr>
      <w:r>
        <w:rPr>
          <w:rFonts w:ascii="IRNazanin" w:hAnsi="IRNazanin" w:eastAsia="IRNazanin"/>
          <w:color w:val="111111"/>
          <w:sz w:val="28"/>
          <w:sz w:val="28"/>
          <w:szCs w:val="28"/>
          <w:rtl w:val="true"/>
          <w:lang w:bidi="fa-IR"/>
        </w:rPr>
        <w:t>پس بشر فرمود خود را مثلکم تا بجنس آیند و کم گردند گم</w:t>
      </w:r>
    </w:p>
    <w:p>
      <w:pPr>
        <w:pStyle w:val="BookText"/>
        <w:rPr/>
      </w:pPr>
      <w:r>
        <w:rPr>
          <w:rFonts w:ascii="IRNazanin" w:hAnsi="IRNazanin" w:eastAsia="IRNazanin"/>
          <w:color w:val="111111"/>
          <w:sz w:val="28"/>
          <w:sz w:val="28"/>
          <w:szCs w:val="28"/>
          <w:rtl w:val="true"/>
          <w:lang w:bidi="fa-IR"/>
        </w:rPr>
        <w:t>ز ان که جنسیت بغایت جاذبست جاذبش جنس است هر جا طالبست</w:t>
      </w:r>
    </w:p>
    <w:p>
      <w:pPr>
        <w:sectPr>
          <w:footerReference w:type="default" r:id="rId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الوجه الثانی النّاس فی حالتهم العادیة لا یستطیعون أن یروا الملک فی صورته الّتی خلق علیها لانه روحانی الذات و القوة البشریة لا تقوی علی رؤیة الملک بل الجن ما لم یتجسما و یتمثلا بالأجسام الکثیفة و الأمثال المرئیة و ان کانا یرانا کما قال تعالی فی الشیطان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إِنَّهُ یَراکُمْ هُوَ وَ قَبِیلُهُ مِنْ حَیْثُ لا تَرَوْنَهُمْ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 ابصارنا لا تقوی علی رؤیة بعض الأجسام من عالمنا هذا أیضا کالهواء و العناصر البسیطة الّتی یتألف منها الهواء فکیف تقدر علی رؤیة ما هو ألطف من الهواء کالجنّ</w:t>
      </w:r>
    </w:p>
    <w:p>
      <w:pPr>
        <w:pStyle w:val="BookText"/>
        <w:rPr/>
      </w:pPr>
      <w:r>
        <w:rPr>
          <w:rFonts w:ascii="IRNazanin" w:hAnsi="IRNazanin" w:eastAsia="IRNazanin"/>
          <w:color w:val="111111"/>
          <w:sz w:val="28"/>
          <w:sz w:val="28"/>
          <w:szCs w:val="28"/>
          <w:rtl w:val="true"/>
          <w:lang w:bidi="fa-IR"/>
        </w:rPr>
        <w:t>و ما هو ألطف من الجن کالملک و ما هو ألطف منه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لو فرض أن یتمثل الملک أو یتجسد أو یتجسّم بحیث عاینه النّاس لکان فی صورة البشر أیضا للوجهین المتقدّمین قال عزّ من قائل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 لَوْ جَعَلْناهُ مَلَکاً لَجَعَلْناهُ رَجُلاً وَ لَلَبَسْنا عَلَیْهِمْ ما یَلْبِسُونَ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لذلک کان جبرئیل علیه السّلام یأتی النّبیّ صلّی اللّه علیه و آله فی صورة دحیة الکلبی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الملائکة الذین دخلوا علی إبراهیم فی صورة الضیفان حتی قدم إلیهم عجلا جسدا و کذلک الّذین أتوا لوطا و کذلک لما تسوّر المحراب علی داود الملکان کانا فی صورة رجلین یختصمان إلیه و جبرئیل تمثل لمریم بشرا سویّا نعم یمکن للأنبیاء ان یروا بقوتهم القدسیّة الملائکة و اشباههم علی صورتهم الأصلیة کما جاءت عدّة روایات ان خاتمهم صلّی اللّه علیه و آله رأی جبرئیل علی صورته الأصلیّة مرّتین و سیأتی الکلام فی ذلک فی خواص الأنبیاء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الوجه الثالث النبی لو کان ملکا و إن تجسم بشرا لما یتم الحجة علی النّاس و لا یسلمه العقول و لا تنقاده النفوس لانه ان ظهرت أیة معجزة منه لقالوا لو کان لنا مثل ما کان لک من القدرة و القوة و العلم و غیرها من الصفات القاهرة علی صفات البشر لفعلنا مثل فعلک فتقوی الشبهات من هذه الجهة و بذلک علم ضعف ما تخیّل ضعفاء العقول من النّاس أنّ الأنبیاء إذا کانوا من طائفة الملائکة من حیث إن علومهم أکثر و قدرتهم أشدّ و مهابتهم أعظم و امتیازهم عن الخلق أکمل و الشبهات و الشکوک فی نبوّتهم و رسالتهم أقل و الحکیم إذا أراد تحصیل مهم فکلّ شیء کان أشدّ إفضاء إلی تحصیل ذلک المطلوب کان أولی</w:t>
      </w:r>
      <w:r>
        <w:rPr>
          <w:rFonts w:eastAsia="IRNazanin" w:cs="IRNazanin"/>
          <w:color w:val="111111"/>
          <w:sz w:val="28"/>
          <w:szCs w:val="28"/>
          <w:rtl w:val="true"/>
          <w:lang w:bidi="fa-IR"/>
        </w:rPr>
        <w:t>.</w:t>
      </w:r>
    </w:p>
    <w:p>
      <w:pPr>
        <w:sectPr>
          <w:footerReference w:type="default" r:id="rId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هذه الوجوه الثلاثة ما أجاب بها رسول اللّه صلّی اللّه علیه و آله مشرکی القریش لمّا جادلوه و احتجوا علیه بقولهم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 کنت نبیّا لکان معک ملک یصدقک و نشاهده و لو اراد اللّه أن یبعث إلینا نبیّا لکان إنّما یبعث إلینا ملکا لا بشرا مثلنا کما هو المروی فی الاحتجاج للطبرسی رضوان اللّه علیه و البحار و کثیر من کتب الحدیث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رسول اللّه صلّی اللّه علیه و آله کان قاعدا ذات یوم بمکّة بفناء الکعبة إذا اجتمع جماعة من رؤساء قریش منهم الولید بن المغیرة المخزومی و أبو البختری بن هشام و أبو جهل بن هشام</w:t>
      </w:r>
    </w:p>
    <w:p>
      <w:pPr>
        <w:pStyle w:val="BookText"/>
        <w:rPr/>
      </w:pPr>
      <w:r>
        <w:rPr>
          <w:rFonts w:ascii="IRNazanin" w:hAnsi="IRNazanin" w:eastAsia="IRNazanin"/>
          <w:color w:val="111111"/>
          <w:sz w:val="28"/>
          <w:sz w:val="28"/>
          <w:szCs w:val="28"/>
          <w:rtl w:val="true"/>
          <w:lang w:bidi="fa-IR"/>
        </w:rPr>
        <w:t>و العاص بن وائل السهمی و عبد اللّه بن أبی أمیّة المخزومی و کان معهم جمع ممّن یلیهم کثیر و رسول اللّه صلّی اللّه علیه و آله فی نفر من أصحابه یقرأ علیهم کتاب اللّه و یؤدی إلیهم عن اللّه أمره و نهیه فقال المشرکون بعضهم لبعض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لقد استفحل أمر محمّد و عظم خطبه فتعالوا نبدأ بتقریعه و تبکیته و توبیخه و الاحتجاج علیه و ابطال ما جاء به لیهون خطبه علی أصحابه و یصغر قدره عندهم فلعلّه ینزع عمّا هو فیه من غیّه و باطله و تمرّده و طغیانه، فان انتهی و إلاّ عاملنا بالسیف الباتر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أبو جهل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فمن الذی یلی کلامه و مجادلته؟ قال عبد اللّه بن أبی امیّة المخزومی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أنا إلی ذلک، أ فما ترضانی له قرنا حسیبا و مجادلا کفیّا؟ قال أبو جهل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فأتوه بأجمعهم فابتدأ عبد اللّه بن أبی امیّة المخزومی فقال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یا محمد لقد ادعیت دعوی عظیمة و قلت مقالا هائلا زعمت أنک رسول اللّه ربّ العالمین و ما ینبغی لربّ العالمین و خالق الخلق أجمعین أن یکون مثلک رسوله بشرا مثلنا تأکل ممّا نأکل و تمشی فی الأسواق کما نمشی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ساق الحدیث إلی أن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المخزومی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لو کنت نبیّا لکان معک ملک یصدقک و نشاهده بل لو أراد اللّه أن یبعث إلینا نبیّا لکان إنّما یبعث إلینا ملکا لا بشرا مثلنا ما أنت یا محمّد إلاّ مسحورا و لست نبیّا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ساق الحدیث إلی أن قال</w:t>
      </w:r>
      <w:r>
        <w:rPr>
          <w:rFonts w:eastAsia="IRNazanin" w:cs="IRNazanin"/>
          <w:color w:val="111111"/>
          <w:sz w:val="28"/>
          <w:szCs w:val="28"/>
          <w:rtl w:val="true"/>
          <w:lang w:bidi="fa-IR"/>
        </w:rPr>
        <w:t>:</w:t>
      </w:r>
    </w:p>
    <w:p>
      <w:pPr>
        <w:sectPr>
          <w:footerReference w:type="default" r:id="rId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ثمّ قال رسول اللّه 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أمّا قولک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لو کنت نبیّا لکان معک ملک یصدقک و نشاهده بل لو اراد أن یبعث إلینا نبیّا لکان إنّما یبعث لنا ملکا لا بشرا مثلنا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الملک لا تشاهده حواسکم لأنه من جنس هذا الهواء لا عیان منه و لو شاهدتموه بأن یزاد فی قوی أبصارکم لقلتم لیس هذا ملکا بل هذا بشر لانه إنّما کان یظهر لکم بصورة البشر الذی قد ألفتموه لتفهموا عنه مقالته و تعرفوا خطابه و مراده فکیف کنتم تعلمون صدق الملک و انّ ما یقوله حق؟ بل إنّما بعث اللّه بشرا و أظهر علی یده المعجزات الّتی لیست فی طبایع البشر الذین قد علمتم ضمائر قلوبهم فتعلمون بعجزکم عما جاء به أنّه معجزة و أن ذلک شهادة من اللّه بالصدق له و لو ظهر لکم ملک و ظهر علی یده ما تعجز عنه البشر لم یکن فی ذلک ما یدلکم ان ذلک لکم</w:t>
      </w:r>
    </w:p>
    <w:p>
      <w:pPr>
        <w:pStyle w:val="BookText"/>
        <w:rPr/>
      </w:pPr>
      <w:r>
        <w:rPr>
          <w:rFonts w:ascii="IRNazanin" w:hAnsi="IRNazanin" w:eastAsia="IRNazanin"/>
          <w:color w:val="111111"/>
          <w:sz w:val="28"/>
          <w:sz w:val="28"/>
          <w:szCs w:val="28"/>
          <w:rtl w:val="true"/>
          <w:lang w:bidi="fa-IR"/>
        </w:rPr>
        <w:t>لیس فی طبایع سائر أجناسه من الملائکة حتّی یصیر ذلک معجزا ألا ترون أنّ الطیور الّتی تطیر لیس ذلک منها بمعجز لأنّ لها أجناسا تقع منها مثل طیرانها و لو أنّ آدمیّا طار کطیرانها کان ذلک معجزا فاللّه عزّ و جلّ سهّل علیکم الأمر و جعله بحیث یقوم علیکم حجّته و أنتم تقترحون عمل الصّعب الّذی لا حجّة فیه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قال رسول اللّه 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أمّا قولک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أنت إلاّ رجل مسحور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فکیف أکون کذلک و قد تعلمون انّه فی صحة التمیز و العقل فوقکم فهل جرّبتم علیّ منذ نشأت إلی أن استکملت أربعین سنة خزیة أو ذلّة أو کذبة أو خیانة أو خطأ من القول أو سفها من الرأی أ تظنّون أن رجلا یعتصم طول هذه المدّة بحول نفسه و قوّتها أو بحول اللّه و قوّته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إلی آخر الحدیث بطوله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الأمر الثّانی اعنی أنّ النّبیّ مع البشریّة یجب أن یکون متمیزا عن سائر النّاس باوصاف قدسیّة، فاشار علیه السّلام إلیها بقوله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الأنبیاء صفوته من خلقه أوّلا، و انّهم حکماء مؤدّبین فی الحکمة ثانیا، و مبعوثین بها ثالثا، و غیر مشارکین للنّاس علی مشارکتهم لهم فی الخلق و الترکیب فی شیء من أحوالهم رابعا، مؤیدون عند الحکیم العلیم بالحکمة خامسا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هذه امور لابدّ للنّاظر من البحث عنها و النیل إلی حقیقة مغزاها</w:t>
      </w:r>
      <w:r>
        <w:rPr>
          <w:rFonts w:eastAsia="IRNazanin" w:cs="IRNazanin"/>
          <w:color w:val="111111"/>
          <w:sz w:val="28"/>
          <w:szCs w:val="28"/>
          <w:rtl w:val="true"/>
          <w:lang w:bidi="fa-IR"/>
        </w:rPr>
        <w:t>.</w:t>
      </w:r>
    </w:p>
    <w:p>
      <w:pPr>
        <w:sectPr>
          <w:footerReference w:type="default" r:id="rId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اعلم أنّ الأنبیاء لکونهم سفراء له تعالی إلی خلقه و امناءه علی وحیه و خلفاءه لابدّ من أن یکونوا متصفین بالأوصاف القدسیّة الالهیّة و متخلّقین بالأخلاق الرّبوبیّة فانّ الخلیفة لابدّ و أن یکون موصوفا بصفات المستخلف حتّی یتحقق له اسم الخلافة و العنایة الأزلیّة تأبی بعث من لم یکن کذلک لبعده عن الاتصاف بصفات الحق و الاتصال بحضرة القدس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قد قال الحکماء و منهم الشّیخ فی الشّفاء انّ النّفس الناطقة کمالها الخاصّ بها أن یصیر عالما عقلیا مرتسما فیها صور الکلّ و النّظام المعقول فی الکلّ و الخیر الفائض فی الکل و أفضل النّاس من استکملت نفسه عقلا بالفعل محصلا و للأخلاق الّتی تکون فضائل عملیّة و أفضل هؤلاء هو</w:t>
      </w:r>
    </w:p>
    <w:p>
      <w:pPr>
        <w:pStyle w:val="BookText"/>
        <w:rPr/>
      </w:pPr>
      <w:r>
        <w:rPr>
          <w:rFonts w:ascii="IRNazanin" w:hAnsi="IRNazanin" w:eastAsia="IRNazanin"/>
          <w:color w:val="111111"/>
          <w:sz w:val="28"/>
          <w:sz w:val="28"/>
          <w:szCs w:val="28"/>
          <w:rtl w:val="true"/>
          <w:lang w:bidi="fa-IR"/>
        </w:rPr>
        <w:t>المستعدّ لمرتبة النبوّة و هو الّذی فی قواه النّفسانیّة خصائل ثلاث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یعلم جمیع المعلومات أو أکثرها من عند اللّه، و أن یطیعه مادة الکائنات باذن اللّه، و أن یسمع کلام اللّه و یری ملائکة اللّه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العلم بجمیع المعلومات و الاطلاع علی الأمور الغایبة من غیر کسب و فکر فیحصل من صفاء جوهر النّفس و شدّة صقالتها و نورانیّتها الموصل لها إلی المبادی العالیة و شدة الاتّصال بها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اطاعة مادّة الکائنات فبسبب شدّة انسلاخهم عن النواسیت الانسانیّة تدوم علیهم الاشراقات العلویّة بسبب الاستضاءة بضوء القدس و الإلف بسنا المجد فتطیعهم المادة العنصریّة القابلة للصور المفارقة فیتأثر المواد عن أنفسهم کما یتأثّر أبدانهم عنها، فلهذا یکون دعاؤهم مسموعا فی العالم الأعلی و القضاء السابق و یتمکن فی أنفسهم نور خلاّق به یقدرون علی بعض الأشیاء الّتی یعجز عنها غیرهم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قال اللّه تعالی فی عیسی بن مریم علیهما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رَسُولاً إِلی بَنِی إِسْرائِیلَ أَنِّی قَدْ جِئْتُکُمْ بِآیَةٍ مِنْ رَبِّکُمْ أَنِّی أَخْلُقُ لَکُمْ مِنَ الطِّینِ کَهَیْئَةِ الطَّیْرِ فَأَنْفُخُ فِیهِ فَیَکُونُ طَیْراً بِإِذْنِ اللّهِ وَ أُبْرِئُ الْأَکْمَهَ وَ الْأَبْرَصَ وَ أُحْیِ الْمَوْتی بِإِذْنِ اللّهِ وَ أُنَبِّئُکُمْ بِما تَأْکُلُونَ وَ ما تَدَّخِرُونَ فِی بُیُوتِکُمْ إِنَّ فِی ذلِکَ لَآیَةً لَکُمْ إِنْ کُنْتُمْ مُؤْمِنِینَ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آل عمران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الایة </w:t>
      </w:r>
      <w:r>
        <w:rPr>
          <w:rFonts w:eastAsia="Amiri" w:cs="Amiri" w:ascii="Amiri" w:hAnsi="Amiri"/>
          <w:color w:val="111111"/>
          <w:sz w:val="28"/>
          <w:szCs w:val="28"/>
          <w:lang w:bidi="ar-SA"/>
        </w:rPr>
        <w:t>44</w:t>
      </w:r>
      <w:r>
        <w:rPr>
          <w:rFonts w:eastAsia="Amiri" w:cs="Amiri" w:ascii="Amiri" w:hAnsi="Amiri"/>
          <w:color w:val="111111"/>
          <w:sz w:val="28"/>
          <w:szCs w:val="28"/>
          <w:rtl w:val="true"/>
          <w:lang w:bidi="ar-SA"/>
        </w:rPr>
        <w:t>).</w:t>
      </w:r>
    </w:p>
    <w:p>
      <w:pPr>
        <w:sectPr>
          <w:footerReference w:type="default" r:id="rId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أما الخصلة الثالثة فلأنّ الأنبیاء لهم نفوس مقدّسة قلّت شواغلها عن الحواس الظاهرة فتخلّصت بذلک عن المادّة الجسمانیّة فلم یکن بینها و بین الأنوار حجب و لا شواغل لأنّها من لوازم المادّة فإذا تخلّصت النّفس عن تعلّقاتها کانت مشاهدة للأنوار و المفارقات البرئیة عن الشوائب المادیّة و اللّواحق الغریبة و لذا یکونون مشاهدین للملائکة علی صورهم بقوتهم القدسیة، سامعین لکلامهم، قابلین لکلام اللّه تعالی بطریق الوحی و معلوم أنّ المادّة الّتی تقبل هذه الخصائل و الکمالات تقع فی قلیل من الأمزجة و لذا قال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الأنبیاء و صفوته من خلقه، فمزاجهم اعدل الأمزجة الانسانیة و نفسهم الفائضة من الأوّل تعالی ألطف و أشدّ و أقوی و أوسع وجودا من غیرها، فهم غیر مشارکین للنّاس علی مشارکتهم لهم فی الخلق و الترکیب</w:t>
      </w:r>
    </w:p>
    <w:p>
      <w:pPr>
        <w:pStyle w:val="BookText"/>
        <w:rPr/>
      </w:pPr>
      <w:r>
        <w:rPr>
          <w:rFonts w:ascii="IRNazanin" w:hAnsi="IRNazanin" w:eastAsia="IRNazanin"/>
          <w:color w:val="111111"/>
          <w:sz w:val="28"/>
          <w:sz w:val="28"/>
          <w:szCs w:val="28"/>
          <w:rtl w:val="true"/>
          <w:lang w:bidi="fa-IR"/>
        </w:rPr>
        <w:t>فی شیء من أحوالهم، و قوله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شیء من أحوالهم تتعلّق بقوله غیر مشارکین للنّاس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اعلم أنّ اللّه جعل المزاج الانسانی أعدل الأمزجة لتستوکره نفسه الناطقة الّتی هی أشرف النّفوس و لابدّ أن یکون وکرها لائقا لها و قال المعلّم الثّانی أبو نصر الفارابی فی المختصر الموسوم بعیون المسائل کما نقله عنه المحقّق الطوسی فی آخر النّمط الثّانی من شرحه علی الاشارات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حکمة الباری تعالی فی الغایة لأنّه خلق الأصول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بها العناصر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أظهر منها الأمزجة المختلفة و خص کل مزاج بنوع من الأنواع و جعل کلّ مزاج کان أبعد عن الاعتدال سبب کلّ نوع کان أبعد عن الکمال و جعل النّوع الأقرب من الاعتدال مزاج البشر حتّی یصلح لقبول النّفس النّاطقة انتهی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کما أنّ النفس الناطقة ممیّزة عن سائر النفوس باثار و أفعال تخصّ بها و لابد أن یکون مزاجها المتعلق بها اعدل من غیره کذلک الأنبیاء الّذین غیر مشارکین للنّاس علی مشارکتهم لهم فی الخلق و الترکیب فی شیء من أحوالهم و أفعالهم لابدّ من أن یکون مزاجهم أعدل الأمزجة الانسانیّة اللائق بنفوسهم القدسیة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لمّا کان الأنبیاء علیهم السّلام بعضهم أفضل من بعض کما قال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تِلْکَ الرُّسُلُ فَضَّلْنا بَعْضَهُمْ عَلی بَعْضٍ مِنْهُمْ مَنْ کَلَّمَ اللّهُ وَ رَفَعَ بَعْضَهُمْ دَرَجاتٍ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الایة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البقرة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255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فلابدّ من أن یکونوا متفاوتین فی اعتدال المزاج و صفاء النّفس النّاطقة القدسیة و سعتها الوجودیّة و کذا الکلام فی خاتمهم الّذی هو أکمل موجود فی النّوع الانسانی و اوتی جوامع الکلم الّتی هی امّهات الحقائق الالهیّة و الکونیّة، و لذا کان الرّوح المحمّدی صلّی اللّه علیه و آله أوّل دلیل علی ربّه لأنّ الربّ لا یظهر إلاّ بمربوبه و مظهره و کمالات الذات بأجمعها انّما تظهر بوجوده الأکمل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المروی عنه 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اللّه لو کان موسی حیّا بین أظهرکم ما حلّ له إلاّ أن یتبعنی</w:t>
      </w:r>
      <w:r>
        <w:rPr>
          <w:rFonts w:eastAsia="Amiri" w:cs="Amiri" w:ascii="Amiri" w:hAnsi="Amiri"/>
          <w:color w:val="111111"/>
          <w:sz w:val="28"/>
          <w:szCs w:val="28"/>
          <w:rtl w:val="true"/>
          <w:lang w:bidi="ar-SA"/>
        </w:rPr>
        <w:t>.</w:t>
      </w:r>
    </w:p>
    <w:p>
      <w:pPr>
        <w:sectPr>
          <w:footerReference w:type="default" r:id="rId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قوله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حکماء مؤدّبین فی الحکمة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 أدّبهم اللّه تعالی فی الحکمة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أدّبه إذا هذّبه و راض أخلاقه و أدّ به فی أمر إذا علّمه و راضه حتّی تأدّب فیه و فی الجامع الصّغیر فی أحادیث البشیر النذیر نقلا عن ابن عدی فی الکامل عن</w:t>
      </w:r>
    </w:p>
    <w:p>
      <w:pPr>
        <w:pStyle w:val="BookText"/>
        <w:rPr/>
      </w:pPr>
      <w:r>
        <w:rPr>
          <w:rFonts w:ascii="IRNazanin" w:hAnsi="IRNazanin" w:eastAsia="IRNazanin"/>
          <w:color w:val="111111"/>
          <w:sz w:val="28"/>
          <w:sz w:val="28"/>
          <w:szCs w:val="28"/>
          <w:rtl w:val="true"/>
          <w:lang w:bidi="fa-IR"/>
        </w:rPr>
        <w:t>ابن مسعود انّه صلّی اللّه علیه و آله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أدّبنی ربّی فأحسن تأدیبی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من حیث انّهم علیهم السّلام حکماء مؤدّبین فی الحکمة و الحکمة هو العدل و الوسط فی کلّ أمر فهم علی الجادة الوسطی الّتی لیست النّجاة إلاّ بالاستقامة فیها فمن اقتدی بهم و اقتفی آثارهم فقد هدی إلی الصّراط المستقیم فانّ الحجج الالهیّة فی الحقیقة موازین للنّاس و نبیّ کلّ امّة هو میزان تلک الأمة لأن میزان کلّ شیء بحسبه هو المعیار الّذی یعرف به قدره و حدّه و صحته و سقمه و زیادته و نقصانه و استواؤه فقد یکون ذلک الشیء من الأجسام فمیزانه ما وضع من جنسه من الأحجار و غیرها کالمدّ و المنّ و المکاییل و الزرع و غیرها لتعیین وزن ذلک الشیء و تقدیره و قد یکون ذلک الشیء من الکلمات فیوزن صحتها و اعتلالها بمیزانه الذی هو الفاء و العین و اللام کما بیّن فی علم الصرف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علم المنطق یکون میزانا لتمییز النتیجة الصحیحة من السقیمة، و علم العروض میزانا للأشعار، و میزان النّاس ما یوزن به قدر کل امرء و قیمته علی حسب أعماله و أخلاقه و عقائده و صفاته و حیث انّ الأنبیاء بعثوا علی الحق و لا یمیلون عن العدل مقدار قطمیر و لا یصدر منهم سهو و لا نسیان فهم معیار الحق و میزان الصّدق و فیصل الأمور فمن تأسّی بهم و حذا حذوهم فقد فاز فوزا عظیما و إلاّ فقد خسر خسرانا مبینا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بما ذکرنا علم ما فی الکافی عن الامام الصّادق علیه السّلام من انّه سئل عن قول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نَضَعُ الْمَوازِینَ الْقِسْطَ لِیَوْمِ الْقِیامَةِ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الأنبیاء</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هم الأنبیاء و الأوصیاء و کذا فی روایة اخری عنه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نحن الموازین القسط</w:t>
      </w:r>
      <w:r>
        <w:rPr>
          <w:rFonts w:eastAsia="Amiri" w:cs="Amiri" w:ascii="Amiri" w:hAnsi="Amiri"/>
          <w:color w:val="111111"/>
          <w:sz w:val="28"/>
          <w:szCs w:val="28"/>
          <w:rtl w:val="true"/>
          <w:lang w:bidi="ar-SA"/>
        </w:rPr>
        <w:t>.</w:t>
      </w:r>
    </w:p>
    <w:p>
      <w:pPr>
        <w:sectPr>
          <w:footerReference w:type="default" r:id="rId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قوله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مؤیدون عند الحکیم العلیم بالحکمة، أی کما انّهم مؤدّبون فی الحکمة کذلک مؤیّدون بالحکمة من عنده تعالی تدلّ علی صدق مقالته و جواز عدالته لیمیز الخبیث من الطیب و الحق من الباطل فلو لم یکونوا مؤیّدین بها من عنده تعالی بالحکمة أعنی بالبینات و المعجزات القولیة و الفعلیة لما یفصل بین النبیّ و المتنبّی، قال عزّ من قائل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لَقَدْ أَرْسَلْنا رُسُلَنا بِالْبَیِّناتِ وَ أَنْزَلْنا مَعَهُمُ الْکِتابَ وَ الْمِیزانَ لِیَقُومَ النّاسُ بِالْقِسْطِ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الحدید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w:t>
      </w:r>
      <w:bookmarkStart w:id="94" w:name="pg13895_123988"/>
    </w:p>
    <w:p>
      <w:pPr>
        <w:pStyle w:val="BookText"/>
        <w:rPr/>
      </w:pPr>
      <w:bookmarkEnd w:id="94"/>
      <w:r>
        <w:rPr>
          <w:rFonts w:ascii="IRNazanin" w:hAnsi="IRNazanin" w:eastAsia="IRNazanin"/>
          <w:color w:val="111111"/>
          <w:sz w:val="28"/>
          <w:sz w:val="28"/>
          <w:szCs w:val="28"/>
          <w:rtl w:val="true"/>
          <w:lang w:bidi="fa-IR"/>
        </w:rPr>
        <w:t>قوله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ثمّ ثبت ذلک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إلی آخره لما هدینا العقل بتلک المقدمات إلی هذا المطلب الاسنی فدل علی أن الأرض لا تخلو فی کلّ دهر و زمان من لدن خلق البشر إلی قیام القیامة من حجّة الهیّة و دریت أن الخلیفة فی الأوّل قبل الخلیفة و فی الاخر بعدها لئلا یحتجّ أحد علی اللّه تعالی انّه ترکه بغیر حجّة للّه علیه</w:t>
      </w:r>
      <w:r>
        <w:rPr>
          <w:rFonts w:eastAsia="IRNazanin" w:cs="IRNazanin"/>
          <w:color w:val="111111"/>
          <w:sz w:val="28"/>
          <w:szCs w:val="28"/>
          <w:rtl w:val="true"/>
          <w:lang w:bidi="fa-IR"/>
        </w:rPr>
        <w:t>.</w:t>
      </w:r>
    </w:p>
    <w:p>
      <w:pPr>
        <w:pStyle w:val="Heading6"/>
        <w:numPr>
          <w:ilvl w:val="5"/>
          <w:numId w:val="1"/>
        </w:numPr>
        <w:rPr/>
      </w:pPr>
      <w:bookmarkStart w:id="95" w:name="__RefHeading___Toc1245189_3264237689"/>
      <w:bookmarkStart w:id="96" w:name="_Toc36"/>
      <w:bookmarkEnd w:id="95"/>
      <w:r>
        <w:rPr>
          <w:rtl w:val="true"/>
        </w:rPr>
        <w:t>الحدیث الخامس</w:t>
      </w:r>
      <w:bookmarkEnd w:id="96"/>
    </w:p>
    <w:p>
      <w:pPr>
        <w:pStyle w:val="BookText"/>
        <w:rPr/>
      </w:pPr>
      <w:r>
        <w:rPr>
          <w:rFonts w:ascii="IRNazanin" w:hAnsi="IRNazanin" w:eastAsia="IRNazanin"/>
          <w:color w:val="111111"/>
          <w:sz w:val="28"/>
          <w:sz w:val="28"/>
          <w:szCs w:val="28"/>
          <w:rtl w:val="true"/>
          <w:lang w:bidi="fa-IR"/>
        </w:rPr>
        <w:t>فی الکافی بإسناده إلی منصور بن حازم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 لأبی عبد اللّه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اللّه أجلّ و أکرم من أن یعرف بخلقه بل الخلق یعرفون باللّه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صدقت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من عرف أن له ربّا فقد ینبغی له أن یعرف أن لذلک الربّ رضا و سخطا و أنّه لا یعرف رضاه و سخطه إلاّ بوحی أو رسول فمن لم یأته الوحی فینبغی له أن یطلب الرسل فإذا لقیهم عرف أنّهم الحجّة و أنّ لهم الطاعة المفترضة فقلت للنّاس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ألیس تعلمون أن رسول اللّه صلّی اللّه علیه و آله کان هو الحجة من اللّه علی خلقه؟ 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بلی،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فحین مضی علیه السّلام من کان الحجة؟ 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القرآن فنظرت فی القرآن فإذا هو یخاصم به المرجی و القدری و الزندیق الّذی لا یؤمن به حتّی یغلب الرّجال بخصومته فعرفت أن القرآن لا یکون حجّة إلا بقیم فما قال فیه من شیء کان حقّا فقلت لهم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قیّم القرآن؟ فقالوا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مسعود قد کان یعلم و عمر یعلم و حذیفة یعلم، قلت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کلّه؟ 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فلم أجد أحدا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انّه یعرف القرآن کلّه إلاّ علیّا علیه السّلام و إذا کان الشیء بین القوم فقال هذا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أدری و قال هذا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أدری و قال هذا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أدری و قال هذا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أنا أدری فأشهد أن علیّا کان قیّم القرآن و کانت طاعته مفروضة و کان الحجّة علی النّاس بعد رسول اللّه و أن ما قال فی القرآن فهو حق فقال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رحمک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إلی آخر الحدیث</w:t>
      </w:r>
      <w:r>
        <w:rPr>
          <w:rFonts w:eastAsia="IRNazanin" w:cs="IRNazanin"/>
          <w:color w:val="111111"/>
          <w:sz w:val="28"/>
          <w:szCs w:val="28"/>
          <w:rtl w:val="true"/>
          <w:lang w:bidi="fa-IR"/>
        </w:rPr>
        <w:t>.</w:t>
      </w:r>
    </w:p>
    <w:p>
      <w:pPr>
        <w:sectPr>
          <w:footerReference w:type="default" r:id="rId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بیان هذا الحدیث مشتمل علی مطالب عقلیّة مهّدت للزوم الحجّة علی النّاس ما دامت الأرض باقیة یأمرهم بالخیر و الصلاح و یهدیهم إلی سبیل الرشاد و لابد أن یکون معه علم باللّه و آیاته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تلک المطالب رتبت علی اسلوب بدیع و أساس متین الأوّل أنّ اللّه أجل و أکرم من أن یعرف بخلقه بل الخلق یعرفون باللّه و ما أحسن هذا القول و أحلاه و یعلم منه أن منصور بن حازم کان حازما حاذقا فی اصول العقائد</w:t>
      </w:r>
    </w:p>
    <w:p>
      <w:pPr>
        <w:pStyle w:val="BookText"/>
        <w:rPr/>
      </w:pPr>
      <w:r>
        <w:rPr>
          <w:rFonts w:ascii="IRNazanin" w:hAnsi="IRNazanin" w:eastAsia="IRNazanin"/>
          <w:color w:val="111111"/>
          <w:sz w:val="28"/>
          <w:sz w:val="28"/>
          <w:szCs w:val="28"/>
          <w:rtl w:val="true"/>
          <w:lang w:bidi="fa-IR"/>
        </w:rPr>
        <w:t xml:space="preserve">و غرضه من ذلک إما أن معرفة اللّه تعالی فطری غریزی فطرة اللّه الّتی فطر الناس علیها و العقل وحده کاف فی معرفته عزّ و جل و هو القائد إلی جنابه و اصول صفاته فلا یحتاج الإنسان فی معرفته تعالی إلی خلقه بما اعطاه من العقل یسلکه إلی الصراط المستقیم قال عزّ من قائل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نَفْسٍ وَ ما سَوّاها فَأَلْهَمَها فُجُورَها وَ تَقْواها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فهو تعالی أجل و أکرم من أن یعرف بخلقه بل یعرف بالعقل الّذی اعطاه خلقه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إمّا أنّ اللّه جل جلاله هو الغنی القائم بالذات واجب الوجود فی ذاته و صفاته و ما سواه ممکن مفتقر إلیه و مستند به تعالی ظاهر بظهوره و موجود بوجوده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یا أَیُّهَا النّاسُ أَنْتُمُ الْفُقَراءُ إِلَی اللّهِ وَ اللّهُ هُوَ الْغَنِیُّ الْحَمِیدُ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تعالی لارتفاع مکانه و جلال کبریائه و شدّة وجوده و بساطته أجل من أن یعرف بخلقه علی انّه تعالی لا حدّ علیه و لا ضدّ و لا ندّ حتّی یعرف بها بل هو سبب کلّ شیء و علته فهو الأوّل عند اولی الأبصار، فإن أوّل ما یعرف من عرفان کلّ شیء هو اللّه تعالی قال سید الموحدین علیّ أمیر المؤمنین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عرفت شیئا إلاّ و قد عرفت اللّه قبله و قال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اعرفوا اللّه باللّه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من کلام مولانا سیّد الشهداء أبی عبد اللّه الحسین علیه السّلام فی دعاء عرفة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کیف یستدلّ علیک بما هو فی وجوده مفتقر الیک أ یکون لغیرک من الظهور ما لیس لک حتّی یکون هو المظهر 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قال أیضا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تعرفت لکلّ شیء فما جهلک شیء و 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تعرفت إلیّ فی کلّ شیء فرأیتک ظاهرا فی کلّ شیء فأنت الظاهر لکلّ شیء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فهو تعالی أجل و أکرم من أن یعرف ذاته و من جهة خلقه بل لا یعرف غیره علی الحقیقة إلاّ به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إما أنّه تعالی أجل و أکرم من أن یدرک عامة النّاس لطائف صنعه و دقائق حکمته و مصلحته فی فعله و قوله بل الخلق یعرفونها باللّه تعالی ای بارساله الرسل و انزاله الکتب و الظاهر أن خیر الوجوه أوسطها</w:t>
      </w:r>
      <w:r>
        <w:rPr>
          <w:rFonts w:eastAsia="IRNazanin" w:cs="IRNazanin"/>
          <w:color w:val="111111"/>
          <w:sz w:val="28"/>
          <w:szCs w:val="28"/>
          <w:rtl w:val="true"/>
          <w:lang w:bidi="fa-IR"/>
        </w:rPr>
        <w:t>.</w:t>
      </w:r>
    </w:p>
    <w:p>
      <w:pPr>
        <w:sectPr>
          <w:footerReference w:type="default" r:id="rId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المطلب الثانی أن من عرف ان له ربّا عرف ان لذلک الربّ صفات قدوسیة متعالیة لائقة بجنابه فلمّا عرف ذلک بنور العقل السلیم و العقل السّلیم یشتاق التقرب إلی جنابه و یطلب ما یوصله ببابه لأنّ الانسان جبّل</w:t>
      </w:r>
    </w:p>
    <w:p>
      <w:pPr>
        <w:pStyle w:val="BookText"/>
        <w:rPr/>
      </w:pPr>
      <w:r>
        <w:rPr>
          <w:rFonts w:ascii="Amiri" w:hAnsi="Amiri" w:eastAsia="Amiri" w:cs="Amiri"/>
          <w:color w:val="111111"/>
          <w:sz w:val="28"/>
          <w:sz w:val="28"/>
          <w:szCs w:val="28"/>
          <w:rtl w:val="true"/>
          <w:lang w:bidi="ar-SA"/>
        </w:rPr>
        <w:t xml:space="preserve">علی النیل إلی السعادة و المیل عن الشقاوة سیّما السعادة الدائمة الأبدیّة الّتی لا تحصل إلاّ بالتخلّق بأخلاق اللّه و الاتّصاف بصفاته العلیا و لیس کل طریق و فعل و قول بمقرب النّاس إلیه تعالی بالضرورة فیحتاج إلی هاد یهدیه سبل الخیر و ما فیه رضوانه تعالی و ما فیه سخطه و لا یتأتی ذلک إلاّ بالوحی و لا یوحی إلی کل واحد من آحاد النّاس لعدم قابلیة کلّ واحد لذلک فانّ للنبوّة صفات خاصّة لا یتحملها إلاّ الأوحدی من النّاس المؤید من عند اللّه تبارک و تعالی کما حقق فی محلّه فالعقل السلیم یطلب من اللّه تعالی ارسال الرسل فلو لا البعثة لکان اللّه تعالی ظالما لعباده فاذا اوحی اللّه تعالی ما فیه خیر البریة و سعادته و ما یوجب رضوانه تعالی و سخطه إلی رسول بالبراهین و المعجزات و البیّنات فیأخذ النّاس معالم دینه و معارف شریعته من الرّسول قال عزّ من قائل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هُوَ الَّذِی بَعَثَ فِی الْأُمِّیِّینَ رَسُولاً مِنْهُمْ یَتْلُوا عَلَیْهِمْ آیاتِهِ وَ یُزَکِّیهِمْ وَ یُعَلِّمُهُمُ الْکِتابَ وَ الْحِکْمَةَ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قال تعالی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اُدْعُ إِلی سَبِیلِ رَبِّکَ بِالْحِکْمَةِ وَ الْمَوْعِظَةِ الْحَسَنَةِ وَ جادِلْهُمْ بِالَّتِی هِیَ أَحْسَنُ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المطلب الثّالث انّ الحجّة علی النّاس بعد خاتم النبیّین من هو؟ و هذا المطلب فی المقام هو الأهمّ لأنّ المسلمین اتفقوا فی وجود من یکون حافظا للشرع من الزیادة و النقصان و للأمة من الظلم و الطغیان کما علم علی ما بیّناه فی المباحث السالفة و انّما الکلام فی ذلک الحجّة بعد النّبیّ صلّی اللّه علیه و آله و هو إما الکتاب أو السنّة المتواترة أو الخبر الواحد أو الاجماع أو القیاس أو البراءة الأصلیّة أو الاستصحاب أو العالم القائم مقام النّبیّ و الأخیر أیضا علی وجهین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إما العالم مطلقا أو العالم المعصوم من الذنوب، المنزه من العیوب، المنصوب من عند علام الغیوب، المؤید بتأییدات سماویة، المهدی بهدایة الهیّة و هذه وجوه محتملة فی المقام لابدّ للبصیر الناقد أن ینظر فیها و یبحث عنها</w:t>
      </w:r>
      <w:r>
        <w:rPr>
          <w:rFonts w:eastAsia="IRNazanin" w:cs="IRNazanin"/>
          <w:color w:val="111111"/>
          <w:sz w:val="28"/>
          <w:szCs w:val="28"/>
          <w:rtl w:val="true"/>
          <w:lang w:bidi="fa-IR"/>
        </w:rPr>
        <w:t>.</w:t>
      </w:r>
    </w:p>
    <w:p>
      <w:pPr>
        <w:sectPr>
          <w:footerReference w:type="default" r:id="rId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فنقول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أمّا الکتاب فهو کما قال منصور بن حازم یخاصم به المرجی و القدری و الزندیق الذی لا یؤمن به حتّی یغلب الرجال بخصومته فالقرآن لا یکون حجّة إلاّ بقیّم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نزیدک بیانا فی المقام حتّی یتبیّن الحق فنقول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ریب انّ للّه تعالی فی کل واقعة و فی کلّ ما یحتاج إلیه النّاس فی معاشهم و معادهم حکما و هی امور غیر متناهیة و کذا لا ریب أنّ اللّه تعالی نزل القرآن تبیانا لکلّ شیء کما نص به عزّ من قائل فی سورة النحل آیة </w:t>
      </w:r>
      <w:r>
        <w:rPr>
          <w:rFonts w:eastAsia="Amiri" w:cs="Amiri" w:ascii="Amiri" w:hAnsi="Amiri"/>
          <w:color w:val="111111"/>
          <w:sz w:val="28"/>
          <w:szCs w:val="28"/>
          <w:lang w:bidi="ar-SA"/>
        </w:rPr>
        <w:t>92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نَزَّلْنا عَلَیْکَ الْکِتابَ تِبْیاناً لِکُلِّ شَیْ‌ءٍ وَ هُدیً وَ رَحْمَةً وَ بُشْری لِلْمُسْلِمِینَ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فی الأنعام آیة </w:t>
      </w:r>
      <w:r>
        <w:rPr>
          <w:rFonts w:eastAsia="Amiri" w:cs="Amiri" w:ascii="Amiri" w:hAnsi="Amiri"/>
          <w:color w:val="111111"/>
          <w:sz w:val="28"/>
          <w:szCs w:val="28"/>
          <w:lang w:bidi="ar-SA"/>
        </w:rPr>
        <w:t>39</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ما فَرَّطْنا فِی الْکِتابِ مِنْ شَیْ‌ءٍ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فی ذلک روی ثقة الاسلام الکلینیّ قدّس سرّه فی اصول الکافی بإسناده عن مرازم عن أبی عبد اللّه علیه السّلام قال إنّ اللّه تعالی انزل فی القرآن تبیان کلّ شیء حتّی و اللّه ما نزل اللّه شیئا یحتاج إلیه العباد حتّی لا یستطیع عبد یقول لو کان هذا انزل فی القرآن إلاّ و قد أنزله اللّه فیه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فیه أیضا بإسناده إلی عمرو بن قیس عن أبی جعفر 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سمعته یقول انّ اللّه تعالی لم یدع شیئا یحتاج إلیه الامّة إلاّ أنزله فی کتابه و بیّنه لرسوله صلّی اللّه علیه و آله و جعل لکلّ شیء حدّا و جعل علیه دلیلا یدلّ علیه و جعل علی من تعدّی ذلک الحدّ حدّا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کذا غیرهما من الأخبار الاخر فی ذلک الباب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کذا لا ریب انّ القرآن لم یبیّن تلک الفروع و الأحکام الجزئیة و کلّ ما یحتاج إلیه النّاس فی امورهم الدینیّة و الدّنیویة علی التفصیل و البسط و هذا لا ینافی قوله عزّ و جلّ فی الایتین المذکورتین لأنّ الکتاب مشتمل علی اصول کلّیة یستنبط منها الأحکام الجزئیّة و القوانین الالهیّة من کان عارفا بها حقّ المعرفة فلنقدّم لک مثالا فی ذلک توضیحا للمراد</w:t>
      </w:r>
      <w:r>
        <w:rPr>
          <w:rFonts w:eastAsia="IRNazanin" w:cs="IRNazanin"/>
          <w:color w:val="111111"/>
          <w:sz w:val="28"/>
          <w:szCs w:val="28"/>
          <w:rtl w:val="true"/>
          <w:lang w:bidi="fa-IR"/>
        </w:rPr>
        <w:t>.</w:t>
      </w:r>
    </w:p>
    <w:p>
      <w:pPr>
        <w:sectPr>
          <w:footerReference w:type="default" r:id="rId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المفید فی إرشاده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روی عن یونس عن الحسن أن عمر أتی بامرأة قد ولدت لستّة أشهر فهمّ برجمها فقال له أمیر المؤمنین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خاصمتک بکتاب اللّه خصمتک إنّ اللّه تعالی یقول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 حَمْلُهُ وَ فِصالُهُ ثَلاثُونَ شَهْراً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یقول جلّ قائلا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 الْوالِداتُ یُرْضِعْنَ أَوْلادَهُنَّ حَوْلَیْنِ کامِلَیْنِ لِمَنْ أَرادَ أَنْ یُتِمَّ الرَّضاعَةَ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فإذا تممت المرأة الرّضاعة سنتین و کان حمله و فصاله ثلاثین شهرا کان الحمل منها ستّة أشهر فخلی عمر سبیل المرأة و ثبت الحکم بذلک فعمل الصحابة و التابعون و من أخذ عنه إلی یومنا هذا انتهی</w:t>
      </w:r>
      <w:r>
        <w:rPr>
          <w:rFonts w:eastAsia="Amiri" w:cs="Amiri" w:ascii="Amiri" w:hAnsi="Amiri"/>
          <w:color w:val="111111"/>
          <w:sz w:val="28"/>
          <w:szCs w:val="28"/>
          <w:rtl w:val="true"/>
          <w:lang w:bidi="ar-SA"/>
        </w:rPr>
        <w:t>.</w:t>
      </w:r>
      <w:bookmarkStart w:id="97" w:name="pg13895_123992"/>
    </w:p>
    <w:p>
      <w:pPr>
        <w:pStyle w:val="BookText"/>
        <w:rPr/>
      </w:pPr>
      <w:bookmarkEnd w:id="97"/>
      <w:r>
        <w:rPr>
          <w:rFonts w:ascii="IRNazanin" w:hAnsi="IRNazanin" w:eastAsia="IRNazanin"/>
          <w:color w:val="111111"/>
          <w:sz w:val="28"/>
          <w:sz w:val="28"/>
          <w:szCs w:val="28"/>
          <w:rtl w:val="true"/>
          <w:lang w:bidi="fa-IR"/>
        </w:rPr>
        <w:t>و کذا غیره من الوقائع الّتی قضی فیها أمیر المؤمنین علی علیه السّلام بکتاب اللّه مما یحیر العقول فهذا الحکم کان ثابتا فی الکتاب المجید و لکن لا تبلغه عقول الرّجال إلاّ الکمّل منهم الّذین هداهم اللّه إلیه و علّمهم معالم دینه و جاءت الرّوایة فی ذلک فی الکافی بإسناده عن المعلّی بن خنیس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أبو عبد اللّه علیه السّلام ما من أمر یختلف فیه إثنان إلاّ و له أصل فی کتاب اللّه و لکن لا تبلغه عقول الرّجال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نظیر ما نقله المفید جاء فی الکافی للکلینی باسناده عن علیّ بن یقطین 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سأل المهدی أبا الحسن علیه السّلام عن الخمر هل هی محرمة فی کتاب اللّه تعالی فانّ النّاس إنّما یعرفون النهی عنها و لا یعرفون التحریم لها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فقال له أبو الحسن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هی محرمة فی کتاب اللّه تعالی یا أمیر المؤمنین فقال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فی أیّ موضع هی محرّمة فی کتاب اللّه یا أبا الحسن؟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قول اللّه تعالی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قُلْ إِنَّما حَرَّمَ رَبِّیَ الْفَواحِشَ ما ظَهَرَ مِنْها وَ ما بَطَنَ وَ الْإِثْمَ وَ الْبَغْیَ بِغَیْرِ الْحَقِّ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فأما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ظهر منها، یعنی زنا المعلن و نصب الرایات الّتی کانت ترفعها الفواجر للفواحش فی الجاهلیة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أما قوله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 ما بَطَنَ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یعنی ما نکح من الاباء لأنّ النّاس کانوا قبل أن یبعث النبیّ صلّی اللّه علیه و آله إذا کان للرجل زوجة و مات عنها یزوجها ابنه من بعده إذا لم تکن امه فحرّم اللّه تعالی ذلک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أما الإثم، فانها الخمر بعینها و قد قال اللّه تعالی فی موضع آخر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یَسْئَلُونَکَ عَنِ الْخَمْرِ وَ الْمَیْسِرِ قُلْ فِیهِما إِثْمٌ کَبِیرٌ وَ مَنافِعُ لِلنّاسِ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فأمّا الإثم فی کتاب اللّه فهی الخمر و المیسر و اثمهما أکبر کما قال اللّه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المهدی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 علی بن یقطین فهذه فتوی هاشمیة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صدقت و اللّه یا أمیر المؤمنین الحمد للّه الذی لم یخرج هذا العلم منکم أهل البیت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فو اللّه ما صبر المهدی أن قال 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صدقت یا رافضی</w:t>
      </w:r>
      <w:r>
        <w:rPr>
          <w:rFonts w:eastAsia="IRNazanin" w:cs="IRNazanin"/>
          <w:color w:val="111111"/>
          <w:sz w:val="28"/>
          <w:szCs w:val="28"/>
          <w:rtl w:val="true"/>
          <w:lang w:bidi="fa-IR"/>
        </w:rPr>
        <w:t>.</w:t>
      </w:r>
    </w:p>
    <w:p>
      <w:pPr>
        <w:pStyle w:val="Heading6"/>
        <w:numPr>
          <w:ilvl w:val="5"/>
          <w:numId w:val="1"/>
        </w:numPr>
        <w:rPr/>
      </w:pPr>
      <w:bookmarkStart w:id="98" w:name="__RefHeading___Toc1245191_3264237689"/>
      <w:bookmarkStart w:id="99" w:name="_Toc37"/>
      <w:bookmarkEnd w:id="98"/>
      <w:r>
        <w:rPr>
          <w:rtl w:val="true"/>
        </w:rPr>
        <w:t>تنبیه</w:t>
      </w:r>
      <w:bookmarkEnd w:id="99"/>
    </w:p>
    <w:p>
      <w:pPr>
        <w:sectPr>
          <w:footerReference w:type="default" r:id="rId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اعلم أن نظائرهما المرویة عن أئمتنا علیهم السّلام المستنبطة من ضم الایات القرآنیة بعضها من بعض غیر عزیز و استبصر من هذا أنما یعرف القرآن من خوطب به و أن القرآن یفسّر بعضه بعضا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عزّ من قائل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 نَزَّلْنا عَلَیْکَ الْکِتابَ تِبْیاناً لِکُلِّ شَیْ‌ءٍ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معلوم أن من الأشیاء القرآن نفسه فهو تبیان لنفسه أیضا و لکن لا</w:t>
      </w:r>
      <w:bookmarkStart w:id="100" w:name="pg13895_123993"/>
    </w:p>
    <w:p>
      <w:pPr>
        <w:pStyle w:val="BookText"/>
        <w:rPr/>
      </w:pPr>
      <w:bookmarkEnd w:id="100"/>
      <w:r>
        <w:rPr>
          <w:rFonts w:ascii="Amiri" w:hAnsi="Amiri" w:eastAsia="Amiri" w:cs="Amiri"/>
          <w:color w:val="111111"/>
          <w:sz w:val="28"/>
          <w:sz w:val="28"/>
          <w:szCs w:val="28"/>
          <w:rtl w:val="true"/>
          <w:lang w:bidi="ar-SA"/>
        </w:rPr>
        <w:t>تبلغه عقول الرّجال کما دریت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انّ للاستنباط من الکتاب رجالا عینهم اللّه لنا فی کتابه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 لَوْ رَدُّوهُ إِلَی الرَّسُولِ وَ إِلی أُولِی الْأَمْرِ مِنْهُمْ لَعَلِمَهُ الَّذِینَ یَسْتَنْبِطُونَهُ مِنْهُمْ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النساء</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86</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علی أنا نقول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فی الکتاب محکما و متشابها و ناسخا و منسوخا و عامّا و خاصّا و مبینا و مجملا تمییزها و استنباط الفروع الجزئیة و الأحکام الالهیّة منها صعب مستصعب جدّا بل خارج عن طوق البشر الاّ من اختاره اللّه و علّمه فقه القرآن و ملأ قلبه علما و فهما و حکما و نورا و من المجمل فی الکتاب قوله تعالی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اَلسّارِقُ وَ السّارِقَةُ فَاقْطَعُوا أَیْدِیَهُما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فانّ الید یطلق علی العضو المعروف إلی الاشاجع و إلی الزند و إلی المرفق و إلی المنکب فیقال ادخلت یدی فی الماء إلی الأشاجع و إلی الزند و إلی المرفق و إلی المنکب و اعطیت بیدی و إنّما اعطاه بأنامله و کتبت بیدی و إنّما کتبه بأصابعه و الاستعمال ظاهر فی الحقیقة فیحصل الاشتراک و یأتی الاجمال فی حدّ القطع کما انها مجملة فی انّ المراد قطع یدی السارق کلتیهما أو إحداهما و علی الثانی الید الیمنی أو الیسری و کذا فی المقدار المسروق الّذی تقطع فیه أیدیهما و فی من تکررت منه السرقة بعد القطع أو قبل القطع و غیرها من أحکام السرقة المدّونة فی کتب الحدیث و الفقه و کذا غیره من الاحکام و الفرائض مثل فرض الصّلاة و الزّکاة و الصوم و الحجّ و الجهاد و حدّ الزّنا و نظائرها ممّا نزل فی الکتاب مجملا فلابدّ لها من مفسّر و مبیّن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انّه لو کان کتاب اللّه وحده بلا قیّم و مفسّر و مبیّن کافیا لما أمر اللّه تعالی باطاعة الرّسول فی عدّة مواضع من کتابه الکریم کما حرّرناه من قبیل و دریت ان القائل حسبنا کتاب اللّه خبط خبط عشواء</w:t>
      </w:r>
      <w:r>
        <w:rPr>
          <w:rFonts w:eastAsia="IRNazanin" w:cs="IRNazanin"/>
          <w:color w:val="111111"/>
          <w:sz w:val="28"/>
          <w:szCs w:val="28"/>
          <w:rtl w:val="true"/>
          <w:lang w:bidi="fa-IR"/>
        </w:rPr>
        <w:t>.</w:t>
      </w:r>
    </w:p>
    <w:p>
      <w:pPr>
        <w:pStyle w:val="Heading6"/>
        <w:numPr>
          <w:ilvl w:val="5"/>
          <w:numId w:val="1"/>
        </w:numPr>
        <w:rPr/>
      </w:pPr>
      <w:bookmarkStart w:id="101" w:name="__RefHeading___Toc1245193_3264237689"/>
      <w:bookmarkStart w:id="102" w:name="_Toc38"/>
      <w:bookmarkEnd w:id="101"/>
      <w:r>
        <w:rPr>
          <w:rtl w:val="true"/>
        </w:rPr>
        <w:t>«</w:t>
      </w:r>
      <w:r>
        <w:rPr>
          <w:rtl w:val="true"/>
        </w:rPr>
        <w:t>الکلام فی ان السنة وحدها لا تکون حجة إلاّ بقیم</w:t>
      </w:r>
      <w:r>
        <w:rPr>
          <w:rtl w:val="true"/>
        </w:rPr>
        <w:t>»</w:t>
      </w:r>
      <w:bookmarkEnd w:id="102"/>
    </w:p>
    <w:p>
      <w:pPr>
        <w:sectPr>
          <w:footerReference w:type="default" r:id="rId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أمّا السنة فالکلام فیها الکلام فی الکتاب فان کلام حجج اللّه تعالی دون کلام خالق و فوق کلام مخلوق و لکثیر من الرّوایات ان لم نقل لجمیعها وجوه محتملة و قد یعارض بعضها بعضا و لبعضها بطون علمیة کالایات القرآنیّة فقد روی</w:t>
      </w:r>
    </w:p>
    <w:p>
      <w:pPr>
        <w:pStyle w:val="BookText"/>
        <w:rPr/>
      </w:pPr>
      <w:r>
        <w:rPr>
          <w:rFonts w:ascii="IRNazanin" w:hAnsi="IRNazanin" w:eastAsia="IRNazanin"/>
          <w:color w:val="111111"/>
          <w:sz w:val="28"/>
          <w:sz w:val="28"/>
          <w:szCs w:val="28"/>
          <w:rtl w:val="true"/>
          <w:lang w:bidi="fa-IR"/>
        </w:rPr>
        <w:t>الصدّوق فی المجلس الأوّل من امالیه باسناده عن عمرو بن الیسع عن شعیب الحدّاد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سمعت الصّادق جعفر بن محمّد علیهما السّلام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حدیثنا صعب مستصعب لا یحتمله إلاّ ملک مقرب أو نبیّ مرسل أو عبد امتحن اللّه قلبه للایمان أو مدینة حصینة قال عمرو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فقلت لشعیب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أبا الحسن و أی شیء المدینة الحصینة؟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سألت الصّادق علیه السّلام عنها فقال 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القلب المجتمع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أن الروایات لیست بوافیة فی جمیع الأحکام علی سبیل التنصیص فی الجزئیات بل کلّیات أیضا یستنبط منها تلک الفروع الجزئیة مع أن الروایات أکثرها منقولة بالمعنی و لم یثبت بقاؤها علی هیئتها الّتی صدرت عن المعصوم علیه السّلام اعنی أنها لم تتواتر لفظا و إن تواتر مدلول کثیر منها حتّی ذهب الشهید الثّانی فی الداریة إلی أن روایة واحدة یمکن ادعاء تواتره لفظا حیث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التواتر یتحقق فی اصول الشّرایع کثیرا و قلیل فی الأحادیث الخاصّة و إن تواتر مدلولها حتّی قال أبو الصّلاح من سئل عن ابراز مثال لذلک اعیاه طلبه، نعم حدیث من کذب علیّ متعمّدا فلیتبوّء مقعده من النّار یمکن ادعاء تواتره فقد نقل نقله عن النّبی صلّی اللّه علیه و آله من الصحابة الجم الغفیر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انتهی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قال المجلسی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مرآة العقول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المعلوم أن الصّحابة و أصحاب الأئمّة علیهم السّلام لم یکونوا یکتبون الأحادیث عند سماعها و یبعد بل یستحیل عادة حفظهم جمیع الألفاظ علی ما هی علیه و قد سمعوها مرّة واحدة خصوصا فی الأحادیث الطویلة مع تطاول الأزمنة و لهذا کثیرا ما یروی عنهم المعنی الواحد بألفاظ مختلفة انتهی ما اردنا من نقل کلامه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القرآن الکریم فانّه المنزّل من اللّه تعالی المحفوظ علی هیئته الّتی نزلت بلا تغییر و تبدیل فی ألفاظه بلا خلاف بل اتفق الکلّ من المسلمین و غیرهم علی أن القرآن بین الکتب المنزلة هو الکتاب الّذی لم یتطرق إلیه تحریف أو تصحیف أو زیادة أو نقصان مطلقا</w:t>
      </w:r>
      <w:r>
        <w:rPr>
          <w:rFonts w:eastAsia="IRNazanin" w:cs="IRNazanin"/>
          <w:color w:val="111111"/>
          <w:sz w:val="28"/>
          <w:szCs w:val="28"/>
          <w:rtl w:val="true"/>
          <w:lang w:bidi="fa-IR"/>
        </w:rPr>
        <w:t>.</w:t>
      </w:r>
    </w:p>
    <w:p>
      <w:pPr>
        <w:sectPr>
          <w:footerReference w:type="default" r:id="rId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فاذا کان الأحادیث علی ذلک المنوال فیأتی البحث فی الأخبار علی اطوار کثیرة مضبوطة فی کتب الدّرایة و الرّجال و غیرهما مثلا ینظر فی الرّاوی هل کان أهلا للنقل أم لا کما روی الکلینیّ فی الصحیح عن محمّد بن مسلم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 لأبی عبد اللّه علیه السّلام</w:t>
      </w:r>
    </w:p>
    <w:p>
      <w:pPr>
        <w:pStyle w:val="BookText"/>
        <w:rPr/>
      </w:pPr>
      <w:r>
        <w:rPr>
          <w:rFonts w:ascii="IRNazanin" w:hAnsi="IRNazanin" w:eastAsia="IRNazanin"/>
          <w:color w:val="111111"/>
          <w:sz w:val="28"/>
          <w:sz w:val="28"/>
          <w:szCs w:val="28"/>
          <w:rtl w:val="true"/>
          <w:lang w:bidi="fa-IR"/>
        </w:rPr>
        <w:t>أسمع الحدیث منک فأزید و أنقص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کنت ترید معناه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معانیه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 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فلا بأس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بالجملة الکلام فی القرآن و الحدیث هو ما ذکره مولی الموحدین أمیر المؤمنین علیّ علیه السّلام نقله الرّضی فی النّهج کما مضی فی الخطبة الثمانیة و المأتین و کذا نقله الکلینیّ فی الکافی و فی الوافی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62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روی الکلینیّ بإسناده عن أبان بن عیّاش عن سلیم بن قیس الهلالی 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قلت لأمیر المؤمنین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انّی سمعت من سلمان و المقداد و أبی ذر شیئا من تفسیر القرآن و أحادیث عن نبی اللّه غیر ما فی أیدی النّاس ثمّ سمعت منک تصدیق ما سمعت منهم و رأیت فی أیدی النّاس أشیاء کثیرة من تفسیر القرآن و من الأحادیث عن نبیّ اللّه صلّی اللّه علیه و آله أنتم تخالفونهم فیها و تزعمون ان ذلک کلّه باطل أفتری النّاس یکذبون علی رسول اللّه صلّی اللّه علیه و آله متعمّدین و یفسّرون القرآن بارائهم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فأقبل علیه السّلام علیّ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سألت فافهم الجواب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إنّ فی أیدی النّاس حقا و باطلا و صدقا و کذبا و ناسخا و منسوخا و عامّا و خاصّا و محکما و متشابها و حفظا و وهما و قد کذب علی رسول اللّه صلّی اللّه علیه و آله علی عهده حتّی قام خطیبا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أیّها النّاس قد کثرت علیّ الکذابة فمن کذب علیّ متعمّدا فلیتبؤه مقعده من النّار ثمّ کذب علیه من بعده</w:t>
      </w:r>
      <w:r>
        <w:rPr>
          <w:rFonts w:eastAsia="IRNazanin" w:cs="IRNazanin"/>
          <w:color w:val="111111"/>
          <w:sz w:val="28"/>
          <w:szCs w:val="28"/>
          <w:rtl w:val="true"/>
          <w:lang w:bidi="fa-IR"/>
        </w:rPr>
        <w:t>.</w:t>
      </w:r>
    </w:p>
    <w:p>
      <w:pPr>
        <w:sectPr>
          <w:footerReference w:type="default" r:id="rId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انّما أتاکم الحدیث من أربعة لیس لهم خامس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رجل منافق یظهر الایمان متصنّع بالاسلام لا یتأثم و لا یتحرج ان یکذب علی رسول اللّه متعمدا فلو علم النّاس انّه منافق کذاب لم یقبلوا منه و لم یصدّقوه و لکنهم قالوا هذا قد صحب رسول اللّه و رآه و سمع منه فیأخذون عنه و هم لا یعرفون حاله و قد اخبر اللّه عن المنافقین بما اخبره و وصفهم بما وصفهم فقال تعالی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إِذا رَأَیْتَهُمْ تُعْجِبُکَ أَجْسامُهُمْ وَ إِنْ یَقُولُوا تَسْمَعْ لِقَوْلِهِمْ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بقوا بعده فتقربوا إلی أئمّة الضلالة و الدعاة إلی النّار بالزور و الکذب و البهتان فولوهم الأعمال و حملوهم علی رقاب النّاس و أکلوا بهم الدّنیا و انّما</w:t>
      </w:r>
    </w:p>
    <w:p>
      <w:pPr>
        <w:pStyle w:val="BookText"/>
        <w:rPr/>
      </w:pPr>
      <w:r>
        <w:rPr>
          <w:rFonts w:ascii="IRNazanin" w:hAnsi="IRNazanin" w:eastAsia="IRNazanin"/>
          <w:color w:val="111111"/>
          <w:sz w:val="28"/>
          <w:sz w:val="28"/>
          <w:szCs w:val="28"/>
          <w:rtl w:val="true"/>
          <w:lang w:bidi="fa-IR"/>
        </w:rPr>
        <w:t>النّاس مع الملوک و الدّنیا إلاّ من عصم اللّه فهذا أحد الأربعة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رجل سمع من رسول اللّه صلّی اللّه علیه و آله شیئا لم یحمله علی وجهه و وهم فیه و لم یتعمّد کذبا فهو فی یده یقول و یعمل به و یرویه و یقول أنا سمعته من رسول اللّه صلّی اللّه علیه و آله فلو علم المسلمون انّه و هم لم یقبلوه و لو علم هو انه و هم لرفضه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رجل ثالث سمع من رسول اللّه صلّی اللّه علیه و آله شیئا أمر به ثمّ نهی عنه و هو لا یعلم أو سمعه ینهی عن شیء ثمّ أمر به و هو لا یعلم فحفظ منسوخه و لم یحفظ النّاسخ فلو علم انّه منسوخ لرفضه و لو علم المسلمون إذ سمعوه منه انّه منسوخ لرفضوه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آخر رابع لم یکذب علی رسول اللّه صلّی اللّه علیه و آله مبغض للکذب خوفا من اللّه و تعظیما لرسوله لم ینسه بل حفظ ما سمع علی وجهه فجاء به کما سمع لم یزد فیه و لم ینقص منه و علم الناسخ و المنسوخ و عمل بالنّاسخ و رفض المنسوخ فان أمر النّبیّ صلّی اللّه علیه و آله مثل القرآن ناسخ و منسوخ و خاص و عام و محکم و متشابه قد کان یکون من رسول اللّه صلّی اللّه علیه و آله الکلام له وجهان کلام عام و کلام خاصّ مثل القرآن و قال اللّه تعالی فی کتابه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ما آتاکُمُ الرَّسُولُ فَخُذُوهُ وَ ما نَهاکُمْ عَنْهُ فَانْتَهُوا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فیشتبه علی من لم یعرف و لم یدر ما عنی اللّه به و رسوله 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لیس کلّ أصحاب رسول اللّه صلّی اللّه علیه و آله کان یسأله من الشیء یفهم و کان منهم من یسأله و لا یستفهمه حتّی ان کانوا لیحبّون أن یجیء الأعرابی و الطاری فیسأل رسول اللّه صلّی اللّه علیه و آله حتّی یسمعوا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انّه علیه السّلام یذکر بعد قوله حتّی یسمعوا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منزلته عند النّبیّ صلّی اللّه علیه و آله و سنذکر هذا الذیل أیضا فی محلّه، فبما حررناه دریت انّ الکتاب و السنّة غیر وافیین بکل الأحکام مع أنّ للّه تعالی فی کلّ واقعة حکما یجب تحصیله فهما یحتاجان إلی قیّم</w:t>
      </w:r>
      <w:r>
        <w:rPr>
          <w:rFonts w:eastAsia="IRNazanin" w:cs="IRNazanin"/>
          <w:color w:val="111111"/>
          <w:sz w:val="28"/>
          <w:szCs w:val="28"/>
          <w:rtl w:val="true"/>
          <w:lang w:bidi="fa-IR"/>
        </w:rPr>
        <w:t>.</w:t>
      </w:r>
    </w:p>
    <w:p>
      <w:pPr>
        <w:sectPr>
          <w:footerReference w:type="default" r:id="rId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فی الکافی بإسناده عن أبی البختری عن أبی عبد اللّه 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العلماء ورثة الأنبیاء و ذاک أنّ الأنبیاء لم یورثوا درهما و لا دینارا و إنّما ورثوا من أحادیثهم فمن أخذ بشیء منها فقد أخذ حظّا وافرا فانظروا علمکم هذا عمّن تأخذونه فان فینا أهل البیت فی کلّ خلف عدولا ینفون عنه تحریف الغالین</w:t>
      </w:r>
    </w:p>
    <w:p>
      <w:pPr>
        <w:pStyle w:val="BookText"/>
        <w:rPr/>
      </w:pPr>
      <w:r>
        <w:rPr>
          <w:rFonts w:ascii="IRNazanin" w:hAnsi="IRNazanin" w:eastAsia="IRNazanin"/>
          <w:color w:val="111111"/>
          <w:sz w:val="28"/>
          <w:sz w:val="28"/>
          <w:szCs w:val="28"/>
          <w:rtl w:val="true"/>
          <w:lang w:bidi="fa-IR"/>
        </w:rPr>
        <w:t>و انتحال المبطلین و تأویل الجاهلین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حیث علم معنی العدل فیما تقدم و علم أنّ الإمام المنصوب الالهی علی العدل المحض و یهدون بأمر اللّه تعالی إلی طریق الحق علم انّ المراد بالعدول هم الأئمة الهادین المهدیین لا غیر و جاء خبر آخر فی الکافی کانه مفسر له حیث روی بإسناده عن ابن وهب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سمعت أبا عبد اللّه علیه السّلام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رسول اللّه صلّی اللّه علیه و آله انّ عند کلّ بدعة تکون من بعدی یکاد بها الایمان ولیا من أهل بیتی موکّلا به یذب عنه ینطق بالهام من اللّه و یعلن الحق و ینوره و یرد کید الکائدین یعبّر عن الضعفاء فاعتبروا یا اولی الأبصار و توکلوا علی اللّه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نعم ما قال الفیض فی الحدیث بیانا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المراد من ورثة الأنبیاء ورثتهم من غذاء الرّوح لأنّهم أولادهم الروحانیون الّذین ینتسبون إلیهم من جهة أرواحهم المتغذیة بالعلم المستفاد منهم علیهم السّلام کما أنّ من کان من نسلهم ورثتهم من غذاء الجسم لأنّهم أولادهم الجسمانیّون الّذین ینتسبون إلیهم من جهة أجسادهم المتغذیة بالغذاء الجسمانی حظّا وافرا کثیرا لأنّ قلیل العلم خیر ممّا طلعت علیه الشّمس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فانظروا یعنی لمّا ثبت أنّ العلم میراث الأنبیاء فلابدّ أن یکون مأخوذا عن الأنبیاء علیهم السّلام و عن أهل بیت النّبوّة الذین هم مستودع اسرارهم و فیهم أصل شجرة علمهم دون غیرهم فان المجاوزین عن الوسط الحقّ یحرّفون الکلم عن مواضعه بحسب أهوائهم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المبطلون یدعون لأنفسهم العلم و یلبسون الحقّ بالباطل لفساد أغراضهم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الجاهلون یؤولون المتشابهات علی غیر معانیها المقصودة منها لزیغ قلوبهم فیشتبه بسبب ذلک طریق التعلّم علی طلبة العلم</w:t>
      </w:r>
      <w:r>
        <w:rPr>
          <w:rFonts w:eastAsia="IRNazanin" w:cs="IRNazanin"/>
          <w:color w:val="111111"/>
          <w:sz w:val="28"/>
          <w:szCs w:val="28"/>
          <w:rtl w:val="true"/>
          <w:lang w:bidi="fa-IR"/>
        </w:rPr>
        <w:t>.</w:t>
      </w:r>
    </w:p>
    <w:p>
      <w:pPr>
        <w:sectPr>
          <w:footerReference w:type="default" r:id="rId1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فی أهل بیت النبی صلوات اللّه علیه و علیهم فی کلّ خلف بعد سلف امة وسط لهم الاستقامة فی طریق الحق من غیر غلو و لا تقصیر و لا زیغ و لا تحریف یعنی الإمام المعصوم و خواصّ شیعته الأمناء علی أسراره الحافظین لعلمه الضابطین لأحادیثه فانّ الأرض لا تخلو منهم ابدا و هم لا یزالون ینفون عن العلم تحریف الغالین</w:t>
      </w:r>
    </w:p>
    <w:p>
      <w:pPr>
        <w:pStyle w:val="BookText"/>
        <w:rPr/>
      </w:pPr>
      <w:r>
        <w:rPr>
          <w:rFonts w:ascii="IRNazanin" w:hAnsi="IRNazanin" w:eastAsia="IRNazanin"/>
          <w:color w:val="111111"/>
          <w:sz w:val="28"/>
          <w:sz w:val="28"/>
          <w:szCs w:val="28"/>
          <w:rtl w:val="true"/>
          <w:lang w:bidi="fa-IR"/>
        </w:rPr>
        <w:t>و تلبیس المبطلین و تأویل الجاهلین فخذوا علمکم عنهم دون غیرهم لتکونوا ورثة الأنبیاء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هذا الحدیث ناظر إلی ما روی عن النّبیّ صلّی اللّه علیه و آله انّه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یحمل هذا العلم من کلّ خلف عدوله ینفون عنه تحریف الغالین و انتحال المبطلین و تأویل الجاهلین و تفسیر للعدول الوارد فیه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الخلف بالتحریک و السکون کلّ من یجیء بعد من مضی إلاّ أنّه بالتحریک فی الخیر و بالتسکین فی الشرّ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خلف صدق و خلف شر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القیاس فقد حققنا فی المباحث السالفة أنّ للّه تعالی فی کلّ واقعة حکما و أن الأحکام مبتنیة علی مصالح و مفاسد فی الأشیاء لا تبلغها العقول و لا یعلمها الاّ علام الغیوب و لو تأمّلنا حقّ التأمل فی الدّین لرأینا أن دین اللّه لم یبن علی القیاس فان المراد بالقیاس فی المقام القیاس الفقهی الّذی یسمّی فی علم المیزان بالتمثیل و مبنی الشرع علی اختلاف المتفقات کوجوب الصّوم آخر شهر رمضان و تحریمه أوّل شوّال، و اتفاق المختلفات کوجوب الوضوء من البول و الغائط و اتفاق القتل خطأ و الظهار فی الکفارة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 أنّ الشارع قطع ید سارق القلیل دون غاصب الکثیر و جلّد بقذف الزنا و أوجب فیه أربع شهادات دون الکفر و ذلک کلّه ینافی القیاس و قد قال رسول اللّه 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تعمل هذه الأمّة برهة بالکتاب و برهة بالسنة و برهة بالقیاس فاذا فعلوا ذلک فقد ضلّوا و أضلّوا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لیس القیاس إلاّ اتباع الهوی و قال اللّه تعالی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لا تَتَّبِعِ الْهَوی فَیُضِلَّکَ عَنْ سَبِیلِ اللّهِ إِنَّ الَّذِینَ یَضِلُّونَ عَنْ سَبِیلِ اللّهِ لَهُمْ عَذابٌ شَدِیدٌ بِما نَسُوا یَوْمَ الْحِسابِ </w:t>
      </w:r>
      <w:r>
        <w:rPr>
          <w:rFonts w:eastAsia="Amiri" w:cs="Amiri" w:ascii="Amiri" w:hAnsi="Amiri"/>
          <w:color w:val="111111"/>
          <w:sz w:val="28"/>
          <w:szCs w:val="28"/>
          <w:rtl w:val="true"/>
          <w:lang w:bidi="ar-SA"/>
        </w:rPr>
        <w:t>».</w:t>
      </w:r>
    </w:p>
    <w:p>
      <w:pPr>
        <w:sectPr>
          <w:footerReference w:type="default" r:id="rId1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لو تطرق فی الشریعة العمل بالقیاس لمحق الدّین لأنّ لکلّ أحد أن یری برأیه و نظره مناسبة بین الحکمین و غالبا لا یخلو الشیئان عن مناسبة ما فیلزم عندئذ تحلیل الحرام و تحریم الحلال و آراء کثیرة مردیة فی موضوع واحد مع أنّ حکم اللّه واحد لا یتغیر و قد روی شیخ الطّائفة فی التهذیب بإسناده عن أبی مریم</w:t>
      </w:r>
    </w:p>
    <w:p>
      <w:pPr>
        <w:pStyle w:val="BookText"/>
        <w:rPr/>
      </w:pPr>
      <w:r>
        <w:rPr>
          <w:rFonts w:ascii="IRNazanin" w:hAnsi="IRNazanin" w:eastAsia="IRNazanin"/>
          <w:color w:val="111111"/>
          <w:sz w:val="28"/>
          <w:sz w:val="28"/>
          <w:szCs w:val="28"/>
          <w:rtl w:val="true"/>
          <w:lang w:bidi="fa-IR"/>
        </w:rPr>
        <w:t>عن أبی جعفر 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صلوات اللّه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 قضیت بین رجلین بقضیة ثمّ عادا إلیّ من قابل لم ازدهما علی القول الأوّل لأن الحق لا یتغیر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قد دریت آنفا أنّه لیس شیء ممّا یحتاج إلیه النّاس إلاّ و قد جاء فیه کتاب أو سنة و أن اللّه تعالی نص فی کتابه العزیز انزل فی القرآن تبیان کل شیء قال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 نَزَّلْنا عَلَیْکَ الْکِتابَ تِبْیاناً لِکُلِّ شَیْ‌ءٍ وَ هُدیً وَ رَحْمَةً وَ بُشْری لِلْمُسْلِمِینَ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النحل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ما فَرَّطْنا فِی الْکِتابِ مِنْ شَیْ‌ءٍ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الأنعام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غیرهما من الایات الاخر فإذا بین القرآن کلّ شیء و کذا السنة و إن کان لا تبلغها عقول الرّجال فعلینا أن نطلب من عنده علم الکتاب و لیس لنا أن نختار بالقیاس و الاستحسان و امثالهما حکما نفتی به أو نعمل فانّ اللّه حذرنا عن ذلک فی کتابه 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 رَبُّکَ یَخْلُقُ ما یَشاءُ وَ یَخْتارُ ما کانَ لَهُمُ الْخِیَرَةُ سُبْحانَ اللّهِ وَ تَعالی عَمّا یُشْرِکُونَ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عزّ و جلّ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 ما کانَ لِمُؤْمِنٍ وَ لا مُؤْمِنَةٍ إِذا قَضَی اللّهُ وَ رَسُولُهُ أَمْراً أَنْ یَکُونَ لَهُمُ الْخِیَرَةُ مِنْ أَمْرِهِمْ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عزّ و جلّ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ما لَکُمْ کَیْفَ تَحْکُمُونَ أَمْ لَکُمْ کِتابٌ فِیهِ تَدْرُسُونَ إِنَّ لَکُمْ فِیهِ لَما تَخَیَّرُونَ أَمْ لَکُمْ أَیْمانٌ عَلَیْنا بالِغَةٌ إِلی یَوْمِ الْقِیامَةِ إِنَّ لَکُمْ لَما تَحْکُمُونَ سَلْهُمْ أَیُّهُمْ بِذلِکَ زَعِیمٌ أَمْ لَهُمْ شُرَکاءُ فَلْیَأْتُوا بِشُرَکائِهِمْ إِنْ کانُوا صادِقِینَ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أَمْ لَهُمْ شُرَکاءُ شَرَعُوا لَهُمْ مِنَ الدِّینِ ما لَمْ یَأْذَنْ بِهِ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تعالی</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اسْتَقِمْ کَما أُمِرْتَ وَ لا تَتَّبِعْ أَهْواءَهُمْ وَ قُلْ آمَنْتُ بِما أَنْزَلَ اللّهُ مِنْ کِتابٍ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أَ فَمَنْ کانَ عَلی بَیِّنَةٍ مِنْ رَبِّهِ کَمَنْ زُیِّنَ لَهُ سُوءُ عَمَلِهِ وَ اتَّبَعُوا أَهْواءَهُمْ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قال تعالی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یَتَّبِعُونَ إِلاَّ الظَّنَّ وَ ما تَهْوَی الْأَنْفُسُ وَ لَقَدْ جاءَهُمْ مِنْ رَبِّهِمُ الْهُدی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غیرها من الایات القرآنیّة</w:t>
      </w:r>
      <w:r>
        <w:rPr>
          <w:rFonts w:eastAsia="Amiri" w:cs="Amiri" w:ascii="Amiri" w:hAnsi="Amiri"/>
          <w:color w:val="111111"/>
          <w:sz w:val="28"/>
          <w:szCs w:val="28"/>
          <w:rtl w:val="true"/>
          <w:lang w:bidi="ar-SA"/>
        </w:rPr>
        <w:t>.</w:t>
      </w:r>
    </w:p>
    <w:p>
      <w:pPr>
        <w:sectPr>
          <w:footerReference w:type="default" r:id="rId1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فهذه الایات القرآنیة تذمّ من رغب عن اختیار اللّه و اختیار رسوله إلی اختیاره و تنهیه عن ذلک أفلا یتدبرون القرآن أم علی قلوب اقفالها، أم طبع اللّه علی قلوبهم فهم لا یفقهون، أم قالوا سمعنا و هم لا یسمعون، انّ شرّ الدواب عند اللّه الصم البکم الذین لا یعقلون</w:t>
      </w:r>
      <w:r>
        <w:rPr>
          <w:rFonts w:eastAsia="IRNazanin" w:cs="IRNazanin"/>
          <w:color w:val="111111"/>
          <w:sz w:val="28"/>
          <w:szCs w:val="28"/>
          <w:rtl w:val="true"/>
          <w:lang w:bidi="fa-IR"/>
        </w:rPr>
        <w:t>.</w:t>
      </w:r>
      <w:bookmarkStart w:id="103" w:name="pg13895_124000"/>
    </w:p>
    <w:p>
      <w:pPr>
        <w:pStyle w:val="Heading6"/>
        <w:numPr>
          <w:ilvl w:val="5"/>
          <w:numId w:val="1"/>
        </w:numPr>
        <w:rPr/>
      </w:pPr>
      <w:bookmarkStart w:id="104" w:name="__RefHeading___Toc1245195_3264237689"/>
      <w:bookmarkStart w:id="105" w:name="_Toc39"/>
      <w:bookmarkEnd w:id="103"/>
      <w:bookmarkEnd w:id="104"/>
      <w:r>
        <w:rPr>
          <w:rtl w:val="true"/>
        </w:rPr>
        <w:t>«</w:t>
      </w:r>
      <w:r>
        <w:rPr>
          <w:rtl w:val="true"/>
        </w:rPr>
        <w:t>الاخبار المرویة عن أهل بیت العصمة علیهم السّلام</w:t>
      </w:r>
      <w:r>
        <w:rPr>
          <w:rtl w:val="true"/>
        </w:rPr>
        <w:t>»</w:t>
      </w:r>
      <w:bookmarkEnd w:id="105"/>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النهی عن العمل بالقیاس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قد رویت عن الأئمّة الهداة المهدیین روایات فی النهی عن العمل بالقیاس و احتجاجات علی القوم فی ذلک نورد ههنا شطرا منها تبصرة للمستبصرین فان من کان له قلب استهدی بها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فی الکافی باسناده إلی أبی شیبة الخراسانی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سمعت أبا عبد اللّه علیه السّلام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أصحاب المقاییس طلبوا العلم بالمقاییس فلم تزدهم المقاییس من الحق إلاّ بعدا و أن دین اللّه لا یصاب بالمقاییس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القیاس فی جمیع العلوم النقلیّة لا یزاد القائس من الحقّ و الواقع إلاّ بعدا فکما أنّ اللّغة و النحو و القرائة و السیر و امثالها لا یستقیم بالقیاس و التخمین فکذلک الأحکام فانّ للّه تعالی فی کلّ واقعة حکما لا یصاب بالظنّ و التخمین و القیاس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علی أنّ فی الشرع یوجد کثیرا جمع الأحکام المختلفة فی الصفات الظاهرة و تفریق الأحکام المتشارکة فی الاثار الواضحة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فیه باسناده إلی أبان بن تغلب عن أبی عبد اللّه 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السنة لا تقاس ألا تری انّ المرأة تقضی صومها و لا تقضی صلاتها یا أبان انّ السنة إذا قیست محق الدین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الفیض فی بیانه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المحق ذهاب الشیء کله حتّی لا یری منه أثر و إنّما یمحق الدین بالقیاس لأن لکلّ أحد أن یری بعقله أو هواه مناسبة بین الشیء و ما أراد أن یقیسه علیه فیحکم علیه بحکمه و ما من شیء إلاّ و بینه و بین شیء آخر مجانسة أو مشارکة فی کم أو کیف أو نسبة فاذا قیس بعض الأشیاء علی بعض فی الأحکام صار الحلال حراما و الحرام حلالا حتّی لم یبق شیء من الدین </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فیه بإسناده إلی أبان عن أبی شیبة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سمعت أبا عبد اللّه علیه السّلام یقول</w:t>
      </w:r>
      <w:r>
        <w:rPr>
          <w:rFonts w:eastAsia="IRNazanin" w:cs="IRNazanin"/>
          <w:color w:val="111111"/>
          <w:sz w:val="28"/>
          <w:szCs w:val="28"/>
          <w:rtl w:val="true"/>
          <w:lang w:bidi="fa-IR"/>
        </w:rPr>
        <w:t>:</w:t>
      </w:r>
    </w:p>
    <w:p>
      <w:pPr>
        <w:sectPr>
          <w:footerReference w:type="default" r:id="rId1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ضلّ علم ابن شبرمة عند الجامعة املاء رسول اللّه صلّی اللّه علیه و آله و خطّ علیّ علیه السّلام بیده انّ</w:t>
      </w:r>
    </w:p>
    <w:p>
      <w:pPr>
        <w:pStyle w:val="BookText"/>
        <w:rPr/>
      </w:pPr>
      <w:r>
        <w:rPr>
          <w:rFonts w:ascii="IRNazanin" w:hAnsi="IRNazanin" w:eastAsia="IRNazanin"/>
          <w:color w:val="111111"/>
          <w:sz w:val="28"/>
          <w:sz w:val="28"/>
          <w:szCs w:val="28"/>
          <w:rtl w:val="true"/>
          <w:lang w:bidi="fa-IR"/>
        </w:rPr>
        <w:t>الجامعة لم تدع لأحد کلاما فیها علم الحلال و الحرام انّ أصحاب القیاس طلبوا العلم بالقیاس فلم یزدادوا من الحقّ إلاّ بعدا إن دین اللّه لا یصاب بالقیاس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سیأتی الکلام فی الجامعة عند ترجمة الإمام جعفر بن محمّد الصّادق علیهما السّلام و ابن شبرمة هو عبد اللّه بن شبرمة القاضی کان یعمل بالقیاس</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فیه عن الحسین بن میّاح عن أبیه عن أبی عبد اللّه 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إبلیس قاس نفسه بادم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خلقتنی من نار و خلقته من طین فلو قاس الجوهر الّذی خلق اللّه منه آدم بالنّار کان ذلک أکثر نورا و ضیاء</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فیه بإسناده عن عیسی بن عبد اللّه القرشی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دخل أبو حنیفة علی أبی عبد اللّه علیه السّلام فقال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أبا حنیفة بلغنی أنّک تقیس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تقس فان أوّل من قاس إبلیس حین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خلقتنی من نار و خلقته من طین فقاس ما بین النّار و الطین و لو قاس نوریّة آدم بنوریة النّار عرف فضل ما بین النّورین و صفاء أحدهما علی الاخر</w:t>
      </w:r>
      <w:r>
        <w:rPr>
          <w:rFonts w:eastAsia="IRNazanin" w:cs="IRNazanin"/>
          <w:color w:val="111111"/>
          <w:sz w:val="28"/>
          <w:szCs w:val="28"/>
          <w:rtl w:val="true"/>
          <w:lang w:bidi="fa-IR"/>
        </w:rPr>
        <w:t>.</w:t>
      </w:r>
    </w:p>
    <w:p>
      <w:pPr>
        <w:sectPr>
          <w:footerReference w:type="default" r:id="rId1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هذین الخبرین من الأخبار الأنیقة و العلوم الدقیقة الّتی صدرت من بیت أهل العصمة و تجلّت من مشکاة الإمامة و بدت من فروع شجرة النبوّة لاحتوائهما علی لطیفة قدسیّة عرشیّة لم یعهد صدور مثلها عن غیر بیت الال فی ذلک العصر، و لعمری لو لم تکن لرسول اللّه صلّی اللّه علیه و آله و آله الطاهرین معجزات فعلیّة أصلا لکفی أمثال هذه الأخبار الصادرة عنهم علیهم السّلام فی صدق مقالتهم بأنّهم سفراء اللّه لخلقه و وسائط فیضه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بالجملة قال علیه السّلام فی الأوّل منهما فلو قاس الجوهر الذی خلق اللّه منه آدم بالنّار کان ذلک أکثر نورا و ضیاء و فی الثانی و لو قاس نوریة آدم بنوریة النار عرف فضل ما بین النورین و صفاء أحدهما علی الاخر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ذلک الجوهر النّوری هو النفس الناطقة المجردة و الرّوح المقدّسة الّتی من عالم الأمر لا سیّما روحه القدسیّة النّبویّة الّتی بها صار مسجود الملائکة، و معلوم أن هذا النور المعنوی لا نسبة له إلی الأنوار الحسیّة کنور النّار و السراج و الشمس و القمر و النّجوم و أمثالها لأنه لا یکون منغمرا فی الزّمان و المکان و الأجسام بل هو فوق</w:t>
      </w:r>
    </w:p>
    <w:p>
      <w:pPr>
        <w:pStyle w:val="BookText"/>
        <w:rPr/>
      </w:pPr>
      <w:r>
        <w:rPr>
          <w:rFonts w:ascii="IRNazanin" w:hAnsi="IRNazanin" w:eastAsia="IRNazanin"/>
          <w:color w:val="111111"/>
          <w:sz w:val="28"/>
          <w:sz w:val="28"/>
          <w:szCs w:val="28"/>
          <w:rtl w:val="true"/>
          <w:lang w:bidi="fa-IR"/>
        </w:rPr>
        <w:t>الزمان و الزمانیّات و لذا به یظهر ما لا یظهر بالأنوار الحسیّة فانّ الحسیّة یظهر المحسوسات بخلاف النور العقلی فانّه یظهر المعقولات و فوق المحسوسات فلا یقاس أحدهما بالاخر فانّ العقلانی بمراحل عن الجسمانی و لذا قال ولیّ اللّه الأعظم فلو قاس الجوهر الّذی خلق اللّه منه آدم بالنّار کان ذلک أکثر نورا و ضیاء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أیضا انّ کلامه علیه السّلام یدلّ علی تجرد الروح و تنزهه عن الجسم و الجسمانیات کما أنّه یدلّ ان شیئیّة الشیء بصورته لا بمادته، و قیاس إبلیس و هم حیث توهم ان الفضل و الشرف بمادّة البدن و أن شیئیة الأشیاء بمادّتها و لم یعلم أنّ الانسان إنسان بجوهره المجرد النوری العقلانی و انّما الشیئیّة بالصّورة لانّه لم یکن له نصیب من هذا النور القدسی النبوی حتّی یری نسبة سائر الأنوار بالقیاس إلیه و یعرفه حق المعرفة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اعلم أنّ الوجود الکامل من مادّة ناقصة أفضل من موجود ناقص من مادّة کاملة و ذلک لما تحقّق فی الحکمة العالیة أنّ الصّورة هی الأصل و المادّة فرعها و شیئیة الموجودات بصورها لا بالمادة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فی الکافی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علیّا 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نصب نفسه للقیاس لم یزل دهره فی التباس و من دان اللّه بالرأی لم یزل دهره فی ارتماس</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فیه أیضا قال أبو جعفر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أفتی النّاس برأیه فقد دان اللّه بما لا یعلم و من دان اللّه بما لا یعلم فقد ضادّ اللّه حیث أحلّ و حرّم فیما لا یعلم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فی کتاب القضاء من الوسائل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ابن شبرمة قال دخلت أنا و أبو حنیفة علی جعفر بن محمّد فقال لأبی حنیفة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اتق اللّه و لا تقس فی الدّین برأیک فإن أوّل من قاس إبلیس إلی أن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یحک ایّهما أعظم قتل النّفس أو الزّنا؟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قتل النفس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فان اللّه عزّ و جلّ قد قبل فی قتل النفس شاهدین و لم یقبل فی الزنا إلاّ أربعة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أیّهما أعظم الصّلاة أم الصّوم؟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الصّلاة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فما بال الحائض تقضی الصّیام و لا تقضی الصلاة فکیف یقوم لک القیاس فاتق اللّه و لا تقس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p>
    <w:p>
      <w:pPr>
        <w:sectPr>
          <w:footerReference w:type="default" r:id="rId1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فایّهما اکبر البول أو المنی؟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البول،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فلم أمر اللّه تعالی فی البول بالوضوء</w:t>
      </w:r>
    </w:p>
    <w:p>
      <w:pPr>
        <w:pStyle w:val="BookText"/>
        <w:rPr/>
      </w:pPr>
      <w:r>
        <w:rPr>
          <w:rFonts w:ascii="IRNazanin" w:hAnsi="IRNazanin" w:eastAsia="IRNazanin"/>
          <w:color w:val="111111"/>
          <w:sz w:val="28"/>
          <w:sz w:val="28"/>
          <w:szCs w:val="28"/>
          <w:rtl w:val="true"/>
          <w:lang w:bidi="fa-IR"/>
        </w:rPr>
        <w:t>و فی المنی بالغسل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فأیّما أضعف المرأة أو الرّجل؟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المرأة، 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فلم جعل اللّه تعالی فی المیراث للرجل سهمین و للمرأة سهم أ فیقاس لک هذا؟ قلت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فبم حکم اللّه فیمن سرق عشر دراهم القطع و إذا قطع الرّجل ید رجل فعلیه دیتها خمسة آلاف درهم أ فیقاس لک هذا؟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الحدیث</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فی الوافی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59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روی عن أبی حنیفة أنّه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جئت إلی حجّام لیحلق رأسی فقال 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ادن میامنک و استقبل القبلة و سم اللّه فتعلّمت منه ستّ خصال لم تکن عندی فقلت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مملوک أنت أم حرّ؟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مملوک؟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لمن؟ قال لجعفر بن محمّد الصّادق علیهما السّلام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أشاهد أم غائب؟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شاهد فصرت إلی بابه و استأذنت علیه فحجبنی و جاء قوم من أهل الکوفة فاستأذنوا فاذن لهم فدخلت معهم فلمّا صرت عنده قلت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ابن رسول اللّه لو أرسلت إلی أهل الکوفة فنهیتهم أن یشتموا أصحاب محمّد فانی ترکت بها أکثر من عشرة الف یشتمونهم، فقال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لا یقبلون منی 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من لا یقبل منک و أنت ابن رسول اللّه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أنت أوّل من لا یقبل منی دخلت داری بغیر إذنی و جلست بغیر أمری و تکلمت بغیر رأیی و قد بلغنی أنّک تقول بالقیاس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ویحک یا نعمان أوّل من قاس اللّه إبلیس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ذکر قریب ما نقلناه عن الوسائل و کذا هذا الخبر مذکور فی مجلس یوم الجمعة التاسع من رجب سنة سبع و خمسین و أربعمائة فراجع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الأخبار فی النّهی عن القیاس فی الدّین و السرّ فی نهیه کثیرة فی کتب الرّوایة فعلیک بکتاب القضاء من الوسائل و المجلّد الأوّل من البحار و الکافی و باب البدع و الرأی و المقائیس من الوافی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1</w:t>
      </w:r>
      <w:r>
        <w:rPr>
          <w:rFonts w:eastAsia="IRNazanin" w:cs="IRNazanin"/>
          <w:color w:val="111111"/>
          <w:sz w:val="28"/>
          <w:szCs w:val="28"/>
          <w:rtl w:val="true"/>
          <w:lang w:bidi="fa-IR"/>
        </w:rPr>
        <w:t>).</w:t>
      </w:r>
    </w:p>
    <w:p>
      <w:pPr>
        <w:sectPr>
          <w:footerReference w:type="default" r:id="rId1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المنقول من الزمخشری فی ربیع الأبرار قال یوسف بن أسباط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ردّ أبو حنیفة علی رسول اللّه صلّی اللّه علیه و آله للفرس سهمان و للرّجل سهم، قال أبو حنیفة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أجعل سهم بهیمة أکثر من سهم المؤمن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اشعر رسول اللّه صلّی اللّه علیه و آله و أصحابه البدن و قال أبو حنیفة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الاشعار مثلة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قال 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البیعان بالخیار ما لم یتفرّقا، و قال أبو حنیفة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وجب البیع فلا خیار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کان صلّی اللّه علیه و آله یقرع بین نسائه إذا اراد سفرا و أقرع أصحابه، و قال أبو حنیفة القرعة قمار</w:t>
      </w:r>
      <w:r>
        <w:rPr>
          <w:rFonts w:eastAsia="IRNazanin" w:cs="IRNazanin"/>
          <w:color w:val="111111"/>
          <w:sz w:val="28"/>
          <w:szCs w:val="28"/>
          <w:rtl w:val="true"/>
          <w:lang w:bidi="fa-IR"/>
        </w:rPr>
        <w:t>.</w:t>
      </w:r>
      <w:bookmarkStart w:id="106" w:name="pg13895_124004"/>
    </w:p>
    <w:p>
      <w:pPr>
        <w:pStyle w:val="BookText"/>
        <w:rPr/>
      </w:pPr>
      <w:bookmarkEnd w:id="106"/>
      <w:r>
        <w:rPr>
          <w:rFonts w:ascii="IRNazanin" w:hAnsi="IRNazanin" w:eastAsia="IRNazanin"/>
          <w:color w:val="111111"/>
          <w:sz w:val="28"/>
          <w:sz w:val="28"/>
          <w:szCs w:val="28"/>
          <w:rtl w:val="true"/>
          <w:lang w:bidi="fa-IR"/>
        </w:rPr>
        <w:t>و أمّا الإجماع فبعد الفراغ عن حجّیته و البحث عن أقسامه فنقول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من المعلوم عدم قیام إجماع فی کلّ واقعة واقعة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البراءة الأصلیّة فلأنه یلزم منها ارتفاع أکثر الأحکام الشرعیة إذ یقال الأصل برائة الذمة من وجوب أو حرمة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الاستصحاب فعدم صلاحیّته للمحافظة بدیهیّ فلأنّه یستلزم الیقین السابق و الشکّ اللاحق حتّی یجری و أنّی یکون کلّ حکم من الأحکام فی کلّ موضع مع عدم تناهیها کذلک، علی أن الاستصحاب و القیاس و الخبر الواحد لا تفید إلاّ ظنّا و الظن لا یغنی من الحق شیئا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فاذا اتضح عدم صلاحیّة هذه الأقسام لحفظ الدّین و حجّة علی النّاس بحیالها بلا قیم مبین و مفسر بعد خاتم النبیین فلم یبق أن یکون الحافظ للشرع إلاّ العالم و العالم مطلقا فقد دریت انّه لم یکن حافظا فبقی العالم المعصوم المنصوب من اللّه اعنی الإمام بالحق و ذلک هو المطلوب و قد اشار الباری تعالی إلیه بقوله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 لَوْ رَدُّوهُ إِلَی الرَّسُولِ وَ إِلی أُولِی الْأَمْرِ مِنْهُمْ لَعَلِمَهُ الَّذِینَ یَسْتَنْبِطُونَهُ مِنْهُمْ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النساء</w:t>
      </w:r>
      <w:r>
        <w:rPr>
          <w:rFonts w:eastAsia="IRNazanin" w:cs="IRNazanin"/>
          <w:color w:val="111111"/>
          <w:sz w:val="28"/>
          <w:szCs w:val="28"/>
          <w:rtl w:val="true"/>
          <w:lang w:bidi="fa-IR"/>
        </w:rPr>
        <w:t xml:space="preserve">: </w:t>
      </w:r>
      <w:r>
        <w:rPr>
          <w:rFonts w:eastAsia="IRNazanin" w:cs="IRNazanin"/>
          <w:color w:val="111111"/>
          <w:sz w:val="28"/>
          <w:szCs w:val="28"/>
          <w:lang w:bidi="fa-IR"/>
        </w:rPr>
        <w:t>86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إنّ لأئمتنا صلوات اللّه علیهم احتجاجات علی من ذهب إلی أنّ الکتاب وحده بلا قیّم کاف للعباد کلّ واحد منها حجّة بالغة و برهان تام أبان الفصل و أفحم الخصم ترکنا الاتیان بها روما للاختصار فعلیک بکتاب الاحتجاج للطبرسی و اصول الکافی للکلینی و الارشاد للمفید و المجلّد الرّابع من البحار للمجلسی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مضی فی الخطبة الثّالثة و العشرین و المأة قوله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هذا القرآن إنّما هو مسطور بین الدفتین لا ینطق بلسان و لا بدّ له من ترجمان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إلی آخر ما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فراجع فتبّصر</w:t>
      </w:r>
      <w:r>
        <w:rPr>
          <w:rFonts w:eastAsia="IRNazanin" w:cs="IRNazanin"/>
          <w:color w:val="111111"/>
          <w:sz w:val="28"/>
          <w:szCs w:val="28"/>
          <w:rtl w:val="true"/>
          <w:lang w:bidi="fa-IR"/>
        </w:rPr>
        <w:t>.</w:t>
      </w:r>
    </w:p>
    <w:p>
      <w:pPr>
        <w:pStyle w:val="Heading6"/>
        <w:numPr>
          <w:ilvl w:val="5"/>
          <w:numId w:val="1"/>
        </w:numPr>
        <w:rPr/>
      </w:pPr>
      <w:bookmarkStart w:id="107" w:name="__RefHeading___Toc1245197_3264237689"/>
      <w:bookmarkStart w:id="108" w:name="_Toc40"/>
      <w:bookmarkEnd w:id="107"/>
      <w:r>
        <w:rPr>
          <w:rtl w:val="true"/>
        </w:rPr>
        <w:t>احتجاج ثامن الائمة علیه السّلام علی المخالفین فی امر الإمامة</w:t>
      </w:r>
      <w:bookmarkEnd w:id="108"/>
    </w:p>
    <w:p>
      <w:pPr>
        <w:sectPr>
          <w:footerReference w:type="default" r:id="rId1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روی الشیخ الجلیل الصّدوق رضوان اللّه علیه فی المجلس السابع و التسعین من أمالیه و کذا الشیخ الجلیل الطبرسی فی الاحتجاج و ثقة الاسلام الکلینی فی الکافی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الوافی ص </w:t>
      </w:r>
      <w:r>
        <w:rPr>
          <w:rFonts w:eastAsia="IRNazanin" w:cs="IRNazanin"/>
          <w:color w:val="111111"/>
          <w:sz w:val="28"/>
          <w:szCs w:val="28"/>
          <w:lang w:bidi="fa-IR"/>
        </w:rPr>
        <w:t>115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روایة جامعة کافیة فی أمر الإمامة عن الرّضا علیّ بن</w:t>
      </w:r>
    </w:p>
    <w:p>
      <w:pPr>
        <w:pStyle w:val="BookText"/>
        <w:rPr/>
      </w:pPr>
      <w:r>
        <w:rPr>
          <w:rFonts w:ascii="IRNazanin" w:hAnsi="IRNazanin" w:eastAsia="IRNazanin"/>
          <w:color w:val="111111"/>
          <w:sz w:val="28"/>
          <w:sz w:val="28"/>
          <w:szCs w:val="28"/>
          <w:rtl w:val="true"/>
          <w:lang w:bidi="fa-IR"/>
        </w:rPr>
        <w:t>موسی ثامن الأئمة الهداة المهدیین تهدی بغاة الرشد للتیّ هو أقوم جعلناها خاتمة بحثنا لیختم بالخیر ختامه مسک و فی ذلک فلیتنافس المتنافسون و فی الأمالی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حدثنا الشیخ الجلیل أبو جعفر محمّد بن علیّ بن الحسین بن موسی بن بابویه القمی رضی اللّه عنه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محمّد بن موسی بن المتوکّل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محمّد بن یعقوب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أبو محمّد القاسم بن العلی عن عبد العزیز بن مسلم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کنا فی أیّام علیّ بن موسی الرّضا علیهما السّلام بمرو فاجتمعنا فی مسجد جامعها فی یوم جمعة فی یدی مقدمنا فأدار النّاس أمر الإمامة و ذکروا کثرة اختلاف النّاس فدخلت علی سیّدی و مولای الرّضا علیه السّلام فأعلمته ما خاض النّاس فیه فتبسّم علیه السّلام ثمّ قال</w:t>
      </w:r>
      <w:r>
        <w:rPr>
          <w:rFonts w:eastAsia="IRNazanin" w:cs="IRNazanin"/>
          <w:color w:val="111111"/>
          <w:sz w:val="28"/>
          <w:szCs w:val="28"/>
          <w:rtl w:val="true"/>
          <w:lang w:bidi="fa-IR"/>
        </w:rPr>
        <w:t>:</w:t>
      </w:r>
    </w:p>
    <w:p>
      <w:pPr>
        <w:sectPr>
          <w:footerReference w:type="default" r:id="rId1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یا عبد العزیز جهل القوم و خدعوا عن أدیانهم إنّ اللّه عزّ و جلّ لم یقبض نبیّه صلّی اللّه علیه و آله حتّی أکمل له الدّین و أنزل علیه القرآن فیه تفصیل کلّ شیء بیّن فیه الحلال و الحرام و الحدود و الأحکام و جمیع ما یحتاج النّاس إلیه کملا فقال عزّ و جلّ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ما فَرَّطْنا فِی الْکِتابِ مِنْ شَیْ‌ءٍ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انزل فیه فی حجّة الوداع و هی آخر عمره صلّی اللّه علیه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اَلْیَوْمَ أَکْمَلْتُ لَکُمْ دِینَکُمْ وَ أَتْمَمْتُ عَلَیْکُمْ نِعْمَتِی وَ رَضِیتُ لَکُمُ الْإِسْلامَ دِیناً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أمر الامامة من تمام الدّین و لم یمض صلّی اللّه علیه و آله حتّی بین لامته معالم دینهم و أوضح لهم سبیله و ترکهم علی قصد الحقّ و أقام لهم علیّا علیه السّلام علما و ما ترک شیئا یحتاج إلیه الامّة إلاّ بیّنه فمن زعم أنّ اللّه عزّ و جلّ لم یکمل دینه فقد ردّ کتاب اللّه و من ردّ کتاب اللّه فهو کافر فهل تعرفون قدر الإمامة و محلّها من الأمة فیجوز فیها اختیارهم؟ إنّ الامامة أجلّ قدرا و أعظم شأنا و أعلی مکانا و أمنع جانبا و أبعد غورا من أن یبلغها النّاس بعقولهم أو ینالوها برأیهم أو یقیموا إماما باختیارهم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الإمامة خصّ اللّه بها إبراهیم الخلیل علیه السّلام بعد النّبوّة و الخلّة مرتبة ثالثة و فضیلة شرّفه اللّه بها فأشار بها ذکره فقال عزّ و جلّ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إِنِّی جاعِلُکَ لِلنّاسِ إِماماً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الخلیل مسرورا؟؟؟ بها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مِنْ ذُرِّیَّتِی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اللّه تبارک و تعالی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لا یَنالُ عَهْدِی الظّالِمِینَ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فابطلت هذه</w:t>
      </w:r>
    </w:p>
    <w:p>
      <w:pPr>
        <w:pStyle w:val="BookText"/>
        <w:rPr/>
      </w:pPr>
      <w:r>
        <w:rPr>
          <w:rFonts w:ascii="IRNazanin" w:hAnsi="IRNazanin" w:eastAsia="IRNazanin"/>
          <w:color w:val="111111"/>
          <w:sz w:val="28"/>
          <w:sz w:val="28"/>
          <w:szCs w:val="28"/>
          <w:rtl w:val="true"/>
          <w:lang w:bidi="fa-IR"/>
        </w:rPr>
        <w:t>الایة إمامة کلّ ظالم إلی یوم القیامة و صارت فی الصفوة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ثمّ أکرمه اللّه أن جعلها فی ذریته أهل الصفوة و الطهارة فقال عزّ و جلّ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وَهَبْنا لَهُ إِسْحاقَ وَ یَعْقُوبَ نافِلَةً وَ کُلاًّ جَعَلْنا صالِحِینَ وَ جَعَلْناهُمْ أَئِمَّةً یَهْدُونَ بِأَمْرِنا وَ أَوْحَیْنا إِلَیْهِمْ فِعْلَ الْخَیْراتِ وَ إِقامَ الصَّلاةِ وَ إِیتاءَ الزَّکاةِ وَ کانُوا لَنا عابِدِینَ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فلم یزل فی ذریته یرثها بعض عن بعض قرنا فقرنا حتّی ورثها النّبیّ صلّی اللّه علیه و آله فقال جلّ جلاله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أَوْلَی النّاسِ بِإِبْراهِیمَ لَلَّذِینَ اتَّبَعُوهُ وَ هذَا النَّبِیُّ وَ الَّذِینَ آمَنُوا وَ اللّهُ وَلِیُّ الْمُؤْمِنِینَ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فکانت له الخاصّة فقلّدها النّبیّ صلّی اللّه علیه و آله علیّا علیه السّلام بأمر ربّه عزّ و جلّ علی رسم ما فرض اللّه فصارت فی ذرّیته الأصفیاء الذین آتاهم اللّه العلم و الایمان بقوله عزّ و جلّ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قالَ الَّذِینَ أُوتُوا الْعِلْمَ وَ الْإِیمانَ لَقَدْ لَبِثْتُمْ فِی کِتابِ اللّهِ إِلی یَوْمِ الْبَعْثِ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هی فی ولد علیّ علیه السّلام خاصّة إلی یوم القیامة إذ لا نبیّ بعد محمّد صلّی اللّه علیه و آله فمن أین یختار هؤلاء الجهّال؟ إنّ الامامة هی منزلة الأنبیاء و إرث الأوصیاء إنّ الامامة خلافة اللّه عزّ و جلّ و خلافة الرّسول و مقام أمیر المؤمنین و میراث الحسن و الحسین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الامامة زمام الدّین و نظام المسلمین و صلاح الدّنیا و عزّ المؤمنین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الإمامة اسّ الاسلام النامی و فرعه النامی</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بالامام تمام الصّلاة و الزّکاة و الصّیام و الحجّ و الجهاد و توفیر الفیء و الصّدقات و إمضاء الحدود و الأحکام و منع الثغور و الأطراف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الامام یحلّ حلال اللّه و یحرّم حرام اللّه و یقیم حدود اللّه و یذبّ عن دین اللّه و یدعو إلی سبیل ربّه بالحکمة و الموعظة الحسنة و الحجّة البالغة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الامام کالشّمس الطالعة للعالم و هی فی الافق بحیث لا تنالها الأیدی و الأبصار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الامام البدر المنیر و السراج الظاهر و النّور السّاطع و النجم الهادی فی غیاهب الدّجی و البلد القفار و لجج البحار</w:t>
      </w:r>
      <w:r>
        <w:rPr>
          <w:rFonts w:eastAsia="IRNazanin" w:cs="IRNazanin"/>
          <w:color w:val="111111"/>
          <w:sz w:val="28"/>
          <w:szCs w:val="28"/>
          <w:rtl w:val="true"/>
          <w:lang w:bidi="fa-IR"/>
        </w:rPr>
        <w:t>.</w:t>
      </w:r>
    </w:p>
    <w:p>
      <w:pPr>
        <w:sectPr>
          <w:footerReference w:type="default" r:id="rId1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الامام الماء العذب علی الظماء و الدّال علی الهدی و المنجی من الرّدی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الامام النّار علی الیفاع الحار لمن اصطلی و الدّلیل علی الملک من فارقه فهالک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الإمام السحاب الماطر و الغیث الهاطل و الشمس المضیئة و الأرض البسیطة و العین الغزیرة و الغدیر و الروضة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الإمام الأمین الرفیق و الوالد الرّقیق و الأخ الشفیق و مفزع العباد فی الداهیة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الإمام أمین اللّه فی أرضه و حجّته علی عباده و خلیفته فی بلاده و الدّاعی إلی اللّه و الذابّ عن حرم اللّه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الامام المطهّر من الذنوب المبرّأ من العیوب مخصوص بالعلم موسوم بالحلم نظام الدّین و عزّ المسلمین و غیظ المنافقین و بوار الکافرین</w:t>
      </w:r>
      <w:r>
        <w:rPr>
          <w:rFonts w:eastAsia="IRNazanin" w:cs="IRNazanin"/>
          <w:color w:val="111111"/>
          <w:sz w:val="28"/>
          <w:szCs w:val="28"/>
          <w:rtl w:val="true"/>
          <w:lang w:bidi="fa-IR"/>
        </w:rPr>
        <w:t>.</w:t>
      </w:r>
    </w:p>
    <w:p>
      <w:pPr>
        <w:sectPr>
          <w:footerReference w:type="default" r:id="rId1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الامام واحد دهره لا یدانیه أحد و لا یعادله عالم و لا یوجد به بدل و لا له مثل و لا نظیر، مخصوص بالفضل کلّه من غیر طلب منزلة و لا اکتساب بل اختصاص من المفضل الوهاب فمن ذا الذی یبلغ بمعرفة الإمام أو یمکنه اختیاره؟ هیهات هیهات ضلّت العقول و تاهت الحلوم و حارت الألباب و حسرت العیون و تصاغرت العظماء و تحیّرت الحکماء و تقاصرت الحلماء و حصرت الخطباء و جهلت الألباب و کلّت الشعراء و عجزت الأدباء و عیّت البلغاء عن وصف شأن من شأنه أو فضیلة من فضائله فأقرّت بالعجز و التقصیر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کیف یوصف أو ینعت بکنهه أو یفهم شیء من أمره أو یوجد من یقوم مقامه و یغنی غناه لا، کیف و أین و هو بحیث النجم من أیدی المتناولین و وصف الواصفین فأین الاختیار من هذا و این العقول عن هذا و أین یوجد مثل هذا؟ أظنوا أن ذلک یوجد فی غیر آل الرّسول صلّی اللّه علیه و آله؟ کذبتهم و اللّه أنفسهم و منّتهم الأباطیل و ارتقوا مرتقی صعبار حضا تزل عنه إلی الحضیض أقدامهم راموا إقامة الإمام بعقول حائرة بائرة ناقصة و آراء مضلّة فلم یزدادوا منه إلاّ بعدا قاتلهم اللّه أنّی یؤفکون؟ لقد راموا صعبا و قالوا إفکا و ضلّوا ضلالا بعیدا و وقعوا فی الحیرة</w:t>
      </w:r>
    </w:p>
    <w:p>
      <w:pPr>
        <w:pStyle w:val="BookText"/>
        <w:rPr/>
      </w:pPr>
      <w:r>
        <w:rPr>
          <w:rFonts w:ascii="Amiri" w:hAnsi="Amiri" w:eastAsia="Amiri" w:cs="Amiri"/>
          <w:color w:val="111111"/>
          <w:sz w:val="28"/>
          <w:sz w:val="28"/>
          <w:szCs w:val="28"/>
          <w:rtl w:val="true"/>
          <w:lang w:bidi="ar-SA"/>
        </w:rPr>
        <w:t xml:space="preserve">إذ ترکوا الإمام عن بصیرة و زین لهم الشیطان أعمالهم و صدّهم عن السبیل و کانوا مستبصرین رغبوا عن اختیار اللّه و اختیار رسوله إلی اختیارهم و القرآن ینادیهم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رَبُّکَ یَخْلُقُ ما یَشاءُ وَ یَخْتارُ ما کانَ لَهُمُ الْخِیَرَةُ سُبْحانَ اللّهِ وَ تَعالی عَمّا یُشْرِکُونَ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قال عزّ و جلّ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ما کانَ لِمُؤْمِنٍ وَ لا مُؤْمِنَةٍ إِذا قَضَی اللّهُ وَ رَسُولُهُ أَمْراً أَنْ یَکُونَ لَهُمُ الْخِیَرَةُ مِنْ أَمْرِهِمْ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قال عزّ و جلّ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ما لَکُمْ کَیْفَ تَحْکُمُونَ أَمْ لَکُمْ کِتابٌ فِیهِ تَدْرُسُونَ إِنَّ لَکُمْ فِیهِ لَما تَخَیَّرُونَ أَمْ لَکُمْ أَیْمانٌ عَلَیْنا بالِغَةٌ إِلی یَوْمِ الْقِیامَةِ إِنَّ لَکُمْ لَما تَحْکُمُونَ سَلْهُمْ أَیُّهُمْ بِذلِکَ زَعِیمٌ أَمْ لَهُمْ شُرَکاءُ فَلْیَأْتُوا بِشُرَکائِهِمْ إِنْ کانُوا صادِقِینَ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عزّ و جلّ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أَ فَلا یَتَدَبَّرُونَ الْقُرْآنَ أَمْ عَلی قُلُوبٍ أَقْفالُها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أم طبع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عَلی قُلُوبِهِمْ فَهُمْ لا یَفْقَهُونَ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أم قالوا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سَمِعْنا وَ هُمْ لا یَسْمَعُونَ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شَرَّ الدَّوَابِّ عِنْدَ اللّهِ الصُّمُّ الْبُکْمُ الَّذِینَ لا یَعْقِلُونَ وَ لَوْ عَلِمَ اللّهُ فِیهِمْ خَیْراً لَأَسْمَعَهُمْ وَ لَوْ أَسْمَعَهُمْ لَتَوَلَّوْا وَ هُمْ مُعْرِضُونَ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قالُوا سَمِعْنا وَ عَصَیْنا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بل هو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فَضْلُ اللّهِ یُؤْتِیهِ مَنْ یَشاءُ وَ اللّهُ ذُو الْفَضْلِ الْعَظِیمِ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فکیف لهم باختیار الإمام و الإمام عالم لا یجهل راع لا ینکل معدن القدس و الطهارة و النسک و الزهادة و العلم و العبادة مخصوص بدعوة الرسول و هو نسل المطهرة البتول لا مغمز فیه فی نسب و لا یدانیه ذو حسب فی البیت من قریش و الذروة من هاشم و العترة من الرسول و الرضا من اللّه شرف الأشراف و الفرع من عبد مناف نامی العلم کامل اللحم مضطلع بالإمامة عالم للسیاسة مفروض الطاعة قائم بأمر اللّه ناصح لعباد اللّه حافظ لدین اللّه</w:t>
      </w:r>
      <w:r>
        <w:rPr>
          <w:rFonts w:eastAsia="IRNazanin" w:cs="IRNazanin"/>
          <w:color w:val="111111"/>
          <w:sz w:val="28"/>
          <w:szCs w:val="28"/>
          <w:rtl w:val="true"/>
          <w:lang w:bidi="fa-IR"/>
        </w:rPr>
        <w:t>.</w:t>
      </w:r>
    </w:p>
    <w:p>
      <w:pPr>
        <w:sectPr>
          <w:footerReference w:type="default" r:id="rId1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إنّ الأنبیاء و الأئمة یوفقهم اللّه عزّ و جلّ و یؤتیهم من مخزون علمه و حلمه ما لا یؤتیه غیرهم فیکون علیهم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علمهم ظ</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فوق کلّ أهل زمانهم فی قوله جلّ و عزّ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فَمَنْ یَهْدِی إِلَی الْحَقِّ أَحَقُّ أَنْ یُتَّبَعَ أَمَّنْ لا یَهِدِّی إِلاّ أَنْ یُهْدی فَما لَکُمْ کَیْفَ تَحْکُمُونَ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قوله جل و عز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مَنْ یُؤْتَ الْحِکْمَةَ فَقَدْ أُوتِیَ خَیْراً کَثِیراً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قوله عزّ و جلّ فی طالوت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اللّهَ اصْطَفاهُ عَلَیْکُمْ وَ زادَهُ بَسْطَةً فِی الْعِلْمِ وَ الْجِسْمِ وَ اللّهُ یُؤْتِی مُلْکَهُ مَنْ یَشاءُ وَ اللّهُ واسِعٌ عَلِیمٌ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قال عزّ و جلّ لنبیّه صلّی اللّه علیه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کانَ فَضْلُ اللّهِ عَلَیْکَ عَظِیماً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قال عزّ و جلّ فی الأئمة من أهل بیته و عترته و ذرّیته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أَمْ یَحْسُدُونَ النّاسَ عَلی ما آتاهُمُ اللّهُ مِنْ فَضْلِهِ فَقَدْ </w:t>
      </w:r>
      <w:r>
        <w:rPr>
          <w:rFonts w:eastAsia="Amiri" w:cs="Amiri" w:ascii="Amiri" w:hAnsi="Amiri"/>
          <w:color w:val="111111"/>
          <w:sz w:val="28"/>
          <w:szCs w:val="28"/>
          <w:rtl w:val="true"/>
          <w:lang w:bidi="ar-SA"/>
        </w:rPr>
        <w:t>»</w:t>
      </w:r>
      <w:bookmarkStart w:id="109" w:name="pg13895_124009"/>
    </w:p>
    <w:p>
      <w:pPr>
        <w:pStyle w:val="BookText"/>
        <w:rPr/>
      </w:pPr>
      <w:bookmarkEnd w:id="109"/>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آتَیْنا آلَ إِبْراهِیمَ الْکِتابَ وَ الْحِکْمَةَ وَ آتَیْناهُمْ مُلْکاً عَظِیماً فَمِنْهُمْ مَنْ آمَنَ بِهِ وَ مِنْهُمْ مَنْ صَدَّ عَنْهُ وَ کَفی بِجَهَنَّمَ سَعِیراً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أنّ العبد إذا اختاره اللّه عزّ و جلّ لامور عباده شرح صدره لذلک و أودع قلبه ینابیع الحکمة و ألهمه العلم الهاما فلم یعی بعده بجواب و لا یحیّر فیه عن الصّواب و هو معصوم مؤید موفق مسدّد قد أمن الخطایا و الزلل و العثار و خصّه اللّه بذلک لیکون حجته علی عباده و شاهده علی خلقه و ذلک فضل اللّه یؤتیه من یشاء و اللّه ذو الفضل العظیم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فهل یقدرون علی مثل هذا فیختاروه أو یکون مختارهم بهذه الصفة فیقدّموه تعدّوا و بیت اللّه الحقّ و نبذوا کتاب اللّه وراء ظهورهم کأنهم لا یعلمون و فی کتاب اللّه الهدی و الشفاء فنبذوه و اتبعوا أهوائهم فذمهم اللّه و مقتهم أنفسهم فقال عزّ و جلّ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مَنْ أَضَلُّ مِمَّنِ اتَّبَعَ هَواهُ بِغَیْرِ هُدیً مِنَ اللّهِ إِنَّ اللّهَ لا یَهْدِی الْقَوْمَ الظّالِمِینَ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فَتَعْساً لَهُمْ وَ أَضَلَّ أَعْمالَهُمْ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قال عزّ و جلّ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کَبُرَ مَقْتاً عِنْدَ اللّهِ وَ عِنْدَ الَّذِینَ آمَنُوا کَذلِکَ یَطْبَعُ اللّهُ عَلی کُلِّ قَلْبِ مُتَکَبِّرٍ جَبّارٍ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انتهی الحدیث الشریف</w:t>
      </w:r>
      <w:r>
        <w:rPr>
          <w:rFonts w:eastAsia="Amiri" w:cs="Amiri" w:ascii="Amiri" w:hAnsi="Amiri"/>
          <w:color w:val="111111"/>
          <w:sz w:val="28"/>
          <w:szCs w:val="28"/>
          <w:rtl w:val="true"/>
          <w:lang w:bidi="ar-SA"/>
        </w:rPr>
        <w:t>.</w:t>
      </w:r>
    </w:p>
    <w:p>
      <w:pPr>
        <w:pStyle w:val="Heading6"/>
        <w:numPr>
          <w:ilvl w:val="5"/>
          <w:numId w:val="1"/>
        </w:numPr>
        <w:rPr/>
      </w:pPr>
      <w:bookmarkStart w:id="110" w:name="__RefHeading___Toc1245199_3264237689"/>
      <w:bookmarkStart w:id="111" w:name="_Toc41"/>
      <w:bookmarkEnd w:id="110"/>
      <w:r>
        <w:rPr>
          <w:rtl w:val="true"/>
        </w:rPr>
        <w:t>«</w:t>
      </w:r>
      <w:r>
        <w:rPr>
          <w:rtl w:val="true"/>
        </w:rPr>
        <w:t>الأئمة بعد الرسول صلّی اللّه علیه و آله هم آله علیهم السّلام لا غیر</w:t>
      </w:r>
      <w:r>
        <w:rPr>
          <w:rtl w:val="true"/>
        </w:rPr>
        <w:t>»</w:t>
      </w:r>
      <w:bookmarkEnd w:id="111"/>
    </w:p>
    <w:p>
      <w:pPr>
        <w:pStyle w:val="BookText"/>
        <w:rPr/>
      </w:pPr>
      <w:r>
        <w:rPr>
          <w:rFonts w:ascii="IRNazanin" w:hAnsi="IRNazanin" w:eastAsia="IRNazanin"/>
          <w:color w:val="111111"/>
          <w:sz w:val="28"/>
          <w:sz w:val="28"/>
          <w:szCs w:val="28"/>
          <w:rtl w:val="true"/>
          <w:lang w:bidi="fa-IR"/>
        </w:rPr>
        <w:t>الإمام بعد رسول اللّه صلّی اللّه علیه و آله بلا فصل هو علیّ بن أبی طالب و بعده ابنه الحسن بن علیّ بن أبی طالب المجتبی و بعده اخوه الحسین بن علیّ سیّد الشّهداء ثمّ ابنه علیّ ابن الحسین زین العابدین ثمّ ابنه محمّد بن علیّ باقر علوم النبیّین ثمّ ابنه جعفر بن محمّد الصّادق ثمّ ابنه موسی بن جعفر الکاظم ثمّ ابنه علیّ بن موسی الرّضا ثمّ ابنه محمّد بن علیّ الجواد التقیّ ثمّ ابنه علیّ بن محمّد النقی الهادی ثم ابنه الحسن ابن علیّ العسکری ثمّ ابنه الإمام القائم المنتظر الحجّة بن الحسن علیهم السّلام</w:t>
      </w:r>
      <w:r>
        <w:rPr>
          <w:rFonts w:eastAsia="IRNazanin" w:cs="IRNazanin"/>
          <w:color w:val="111111"/>
          <w:sz w:val="28"/>
          <w:szCs w:val="28"/>
          <w:rtl w:val="true"/>
          <w:lang w:bidi="fa-IR"/>
        </w:rPr>
        <w:t>.</w:t>
      </w:r>
    </w:p>
    <w:p>
      <w:pPr>
        <w:sectPr>
          <w:footerReference w:type="default" r:id="rId1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یدلّ علیه وجوه من الأدلّة العقلیّة و النقلیّة أمّا العقلیّة فقد قدّمنا البحث عنها و لا تنطبق إلاّ علیهم سلام اللّه علیهم و أمّا النقلیّة فکثیر من الایات و الأخبار</w:t>
      </w:r>
    </w:p>
    <w:p>
      <w:pPr>
        <w:pStyle w:val="BookText"/>
        <w:rPr/>
      </w:pPr>
      <w:r>
        <w:rPr>
          <w:rFonts w:ascii="IRNazanin" w:hAnsi="IRNazanin" w:eastAsia="IRNazanin"/>
          <w:color w:val="111111"/>
          <w:sz w:val="28"/>
          <w:sz w:val="28"/>
          <w:szCs w:val="28"/>
          <w:rtl w:val="true"/>
          <w:lang w:bidi="fa-IR"/>
        </w:rPr>
        <w:t>المتواترة عن النّبیّ صلّی اللّه علیه و آله و ظهور معجزات کثیرة عنهم علیهم السّلام عقیب ادعائهم الإمامة ممّا أتی بها متکلمو الشیعة فی کتبهم الکلامیّة و رواها فرق المسلمین فی آثارهم و أسفارهم القیمة و التعرض بذکر کلّ واحد منها و النقل عن ماخذها و تقریر دلالتها علی التفصیل و البسط یؤدی إلی تألیف مجلّدات علیحدة و نحن بعون اللّه تعالی نحررها موجزة فی ابحاثنا الاتیة، و انّما الأهمّ من غرضنا فی المقام اقامة البراهین العقلیّة فی وجود الإمام و قد أتینا بطائفة منها فی ضمن هذه الخطبة الّتی فی أوصاف آل محمّد علیهم السّلام لیزداد الطالب للحقّ بصیرة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لکن لما کان أمیر المؤمنین علیّ علیه السّلام وصف آل محمّد صلّی اللّه علیه و آله بأنّهم عیش العلم و موت الجهل و انّهم دعائم الاسلام و غیرها من الأوصاف المذکورة فی الخطب السابقة فلنذکر نبذة من أحوالهم و شرذمة من آثارهم کی یکون أنموذجا للطالب فی أنوار علومهم و عظم مقامهم و إن کانت عقولنا قاصرة عن اکتناه ما جبل فی نفوسهم القدسیّة و الارتقاء إلی مرتبتهم العرشیّة و نعم ما اشار إلیه العارف الرومی بالفارسیّة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نیابد حال پخته هیچ خام پس سخن کوتاه باید و السّلام</w:t>
      </w:r>
    </w:p>
    <w:p>
      <w:pPr>
        <w:pStyle w:val="BookText"/>
        <w:rPr/>
      </w:pPr>
      <w:r>
        <w:rPr>
          <w:rFonts w:ascii="IRNazanin" w:hAnsi="IRNazanin" w:eastAsia="IRNazanin"/>
          <w:color w:val="111111"/>
          <w:sz w:val="28"/>
          <w:sz w:val="28"/>
          <w:szCs w:val="28"/>
          <w:rtl w:val="true"/>
          <w:lang w:bidi="fa-IR"/>
        </w:rPr>
        <w:t>و فی الحقیقة مدحنا إیّاهم علیهم السّلام راجع إلینا اعنی أنا إذا مدحناهم مدحنا أنفسنا لأنا نخبر عن حسن سریرتنا و طیب سجیّتنا و سلامة عین بصیرتنا کالذی یمدح الشمس یخبر عن شدّة نور بصره و سلامة عینه و قد قال رسول اللّه 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یحبّنا إلاّ مؤمن تقیّ و لا یبغضنا إلاّ منافق شقیّ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نعم ما قال العارف المذکور أیضا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مادح خورشید مدّاح خود است که دو چشمم روشن و نامرمد است</w:t>
      </w:r>
    </w:p>
    <w:p>
      <w:pPr>
        <w:pStyle w:val="BookText"/>
        <w:rPr/>
      </w:pPr>
      <w:r>
        <w:rPr>
          <w:rFonts w:ascii="IRNazanin" w:hAnsi="IRNazanin" w:eastAsia="IRNazanin"/>
          <w:color w:val="111111"/>
          <w:sz w:val="28"/>
          <w:sz w:val="28"/>
          <w:szCs w:val="28"/>
          <w:rtl w:val="true"/>
          <w:lang w:bidi="fa-IR"/>
        </w:rPr>
        <w:t>ذمّ خورشید جهان ذمّ خود است که دو چشمم کور و تاریک و بد است</w:t>
      </w:r>
    </w:p>
    <w:p>
      <w:pPr>
        <w:pStyle w:val="BookText"/>
        <w:rPr/>
      </w:pPr>
      <w:r>
        <w:rPr>
          <w:rFonts w:ascii="IRNazanin" w:hAnsi="IRNazanin" w:eastAsia="IRNazanin"/>
          <w:color w:val="111111"/>
          <w:sz w:val="28"/>
          <w:sz w:val="28"/>
          <w:szCs w:val="28"/>
          <w:rtl w:val="true"/>
          <w:lang w:bidi="fa-IR"/>
        </w:rPr>
        <w:t>تو ببخشا بر کسی کاندر جهان شد حسود آفتاب کامران</w:t>
      </w:r>
    </w:p>
    <w:p>
      <w:pPr>
        <w:pStyle w:val="BookText"/>
        <w:rPr/>
      </w:pPr>
      <w:r>
        <w:rPr>
          <w:rFonts w:ascii="IRNazanin" w:hAnsi="IRNazanin" w:eastAsia="IRNazanin"/>
          <w:color w:val="111111"/>
          <w:sz w:val="28"/>
          <w:sz w:val="28"/>
          <w:szCs w:val="28"/>
          <w:rtl w:val="true"/>
          <w:lang w:bidi="fa-IR"/>
        </w:rPr>
        <w:t>تا ندش پوشید هیچ از دیده‌ها و ز طراوت دادن پوسیده‌ها</w:t>
      </w:r>
    </w:p>
    <w:p>
      <w:pPr>
        <w:pStyle w:val="BookText"/>
        <w:rPr/>
      </w:pPr>
      <w:r>
        <w:rPr>
          <w:rFonts w:ascii="IRNazanin" w:hAnsi="IRNazanin" w:eastAsia="IRNazanin"/>
          <w:color w:val="111111"/>
          <w:sz w:val="28"/>
          <w:sz w:val="28"/>
          <w:szCs w:val="28"/>
          <w:rtl w:val="true"/>
          <w:lang w:bidi="fa-IR"/>
        </w:rPr>
        <w:t>یا ز نور بی‌حدش تانند کاست یا بدفع جاه او تانند خاست</w:t>
      </w:r>
    </w:p>
    <w:p>
      <w:pPr>
        <w:pStyle w:val="BookText"/>
        <w:rPr/>
      </w:pPr>
      <w:r>
        <w:rPr>
          <w:rFonts w:ascii="IRNazanin" w:hAnsi="IRNazanin" w:eastAsia="IRNazanin"/>
          <w:color w:val="111111"/>
          <w:sz w:val="28"/>
          <w:sz w:val="28"/>
          <w:szCs w:val="28"/>
          <w:rtl w:val="true"/>
          <w:lang w:bidi="fa-IR"/>
        </w:rPr>
        <w:t>نور مردان مشرق و مغرب گرفت آسمانها سجده کردند از شگفت</w:t>
      </w:r>
    </w:p>
    <w:p>
      <w:pPr>
        <w:sectPr>
          <w:footerReference w:type="default" r:id="rId1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هر کسی کو حاسد کیهان بود آن حسد خود مرگ جاویدان بود</w:t>
      </w:r>
      <w:bookmarkStart w:id="112" w:name="pg13895_124011"/>
    </w:p>
    <w:p>
      <w:pPr>
        <w:pStyle w:val="BookText"/>
        <w:rPr/>
      </w:pPr>
      <w:bookmarkEnd w:id="112"/>
      <w:r>
        <w:rPr>
          <w:rFonts w:ascii="IRNazanin" w:hAnsi="IRNazanin" w:eastAsia="IRNazanin"/>
          <w:color w:val="111111"/>
          <w:sz w:val="28"/>
          <w:sz w:val="28"/>
          <w:szCs w:val="28"/>
          <w:rtl w:val="true"/>
          <w:lang w:bidi="fa-IR"/>
        </w:rPr>
        <w:t>شمع حق را پف کنی تو ای عجوز هم تو سوزی هم سرت ای گنده‌پوز</w:t>
      </w:r>
    </w:p>
    <w:p>
      <w:pPr>
        <w:pStyle w:val="BookText"/>
        <w:rPr/>
      </w:pPr>
      <w:r>
        <w:rPr>
          <w:rFonts w:ascii="IRNazanin" w:hAnsi="IRNazanin" w:eastAsia="IRNazanin"/>
          <w:color w:val="111111"/>
          <w:sz w:val="28"/>
          <w:sz w:val="28"/>
          <w:szCs w:val="28"/>
          <w:rtl w:val="true"/>
          <w:lang w:bidi="fa-IR"/>
        </w:rPr>
        <w:t>کی شود دریا ز پوز سگ نجس کی شود خورشید از پف منطمس</w:t>
      </w:r>
    </w:p>
    <w:p>
      <w:pPr>
        <w:pStyle w:val="BookText"/>
        <w:rPr/>
      </w:pPr>
      <w:r>
        <w:rPr>
          <w:rFonts w:ascii="IRNazanin" w:hAnsi="IRNazanin" w:eastAsia="IRNazanin"/>
          <w:color w:val="111111"/>
          <w:sz w:val="28"/>
          <w:sz w:val="28"/>
          <w:szCs w:val="28"/>
          <w:rtl w:val="true"/>
          <w:lang w:bidi="fa-IR"/>
        </w:rPr>
        <w:t>مه فشاند نور و سگ عوعو کند هر کسی بر خلقت خود می‌تند</w:t>
      </w:r>
    </w:p>
    <w:p>
      <w:pPr>
        <w:pStyle w:val="BookText"/>
        <w:rPr/>
      </w:pPr>
      <w:r>
        <w:rPr>
          <w:rFonts w:ascii="IRNazanin" w:hAnsi="IRNazanin" w:eastAsia="IRNazanin"/>
          <w:color w:val="111111"/>
          <w:sz w:val="28"/>
          <w:sz w:val="28"/>
          <w:szCs w:val="28"/>
          <w:rtl w:val="true"/>
          <w:lang w:bidi="fa-IR"/>
        </w:rPr>
        <w:t>ای بریده آن لب و حلق و دهان که کند تف سوی ماه آسمان</w:t>
      </w:r>
    </w:p>
    <w:p>
      <w:pPr>
        <w:pStyle w:val="BookText"/>
        <w:rPr/>
      </w:pPr>
      <w:r>
        <w:rPr>
          <w:rFonts w:ascii="IRNazanin" w:hAnsi="IRNazanin" w:eastAsia="IRNazanin"/>
          <w:color w:val="111111"/>
          <w:sz w:val="28"/>
          <w:sz w:val="28"/>
          <w:szCs w:val="28"/>
          <w:rtl w:val="true"/>
          <w:lang w:bidi="fa-IR"/>
        </w:rPr>
        <w:t>سوی گردون تف نیابد مسلکی تف برویش باز گردد بی شکی</w:t>
      </w:r>
    </w:p>
    <w:p>
      <w:pPr>
        <w:pStyle w:val="BookText"/>
        <w:rPr/>
      </w:pPr>
      <w:r>
        <w:rPr>
          <w:rFonts w:ascii="IRNazanin" w:hAnsi="IRNazanin" w:eastAsia="IRNazanin"/>
          <w:color w:val="111111"/>
          <w:sz w:val="28"/>
          <w:sz w:val="28"/>
          <w:szCs w:val="28"/>
          <w:rtl w:val="true"/>
          <w:lang w:bidi="fa-IR"/>
        </w:rPr>
        <w:t>تا قیامت تف بر او بارد ز ربّ همچو تبّت بر روان بو لهب</w:t>
      </w:r>
    </w:p>
    <w:p>
      <w:pPr>
        <w:pStyle w:val="BookText"/>
        <w:rPr/>
      </w:pPr>
      <w:r>
        <w:rPr>
          <w:rFonts w:ascii="IRNazanin" w:hAnsi="IRNazanin" w:eastAsia="IRNazanin"/>
          <w:color w:val="111111"/>
          <w:sz w:val="28"/>
          <w:sz w:val="28"/>
          <w:szCs w:val="28"/>
          <w:rtl w:val="true"/>
          <w:lang w:bidi="fa-IR"/>
        </w:rPr>
        <w:t>و کذا قال العارف الجامی فی الدفتر الأوّل من سلسلة الذهب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مادح أهل بیت در معنی مدحت خویشتن کند یعنی</w:t>
      </w:r>
    </w:p>
    <w:p>
      <w:pPr>
        <w:pStyle w:val="BookText"/>
        <w:rPr/>
      </w:pPr>
      <w:r>
        <w:rPr>
          <w:rFonts w:ascii="IRNazanin" w:hAnsi="IRNazanin" w:eastAsia="IRNazanin"/>
          <w:color w:val="111111"/>
          <w:sz w:val="28"/>
          <w:sz w:val="28"/>
          <w:szCs w:val="28"/>
          <w:rtl w:val="true"/>
          <w:lang w:bidi="fa-IR"/>
        </w:rPr>
        <w:t>مؤمنم موقنم خدای شناس وز خدایم بود امید و هراس</w:t>
      </w:r>
    </w:p>
    <w:p>
      <w:pPr>
        <w:pStyle w:val="BookText"/>
        <w:rPr/>
      </w:pPr>
      <w:r>
        <w:rPr>
          <w:rFonts w:ascii="IRNazanin" w:hAnsi="IRNazanin" w:eastAsia="IRNazanin"/>
          <w:color w:val="111111"/>
          <w:sz w:val="28"/>
          <w:sz w:val="28"/>
          <w:szCs w:val="28"/>
          <w:rtl w:val="true"/>
          <w:lang w:bidi="fa-IR"/>
        </w:rPr>
        <w:t>از کجیها در اعتقادم پاک نیست از طعن کج نهادم باک</w:t>
      </w:r>
    </w:p>
    <w:p>
      <w:pPr>
        <w:pStyle w:val="BookText"/>
        <w:rPr/>
      </w:pPr>
      <w:r>
        <w:rPr>
          <w:rFonts w:ascii="IRNazanin" w:hAnsi="IRNazanin" w:eastAsia="IRNazanin"/>
          <w:color w:val="111111"/>
          <w:sz w:val="28"/>
          <w:sz w:val="28"/>
          <w:szCs w:val="28"/>
          <w:rtl w:val="true"/>
          <w:lang w:bidi="fa-IR"/>
        </w:rPr>
        <w:t>دوستدار رسول و آل ویم دشمن خصم بد سگال ویم</w:t>
      </w:r>
    </w:p>
    <w:p>
      <w:pPr>
        <w:pStyle w:val="BookText"/>
        <w:rPr/>
      </w:pPr>
      <w:r>
        <w:rPr>
          <w:rFonts w:ascii="IRNazanin" w:hAnsi="IRNazanin" w:eastAsia="IRNazanin"/>
          <w:color w:val="111111"/>
          <w:sz w:val="28"/>
          <w:sz w:val="28"/>
          <w:szCs w:val="28"/>
          <w:rtl w:val="true"/>
          <w:lang w:bidi="fa-IR"/>
        </w:rPr>
        <w:t>جوهر من ز دکان ایشانست رخت من از دکان ایشانست</w:t>
      </w:r>
    </w:p>
    <w:p>
      <w:pPr>
        <w:pStyle w:val="BookText"/>
        <w:rPr/>
      </w:pPr>
      <w:r>
        <w:rPr>
          <w:rFonts w:ascii="IRNazanin" w:hAnsi="IRNazanin" w:eastAsia="IRNazanin"/>
          <w:color w:val="111111"/>
          <w:sz w:val="28"/>
          <w:sz w:val="28"/>
          <w:szCs w:val="28"/>
          <w:rtl w:val="true"/>
          <w:lang w:bidi="fa-IR"/>
        </w:rPr>
        <w:t>إلی أن 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نه رفض است محض ایمان است رسم معروف أهل عرفانست</w:t>
      </w:r>
    </w:p>
    <w:p>
      <w:pPr>
        <w:pStyle w:val="BookText"/>
        <w:rPr/>
      </w:pPr>
      <w:r>
        <w:rPr>
          <w:rFonts w:ascii="IRNazanin" w:hAnsi="IRNazanin" w:eastAsia="IRNazanin"/>
          <w:color w:val="111111"/>
          <w:sz w:val="28"/>
          <w:sz w:val="28"/>
          <w:szCs w:val="28"/>
          <w:rtl w:val="true"/>
          <w:lang w:bidi="fa-IR"/>
        </w:rPr>
        <w:t>رفض اگر هست حبّ آل نبیّ رفض فرض است بر ذکی و غبی</w:t>
      </w:r>
      <w:r>
        <w:rPr>
          <w:rStyle w:val="FootnoteAnchor"/>
          <w:rtl w:val="true"/>
        </w:rPr>
        <w:footnoteReference w:id="4"/>
      </w:r>
    </w:p>
    <w:p>
      <w:pPr>
        <w:pStyle w:val="Heading6"/>
        <w:numPr>
          <w:ilvl w:val="5"/>
          <w:numId w:val="1"/>
        </w:numPr>
        <w:rPr/>
      </w:pPr>
      <w:bookmarkStart w:id="113" w:name="__RefHeading___Toc1245201_3264237689"/>
      <w:bookmarkStart w:id="114" w:name="_Toc42"/>
      <w:bookmarkEnd w:id="113"/>
      <w:r>
        <w:rPr>
          <w:rtl w:val="true"/>
        </w:rPr>
        <w:t>«</w:t>
      </w:r>
      <w:r>
        <w:rPr>
          <w:rtl w:val="true"/>
        </w:rPr>
        <w:t>الإمام الأول أمیر المؤمنین علی بن أبی طالب علیه السّلام</w:t>
      </w:r>
      <w:r>
        <w:rPr>
          <w:rtl w:val="true"/>
        </w:rPr>
        <w:t>»</w:t>
      </w:r>
      <w:bookmarkEnd w:id="114"/>
    </w:p>
    <w:p>
      <w:pPr>
        <w:sectPr>
          <w:footerReference w:type="default" r:id="rId1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اعلم أنّ تلک الأوصاف المذکورة فی الخطب لا تصدق حقیقة إلاّ علی آل محمّد صلّی اللّه علیه و آله و المراد باله لیس مطلق من صحبه أو عاصره أو عاش معه لأنّ الضرورة قاضیة علی خلافه فانا لو نظرنا فی صحابة الرّسول صلّی اللّه علیه و آله و سبرناهم لوجدنا بعد</w:t>
      </w:r>
    </w:p>
    <w:p>
      <w:pPr>
        <w:pStyle w:val="BookText"/>
        <w:rPr/>
      </w:pPr>
      <w:r>
        <w:rPr>
          <w:rFonts w:ascii="IRNazanin" w:hAnsi="IRNazanin" w:eastAsia="IRNazanin"/>
          <w:color w:val="111111"/>
          <w:sz w:val="28"/>
          <w:sz w:val="28"/>
          <w:szCs w:val="28"/>
          <w:rtl w:val="true"/>
          <w:lang w:bidi="fa-IR"/>
        </w:rPr>
        <w:t>النبیّ صلّی اللّه علیه و آله من کان وجوده حیاة العلم و حیاته دعامة الاسلام و من ازاح الباطل و ابطل المناکیر و أعاد الحقّ إلی حدّه و مستقرّه، هو أمیر المؤمنین علیّ علیه السّلام لا غیر فانّ الکلّ متّفق علی أنّه علیه السّلام کان أفضل الصّحابة فی جمیع الکمالات النفسانیّة و البدنیّة و ما طعن أحد فی حکمه و فعله و قوله و علمه و صدرت من غیره علیه السّلام ما لو لا علیّ علیه السّلام لمحق الدّین و هلک النّاس کما اذعن الجمیع بها و نقلها رواة السنة فی جوامعهم و کان المسلمون عند حدوث معضل یضربون به المثل بقولهم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قضیّة لا أبا حسن لها</w:t>
      </w:r>
      <w:r>
        <w:rPr>
          <w:rFonts w:eastAsia="IRNazanin" w:cs="IRNazanin"/>
          <w:color w:val="111111"/>
          <w:sz w:val="28"/>
          <w:szCs w:val="28"/>
          <w:rtl w:val="true"/>
          <w:lang w:bidi="fa-IR"/>
        </w:rPr>
        <w:t>.</w:t>
      </w:r>
    </w:p>
    <w:p>
      <w:pPr>
        <w:sectPr>
          <w:footerReference w:type="default" r:id="rId1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 القاضی العضد الایجی الشافعی فی مبحث الإمامة من المواقف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اعلم الصحابة لأنّه کان فی غایة الذّکاء و الحرص علی التعلم و محمّد صلّی اللّه علیه و آله اعلم النّاس و أحرصهم علی ارشاده و کان فی صغره فی حجره و فی کبره ختنا له یدخل علیه کل وقت و ذلک یقتضی بلوغه فی العلم کلّ مبلغ، و أمّا أبو بکر فاتّصل بخدمته فی کبره و کان یصل إلیه فی الیوم مرّة أو مرّتین و لقوله 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أقضاکم علیّ، و القضاء یحتاج إلی جمیع العلوم و لقوله تعالی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تَعِیَها أُذُنٌ واعِیَةٌ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أکثر المفسرین علی أنّه علیّ و لأنّه نهی عمر عن رجم من ولدت لستة أشهر و عن رجم الحاملة فقال عمر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 لا علیّ لهلک عمر، و لقول علیّ علیه السّلام لو کسرت لی الوسادة ثمّ جلست علیها لقضیت بین أهل التوراة بتوراتهم و بین أهل الإنجیل بانجلیهم و بین أهل الزبور بزبورهم و بین أهل الفرقان بفرقانهم، و قوله علیه السّلام و اللّه ما من آیة نزلت فی بر أو بحر أو سهل أو جبل أو سماء أو أرض أو لیل أو نهار إلاّ أنا أعلم فیمن نزلت و فی أی شیء نزلت، و لأن علیّا علیه السّلام ذکر فی خطبه من أسرار التوحید و العدل و النبوة و القضاء و القدر ما لم یقع مثله فی کلام الصحابة، و لأنّ جمیع الفرق ینتسبون إلیه فی الاصول و الفروع و کذا المتصوفة فی علم تصفیة الباطن و ابن عبّاس رئیس المفسرین تلمیذه و کان فی الفقه و الفصاحة فی الدرجة القصوی، و علم النحو انما ظهر منه و هو الذی أمرأ بالأسود الدئلی بتدوینه و کذا علم الشجاعة و ممارسة الأسلحة و کذا علم الفتوّة و الأخلاق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إلی آخر ما قال فراجع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فی الکافی بإسناده إلی أبان بن أبی عیّاش عن سلیم بن قیس الهلالی فی ذیل خطبة نقل صدرها الرّضی رضوان اللّه علیه فی نهج البلاغة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الخطبة </w:t>
      </w:r>
      <w:r>
        <w:rPr>
          <w:rFonts w:eastAsia="IRNazanin" w:cs="IRNazanin"/>
          <w:color w:val="111111"/>
          <w:sz w:val="28"/>
          <w:szCs w:val="28"/>
          <w:lang w:bidi="fa-IR"/>
        </w:rPr>
        <w:t>208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وعدنا نقل الذیل قبیل هذا، عنه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قد کنت أدخل علی رسول اللّه صلّی اللّه علیه و آله کلّ یوم دخلة و کل لیلة دخلة فیخلینی فیها أدور معه حیث دار و قد علم أصحاب رسول اللّه صلّی اللّه علیه و آله انّه لم یصنع ذلک بأحد من النّاس غیری فربّما کان فی بیتی یأتینی رسول اللّه صلّی اللّه علیه و آله أکثر ذلک فی بیتی و کنت إذا دخلت علیه بعض منازله أخلانی و أقام عنی نساءه فلا یبقی عنده غیری و إذا أتانی للخلوة معی فی منزلی لم یقم عنی فاطمة و لا أحدا من بنیّ و کنت إذا سألته أجابنی و إذا سکتّ عنه و فنیت مسائلی ابتدأنی فما نزلت علی رسول اللّه آیة من القرآن إلاّ أقرأنیها أو أملاها علیّ فکتبتها بخطّی و علّمنی تأویلها و تفسیرها و ناسخها و منسوخها و محکمها و متشابهها و خاصها و عامّها و دعی اللّه أن یعطینی فهمها و حفظها فما نسیت آیة من کتاب اللّه تعالی و لا علما املاها علیّ و کتبته منذ دعا اللّه لی بما دعا و ما ترک شیئا علّمه اللّه من حلال و لا حرام و لا أمر و لا نهی کان أو یکون و لا کتاب منزل علی أحد قبله من طاعة أو معصیة إلاّ علّمنیه و حفظته فلم أنس حرفا واحدا ثمّ وضع یده علی صدری و دعی اللّه لی أن یملأ قلبی علما و فهما و حکما و نورا فقلت یا رسول اللّه بأبی أنت و أمی منذ دعوت اللّه لی بما دعوت لم أنس شیئا و لم یفتنی شیئا لم أکتبه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 فتتخوّف علیّ النسیان فیما بعد؟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لست أتخوّف علیک النسیان و الجهل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أیضا کتبه و رسائله و خطبه و حکمه من أوضح البراهین علی ذلک و قد تحیّرت فی بعضها العقول و خضعت له افکار الفحول لاشتمالها علی اللطائف الحکمیّة و المباحث العقلیّة و المسائل الالهیّة فی توحید اللّه و صفاته عزّ اسمه و لم ینقل لأحد من کبار الصحابة و فصحائهم و لا من العرفاء الشامخین و الحکماء المتألهین نحو خطبة واحدة منها لا لفظا و لا معنی بل کلّهم عیال له و کفی ببطل العلم فخرا ان یتناول من مأدبته و یرتوی من مشرع فصاحته</w:t>
      </w:r>
      <w:r>
        <w:rPr>
          <w:rFonts w:eastAsia="IRNazanin" w:cs="IRNazanin"/>
          <w:color w:val="111111"/>
          <w:sz w:val="28"/>
          <w:szCs w:val="28"/>
          <w:rtl w:val="true"/>
          <w:lang w:bidi="fa-IR"/>
        </w:rPr>
        <w:t>.</w:t>
      </w:r>
    </w:p>
    <w:p>
      <w:pPr>
        <w:sectPr>
          <w:footerReference w:type="default" r:id="rId1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هذا هو عبد الحمید الذی قال فیه ابن خلّکان فی وفیات الأعیان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 غالب</w:t>
      </w:r>
    </w:p>
    <w:p>
      <w:pPr>
        <w:pStyle w:val="BookText"/>
        <w:rPr/>
      </w:pPr>
      <w:r>
        <w:rPr>
          <w:rFonts w:ascii="IRNazanin" w:hAnsi="IRNazanin" w:eastAsia="IRNazanin"/>
          <w:color w:val="111111"/>
          <w:sz w:val="28"/>
          <w:sz w:val="28"/>
          <w:szCs w:val="28"/>
          <w:rtl w:val="true"/>
          <w:lang w:bidi="fa-IR"/>
        </w:rPr>
        <w:t xml:space="preserve">عبد الحمید بن یحیی بن سعید الکاتب البلیغ المشهور کان کاتب مروان بن الحکم الأموی آخر ملوک بنی امیّة و به یضرب المثل فی البلاغة حتّی قیل فتحت الرسائل بعبد الحمید و ختمت بابن العمید و کان فی الکتابة و فی کلّ فنّ من العلم و الأدب إماما و عنه أخذ المترسّلون و لطریقته لزموا و لاثاره اقتفوا و هو الّذی سهل سبیل البلاغة فی الترسّل و مجموع رسائله مقدار ألف ورقة و هو أوّل من اطال الرّسائل و استعمل التحمیدات فی فصول الکتاب فاستعمل النّاس ذلک بعده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حفظت سبعین خطبة من خطب الأصلع ففاضت ثمّ فاضت، و یعنی بالأصلع أمیر المؤمنین علیّا 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هذا هو ابن نباتة قائل الخطبة المنامیّة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الّذی قال فیه ابن خلّکان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أبو یحیی عبد الرّحیم بن محمّد بن إسماعیل بن نباتة صاحب الخطب المشهورة کان إماما فی علوم الأدب و رزق السعادة فی خطبه الّتی وقع الاجماع علی أنّه ما عمل مثلها و فیها دلالة علی غزارة علمه و جودة قریحته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حفظت من الخطابة کنزا لا یزیده الانفاق الاّ سعة و کثرة حفظت مأئة فصل من مواعظ علیّ بن أبی طالب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هذا هو الحکیم البارع الالهی المولی صدرا قدّس سرّه تمسّک فی الفصل الثالث من الموقف الثانی من المجلّد الثالث من الأسفار الأربعة المعنون بقوله فی تحقیق القول بعینیّة الصفات الکمالیّة للذّات الأحدیّة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بقوله علیه السّلام فی نفی المعانی و الصّفات الزائدة عن ذاته تعالی، فقال</w:t>
      </w:r>
      <w:r>
        <w:rPr>
          <w:rFonts w:eastAsia="IRNazanin" w:cs="IRNazanin"/>
          <w:color w:val="111111"/>
          <w:sz w:val="28"/>
          <w:szCs w:val="28"/>
          <w:rtl w:val="true"/>
          <w:lang w:bidi="fa-IR"/>
        </w:rPr>
        <w:t>:</w:t>
      </w:r>
    </w:p>
    <w:p>
      <w:pPr>
        <w:sectPr>
          <w:footerReference w:type="default" r:id="rId1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قد وقع فی کلام مولانا و إمامنا مولی العارفین و إمام الموحدین ما یدلّ علی نفی زیادة صفات اللّه تعالی بأبلغ وجه و آکد حیث قال علیه السّلام فی خطبة من خطبة المشهورة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أوّل الدّین معرفته، و کمال المعرفة التصدیق به، و کمال التصدیق به توحیده و کمال التوحید الاخلاص له، و کمال الاخلاص له نفی الصفات عنه بشهادة کلّ صفة أنّها غیر الموصوف و شهادة کلّ موصوف انّه غیر الصفة فمن وصفه سبحانه فقد قرنه و من قرنه فقد ثنّاه، و من ثنّاه فقد جزّاه، و من جزّاه فقد جهله، و من أشار</w:t>
      </w:r>
    </w:p>
    <w:p>
      <w:pPr>
        <w:pStyle w:val="BookText"/>
        <w:rPr/>
      </w:pPr>
      <w:r>
        <w:rPr>
          <w:rFonts w:ascii="IRNazanin" w:hAnsi="IRNazanin" w:eastAsia="IRNazanin"/>
          <w:color w:val="111111"/>
          <w:sz w:val="28"/>
          <w:sz w:val="28"/>
          <w:szCs w:val="28"/>
          <w:rtl w:val="true"/>
          <w:lang w:bidi="fa-IR"/>
        </w:rPr>
        <w:t>إلیه فقد حدّه، و من حدّه فقد عدّه، و من قال فیم فقد ضمّنه، و من قال علیم فقد أخلی عنه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انتهی کلامه المقدّس علی نبیّنا و علیه و آله السّلام و الاکرام و هذا الکلام الشریف مع وجازته متضمن لأکثر المسائل الالهیّة ببراهینها و لنشر إلی نبذ من بیان أسراره و أنموذج من کنوز أنواره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نشرحه فی ذلک الفصل بما تیسّر له من فهم أسرار کلماته 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للّه درّ من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کلامه علیه السّلام دون کلام الخالق و فوق کلام المخلوقین و کأنّ روح القدس نفث فی روع الشریف الرّضی رضی اللّه عنه أن سمّی ما جمعه من کلامه علیه السّلام بنهج البلاغة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هذا هو خصمه النّاصب و محاربه المعاند الجاحد و عدوّه و مبغضه الّذی یجتهد فی وصمه و یلعنه علی المنابر و أمر الناس بلعنه امام الفئة الباغیة معاویة بن أبی سفیان قال لعبد اللّه بن أبی محجن الثقفی لما قال له انّی أتیتک من عند الغبیّ الجبان البخیل ابن أبی طالب، فقال معاویة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للّه أنت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 تدری ما قلت؟ أمّا قولک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الغبیّ، فو اللّه لو أنّ ألسن النّاس جمعت فجعلت لسانا واحدا لکفاها لسان علی؛ و أمّا قولک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إنّه جبان، فثکلتک امّک، هل رأیت أحدا قطّ بارزه إلاّ قتله؟ و أمّا قولک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إنّه بخیل فو اللّه لو کان له بیتان أحدهما من تبر و الاخر من تبن لأنفد تبره قبل تبنه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الثقفی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فعلام تقاتله إذا؟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دم عثمان، و علی هذا الخاتم الّذی من جعله فی یده جازت طینته و اطعم عیاله و ادّخر لأهله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فضحک الثقفی ثمّ لحق بعلیّ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أمیر المؤمنین هب لی یدی بجرمی لا دنیا أصبت و لا آخرة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فضحک علیّ علیه السّلام 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أنت منها علی رأس امرک و إنّما یأخذ اللّه العباد بأحد الأمرین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نقله ابن قتیبة الدینوری فی الإمامة و السیاسة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قال ابن حجر فی صواعقه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أخرج أحمد أن رجلا سأل معاویة عن مسألة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 عنها علیّا فهو أعلم،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جوابک فیها أحب إلیّ من جواب علیّ قال</w:t>
      </w:r>
      <w:r>
        <w:rPr>
          <w:rFonts w:eastAsia="IRNazanin" w:cs="IRNazanin"/>
          <w:color w:val="111111"/>
          <w:sz w:val="28"/>
          <w:szCs w:val="28"/>
          <w:rtl w:val="true"/>
          <w:lang w:bidi="fa-IR"/>
        </w:rPr>
        <w:t>:</w:t>
      </w:r>
    </w:p>
    <w:p>
      <w:pPr>
        <w:sectPr>
          <w:footerReference w:type="default" r:id="rId1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بئس ما قلت لقد کرهت رجلا کان رسول اللّه یغره بالعلم غرّا و لقد 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أنت منّی بمنزلة هارون من موسی إلاّ أنّه لا نبیّ بعدی و کان عمر إذا أشکل علیه شیء</w:t>
      </w:r>
    </w:p>
    <w:p>
      <w:pPr>
        <w:pStyle w:val="BookText"/>
        <w:rPr/>
      </w:pPr>
      <w:r>
        <w:rPr>
          <w:rFonts w:ascii="IRNazanin" w:hAnsi="IRNazanin" w:eastAsia="IRNazanin"/>
          <w:color w:val="111111"/>
          <w:sz w:val="28"/>
          <w:sz w:val="28"/>
          <w:szCs w:val="28"/>
          <w:rtl w:val="true"/>
          <w:lang w:bidi="fa-IR"/>
        </w:rPr>
        <w:t xml:space="preserve">أخذ منه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إلی آخر ما 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إنّ قولنا و ما طعن فیه أحد ممّا شهد له المخالف و الموالف و إن کان الخصم ربما یشتمه و یسبّه کشتم الوطواط الشمس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من الشواهد فی ذلک ما کتبه المورخون و الرواة و المحدثون خلفا عن سلف ان اناسا لما اجتمعوا و تبادروا إلی ولایة الأمر و اتفق لأبی بکر ما اتفق و بدر الطلقاء بالعقد للرجل خوفا من إدراک علیّ علیه السّلام الأمر لم یجدوا فیه علیه السّلام مطعنا و لا مغمزا إلاّ عابوه بالدّعابة فاستمسکوا بها فی منعه علیه السّلام عن الخلافة و ممّن أتی بما قلنا الفاضل الشّارح ابن أبی الحدید المعتزلی فی الموضعین من مقدمة شرحه علی نهج البلاغة حیث قال فی سجاحة اخلاقه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طبع الطهران </w:t>
      </w:r>
      <w:r>
        <w:rPr>
          <w:rFonts w:eastAsia="IRNazanin" w:cs="IRNazanin"/>
          <w:color w:val="111111"/>
          <w:sz w:val="28"/>
          <w:szCs w:val="28"/>
          <w:lang w:bidi="fa-IR"/>
        </w:rPr>
        <w:t>1304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أمّا سجاحة الأخلاق و بشر الوجه و طلاقة المحیّا و التّبسم فهو المضروب به المثل فیه حتّی عابه بذلک اعداؤه قال عمرو بن العاص لأهل الشام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انّه ذو دعابة و قال علیّ علیه السّلام فی ذاک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عجبا لابن النابغة یزعم لأهل الشام ان فیّ دعابة و انی امرؤ تلعابة اعافس و امارس، و عمرو بن العاص انّما أخذها عن عمر بن الخطاب لقوله لما عزم لاستخلافه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للّه أبوک لو لا دعابة فیک، إلاّ ان عمر اقتصر علیها و عمرا زاد فیها و سمجها</w:t>
      </w:r>
      <w:r>
        <w:rPr>
          <w:rFonts w:eastAsia="IRNazanin" w:cs="IRNazanin"/>
          <w:color w:val="111111"/>
          <w:sz w:val="28"/>
          <w:szCs w:val="28"/>
          <w:rtl w:val="true"/>
          <w:lang w:bidi="fa-IR"/>
        </w:rPr>
        <w:t>.</w:t>
      </w:r>
    </w:p>
    <w:p>
      <w:pPr>
        <w:sectPr>
          <w:footerReference w:type="default" r:id="rId1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ثمّ 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أمیر المؤمنین علیه السّلام کان أشجع النّاس و أعظمهم اراقة للدم و أزهدهم و أبعد النّاس عن ملاذ الدّنیا و أکثرهم وعظا و تذکیرا بأیام اللّه و مثلاته و أشدّهم اجتهادا فی العبادة و ادابا لنفسه فی المعاملة و کان مع ذلک ألطف العالم أخلاقا و أسفرهم وجها و أکثرهم بشرا و أوفاهم هشاشة و بشاشة و أبعدهم عن انقباض موحش أو خلق نافر أو تجهّم مباعد أو غلظة و فظاظة تنفر معهما نفس أو یتکدّر معهما قلب حتّی عیب بالدعابة و لما لم یجدوا فیه مغمزا و لا مطعنا تعلقوا بها و اعتمدوا فی التنفیر علیها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مصراع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تلک شکاة طاهر عنک عارها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انتهی ما اردنا من نقل کلامه</w:t>
      </w:r>
      <w:r>
        <w:rPr>
          <w:rFonts w:eastAsia="IRNazanin" w:cs="IRNazanin"/>
          <w:color w:val="111111"/>
          <w:sz w:val="28"/>
          <w:szCs w:val="28"/>
          <w:rtl w:val="true"/>
          <w:lang w:bidi="fa-IR"/>
        </w:rPr>
        <w:t>.</w:t>
      </w:r>
      <w:bookmarkStart w:id="115" w:name="pg13895_124017"/>
    </w:p>
    <w:p>
      <w:pPr>
        <w:pStyle w:val="Heading6"/>
        <w:numPr>
          <w:ilvl w:val="5"/>
          <w:numId w:val="1"/>
        </w:numPr>
        <w:rPr/>
      </w:pPr>
      <w:bookmarkStart w:id="116" w:name="__RefHeading___Toc1245203_3264237689"/>
      <w:bookmarkStart w:id="117" w:name="_Toc43"/>
      <w:bookmarkEnd w:id="115"/>
      <w:bookmarkEnd w:id="116"/>
      <w:r>
        <w:rPr>
          <w:rtl w:val="true"/>
        </w:rPr>
        <w:t>الاحادیث و الایات فی علی علیه السّلام</w:t>
      </w:r>
      <w:bookmarkEnd w:id="117"/>
    </w:p>
    <w:p>
      <w:pPr>
        <w:pStyle w:val="BookText"/>
        <w:rPr/>
      </w:pPr>
      <w:r>
        <w:rPr>
          <w:rFonts w:ascii="IRNazanin" w:hAnsi="IRNazanin" w:eastAsia="IRNazanin"/>
          <w:color w:val="111111"/>
          <w:sz w:val="28"/>
          <w:sz w:val="28"/>
          <w:szCs w:val="28"/>
          <w:rtl w:val="true"/>
          <w:lang w:bidi="fa-IR"/>
        </w:rPr>
        <w:t xml:space="preserve">بعد الصفح عن الاثار الباقیة عن علیّ علیه السّلام الدالة علی علوّ رتبته و رفعة منزلته بحیث لم یسبقه الأوّلون و لا یدرکه الاخرون علما و حکمة و زهدا و معرفة باللّه، نجد روایات متواترة متظافرة عن النّبیّ صلّی اللّه علیه و آله منقولة من جوامع الفریقین مما لا تحصی کثرة و کذا آیات کثیرة قرآنیة فی أنّه علیه السّلام خلیفة رسول اللّه بلا فصل و وصیّه و أخوه و انه أفضل من غیره و اعلم الخلق بعد رسول اللّه صلّی اللّه علیه و آله و باب مدینة العلم و أنّه من رسول اللّه بمنزلة هارون من موسی إلاّ أنّه لا نبیّ بعده و أنّه قاضی دینه صلّی اللّه علیه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بکسر الدال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أنّه ولیّ کلّ مؤمن و مؤمنة من بعده صلّی اللّه علیه و آله و انّه نفس رسول اللّه و أن اللّه أذهب عنه الرجس و طهره تطهیرا و غیرها ممّا دوّنت لها و لضبط طرقها و اسانیدها کتب مفصلة علیحدة ملأت الافاق فهو علیه السّلام عیش العلم و دعامة الاسلام</w:t>
      </w:r>
    </w:p>
    <w:p>
      <w:pPr>
        <w:pStyle w:val="Heading6"/>
        <w:numPr>
          <w:ilvl w:val="5"/>
          <w:numId w:val="1"/>
        </w:numPr>
        <w:rPr/>
      </w:pPr>
      <w:bookmarkStart w:id="118" w:name="__RefHeading___Toc1245205_3264237689"/>
      <w:bookmarkStart w:id="119" w:name="_Toc44"/>
      <w:bookmarkEnd w:id="118"/>
      <w:r>
        <w:rPr>
          <w:rtl w:val="true"/>
        </w:rPr>
        <w:t>الإمام الثانی و الثالث</w:t>
      </w:r>
      <w:bookmarkEnd w:id="119"/>
    </w:p>
    <w:p>
      <w:pPr>
        <w:pStyle w:val="BookText"/>
        <w:rPr/>
      </w:pPr>
      <w:r>
        <w:rPr>
          <w:rFonts w:ascii="Amiri" w:hAnsi="Amiri" w:eastAsia="Amiri" w:cs="Amiri"/>
          <w:color w:val="111111"/>
          <w:sz w:val="28"/>
          <w:sz w:val="28"/>
          <w:szCs w:val="28"/>
          <w:rtl w:val="true"/>
          <w:lang w:bidi="ar-SA"/>
        </w:rPr>
        <w:t>سبطا رسول اللّه صلّی اللّه علیه و آله و ریحانتاه و سیّدا شباب أهل الجنّة الحسن و الحسین سلام اللّه علیهما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ابن الأثیر فی اسد الغابة فی معرفة الصحابة و کذا فی کثیر من کتب جوامع الفریقین و التفاسیر العدیدة بالأسانید الکثیرة و الطرق المتظافرة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نزلت هذه الایة علی النّبیّ صلّی اللّه علیه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إِنَّما یُرِیدُ اللّهُ لِیُذْهِبَ عَنْکُمُ الرِّجْسَ أَهْلَ الْبَیْتِ وَ یُطَهِّرَکُمْ تَطْهِیراً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فی بیت امّ سلمة فدعا النّبیّ صلّی اللّه علیه و آله فاطمة و حسنا و حسینا فجلّلهم بکساء و علیّ خلف ظهره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هؤلاء أهل بیتی فاذهب عنهم الرجس و طهّرهم تطهیرا قالت امّ سلمة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أنا معهم یا رسول اللّه؟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أنت علی مکانک أنت إلی خیر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ثمّ قال ابن الأثیر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بإسناده عن زید بن أرقم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رسول اللّه صلّی اللّه علیه و آله إنّی تارک فیکم ما إن تمسکتم به لن تضلوا أحدهما أعظم من الاخر کتاب اللّه حبل ممدود من السماء إلی الأرض و عترتی أهل بیتی و لن یتفرقا حتّی یردا علیّ الحوض فانظروا کیف تخلفونی فیهما</w:t>
      </w:r>
      <w:r>
        <w:rPr>
          <w:rFonts w:eastAsia="IRNazanin" w:cs="IRNazanin"/>
          <w:color w:val="111111"/>
          <w:sz w:val="28"/>
          <w:szCs w:val="28"/>
          <w:rtl w:val="true"/>
          <w:lang w:bidi="fa-IR"/>
        </w:rPr>
        <w:t>.</w:t>
      </w:r>
    </w:p>
    <w:p>
      <w:pPr>
        <w:sectPr>
          <w:footerReference w:type="default" r:id="rId1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فیه عن البراء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رأیت رسول اللّه صلّی اللّه علیه و آله واضعا الحسن بن علیّ علی عاتقه و هو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اللّهم إنّی احبّه فأحبّه</w:t>
      </w:r>
      <w:r>
        <w:rPr>
          <w:rFonts w:eastAsia="IRNazanin" w:cs="IRNazanin"/>
          <w:color w:val="111111"/>
          <w:sz w:val="28"/>
          <w:szCs w:val="28"/>
          <w:rtl w:val="true"/>
          <w:lang w:bidi="fa-IR"/>
        </w:rPr>
        <w:t>.</w:t>
      </w:r>
      <w:bookmarkStart w:id="120" w:name="pg13895_124018"/>
    </w:p>
    <w:p>
      <w:pPr>
        <w:pStyle w:val="BookText"/>
        <w:rPr/>
      </w:pPr>
      <w:bookmarkEnd w:id="120"/>
      <w:r>
        <w:rPr>
          <w:rFonts w:ascii="IRNazanin" w:hAnsi="IRNazanin" w:eastAsia="IRNazanin"/>
          <w:color w:val="111111"/>
          <w:sz w:val="28"/>
          <w:sz w:val="28"/>
          <w:szCs w:val="28"/>
          <w:rtl w:val="true"/>
          <w:lang w:bidi="fa-IR"/>
        </w:rPr>
        <w:t>و فیه عن یعلیّ بن مرة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رسول اللّه 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حسین منّی و أنا من حسین أحبّ اللّه من أحبّ حسینا حسین سبط من الأسباط</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فیه ان رسول اللّه صلّی اللّه علیه و آله سمّی الحسن و الحسین و المحسن بأسماء ولد هارون شبر و شبیر و مشبر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هذا الحدیث إشارة إلی قوله صلّی اللّه علیه و آله فیه علیه السّلام أنت منّی بمنزلة هارون من موسی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روی الشیعة عنه صلّی اللّه علیه و آله متواترا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انه قال للحسین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ابنی إمام ابن امام أخو إمام أبو أئمة تسعة تاسعهم قائمهم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الأحادیث المنقولة عن النّبیّ صلّی اللّه علیه و آله من الفریقین مشترکة فیهما و منفردة فی کلّ واحد منها الدالّة علی امامتها و فضلهما علی غیرهما و انّهما علی الحقّ حیث دارا و دار مما لا تحصی کثرة</w:t>
      </w:r>
      <w:r>
        <w:rPr>
          <w:rFonts w:eastAsia="IRNazanin" w:cs="IRNazanin"/>
          <w:color w:val="111111"/>
          <w:sz w:val="28"/>
          <w:szCs w:val="28"/>
          <w:rtl w:val="true"/>
          <w:lang w:bidi="fa-IR"/>
        </w:rPr>
        <w:t>.</w:t>
      </w:r>
    </w:p>
    <w:p>
      <w:pPr>
        <w:pStyle w:val="Heading6"/>
        <w:numPr>
          <w:ilvl w:val="5"/>
          <w:numId w:val="1"/>
        </w:numPr>
        <w:rPr/>
      </w:pPr>
      <w:bookmarkStart w:id="121" w:name="__RefHeading___Toc1245207_3264237689"/>
      <w:bookmarkStart w:id="122" w:name="_Toc45"/>
      <w:bookmarkEnd w:id="121"/>
      <w:r>
        <w:rPr>
          <w:rtl w:val="true"/>
        </w:rPr>
        <w:t>الإمام الرابع</w:t>
      </w:r>
      <w:bookmarkEnd w:id="122"/>
    </w:p>
    <w:p>
      <w:pPr>
        <w:pStyle w:val="BookText"/>
        <w:rPr/>
      </w:pPr>
      <w:r>
        <w:rPr>
          <w:rFonts w:ascii="IRNazanin" w:hAnsi="IRNazanin" w:eastAsia="IRNazanin"/>
          <w:color w:val="111111"/>
          <w:sz w:val="28"/>
          <w:sz w:val="28"/>
          <w:szCs w:val="28"/>
          <w:rtl w:val="true"/>
          <w:lang w:bidi="fa-IR"/>
        </w:rPr>
        <w:t>هو سیّد الساجدین و زین العابدین و قدوة السالکین و الزاهدین امام الثقلین ذو الثّفنات أبو الحسن علیّ بن الحسین صلوات اللّه علیهما خلف علیه السّلام کتابا جذب عقول الحکماء المتألهین إلی دقائق حقائقه و شحذ افکار العلماء الشامخین فی درک أسرار لطائفه فغاصوا فی بحار معانیه لاقتناء درره و شمّروا عن ساق الهمة لاجتناء ثمره فنالتهم العائدة من تلک المائدة الالهیة بقدر الوسع و القابلیّة ألا و هو زبور آل محمّد و انجیل أهل البیت الصحیفة الکاملة السجادیّة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 رأیت هل تیسّر لأحد من العلماء المتبحرین فی الفنون العدیدة أن یحذو حذوه علیه السّلام فی أداء تلک المعانی الجزیلة بتلک العبارات الوجیزة الجمیلة و هل تجد لأسلافنا الماضین من غیر بیت الال من نسج المعانی بالألفاظ علی ذلک المنوال؟ و لعمری و ما عمری علیّ بهیّن لو أعید عبد الحمید و عوضد بابن العمید علی أن یأتی بمثل دعاء منها لرأیت أنه لا یلوم إلاّ نفسه و لا یروم إلاّ رمسه</w:t>
      </w:r>
      <w:r>
        <w:rPr>
          <w:rFonts w:eastAsia="IRNazanin" w:cs="IRNazanin"/>
          <w:color w:val="111111"/>
          <w:sz w:val="28"/>
          <w:szCs w:val="28"/>
          <w:rtl w:val="true"/>
          <w:lang w:bidi="fa-IR"/>
        </w:rPr>
        <w:t>.</w:t>
      </w:r>
    </w:p>
    <w:p>
      <w:pPr>
        <w:sectPr>
          <w:footerReference w:type="default" r:id="rId1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للّه درّ الحکیم البارع و العالم الجامع المتضلّع فی الفنون العلمیة صاحب</w:t>
      </w:r>
      <w:bookmarkStart w:id="123" w:name="pg13895_124019"/>
    </w:p>
    <w:p>
      <w:pPr>
        <w:pStyle w:val="BookText"/>
        <w:rPr/>
      </w:pPr>
      <w:bookmarkEnd w:id="123"/>
      <w:r>
        <w:rPr>
          <w:rFonts w:ascii="IRNazanin" w:hAnsi="IRNazanin" w:eastAsia="IRNazanin"/>
          <w:color w:val="111111"/>
          <w:sz w:val="28"/>
          <w:sz w:val="28"/>
          <w:szCs w:val="28"/>
          <w:rtl w:val="true"/>
          <w:lang w:bidi="fa-IR"/>
        </w:rPr>
        <w:t>الکتب القیمة صدر الدین المدنی علیّ بن أحمد نظام الدین الحسینی الحسنی حیث قال فی مقدمة شرحه علی صحیفة سیّد الساجدین الموسوم بریاض السالکین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اعلم أن هذه الصحیفة الشریفة علیها مسحة من العلم الالهی و فیها عبقة من الکلام النبوی کیف لا و هی قبس من نور مشکاة الرسالة و نفحة من شمیم ریاض الإمامة حتّی قال بعض العارفین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إنّها تجری مجری التنزیلات السماویة و تسیر مسیر الصحف اللوحیّة و العرشیّة لما اشتملت علیه من أنوار حقائق المعرفة و ثمار حدائق الحکمة و کان اخیار العلماء وجها بذ القدماء من السلف الصالح یلقبونها بزبور آل محمّد و انجیل أهل البیت، قال الشیخ الجلیل محمّد بن علیّ بن شهر آشوب فی معالم العلماء فی ترجمة المتوکل بن عمیر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روی عن یحیی بن زید بن علیّ علیه السّلام دعاء الصحیفة و تلقب بزبور آل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أمّا بلاغة بیانها فعندها تسجد سحرة الکلام و تذعن بالعجز عنها مدارة الأعلام و تعترف بأن النبوّة غیر الکهانة و لا یستوی الحقّ و الباطل فی المکانة و من حام حول سمائها بغاسق فکره الواقب رمی من رجوم الخذلان بشهاب ثاقب حکی ابن شهر آشوب فی مناقب آل أبی طالب علیه السّلام ان بعض البلغاء بالبصرة ذکرت عنده الصحیفة الکاملة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خذوا عنّی حتّی املی علیکم مثلها فأخذ القلم و أطرق رأسه فما رفعه حتّی مات، و لعمری لقد رام شططا فنال سخطا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انتهی ما اردنا من نقل کلامه</w:t>
      </w:r>
      <w:r>
        <w:rPr>
          <w:rFonts w:eastAsia="IRNazanin" w:cs="IRNazanin"/>
          <w:color w:val="111111"/>
          <w:sz w:val="28"/>
          <w:szCs w:val="28"/>
          <w:rtl w:val="true"/>
          <w:lang w:bidi="fa-IR"/>
        </w:rPr>
        <w:t>.</w:t>
      </w:r>
    </w:p>
    <w:p>
      <w:pPr>
        <w:pStyle w:val="Heading6"/>
        <w:numPr>
          <w:ilvl w:val="5"/>
          <w:numId w:val="1"/>
        </w:numPr>
        <w:rPr/>
      </w:pPr>
      <w:bookmarkStart w:id="124" w:name="__RefHeading___Toc1245209_3264237689"/>
      <w:bookmarkStart w:id="125" w:name="_Toc46"/>
      <w:bookmarkEnd w:id="124"/>
      <w:r>
        <w:rPr>
          <w:rtl w:val="true"/>
        </w:rPr>
        <w:t>«</w:t>
      </w:r>
      <w:r>
        <w:rPr>
          <w:rtl w:val="true"/>
        </w:rPr>
        <w:t>کلام طنطاوی صاحب التفسیر فی الصحیفة السجادیة</w:t>
      </w:r>
      <w:r>
        <w:rPr>
          <w:rtl w:val="true"/>
        </w:rPr>
        <w:t>»</w:t>
      </w:r>
      <w:bookmarkEnd w:id="125"/>
    </w:p>
    <w:p>
      <w:pPr>
        <w:sectPr>
          <w:footerReference w:type="default" r:id="rId1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قال بعض علمائنا المعاصرین فی مقدمته علی صحیفة سیّد الساجدین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کح طبع طهران عاصمة ایران </w:t>
      </w:r>
      <w:r>
        <w:rPr>
          <w:rFonts w:eastAsia="IRNazanin" w:cs="IRNazanin"/>
          <w:color w:val="111111"/>
          <w:sz w:val="28"/>
          <w:szCs w:val="28"/>
          <w:lang w:bidi="fa-IR"/>
        </w:rPr>
        <w:t>1361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إنّی فی سنة </w:t>
      </w:r>
      <w:r>
        <w:rPr>
          <w:rFonts w:eastAsia="IRNazanin" w:cs="IRNazanin"/>
          <w:color w:val="111111"/>
          <w:sz w:val="28"/>
          <w:szCs w:val="28"/>
          <w:lang w:bidi="fa-IR"/>
        </w:rPr>
        <w:t>1353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بعثت نسخة من الصحیفة الشریفة إلی العلامة المعاصر الشیخ جوهری طنطاوی صاحب التفسیر المعروف مفتی الاسکندریّة لیطالعها فکتب إلیّ من القاهرة وصول الصحیفة و شکر لی علی هذه الهدیة السنیّة و أطری فی مدحها و الثناء علیها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إلی أن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من الشقاء انّا إلی الان لم نقف علی هذا الأثر القیّم الخالد من مواریث النّبوّة و أهل البیت و إنّی کلّما تأملتها رأیتها فوق کلام المخلوق و دون کلام الخالق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إلی آخر ما قال</w:t>
      </w:r>
      <w:r>
        <w:rPr>
          <w:rFonts w:eastAsia="IRNazanin" w:cs="IRNazanin"/>
          <w:color w:val="111111"/>
          <w:sz w:val="28"/>
          <w:szCs w:val="28"/>
          <w:rtl w:val="true"/>
          <w:lang w:bidi="fa-IR"/>
        </w:rPr>
        <w:t>:</w:t>
      </w:r>
      <w:bookmarkStart w:id="126" w:name="pg13895_124020"/>
    </w:p>
    <w:p>
      <w:pPr>
        <w:pStyle w:val="BookText"/>
        <w:rPr/>
      </w:pPr>
      <w:bookmarkEnd w:id="126"/>
      <w:r>
        <w:rPr>
          <w:rFonts w:ascii="IRNazanin" w:hAnsi="IRNazanin" w:eastAsia="IRNazanin"/>
          <w:color w:val="111111"/>
          <w:sz w:val="28"/>
          <w:sz w:val="28"/>
          <w:szCs w:val="28"/>
          <w:rtl w:val="true"/>
          <w:lang w:bidi="fa-IR"/>
        </w:rPr>
        <w:t>ثمّ سأل عنی هل شرحها أحد من علماء الاسلام فکتبت الیه أسامی من شرحه ممن کنت أعلم به و قدمت لسماحته ریاض السالکین للسیّد علیخان و کتب فی جواب وصوله إنّی مصمّم و مشمّر الذیل علی أن أکتب شرحا علی هذه الصحیفة العزیزة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انتهی</w:t>
      </w:r>
      <w:r>
        <w:rPr>
          <w:rFonts w:eastAsia="IRNazanin" w:cs="IRNazanin"/>
          <w:color w:val="111111"/>
          <w:sz w:val="28"/>
          <w:szCs w:val="28"/>
          <w:rtl w:val="true"/>
          <w:lang w:bidi="fa-IR"/>
        </w:rPr>
        <w:t>.</w:t>
      </w:r>
    </w:p>
    <w:p>
      <w:pPr>
        <w:pStyle w:val="Heading6"/>
        <w:numPr>
          <w:ilvl w:val="5"/>
          <w:numId w:val="1"/>
        </w:numPr>
        <w:rPr/>
      </w:pPr>
      <w:bookmarkStart w:id="127" w:name="__RefHeading___Toc1245211_3264237689"/>
      <w:bookmarkStart w:id="128" w:name="_Toc47"/>
      <w:bookmarkEnd w:id="127"/>
      <w:r>
        <w:rPr>
          <w:rtl w:val="true"/>
        </w:rPr>
        <w:t>«</w:t>
      </w:r>
      <w:r>
        <w:rPr>
          <w:rtl w:val="true"/>
        </w:rPr>
        <w:t xml:space="preserve">کلام محیی الدین الاعرابی </w:t>
      </w:r>
      <w:r>
        <w:rPr>
          <w:rtl w:val="true"/>
        </w:rPr>
        <w:t>(</w:t>
      </w:r>
      <w:r>
        <w:rPr>
          <w:rtl w:val="true"/>
        </w:rPr>
        <w:t>او المغربی</w:t>
      </w:r>
      <w:r>
        <w:rPr>
          <w:rtl w:val="true"/>
        </w:rPr>
        <w:t xml:space="preserve">) </w:t>
      </w:r>
      <w:r>
        <w:rPr>
          <w:rtl w:val="true"/>
        </w:rPr>
        <w:t>فیه علیه السّلام</w:t>
      </w:r>
      <w:r>
        <w:rPr>
          <w:rtl w:val="true"/>
        </w:rPr>
        <w:t>»</w:t>
      </w:r>
      <w:bookmarkEnd w:id="128"/>
    </w:p>
    <w:p>
      <w:pPr>
        <w:pStyle w:val="BookText"/>
        <w:rPr/>
      </w:pPr>
      <w:r>
        <w:rPr>
          <w:rFonts w:ascii="IRNazanin" w:hAnsi="IRNazanin" w:eastAsia="IRNazanin"/>
          <w:color w:val="111111"/>
          <w:sz w:val="28"/>
          <w:sz w:val="28"/>
          <w:szCs w:val="28"/>
          <w:rtl w:val="true"/>
          <w:lang w:bidi="fa-IR"/>
        </w:rPr>
        <w:t>قال فی المناقب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صلوات اللّه و ملائکته و حملة عرشه و جمیع خلقه من أرضه و سمائه علی آدم أهل البیت، المنزّه عن کیت و ما کیت، روح جسد الإمامة، شمس الشهامة، مضمون کتاب الابداع، حلّ تعمیة الاختراع سرّ اللّه فی الوجود، إنسان عین الشهود، خازن کنوز الغیب مطلع نور الإیمان کاشف مستور العرفان، الحجة القاطعة، و الدرة اللامعة، ثمرة شجرة طوبی القدسیّة، ازل الغیب و أبد الشهادة، السرّ الکلّ فی سرّ العبادة، وتد الأوتاد و زین العبّاد، إمام العالمین، و مجمع البحرین، زین العابدین علیّ بن الحسین علیهما السّلام</w:t>
      </w:r>
      <w:r>
        <w:rPr>
          <w:rFonts w:eastAsia="IRNazanin" w:cs="IRNazanin"/>
          <w:color w:val="111111"/>
          <w:sz w:val="28"/>
          <w:szCs w:val="28"/>
          <w:rtl w:val="true"/>
          <w:lang w:bidi="fa-IR"/>
        </w:rPr>
        <w:t>.</w:t>
      </w:r>
    </w:p>
    <w:p>
      <w:pPr>
        <w:pStyle w:val="Heading6"/>
        <w:numPr>
          <w:ilvl w:val="5"/>
          <w:numId w:val="1"/>
        </w:numPr>
        <w:rPr/>
      </w:pPr>
      <w:bookmarkStart w:id="129" w:name="__RefHeading___Toc1245213_3264237689"/>
      <w:bookmarkStart w:id="130" w:name="_Toc48"/>
      <w:bookmarkEnd w:id="129"/>
      <w:r>
        <w:rPr>
          <w:rtl w:val="true"/>
        </w:rPr>
        <w:t>«</w:t>
      </w:r>
      <w:r>
        <w:rPr>
          <w:rtl w:val="true"/>
        </w:rPr>
        <w:t>کلام محمد بن طلحة الشافعی فیه علیه السّلام</w:t>
      </w:r>
      <w:r>
        <w:rPr>
          <w:rtl w:val="true"/>
        </w:rPr>
        <w:t>»</w:t>
      </w:r>
      <w:bookmarkEnd w:id="130"/>
    </w:p>
    <w:p>
      <w:pPr>
        <w:pStyle w:val="BookText"/>
        <w:rPr/>
      </w:pPr>
      <w:r>
        <w:rPr>
          <w:rFonts w:ascii="IRNazanin" w:hAnsi="IRNazanin" w:eastAsia="IRNazanin"/>
          <w:color w:val="111111"/>
          <w:sz w:val="28"/>
          <w:sz w:val="28"/>
          <w:szCs w:val="28"/>
          <w:rtl w:val="true"/>
          <w:lang w:bidi="fa-IR"/>
        </w:rPr>
        <w:t>هذا زین العابدین و قدوة الزاهدین و سیّد المتقین و امام المؤمنین، شمته یشهد له انّه من سلالة رسول اللّه، و سمته یثبت مقام قربة من اللّه زلفی، و ثفناته یسجل بکثرة صلاته و تهجده، و اعراضه عن متاع الدّنیا ینطق بزهده، درت له أخلاق التقوی فیعوقها، و اشرقت لربه أنوار التایید فاهتدی بها، و ألقته أوراد العبادة فانس بصحبتها، و خالفته وظائف الطاعة فتحلی بحلیتها، طالما اتخذ اللیل مطیّة رکبها لقطع طریق الاخرة، و ظماء هواء حرّ دلیلا استرشد به فی مفازة المسافرة، و له من الکرامات و خوارق العادات ما شوهد بالأعین الباصرة، و ثبت بالاثار المتواترة، و شهد له أنّه من ملوک الاخرة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أحمد بن خلّکان فی وفیات الأعیان و أنباء أبناء الزمان فی ترجمته علیه السّلام</w:t>
      </w:r>
      <w:r>
        <w:rPr>
          <w:rFonts w:eastAsia="IRNazanin" w:cs="IRNazanin"/>
          <w:color w:val="111111"/>
          <w:sz w:val="28"/>
          <w:szCs w:val="28"/>
          <w:rtl w:val="true"/>
          <w:lang w:bidi="fa-IR"/>
        </w:rPr>
        <w:t>:</w:t>
      </w:r>
    </w:p>
    <w:p>
      <w:pPr>
        <w:sectPr>
          <w:footerReference w:type="default" r:id="rId1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أبو الحسن علیّ بن الحسین بن علیّ بن أبی طالب علیهم السّلام المعروف بزین العابدین و یقال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الأصغر و لیس للحسین عقب إلاّ من ولد زین العابدین هذا و هو أحد الأئمة</w:t>
      </w:r>
    </w:p>
    <w:p>
      <w:pPr>
        <w:pStyle w:val="BookText"/>
        <w:rPr/>
      </w:pPr>
      <w:r>
        <w:rPr>
          <w:rFonts w:ascii="IRNazanin" w:hAnsi="IRNazanin" w:eastAsia="IRNazanin"/>
          <w:color w:val="111111"/>
          <w:sz w:val="28"/>
          <w:sz w:val="28"/>
          <w:szCs w:val="28"/>
          <w:rtl w:val="true"/>
          <w:lang w:bidi="fa-IR"/>
        </w:rPr>
        <w:t>الاثنا عشر و من سادات التابعین، قال الزهری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رأیت قرشیا أفضل منه، و کان یقال لزین العابدین علیه السّلام ابن الخیرتین لقوله 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للّه تعالی من عباده خیرتان فخیرته من العرب قریش و من العجم فارس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ذکر أبو القاسم الزمخشری فی کتاب ربیع الأبرار أن الصحابة لمّا أتوا المدینة بسبی فارس فی خلافة عمر بن الخطّاب کان فیهم ثلاث بنات لیزدجرد أیضا فباعوا السبایا و أمر عمر ببیع بنات یزدجرد فقال له علیّ بن أبی طالب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بنات الملوک لا یعاملن معاملة کغیرهنّ من بنات السوقة،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کیف الطریق إلی العمل معهن؟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یقوّمن و مهما بلغ من ثمنهنّ قام به من یختارهنّ فقوّمن فأخذهنّ علیّ بن أبی طالب علیه السّلام فدفع واحدة لعبد اللّه بن عمر و الأخری لولده الحسین و الأخری لمحمّد بن أبی بکر فأولد عبد اللّه أمته ولده سالما و أولد الحسین أمته زین العابدین علیه السّلام و اولد محمّد أمته القاسم فهؤلاء الثلاثة بنو خالة و امّهاتهم بنات یزدجرد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حکی المبرّد فی کتاب الکامل ما مثاله یروی عن رجل من قریش لم یسمّ لنا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کنت أجالس سعید بن المسیّب فقال لی یوما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أخوالک؟ 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 فتاة فکأنّی نقصت فی عینه فامهلت حتّی دخل سالم بن عبد اللّه بن عمر بن الخطاب فلمّا خرج من عنده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عم من هذا؟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سبحان اللّه العظیم أتجهل مثل هذا هذا من قومک هذا سالم بن عبد اللّه بن عمر،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فمن امّه؟ فقال فتاة،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أتاه القاسم بن محمّد بن أبی بکر الصدیق فجلس عنده ثمّ نهض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عمّ من هذا؟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أتجهل من أهلک مثله ما أعجب هذا هذا القاسم بن محمّد ابن أبی بکر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فمن امّه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فتاة فامهلت شیئا حتّی جاءه علیّ بن الحسین ابن علیّ بن أبی طالب علیهم السّلام فسلم علیه ثمّ نهض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عمّ من هذا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الّذی لا یسع مسلما أن یجهله هذا علیّ بن الحسین بن علیّ بن أبی طالب علیهم السّلام فقلت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امّه؟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فتاة 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عم رأیتنی نقصت من عینک حین قلت 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 فتاة أ فما بالی بهؤلاء اسوة قال فجلّلت فی عینه جدّا</w:t>
      </w:r>
      <w:r>
        <w:rPr>
          <w:rFonts w:eastAsia="IRNazanin" w:cs="IRNazanin"/>
          <w:color w:val="111111"/>
          <w:sz w:val="28"/>
          <w:szCs w:val="28"/>
          <w:rtl w:val="true"/>
          <w:lang w:bidi="fa-IR"/>
        </w:rPr>
        <w:t>.</w:t>
      </w:r>
    </w:p>
    <w:p>
      <w:pPr>
        <w:sectPr>
          <w:footerReference w:type="default" r:id="rId1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کان زین العابدین کثیر البرّ بامّه حتّی قیل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إنّک من أبرّ</w:t>
      </w:r>
    </w:p>
    <w:p>
      <w:pPr>
        <w:pStyle w:val="BookText"/>
        <w:rPr/>
      </w:pPr>
      <w:r>
        <w:rPr>
          <w:rFonts w:ascii="IRNazanin" w:hAnsi="IRNazanin" w:eastAsia="IRNazanin"/>
          <w:color w:val="111111"/>
          <w:sz w:val="28"/>
          <w:sz w:val="28"/>
          <w:szCs w:val="28"/>
          <w:rtl w:val="true"/>
          <w:lang w:bidi="fa-IR"/>
        </w:rPr>
        <w:t>النّاس بامّک و لسنا نراک تأکل معها فی صحفة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أخاف أن تسبق یدی إلی ما سبقت الیه عینها فأکون قد عققتها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إلی أن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فضائل زین العابدین و مناقبه أکثر من أن تحصر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کانت ولادته یوم الجمعة فی بعض شهور سنة </w:t>
      </w:r>
      <w:r>
        <w:rPr>
          <w:rFonts w:eastAsia="IRNazanin" w:cs="IRNazanin"/>
          <w:color w:val="111111"/>
          <w:sz w:val="28"/>
          <w:szCs w:val="28"/>
          <w:lang w:bidi="fa-IR"/>
        </w:rPr>
        <w:t>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للهجرة و توفی سنة </w:t>
      </w:r>
      <w:r>
        <w:rPr>
          <w:rFonts w:eastAsia="IRNazanin" w:cs="IRNazanin"/>
          <w:color w:val="111111"/>
          <w:sz w:val="28"/>
          <w:szCs w:val="28"/>
          <w:lang w:bidi="fa-IR"/>
        </w:rPr>
        <w:t>94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قیل </w:t>
      </w:r>
      <w:r>
        <w:rPr>
          <w:rFonts w:eastAsia="IRNazanin" w:cs="IRNazanin"/>
          <w:color w:val="111111"/>
          <w:sz w:val="28"/>
          <w:szCs w:val="28"/>
          <w:lang w:bidi="fa-IR"/>
        </w:rPr>
        <w:t>99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قیل </w:t>
      </w:r>
      <w:r>
        <w:rPr>
          <w:rFonts w:eastAsia="IRNazanin" w:cs="IRNazanin"/>
          <w:color w:val="111111"/>
          <w:sz w:val="28"/>
          <w:szCs w:val="28"/>
          <w:lang w:bidi="fa-IR"/>
        </w:rPr>
        <w:t>92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للهجرة بالمدینة و دفن فی البقیع فی قبر عمه الحسن بن علیّ علیهما السّلام فی القبة الّتی فیها قبر العبّاس رضی اللّه عنه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إنّ لفارس میدان الشعر سحبان عصره أبی فراس همام بن غالب بن الصعصعة الملقب بالفرزدق التمیمی المجاشعی رحمة اللّه علیه فی مدحه علیه السّلام قصیدة غرّاء بلغت فی جودة ألفاظها و عذوبة معانیها غایة تستشهد بأبیاتها الأدباء و الحریّ فیها أن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من الشعر لحکمة و ان من الکلام لسحرا، أشار فیها إلی طائفة من علوّ رتبته علیه السّلام و سموّ درجته و شر ذمة من منزلة شأنه و مکانة أمره فی واقعة اقتضت ذلک کما نشیر إلیها، و أتی ببعض ابیاتها أبو تمام حبیب بن اوس الطائی فی کتابه المعروف بالحماسة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الحماسة </w:t>
      </w:r>
      <w:r>
        <w:rPr>
          <w:rFonts w:eastAsia="IRNazanin" w:cs="IRNazanin"/>
          <w:color w:val="111111"/>
          <w:sz w:val="28"/>
          <w:szCs w:val="28"/>
          <w:lang w:bidi="fa-IR"/>
        </w:rPr>
        <w:t>708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الّتی دلّت علی غزارة فضله و اتقان معرفته بحسن اختیاره معنونا بقوله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قال الفرزدق یمدح علیّ بن الحسین بن علیّ بن أبی طالب صلوات اللّه علیهم، مبتدأ بقول الفرزدق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رأته قریش قال قائلها، و بعده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الّذی تعرف البطحاء، و بعده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یکاد یمسکه، و بعده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 القبائل لیست، و بعده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بکفه خیزران، و بعده یغضی حیاء، و ختم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کذا أتی بعشرین بیتا منها أبو الفرج الاصبهانی فی الأغانی فی ترجمة الفرزدق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الجزء التاسع عشر ص </w:t>
      </w:r>
      <w:r>
        <w:rPr>
          <w:rFonts w:eastAsia="IRNazanin" w:cs="IRNazanin"/>
          <w:color w:val="111111"/>
          <w:sz w:val="28"/>
          <w:szCs w:val="28"/>
          <w:lang w:bidi="fa-IR"/>
        </w:rPr>
        <w:t>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طبع ساسی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کذا أتی بعدة أبیات منها الشریف المرتضی علم الهدی فی أمالیه المعروف بغرر الفوائد و درر القلائد، و کذا ذکر سبعا و عشرین منها أحمد بن خلّکان فی وفیات الأعیان عند ترجمة الفرزدق، و کذا غیرهم من کبار المؤلفین و اعاظم المورخین و لا حاجة إلی ذکرهم لأنّ القضیة بلغت فی وضوحها کالشمس فی رابعة النّهار و یعدّ من متواترات الأخبار و الاثار</w:t>
      </w:r>
      <w:r>
        <w:rPr>
          <w:rFonts w:eastAsia="IRNazanin" w:cs="IRNazanin"/>
          <w:color w:val="111111"/>
          <w:sz w:val="28"/>
          <w:szCs w:val="28"/>
          <w:rtl w:val="true"/>
          <w:lang w:bidi="fa-IR"/>
        </w:rPr>
        <w:t>.</w:t>
      </w:r>
    </w:p>
    <w:p>
      <w:pPr>
        <w:sectPr>
          <w:footerReference w:type="default" r:id="rId1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أمّا تلک الواقعة الموعودة فقال أبو الفرج الاصبهانی فی الأغانی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اخبرنا عبد اللّه بن علیّ بن الحسن الهاشمی عن حیّان بن علیّ العنزی عن مجالد عن</w:t>
      </w:r>
    </w:p>
    <w:p>
      <w:pPr>
        <w:pStyle w:val="BookText"/>
        <w:rPr/>
      </w:pPr>
      <w:r>
        <w:rPr>
          <w:rFonts w:ascii="IRNazanin" w:hAnsi="IRNazanin" w:eastAsia="IRNazanin"/>
          <w:color w:val="111111"/>
          <w:sz w:val="28"/>
          <w:sz w:val="28"/>
          <w:szCs w:val="28"/>
          <w:rtl w:val="true"/>
          <w:lang w:bidi="fa-IR"/>
        </w:rPr>
        <w:t>الشعبی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حجّ الفرزدق بعد ما کبر و قد أتت له سبعون سنة و کان هشام بن عبد الملک قد حجّ فی ذلک العام فرأی علیّ بن الحسین فی غمار النّاس فی الطواف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هذا الشاب الّذی تبرق أسرة وجهه کأنّه مرآة صینیّة تتراءی فیها عذاری الحیّ وجوهها؟ فقالوا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علیّ بن الحسین بن علیّ بن أبی طالب صلوات اللّه علیهم فقال الفرزدق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الّذی تعرف البطحاء وطأته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إلی آخر ما أتی بها، و قال بعد نقل القصیدة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فغضب هشام فحبسه بین مکّة و المدینة فقال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 تحبسنی بین المدینة و الّتی إلیها قلوب النّاس یهوی منیبها</w:t>
      </w:r>
    </w:p>
    <w:p>
      <w:pPr>
        <w:pStyle w:val="BookText"/>
        <w:rPr/>
      </w:pPr>
      <w:r>
        <w:rPr>
          <w:rFonts w:ascii="IRNazanin" w:hAnsi="IRNazanin" w:eastAsia="IRNazanin"/>
          <w:color w:val="111111"/>
          <w:sz w:val="28"/>
          <w:sz w:val="28"/>
          <w:szCs w:val="28"/>
          <w:rtl w:val="true"/>
          <w:lang w:bidi="fa-IR"/>
        </w:rPr>
        <w:t>تقلّب رأسا لم یکن رأس سید و عینا له حولاء باد عیوبها</w:t>
      </w:r>
    </w:p>
    <w:p>
      <w:pPr>
        <w:pStyle w:val="BookText"/>
        <w:rPr/>
      </w:pPr>
      <w:r>
        <w:rPr>
          <w:rFonts w:ascii="IRNazanin" w:hAnsi="IRNazanin" w:eastAsia="IRNazanin"/>
          <w:color w:val="111111"/>
          <w:sz w:val="28"/>
          <w:sz w:val="28"/>
          <w:szCs w:val="28"/>
          <w:rtl w:val="true"/>
          <w:lang w:bidi="fa-IR"/>
        </w:rPr>
        <w:t>فبلغ شعره هشاما فوجّه فأطلقه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قال فی ینابیع المودّة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کان هشام أحول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قال ابن خلّکان فی وفیات الأعیان فی ترجمة الفرزدق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تنسب إلیه مکرمة یرجی له بها الجنّة و هی أنّه لما حجّ هشام بن عبد الملک فی أیّام أبیه فطاف و جهد أن یصل إلی الحجر لیستلمه فلم یقدر لکثرة الزحام فنصب له منبر و جلس علیه ینظر إلی النّاس و معه جماعة من أعیان أهل الشام فبینما هو کذلک إذا أقبل زین العابدین علیّ بن الحسین بن علیّ بن أبی طالب رضی اللّه عنهم و کان من أحسن النّاس وجها و أطیبهم أرجا فطاف بالبیت فلما انتهی إلی الحجر تنحی له النّاس حتّی استلم، فقال رجل من أهل الشام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هذا الذی هابه النّاس هذه الهیبة؟ فقال هشام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أعرفه مخافة أن یرغب فیه أهل الشام فیملکون، و کان الفرزدق حاضرا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أنا أعرفه، فقال الشامی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هو یا أبا فراس؟ فقال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هذا الذی تعرف البطحاء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إلی آخر ما ذکر من ابیات تلک القصیدة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نحن نذکر القصیدة بتمامها تیمّنا بها و نشرح بعض ما یحتاج إلیه بالتفسیر و السؤال</w:t>
      </w:r>
      <w:r>
        <w:rPr>
          <w:rFonts w:eastAsia="IRNazanin" w:cs="IRNazanin"/>
          <w:color w:val="111111"/>
          <w:sz w:val="28"/>
          <w:szCs w:val="28"/>
          <w:rtl w:val="true"/>
          <w:lang w:bidi="fa-IR"/>
        </w:rPr>
        <w:t>:</w:t>
      </w:r>
    </w:p>
    <w:p>
      <w:pPr>
        <w:sectPr>
          <w:footerReference w:type="default" r:id="rId1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یا سائلی أین حلّ الجود و الکرم عندی بیان إذا طلا به قدموا</w:t>
      </w:r>
    </w:p>
    <w:p>
      <w:pPr>
        <w:pStyle w:val="BookText"/>
        <w:rPr/>
      </w:pPr>
      <w:r>
        <w:rPr>
          <w:rFonts w:ascii="IRNazanin" w:hAnsi="IRNazanin" w:eastAsia="IRNazanin"/>
          <w:color w:val="111111"/>
          <w:sz w:val="28"/>
          <w:sz w:val="28"/>
          <w:szCs w:val="28"/>
          <w:rtl w:val="true"/>
          <w:lang w:bidi="fa-IR"/>
        </w:rPr>
        <w:t>هذا الذی تعرف البطحاء وطأته و البیت یعرفه و الحلّ و الحرم</w:t>
      </w:r>
      <w:r>
        <w:rPr>
          <w:rStyle w:val="FootnoteAnchor"/>
          <w:rtl w:val="true"/>
        </w:rPr>
        <w:footnoteReference w:id="5"/>
      </w:r>
    </w:p>
    <w:p>
      <w:pPr>
        <w:pStyle w:val="BookText"/>
        <w:rPr/>
      </w:pPr>
      <w:r>
        <w:rPr>
          <w:rFonts w:ascii="IRNazanin" w:hAnsi="IRNazanin" w:eastAsia="IRNazanin"/>
          <w:color w:val="111111"/>
          <w:sz w:val="28"/>
          <w:sz w:val="28"/>
          <w:szCs w:val="28"/>
          <w:rtl w:val="true"/>
          <w:lang w:bidi="fa-IR"/>
        </w:rPr>
        <w:t>هذا ابن خیر عباد اللّه کلّهم هذا التقی النقی الطاهر العلم</w:t>
      </w:r>
    </w:p>
    <w:p>
      <w:pPr>
        <w:pStyle w:val="BookText"/>
        <w:rPr/>
      </w:pPr>
      <w:r>
        <w:rPr>
          <w:rFonts w:ascii="IRNazanin" w:hAnsi="IRNazanin" w:eastAsia="IRNazanin"/>
          <w:color w:val="111111"/>
          <w:sz w:val="28"/>
          <w:sz w:val="28"/>
          <w:szCs w:val="28"/>
          <w:rtl w:val="true"/>
          <w:lang w:bidi="fa-IR"/>
        </w:rPr>
        <w:t>هذا الذی أحمد المختار والده صلّی علیه إلهی ما جری القلم</w:t>
      </w:r>
      <w:r>
        <w:rPr>
          <w:rStyle w:val="FootnoteAnchor"/>
          <w:rtl w:val="true"/>
        </w:rPr>
        <w:footnoteReference w:id="6"/>
      </w:r>
    </w:p>
    <w:p>
      <w:pPr>
        <w:pStyle w:val="BookText"/>
        <w:rPr/>
      </w:pPr>
      <w:r>
        <w:rPr>
          <w:rFonts w:ascii="IRNazanin" w:hAnsi="IRNazanin" w:eastAsia="IRNazanin"/>
          <w:color w:val="111111"/>
          <w:sz w:val="28"/>
          <w:sz w:val="28"/>
          <w:szCs w:val="28"/>
          <w:rtl w:val="true"/>
          <w:lang w:bidi="fa-IR"/>
        </w:rPr>
        <w:t>لو یعلم الرکن من ذا جاء یلثمه لخرّ یلثم منه ما وطی القدم</w:t>
      </w:r>
      <w:r>
        <w:rPr>
          <w:rStyle w:val="FootnoteAnchor"/>
          <w:rtl w:val="true"/>
        </w:rPr>
        <w:footnoteReference w:id="7"/>
      </w:r>
    </w:p>
    <w:p>
      <w:pPr>
        <w:pStyle w:val="BookText"/>
        <w:rPr/>
      </w:pPr>
      <w:r>
        <w:rPr>
          <w:rFonts w:ascii="IRNazanin" w:hAnsi="IRNazanin" w:eastAsia="IRNazanin"/>
          <w:color w:val="111111"/>
          <w:sz w:val="28"/>
          <w:sz w:val="28"/>
          <w:szCs w:val="28"/>
          <w:rtl w:val="true"/>
          <w:lang w:bidi="fa-IR"/>
        </w:rPr>
        <w:t>هذا علیّ رسول اللّه والده أمست بنور هداه تهتدی الأمم</w:t>
      </w:r>
      <w:r>
        <w:rPr>
          <w:rStyle w:val="FootnoteAnchor"/>
          <w:rtl w:val="true"/>
        </w:rPr>
        <w:footnoteReference w:id="8"/>
      </w:r>
    </w:p>
    <w:p>
      <w:pPr>
        <w:pStyle w:val="BookText"/>
        <w:rPr/>
      </w:pPr>
      <w:r>
        <w:rPr>
          <w:rFonts w:ascii="IRNazanin" w:hAnsi="IRNazanin" w:eastAsia="IRNazanin"/>
          <w:color w:val="111111"/>
          <w:sz w:val="28"/>
          <w:sz w:val="28"/>
          <w:szCs w:val="28"/>
          <w:rtl w:val="true"/>
          <w:lang w:bidi="fa-IR"/>
        </w:rPr>
        <w:t>هذا الذی عمّه الطیار جعفر و المقتول حمزة لیث حبّه قسم</w:t>
      </w:r>
    </w:p>
    <w:p>
      <w:pPr>
        <w:pStyle w:val="BookText"/>
        <w:rPr/>
      </w:pPr>
      <w:r>
        <w:rPr>
          <w:rFonts w:ascii="IRNazanin" w:hAnsi="IRNazanin" w:eastAsia="IRNazanin"/>
          <w:color w:val="111111"/>
          <w:sz w:val="28"/>
          <w:sz w:val="28"/>
          <w:szCs w:val="28"/>
          <w:rtl w:val="true"/>
          <w:lang w:bidi="fa-IR"/>
        </w:rPr>
        <w:t>هذا ابن سیّدة النسوان فاطمة و ابن الوصی الذی فی سیفه سقم</w:t>
      </w:r>
      <w:r>
        <w:rPr>
          <w:rStyle w:val="FootnoteAnchor"/>
          <w:rtl w:val="true"/>
        </w:rPr>
        <w:footnoteReference w:id="9"/>
      </w:r>
    </w:p>
    <w:p>
      <w:pPr>
        <w:sectPr>
          <w:footerReference w:type="default" r:id="rId1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إذا رأته قریش قال قائلها إلی مکارم هذا ینتهی الکرم</w:t>
      </w:r>
      <w:r>
        <w:rPr>
          <w:rStyle w:val="FootnoteAnchor"/>
          <w:rtl w:val="true"/>
        </w:rPr>
        <w:footnoteReference w:id="10"/>
      </w:r>
    </w:p>
    <w:p>
      <w:pPr>
        <w:pStyle w:val="BookText"/>
        <w:rPr/>
      </w:pPr>
      <w:r>
        <w:rPr>
          <w:rFonts w:ascii="IRNazanin" w:hAnsi="IRNazanin" w:eastAsia="IRNazanin"/>
          <w:color w:val="111111"/>
          <w:sz w:val="28"/>
          <w:sz w:val="28"/>
          <w:szCs w:val="28"/>
          <w:rtl w:val="true"/>
          <w:lang w:bidi="fa-IR"/>
        </w:rPr>
        <w:t>ینمی إلی ذروة العزّ الّتی قصرت عن نیلها عرب الاسلام و العجم</w:t>
      </w:r>
      <w:r>
        <w:rPr>
          <w:rStyle w:val="FootnoteAnchor"/>
          <w:rtl w:val="true"/>
        </w:rPr>
        <w:footnoteReference w:id="11"/>
      </w:r>
    </w:p>
    <w:p>
      <w:pPr>
        <w:sectPr>
          <w:footerReference w:type="default" r:id="rId1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یکاد یمسکه عرفان راحته رکن الحطیم إذا ما جاء یستلم</w:t>
      </w:r>
      <w:r>
        <w:rPr>
          <w:rStyle w:val="FootnoteAnchor"/>
          <w:rtl w:val="true"/>
        </w:rPr>
        <w:footnoteReference w:id="12"/>
      </w:r>
    </w:p>
    <w:p>
      <w:pPr>
        <w:sectPr>
          <w:footerReference w:type="default" r:id="rId1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لیس قولک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هذا؟ بضائره</w:t>
      </w:r>
      <w:r>
        <w:rPr>
          <w:rStyle w:val="FootnoteAnchor"/>
          <w:rtl w:val="true"/>
        </w:rPr>
        <w:footnoteReference w:id="13"/>
      </w:r>
      <w:r>
        <w:rPr>
          <w:rFonts w:ascii="IRNazanin" w:hAnsi="IRNazanin" w:eastAsia="IRNazanin"/>
          <w:color w:val="111111"/>
          <w:sz w:val="28"/>
          <w:sz w:val="28"/>
          <w:szCs w:val="28"/>
          <w:rtl w:val="true"/>
          <w:lang w:bidi="fa-IR"/>
        </w:rPr>
        <w:t>العرب تعرف من انکرت و العجم</w:t>
      </w:r>
    </w:p>
    <w:p>
      <w:pPr>
        <w:pStyle w:val="BookText"/>
        <w:rPr/>
      </w:pPr>
      <w:r>
        <w:rPr>
          <w:rFonts w:ascii="IRNazanin" w:hAnsi="IRNazanin" w:eastAsia="IRNazanin"/>
          <w:color w:val="111111"/>
          <w:sz w:val="28"/>
          <w:sz w:val="28"/>
          <w:szCs w:val="28"/>
          <w:rtl w:val="true"/>
          <w:lang w:bidi="fa-IR"/>
        </w:rPr>
        <w:t>یغضی حیاء و یغضی من مهابته فما یکلّم إلاّ حین یبتسم</w:t>
      </w:r>
      <w:r>
        <w:rPr>
          <w:rStyle w:val="FootnoteAnchor"/>
          <w:rtl w:val="true"/>
        </w:rPr>
        <w:footnoteReference w:id="14"/>
      </w:r>
    </w:p>
    <w:p>
      <w:pPr>
        <w:sectPr>
          <w:footerReference w:type="default" r:id="rId1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فی کفّه خیزران ریحه عبق من کف أروع فی عرنینه شمم</w:t>
      </w:r>
      <w:r>
        <w:rPr>
          <w:rStyle w:val="FootnoteAnchor"/>
          <w:rtl w:val="true"/>
        </w:rPr>
        <w:footnoteReference w:id="15"/>
      </w:r>
    </w:p>
    <w:p>
      <w:pPr>
        <w:pStyle w:val="BookText"/>
        <w:rPr/>
      </w:pPr>
      <w:r>
        <w:rPr>
          <w:rFonts w:ascii="IRNazanin" w:hAnsi="IRNazanin" w:eastAsia="IRNazanin"/>
          <w:color w:val="111111"/>
          <w:sz w:val="28"/>
          <w:sz w:val="28"/>
          <w:szCs w:val="28"/>
          <w:rtl w:val="true"/>
          <w:lang w:bidi="fa-IR"/>
        </w:rPr>
        <w:t>ینشقّ ثوب الدجی عن نور غرّته کالشمس تنجاب عن اشراقها الظلم</w:t>
      </w:r>
      <w:r>
        <w:rPr>
          <w:rStyle w:val="FootnoteAnchor"/>
          <w:rtl w:val="true"/>
        </w:rPr>
        <w:footnoteReference w:id="16"/>
      </w:r>
    </w:p>
    <w:p>
      <w:pPr>
        <w:pStyle w:val="BookText"/>
        <w:rPr/>
      </w:pPr>
      <w:r>
        <w:rPr>
          <w:rFonts w:ascii="IRNazanin" w:hAnsi="IRNazanin" w:eastAsia="IRNazanin"/>
          <w:color w:val="111111"/>
          <w:sz w:val="28"/>
          <w:sz w:val="28"/>
          <w:szCs w:val="28"/>
          <w:rtl w:val="true"/>
          <w:lang w:bidi="fa-IR"/>
        </w:rPr>
        <w:t>ما قال لا قطّ إلاّ فی تشهده لو لا التشهد کانت لاؤه نعم</w:t>
      </w:r>
    </w:p>
    <w:p>
      <w:pPr>
        <w:pStyle w:val="BookText"/>
        <w:rPr/>
      </w:pPr>
      <w:r>
        <w:rPr>
          <w:rFonts w:ascii="IRNazanin" w:hAnsi="IRNazanin" w:eastAsia="IRNazanin"/>
          <w:color w:val="111111"/>
          <w:sz w:val="28"/>
          <w:sz w:val="28"/>
          <w:szCs w:val="28"/>
          <w:rtl w:val="true"/>
          <w:lang w:bidi="fa-IR"/>
        </w:rPr>
        <w:t>مشتقة من رسول اللّه نبعته طابت مغارسه و الخیم و الشیم</w:t>
      </w:r>
      <w:r>
        <w:rPr>
          <w:rStyle w:val="FootnoteAnchor"/>
          <w:rtl w:val="true"/>
        </w:rPr>
        <w:footnoteReference w:id="17"/>
      </w:r>
    </w:p>
    <w:p>
      <w:pPr>
        <w:pStyle w:val="BookText"/>
        <w:rPr/>
      </w:pPr>
      <w:r>
        <w:rPr>
          <w:rFonts w:ascii="IRNazanin" w:hAnsi="IRNazanin" w:eastAsia="IRNazanin"/>
          <w:color w:val="111111"/>
          <w:sz w:val="28"/>
          <w:sz w:val="28"/>
          <w:szCs w:val="28"/>
          <w:rtl w:val="true"/>
          <w:lang w:bidi="fa-IR"/>
        </w:rPr>
        <w:t>حمّال أثقال أقوام إذا فدحوا حلو الشمائل تحلو عنده نعم</w:t>
      </w:r>
      <w:r>
        <w:rPr>
          <w:rStyle w:val="FootnoteAnchor"/>
          <w:rtl w:val="true"/>
        </w:rPr>
        <w:footnoteReference w:id="18"/>
      </w:r>
    </w:p>
    <w:p>
      <w:pPr>
        <w:sectPr>
          <w:footerReference w:type="default" r:id="rId1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إن قال قال بما تهوی جمیعهم و إن تکلم یوما زانه الکلم</w:t>
      </w:r>
      <w:r>
        <w:rPr>
          <w:rStyle w:val="FootnoteAnchor"/>
          <w:rtl w:val="true"/>
        </w:rPr>
        <w:footnoteReference w:id="19"/>
      </w:r>
    </w:p>
    <w:p>
      <w:pPr>
        <w:pStyle w:val="BookText"/>
        <w:rPr/>
      </w:pPr>
      <w:r>
        <w:rPr>
          <w:rFonts w:ascii="IRNazanin" w:hAnsi="IRNazanin" w:eastAsia="IRNazanin"/>
          <w:color w:val="111111"/>
          <w:sz w:val="28"/>
          <w:sz w:val="28"/>
          <w:szCs w:val="28"/>
          <w:rtl w:val="true"/>
          <w:lang w:bidi="fa-IR"/>
        </w:rPr>
        <w:t>هذا ابن فاطمة إن کنت جاهله بجدّه أنبیاء اللّه قد ختموا</w:t>
      </w:r>
    </w:p>
    <w:p>
      <w:pPr>
        <w:pStyle w:val="BookText"/>
        <w:rPr/>
      </w:pPr>
      <w:r>
        <w:rPr>
          <w:rFonts w:ascii="IRNazanin" w:hAnsi="IRNazanin" w:eastAsia="IRNazanin"/>
          <w:color w:val="111111"/>
          <w:sz w:val="28"/>
          <w:sz w:val="28"/>
          <w:szCs w:val="28"/>
          <w:rtl w:val="true"/>
          <w:lang w:bidi="fa-IR"/>
        </w:rPr>
        <w:t>اللّه شرّفه قدما و عظّمه جری بذاک له فی لوحه القلم</w:t>
      </w:r>
      <w:r>
        <w:rPr>
          <w:rStyle w:val="FootnoteAnchor"/>
          <w:rtl w:val="true"/>
        </w:rPr>
        <w:footnoteReference w:id="20"/>
      </w:r>
    </w:p>
    <w:p>
      <w:pPr>
        <w:pStyle w:val="BookText"/>
        <w:rPr/>
      </w:pPr>
      <w:r>
        <w:rPr>
          <w:rFonts w:ascii="IRNazanin" w:hAnsi="IRNazanin" w:eastAsia="IRNazanin"/>
          <w:color w:val="111111"/>
          <w:sz w:val="28"/>
          <w:sz w:val="28"/>
          <w:szCs w:val="28"/>
          <w:rtl w:val="true"/>
          <w:lang w:bidi="fa-IR"/>
        </w:rPr>
        <w:t>من جدّه دان فضل الأنبیاء له و فضل امّته دانت له الأمم</w:t>
      </w:r>
    </w:p>
    <w:p>
      <w:pPr>
        <w:pStyle w:val="BookText"/>
        <w:rPr/>
      </w:pPr>
      <w:r>
        <w:rPr>
          <w:rFonts w:ascii="IRNazanin" w:hAnsi="IRNazanin" w:eastAsia="IRNazanin"/>
          <w:color w:val="111111"/>
          <w:sz w:val="28"/>
          <w:sz w:val="28"/>
          <w:szCs w:val="28"/>
          <w:rtl w:val="true"/>
          <w:lang w:bidi="fa-IR"/>
        </w:rPr>
        <w:t>عمّ البریّة بالاحسان و انقشعت عنها العمایة و الإملاق و الظلم</w:t>
      </w:r>
    </w:p>
    <w:p>
      <w:pPr>
        <w:pStyle w:val="BookText"/>
        <w:rPr/>
      </w:pPr>
      <w:r>
        <w:rPr>
          <w:rFonts w:ascii="IRNazanin" w:hAnsi="IRNazanin" w:eastAsia="IRNazanin"/>
          <w:color w:val="111111"/>
          <w:sz w:val="28"/>
          <w:sz w:val="28"/>
          <w:szCs w:val="28"/>
          <w:rtl w:val="true"/>
          <w:lang w:bidi="fa-IR"/>
        </w:rPr>
        <w:t>کلتا یدیه غیاث عمّ نفعهما یستو کفان و لا یعروهما عدم</w:t>
      </w:r>
    </w:p>
    <w:p>
      <w:pPr>
        <w:pStyle w:val="BookText"/>
        <w:rPr/>
      </w:pPr>
      <w:r>
        <w:rPr>
          <w:rFonts w:ascii="IRNazanin" w:hAnsi="IRNazanin" w:eastAsia="IRNazanin"/>
          <w:color w:val="111111"/>
          <w:sz w:val="28"/>
          <w:sz w:val="28"/>
          <w:szCs w:val="28"/>
          <w:rtl w:val="true"/>
          <w:lang w:bidi="fa-IR"/>
        </w:rPr>
        <w:t>سهل الخلیقة لا تخشی بوادره یزینه خصلتان الحلم و الکرم</w:t>
      </w:r>
      <w:r>
        <w:rPr>
          <w:rStyle w:val="FootnoteAnchor"/>
          <w:rtl w:val="true"/>
        </w:rPr>
        <w:footnoteReference w:id="21"/>
      </w:r>
    </w:p>
    <w:p>
      <w:pPr>
        <w:pStyle w:val="BookText"/>
        <w:rPr/>
      </w:pPr>
      <w:r>
        <w:rPr>
          <w:rFonts w:ascii="IRNazanin" w:hAnsi="IRNazanin" w:eastAsia="IRNazanin"/>
          <w:color w:val="111111"/>
          <w:sz w:val="28"/>
          <w:sz w:val="28"/>
          <w:szCs w:val="28"/>
          <w:rtl w:val="true"/>
          <w:lang w:bidi="fa-IR"/>
        </w:rPr>
        <w:t>لا یخلف الوعد میمون نقیبته رحب الفناء أریب حین یعترم</w:t>
      </w:r>
      <w:r>
        <w:rPr>
          <w:rStyle w:val="FootnoteAnchor"/>
          <w:rtl w:val="true"/>
        </w:rPr>
        <w:footnoteReference w:id="22"/>
      </w:r>
    </w:p>
    <w:p>
      <w:pPr>
        <w:pStyle w:val="BookText"/>
        <w:rPr/>
      </w:pPr>
      <w:r>
        <w:rPr>
          <w:rFonts w:ascii="IRNazanin" w:hAnsi="IRNazanin" w:eastAsia="IRNazanin"/>
          <w:color w:val="111111"/>
          <w:sz w:val="28"/>
          <w:sz w:val="28"/>
          <w:szCs w:val="28"/>
          <w:rtl w:val="true"/>
          <w:lang w:bidi="fa-IR"/>
        </w:rPr>
        <w:t>من معشر حبهم دین و بغضهم کفر، و قربهم منجی و معتصم</w:t>
      </w:r>
    </w:p>
    <w:p>
      <w:pPr>
        <w:pStyle w:val="BookText"/>
        <w:rPr/>
      </w:pPr>
      <w:r>
        <w:rPr>
          <w:rFonts w:ascii="IRNazanin" w:hAnsi="IRNazanin" w:eastAsia="IRNazanin"/>
          <w:color w:val="111111"/>
          <w:sz w:val="28"/>
          <w:sz w:val="28"/>
          <w:szCs w:val="28"/>
          <w:rtl w:val="true"/>
          <w:lang w:bidi="fa-IR"/>
        </w:rPr>
        <w:t>یستدفع السوء و البلوی بحبّهم و یستزاد به الاحسان و النعم</w:t>
      </w:r>
      <w:r>
        <w:rPr>
          <w:rStyle w:val="FootnoteAnchor"/>
          <w:rtl w:val="true"/>
        </w:rPr>
        <w:footnoteReference w:id="23"/>
      </w:r>
    </w:p>
    <w:p>
      <w:pPr>
        <w:pStyle w:val="BookText"/>
        <w:rPr/>
      </w:pPr>
      <w:r>
        <w:rPr>
          <w:rFonts w:ascii="IRNazanin" w:hAnsi="IRNazanin" w:eastAsia="IRNazanin"/>
          <w:color w:val="111111"/>
          <w:sz w:val="28"/>
          <w:sz w:val="28"/>
          <w:szCs w:val="28"/>
          <w:rtl w:val="true"/>
          <w:lang w:bidi="fa-IR"/>
        </w:rPr>
        <w:t>مقدم بعد ذکر اللّه ذکرهم فی کل بدء و مختوم به الکلم</w:t>
      </w:r>
      <w:r>
        <w:rPr>
          <w:rStyle w:val="FootnoteAnchor"/>
          <w:rtl w:val="true"/>
        </w:rPr>
        <w:footnoteReference w:id="24"/>
      </w:r>
    </w:p>
    <w:p>
      <w:pPr>
        <w:pStyle w:val="BookText"/>
        <w:rPr/>
      </w:pPr>
      <w:r>
        <w:rPr>
          <w:rFonts w:ascii="IRNazanin" w:hAnsi="IRNazanin" w:eastAsia="IRNazanin"/>
          <w:color w:val="111111"/>
          <w:sz w:val="28"/>
          <w:sz w:val="28"/>
          <w:szCs w:val="28"/>
          <w:rtl w:val="true"/>
          <w:lang w:bidi="fa-IR"/>
        </w:rPr>
        <w:t>إن عدّ أهل التقی کانوا أئمتهم أو قیل من خیر أهل الأرض؟ قیل هم</w:t>
      </w:r>
      <w:r>
        <w:rPr>
          <w:rStyle w:val="FootnoteAnchor"/>
          <w:rtl w:val="true"/>
        </w:rPr>
        <w:footnoteReference w:id="25"/>
      </w:r>
    </w:p>
    <w:p>
      <w:pPr>
        <w:pStyle w:val="BookText"/>
        <w:rPr/>
      </w:pPr>
      <w:r>
        <w:rPr>
          <w:rFonts w:ascii="IRNazanin" w:hAnsi="IRNazanin" w:eastAsia="IRNazanin"/>
          <w:color w:val="111111"/>
          <w:sz w:val="28"/>
          <w:sz w:val="28"/>
          <w:szCs w:val="28"/>
          <w:rtl w:val="true"/>
          <w:lang w:bidi="fa-IR"/>
        </w:rPr>
        <w:t>لا یستطیع جواد بعد جودهم و لا یدانیهم قوم و إن کرموا</w:t>
      </w:r>
      <w:r>
        <w:rPr>
          <w:rStyle w:val="FootnoteAnchor"/>
          <w:rtl w:val="true"/>
        </w:rPr>
        <w:footnoteReference w:id="26"/>
      </w:r>
    </w:p>
    <w:p>
      <w:pPr>
        <w:sectPr>
          <w:footerReference w:type="default" r:id="rId1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هم الغیوث إذا ما أزمة أزمت و الأسد أسد الشری و البأس محتدم</w:t>
      </w:r>
      <w:r>
        <w:rPr>
          <w:rStyle w:val="FootnoteAnchor"/>
          <w:rtl w:val="true"/>
        </w:rPr>
        <w:footnoteReference w:id="27"/>
      </w:r>
    </w:p>
    <w:p>
      <w:pPr>
        <w:pStyle w:val="BookText"/>
        <w:rPr/>
      </w:pPr>
      <w:r>
        <w:rPr>
          <w:rFonts w:ascii="IRNazanin" w:hAnsi="IRNazanin" w:eastAsia="IRNazanin"/>
          <w:color w:val="111111"/>
          <w:sz w:val="28"/>
          <w:sz w:val="28"/>
          <w:szCs w:val="28"/>
          <w:rtl w:val="true"/>
          <w:lang w:bidi="fa-IR"/>
        </w:rPr>
        <w:t>یأبی لهم أن یحلّ الذمّ ساحتهم خیم کریم و أید بالندی دیم</w:t>
      </w:r>
      <w:r>
        <w:rPr>
          <w:rStyle w:val="FootnoteAnchor"/>
          <w:rtl w:val="true"/>
        </w:rPr>
        <w:footnoteReference w:id="28"/>
      </w:r>
    </w:p>
    <w:p>
      <w:pPr>
        <w:pStyle w:val="BookText"/>
        <w:rPr/>
      </w:pPr>
      <w:r>
        <w:rPr>
          <w:rFonts w:ascii="IRNazanin" w:hAnsi="IRNazanin" w:eastAsia="IRNazanin"/>
          <w:color w:val="111111"/>
          <w:sz w:val="28"/>
          <w:sz w:val="28"/>
          <w:szCs w:val="28"/>
          <w:rtl w:val="true"/>
          <w:lang w:bidi="fa-IR"/>
        </w:rPr>
        <w:t>لا یقبض العسر بسطا من أکفّهم سیّان ذلک إن أثروا و إن عدموا</w:t>
      </w:r>
      <w:r>
        <w:rPr>
          <w:rStyle w:val="FootnoteAnchor"/>
          <w:rtl w:val="true"/>
        </w:rPr>
        <w:footnoteReference w:id="29"/>
      </w:r>
    </w:p>
    <w:p>
      <w:pPr>
        <w:pStyle w:val="BookText"/>
        <w:rPr/>
      </w:pPr>
      <w:r>
        <w:rPr>
          <w:rFonts w:ascii="IRNazanin" w:hAnsi="IRNazanin" w:eastAsia="IRNazanin"/>
          <w:color w:val="111111"/>
          <w:sz w:val="28"/>
          <w:sz w:val="28"/>
          <w:szCs w:val="28"/>
          <w:rtl w:val="true"/>
          <w:lang w:bidi="fa-IR"/>
        </w:rPr>
        <w:t>أیّ القبائل لیست فی رقابهم لأوّلیّة هذا أوله نعم</w:t>
      </w:r>
      <w:r>
        <w:rPr>
          <w:rStyle w:val="FootnoteAnchor"/>
          <w:rtl w:val="true"/>
        </w:rPr>
        <w:footnoteReference w:id="30"/>
      </w:r>
    </w:p>
    <w:p>
      <w:pPr>
        <w:pStyle w:val="BookText"/>
        <w:rPr/>
      </w:pPr>
      <w:r>
        <w:rPr>
          <w:rFonts w:ascii="IRNazanin" w:hAnsi="IRNazanin" w:eastAsia="IRNazanin"/>
          <w:color w:val="111111"/>
          <w:sz w:val="28"/>
          <w:sz w:val="28"/>
          <w:szCs w:val="28"/>
          <w:rtl w:val="true"/>
          <w:lang w:bidi="fa-IR"/>
        </w:rPr>
        <w:t>من یعرف اللّه یعرف أوّلیّته فالدّین من بیت هذا ناله الأمم</w:t>
      </w:r>
      <w:r>
        <w:rPr>
          <w:rStyle w:val="FootnoteAnchor"/>
          <w:rtl w:val="true"/>
        </w:rPr>
        <w:footnoteReference w:id="31"/>
      </w:r>
    </w:p>
    <w:p>
      <w:pPr>
        <w:pStyle w:val="BookText"/>
        <w:rPr/>
      </w:pPr>
      <w:r>
        <w:rPr>
          <w:rFonts w:ascii="IRNazanin" w:hAnsi="IRNazanin" w:eastAsia="IRNazanin"/>
          <w:color w:val="111111"/>
          <w:sz w:val="28"/>
          <w:sz w:val="28"/>
          <w:szCs w:val="28"/>
          <w:rtl w:val="true"/>
          <w:lang w:bidi="fa-IR"/>
        </w:rPr>
        <w:t>بیوتهم فی قریش یستضاء بها فی النائبات و عند الحکم إن حکموا</w:t>
      </w:r>
    </w:p>
    <w:p>
      <w:pPr>
        <w:pStyle w:val="BookText"/>
        <w:rPr/>
      </w:pPr>
      <w:r>
        <w:rPr>
          <w:rFonts w:ascii="IRNazanin" w:hAnsi="IRNazanin" w:eastAsia="IRNazanin"/>
          <w:color w:val="111111"/>
          <w:sz w:val="28"/>
          <w:sz w:val="28"/>
          <w:szCs w:val="28"/>
          <w:rtl w:val="true"/>
          <w:lang w:bidi="fa-IR"/>
        </w:rPr>
        <w:t>فجدّه من قریش فی ارومتها محمّد و علیّ بعده علم</w:t>
      </w:r>
    </w:p>
    <w:p>
      <w:pPr>
        <w:pStyle w:val="BookText"/>
        <w:rPr/>
      </w:pPr>
      <w:r>
        <w:rPr>
          <w:rFonts w:ascii="IRNazanin" w:hAnsi="IRNazanin" w:eastAsia="IRNazanin"/>
          <w:color w:val="111111"/>
          <w:sz w:val="28"/>
          <w:sz w:val="28"/>
          <w:szCs w:val="28"/>
          <w:rtl w:val="true"/>
          <w:lang w:bidi="fa-IR"/>
        </w:rPr>
        <w:t>بدر له شاهد و الشعب من احد و الخندقان و یوم الفتح قد علموا</w:t>
      </w:r>
      <w:r>
        <w:rPr>
          <w:rStyle w:val="FootnoteAnchor"/>
          <w:rtl w:val="true"/>
        </w:rPr>
        <w:footnoteReference w:id="32"/>
      </w:r>
    </w:p>
    <w:p>
      <w:pPr>
        <w:pStyle w:val="BookText"/>
        <w:rPr/>
      </w:pPr>
      <w:r>
        <w:rPr>
          <w:rFonts w:ascii="IRNazanin" w:hAnsi="IRNazanin" w:eastAsia="IRNazanin"/>
          <w:color w:val="111111"/>
          <w:sz w:val="28"/>
          <w:sz w:val="28"/>
          <w:szCs w:val="28"/>
          <w:rtl w:val="true"/>
          <w:lang w:bidi="fa-IR"/>
        </w:rPr>
        <w:t>و خیبر و حنین یشهدان له و فی قریظة یوم صیلم قتم</w:t>
      </w:r>
    </w:p>
    <w:p>
      <w:pPr>
        <w:sectPr>
          <w:footerReference w:type="default" r:id="rId1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مواطن قد علت فی کلّ نائبة علی الصحابة لم اکتم کما کتموا</w:t>
      </w:r>
      <w:bookmarkStart w:id="131" w:name="pg13895_124035"/>
    </w:p>
    <w:p>
      <w:pPr>
        <w:pStyle w:val="BookText"/>
        <w:rPr/>
      </w:pPr>
      <w:bookmarkEnd w:id="131"/>
      <w:r>
        <w:rPr>
          <w:rFonts w:ascii="IRNazanin" w:hAnsi="IRNazanin" w:eastAsia="IRNazanin"/>
          <w:color w:val="111111"/>
          <w:sz w:val="28"/>
          <w:sz w:val="28"/>
          <w:szCs w:val="28"/>
          <w:rtl w:val="true"/>
          <w:lang w:bidi="fa-IR"/>
        </w:rPr>
        <w:t>و قال ابن خلّکان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لمّا سمع هشام هذه القصیدة غضب و حبس الفرزدق و أنفذ له زین العابدین علیه السّلام اثنی عشر الف درهما فردّها و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مدحته للّه تعالی لا للعطاء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إنا أهل بیت إذا وهبنا شیئا لا نستعیده فقبلها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 البحار نقلا عن الاختصاص بإسناده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بن الحسن بن یوسف عن محمّد بن جعفر العلوی، عن الحسن بن محمّد بن جمهور، عن أبی عثمان المازنی، عن کیسان، عن جویریة بن أسماء عن هشام بن عبد الأعلی، عن فرعان و کان من رواة الفرزدق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حججت سنة مع عبد الملک بن مروان فنظر إلی علیّ بن الحسین ابن علیّ بن أبی طالب علیهم السّلام فاراد أن یصغر منه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هو؟ فقال الفرزدق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فقلت علی البدیهة القصیدة المعروفة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ابن خیر عباد اللّه کلّهم، هذا التقی النقی الطاهر العلم، حتّی أتمها و کان عبد الملک یصله فی کلّ سنة بألف دینار فحرمه تلک السنة فشکی ذلک إلی علیّ بن الحسین علیهما السّلام و سأله أن یکلمه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أنا أصلک من مالی بمثل الّذی کان یصلک به عبد الملک وصنّی عن کلامه،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اللّه یا ابن رسول اللّه لا رزأتک شیئا و ثواب اللّه عزّ و جلّ فی الاجل أحبّ إلیّ من ثواب الدّنیا فی العاجل، فاتصل ذلک بمعاویة بن عبد اللّه بن جعفر الطیار و کان أحد سمحاء بنی هاشم لفضل عنصره و أحد ادبائها و ظرفائها فقال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أبا فراس کم تقدر الّذی بقی من عمرک؟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قدر عشرین سنة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فهذه عشرون ألف دینار اعطیتکها من مالی و اعف أبا محمّد أعزّه اللّه عن المسألة فی أمرک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لقد لقیت أبا محمّد و بذل لی ماله فأعلمته أنی أخرت ثواب ذلک لأجر الاخرة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انتهی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بیان کان علیّ بن الحسین علیهما السّلام یکنی بأبی محمّد أیضا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إن البقر تشابه علی الراوی حیث أخذ عبد الملک بن مروان مکان هشام بن عبد الملک</w:t>
      </w:r>
      <w:r>
        <w:rPr>
          <w:rFonts w:eastAsia="IRNazanin" w:cs="IRNazanin"/>
          <w:color w:val="111111"/>
          <w:sz w:val="28"/>
          <w:szCs w:val="28"/>
          <w:rtl w:val="true"/>
          <w:lang w:bidi="fa-IR"/>
        </w:rPr>
        <w:t>.</w:t>
      </w:r>
    </w:p>
    <w:p>
      <w:pPr>
        <w:pStyle w:val="Heading6"/>
        <w:numPr>
          <w:ilvl w:val="5"/>
          <w:numId w:val="1"/>
        </w:numPr>
        <w:rPr/>
      </w:pPr>
      <w:bookmarkStart w:id="132" w:name="__RefHeading___Toc1245215_3264237689"/>
      <w:bookmarkStart w:id="133" w:name="_Toc49"/>
      <w:bookmarkEnd w:id="132"/>
      <w:r>
        <w:rPr>
          <w:rtl w:val="true"/>
        </w:rPr>
        <w:t>«</w:t>
      </w:r>
      <w:r>
        <w:rPr>
          <w:rtl w:val="true"/>
        </w:rPr>
        <w:t>الإمام الخامس</w:t>
      </w:r>
      <w:r>
        <w:rPr>
          <w:rtl w:val="true"/>
        </w:rPr>
        <w:t>»</w:t>
      </w:r>
      <w:bookmarkEnd w:id="133"/>
    </w:p>
    <w:p>
      <w:pPr>
        <w:sectPr>
          <w:footerReference w:type="default" r:id="rId1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أبو جعفر محمّد بن زین العابدین الملقب بالباقر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ابن خلّکان فی تاریخه و کان الباقر عالما سیّدا کبیرا و انّما قیل له الباقر لأنه تبقر فی العلم أی توسع</w:t>
      </w:r>
    </w:p>
    <w:p>
      <w:pPr>
        <w:pStyle w:val="BookText"/>
        <w:rPr/>
      </w:pPr>
      <w:r>
        <w:rPr>
          <w:rFonts w:ascii="IRNazanin" w:hAnsi="IRNazanin" w:eastAsia="IRNazanin"/>
          <w:color w:val="111111"/>
          <w:sz w:val="28"/>
          <w:sz w:val="28"/>
          <w:szCs w:val="28"/>
          <w:rtl w:val="true"/>
          <w:lang w:bidi="fa-IR"/>
        </w:rPr>
        <w:t>و التبقر التوسع و فیه یقول الشاعر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 باقر العلم لأهل التقی و خیر من لبیّ علی الأجبل</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ذلک الشاعر القرظی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قال ابن الحجر فی الصواعق المحرقة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أبو جعفر محمّد الباقر سمی بذلک من بقر الأرض أی شقها و أثار مخبئاتها و مکامنها فلذلک هو أظهر من مخبئات کنوز المعارف و حقائق الأحکام و اللّطائف ما لا یخفی إلاّ علی منطمس البصیرة أو فاسد الطویة و السریرة و من ثم 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باقر العلم و جامعه و شاهر علمه و رافعه صفا قلبه و زکی علمه و عمله و طهرت نفسه و شرفت خلقه و عمرت أوقاته بطاعة اللّه و له من الرسوخ فی مقامات العارفین ما یکلّ عنه ألسنة الواصفین و له کلمات کثیرة فی السلوک و المعارف لا تحتملها هذه العجالة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المفید فی الارشاد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لم یظهر عن أحد من ولد الحسن و الحسین علیهما السّلام من علم الدّین و الاثار و السنة و علم القرآن و السیرة و فنون الاداب ما ظهر عن أبی جعفر علیه السّلام و روی عنه معالم الدین بقایا الصحابة و وجوه التابعین و رؤساء فقهاء المسلمین و صار بالفضل به علما لأهله تضرب به الأمثال و تسیر بوصفه الاثار و الاشعار و فیه یقول القرظی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باقر العلم، البیت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قال مالک بن أعین الجهنی یمدحه 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إذا طلب الناس علم القرآن کانت قریش علیه عیالا</w:t>
      </w:r>
    </w:p>
    <w:p>
      <w:pPr>
        <w:pStyle w:val="BookText"/>
        <w:rPr/>
      </w:pPr>
      <w:r>
        <w:rPr>
          <w:rFonts w:ascii="IRNazanin" w:hAnsi="IRNazanin" w:eastAsia="IRNazanin"/>
          <w:color w:val="111111"/>
          <w:sz w:val="28"/>
          <w:sz w:val="28"/>
          <w:szCs w:val="28"/>
          <w:rtl w:val="true"/>
          <w:lang w:bidi="fa-IR"/>
        </w:rPr>
        <w:t>و إن قیل أین ابن بنت النّبیّ نلت بداک فروعا طوالا</w:t>
      </w:r>
    </w:p>
    <w:p>
      <w:pPr>
        <w:pStyle w:val="BookText"/>
        <w:rPr/>
      </w:pPr>
      <w:r>
        <w:rPr>
          <w:rFonts w:ascii="IRNazanin" w:hAnsi="IRNazanin" w:eastAsia="IRNazanin"/>
          <w:color w:val="111111"/>
          <w:sz w:val="28"/>
          <w:sz w:val="28"/>
          <w:szCs w:val="28"/>
          <w:rtl w:val="true"/>
          <w:lang w:bidi="fa-IR"/>
        </w:rPr>
        <w:t>نجوم تهلّل للمدلجین جبال تورث علما جبالا</w:t>
      </w:r>
    </w:p>
    <w:p>
      <w:pPr>
        <w:sectPr>
          <w:footerReference w:type="default" r:id="rId1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روی بإسناده عن الشریف أبی محمّد الحسن بن محمّد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حدّثنی جدّی قال حدّثنا محمّد بن القاسم الشیبانی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عبد الرحمن صالح الأزدی عن أبی مالک الجهنی عن عبد اللّه بن عطاء المکی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رأیت العلماء عند أحد قطّ أصغر منهم</w:t>
      </w:r>
    </w:p>
    <w:p>
      <w:pPr>
        <w:pStyle w:val="BookText"/>
        <w:rPr/>
      </w:pPr>
      <w:r>
        <w:rPr>
          <w:rFonts w:ascii="IRNazanin" w:hAnsi="IRNazanin" w:eastAsia="IRNazanin"/>
          <w:color w:val="111111"/>
          <w:sz w:val="28"/>
          <w:sz w:val="28"/>
          <w:szCs w:val="28"/>
          <w:rtl w:val="true"/>
          <w:lang w:bidi="fa-IR"/>
        </w:rPr>
        <w:t>عند أبی جعفر محمّد بن علیّ بن الحسین علیهم السّلام و لقد رأیت الحکم بن عتیبة مع جلالته فی القوم بین یدیه کأنّه صبیّ بین یدی معلّمه و کان جابر بن یزید الجعفی إذا روی عن محمّد بن علیّ علیهما السّلام شیئا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حدثنی وصیّ الأوصیاء و وارث علوم الأنبیاء محمّد بن علیّ بن الحسین علیهم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روی مخول بن إبراهیم عن قیس بن الرّبیع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سألت أبا إسحاق السبیعی عن المسح علی الخفین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أدرکت النّاس یمسحون حتّی لقیت رجلا من بنی هاشم لم أر مثله قطّ محمّد بن علیّ بن الحسین علیهم السّلام فسألته عن المسح فنهانی عنه و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 یکن علیّ أمیر المؤمنین علیه السّلام یمسح و کان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سبق الکتاب المسح علی الخفین قال أبو إسحاق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فما مسحت منذ نهانی عنه قال قیس بن الربیع و ما مسحت أنا منذ سمعت أبا إسحاق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إلی أن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کان مع ما وصفناه من الفضل فی العلم و السودد و الرّیاسة و الإمامة ظاهر الجود فی الخاصة و العامة مشهود الکرم فی الکافة معروفا بالفضل و الاحسان مع کثرة عیاله و توسط حاله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قد روی أبو جعفر علیه السّلام أخبار المبتدأ و أخبار الأنبیاء و کتب عنه المغازی و أثروا عنه السنن و اعتمدوا علیه فی مناسک الحج الّتی رواها عن رسول اللّه صلّی اللّه علیه و آله و کتبوا عنه تفسیر القرآن و روت عنه الخاصة و العامّة الأخبار و ناظر من کان یرد علیه من أهل الاراء و حفظ عنه النّاس کثیرا من علم الکلام و ألّف علیه السّلام کتابا فی تفسیر القرآن رواه عنه أبو الجارود زیاد بن المنذر رئیس الجارودیة الزیدیّة کذا نقل ابن الندیم فی الفهرست</w:t>
      </w:r>
      <w:r>
        <w:rPr>
          <w:rFonts w:eastAsia="IRNazanin" w:cs="IRNazanin"/>
          <w:color w:val="111111"/>
          <w:sz w:val="28"/>
          <w:szCs w:val="28"/>
          <w:rtl w:val="true"/>
          <w:lang w:bidi="fa-IR"/>
        </w:rPr>
        <w:t>.</w:t>
      </w:r>
    </w:p>
    <w:p>
      <w:pPr>
        <w:sectPr>
          <w:footerReference w:type="default" r:id="rId1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بالجملة مناقبه و معجزاته و مکارم اخلاقه و الروایات المنقولة عنه و الروات الاخذون منه من الصحابة و التابعین و تلامذته و معالی اموره و غرائب شأنه و أحوال أصحابه و مناظراته و القصائد فی مدحه علیه السّلام أکثر و أشهر من أن یخفی علی أحد نقلها الفریقان فی تصانیفهم و لو أثبتناها ههنا لکثر الخطب</w:t>
      </w:r>
      <w:r>
        <w:rPr>
          <w:rFonts w:eastAsia="IRNazanin" w:cs="IRNazanin"/>
          <w:color w:val="111111"/>
          <w:sz w:val="28"/>
          <w:szCs w:val="28"/>
          <w:rtl w:val="true"/>
          <w:lang w:bidi="fa-IR"/>
        </w:rPr>
        <w:t>.</w:t>
      </w:r>
      <w:bookmarkStart w:id="134" w:name="pg13895_124038"/>
    </w:p>
    <w:p>
      <w:pPr>
        <w:pStyle w:val="Heading6"/>
        <w:numPr>
          <w:ilvl w:val="5"/>
          <w:numId w:val="1"/>
        </w:numPr>
        <w:rPr/>
      </w:pPr>
      <w:bookmarkStart w:id="135" w:name="__RefHeading___Toc1245217_3264237689"/>
      <w:bookmarkStart w:id="136" w:name="_Toc50"/>
      <w:bookmarkEnd w:id="134"/>
      <w:bookmarkEnd w:id="135"/>
      <w:r>
        <w:rPr>
          <w:rtl w:val="true"/>
        </w:rPr>
        <w:t>الإمام السادس</w:t>
      </w:r>
      <w:bookmarkEnd w:id="136"/>
    </w:p>
    <w:p>
      <w:pPr>
        <w:pStyle w:val="BookText"/>
        <w:rPr/>
      </w:pPr>
      <w:r>
        <w:rPr>
          <w:rFonts w:ascii="IRNazanin" w:hAnsi="IRNazanin" w:eastAsia="IRNazanin"/>
          <w:color w:val="111111"/>
          <w:sz w:val="28"/>
          <w:sz w:val="28"/>
          <w:szCs w:val="28"/>
          <w:rtl w:val="true"/>
          <w:lang w:bidi="fa-IR"/>
        </w:rPr>
        <w:t>کشاف أسرار العلوم و بحر الحقائق أبو عبد اللّه جعفر بن محمّد الصّادق صلوات اللّه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تحیرت العقول دونه و أخرست الألسن فیه کیف لا و هو شمس سماء العلم و المعرفة و التوحید قد استنار الکلّ من نور وجوده و استفادوا من رشحات فیضه و استمطروا سحاب علمه و استدروا سماء جوده و اغترفوا من بحر معارفه و استضاءوا من مشکاة حقائقه، أشرقت أضواء علومه عالم الانسانیّة و أثمرت شجرة عنصره الطیبة ما ملأت الافاق من الأصول الکلیّة الحکمیّة و العلوم الغریبة المکنونة القیمة و القواعد الرصینة الفقهیة و المطالب النوریة لتزکیة الباطن و تهذیب النّفس و المسائل الجامعة الاجتماعیة لحفظ نظام الحوزة البشریة حتّی بلغ عدد الاخذین عنه علیه السّلام و المتعلمین من حضرته إلی أربعة آلاف رجل من أهل الحجاز و الشام و العراق و الخراسان و الفارس و غیرها، و دوّنت فی مجلسه الشریف أربعمائة مصنف فی العلوم هی المسماة بالاصول الأربعمائة فراجع اصول الکافی و کتاب التوحید للصدوق و الاحتجاج للطبرسی و غیرها من الکتب الحاویة للحقائق الصادرة عنه علیه السّلام حتّی یتضح لک انه علیه السّلام کیف أسّس قواعد التوحید و شیّد أرکانه و قلع الشبهات الناشئة من الاراء السخیفة المعوجّة و أظهر اسرار الایات القرآنیة و بطونها مما کلّت عندها الألسن و الهت لدیها الأحلام فهو علیه السّلام عیش العلم و موت الجهل و دعامة الاسلام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هر بوی که از مشک و قرنفل شنوی از دولت آن زلف چو سنبل شنوی</w:t>
      </w:r>
    </w:p>
    <w:p>
      <w:pPr>
        <w:pStyle w:val="Heading6"/>
        <w:numPr>
          <w:ilvl w:val="5"/>
          <w:numId w:val="1"/>
        </w:numPr>
        <w:rPr/>
      </w:pPr>
      <w:bookmarkStart w:id="137" w:name="__RefHeading___Toc1245219_3264237689"/>
      <w:bookmarkStart w:id="138" w:name="_Toc51"/>
      <w:bookmarkEnd w:id="137"/>
      <w:r>
        <w:rPr>
          <w:rtl w:val="true"/>
        </w:rPr>
        <w:t>«</w:t>
      </w:r>
      <w:r>
        <w:rPr>
          <w:rtl w:val="true"/>
        </w:rPr>
        <w:t>کلام المفید فیه علیه السّلام</w:t>
      </w:r>
      <w:r>
        <w:rPr>
          <w:rtl w:val="true"/>
        </w:rPr>
        <w:t>»</w:t>
      </w:r>
      <w:bookmarkEnd w:id="138"/>
    </w:p>
    <w:p>
      <w:pPr>
        <w:sectPr>
          <w:footerReference w:type="default" r:id="rId1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 رحمه اللّه فی الارشاد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کان الصادق جعفر بن محمّد بن علیّ بن الحسین علیهم السّلام من بین اخوته خلیفة أبیه محمّد بن علیّ علیهما السّلام و وصیّه القائم بالإمامة من بعده و برّز علی جماعتهم بالفضل و کان أنبههم ذکرا و أعظمهم قدرا و أجلهم فی العامّة و الخاصّة</w:t>
      </w:r>
      <w:bookmarkStart w:id="139" w:name="pg13895_124039"/>
    </w:p>
    <w:p>
      <w:pPr>
        <w:pStyle w:val="BookText"/>
        <w:rPr/>
      </w:pPr>
      <w:bookmarkEnd w:id="139"/>
      <w:r>
        <w:rPr>
          <w:rFonts w:ascii="IRNazanin" w:hAnsi="IRNazanin" w:eastAsia="IRNazanin"/>
          <w:color w:val="111111"/>
          <w:sz w:val="28"/>
          <w:sz w:val="28"/>
          <w:szCs w:val="28"/>
          <w:rtl w:val="true"/>
          <w:lang w:bidi="fa-IR"/>
        </w:rPr>
        <w:t>و نقل النّاس عنه من العلوم ما سارت به الرکبان و انتشر ذکره فی البلدان و لم ینقل عن أحد من أهل بیته العلماء ما نقل عنه و لا لقی أحد منهم من أهل الاثار و نقلة الأخبار و لا نقلوا عنهم کما نقلوا عن أبی عبد اللّه علیه السّلام فإن أصحاب الحدیث قد جمعوا أسماء الروات عنه من الثقات علی اختلافهم فی الاراء و المقالات فکانوا أربعة آلاف رجل و کان له علیه السّلام من الدلائل الواضحة فی امامته ما بهرت القلوب و أخرست المخالف عن الطعن فیها بالشبهات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إلی أن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الأخبار فیما حفظ عنه علیه السّلام من العلم و الحکمة و البیان و الحجة و الزهد و الموعظة و فنون العلم کله أکثر من أن تحصی بالخطاب أو تحوی بالکتاب</w:t>
      </w:r>
      <w:r>
        <w:rPr>
          <w:rFonts w:eastAsia="IRNazanin" w:cs="IRNazanin"/>
          <w:color w:val="111111"/>
          <w:sz w:val="28"/>
          <w:szCs w:val="28"/>
          <w:rtl w:val="true"/>
          <w:lang w:bidi="fa-IR"/>
        </w:rPr>
        <w:t>.</w:t>
      </w:r>
    </w:p>
    <w:p>
      <w:pPr>
        <w:pStyle w:val="Heading6"/>
        <w:numPr>
          <w:ilvl w:val="5"/>
          <w:numId w:val="1"/>
        </w:numPr>
        <w:rPr/>
      </w:pPr>
      <w:bookmarkStart w:id="140" w:name="__RefHeading___Toc1245221_3264237689"/>
      <w:bookmarkStart w:id="141" w:name="_Toc52"/>
      <w:bookmarkEnd w:id="140"/>
      <w:r>
        <w:rPr>
          <w:rtl w:val="true"/>
        </w:rPr>
        <w:t>کلام کمال الدین محمد بن طلحة الشافعی</w:t>
      </w:r>
      <w:r>
        <w:rPr>
          <w:rtl w:val="true"/>
        </w:rPr>
        <w:t>»</w:t>
      </w:r>
      <w:bookmarkEnd w:id="141"/>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فیه 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فی کتابه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جعفر بن محمّد الصادق ابن أبی محمّد علیّ بن الحسین بن علیّ بن أبی طالب هو من عظماء أهل البیت و ساداتهم علیهم السّلام ذو علوم جمّة و عبادة موفورة و أوراد مواصلة و زهادة بیّنة و تلاوة کثیرة تتبع معانی القرآن الکریم و استخرج من بحر جواهره و استنتج عجائبه و قسم أوقاته علی انواع الطاعات بحیث یحاسب علیه انفسه، رؤیته تذکرة الاخرة، و استماع کلامه تزهد فی الدنیا، و الاقتداء بهدیه یورث الجنّة، نور قسماته شاهد أنّه من سلالة النّبوّة، و طهارة أفعاله تصدع بأنه من ذریة الرسالة، نقل الحدیث و استفاد منه العلم جماعة من أعیان الأئمة و أعلامهم مثل یحیی بن سعید الأنصاری، و ابن جریح، و مالک بن أنس، و الثوری، و ابن عیینة، و أبی حنیفة، و شعبة، و أیّوب السجستانی و غیرهم و عدوا أخذهم عنه علیه السّلام منقبة شرّفوا بها، و فضیلة اکتسبوها</w:t>
      </w:r>
      <w:r>
        <w:rPr>
          <w:rFonts w:eastAsia="IRNazanin" w:cs="IRNazanin"/>
          <w:color w:val="111111"/>
          <w:sz w:val="28"/>
          <w:szCs w:val="28"/>
          <w:rtl w:val="true"/>
          <w:lang w:bidi="fa-IR"/>
        </w:rPr>
        <w:t>.</w:t>
      </w:r>
    </w:p>
    <w:p>
      <w:pPr>
        <w:pStyle w:val="Heading6"/>
        <w:numPr>
          <w:ilvl w:val="5"/>
          <w:numId w:val="1"/>
        </w:numPr>
        <w:rPr/>
      </w:pPr>
      <w:bookmarkStart w:id="142" w:name="__RefHeading___Toc1245223_3264237689"/>
      <w:bookmarkStart w:id="143" w:name="_Toc53"/>
      <w:bookmarkEnd w:id="142"/>
      <w:r>
        <w:rPr>
          <w:rtl w:val="true"/>
        </w:rPr>
        <w:t>«</w:t>
      </w:r>
      <w:r>
        <w:rPr>
          <w:rtl w:val="true"/>
        </w:rPr>
        <w:t>کلام القاضی عبد الرحمن بن أحمد العضد الایجی</w:t>
      </w:r>
      <w:r>
        <w:rPr>
          <w:rtl w:val="true"/>
        </w:rPr>
        <w:t>»</w:t>
      </w:r>
      <w:bookmarkEnd w:id="143"/>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الشافعی فیه علیه السّلام</w:t>
      </w:r>
      <w:r>
        <w:rPr>
          <w:rFonts w:eastAsia="IRNazanin" w:cs="IRNazanin"/>
          <w:color w:val="111111"/>
          <w:sz w:val="28"/>
          <w:szCs w:val="28"/>
          <w:rtl w:val="true"/>
          <w:lang w:bidi="fa-IR"/>
        </w:rPr>
        <w:t>»</w:t>
      </w:r>
    </w:p>
    <w:p>
      <w:pPr>
        <w:sectPr>
          <w:footerReference w:type="default" r:id="rId1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 فی مبحث الإمامة من المواقف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الثامن اختصاصه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علیّا علیه السّلام</w:t>
      </w:r>
      <w:r>
        <w:rPr>
          <w:rFonts w:eastAsia="IRNazanin" w:cs="IRNazanin"/>
          <w:color w:val="111111"/>
          <w:sz w:val="28"/>
          <w:szCs w:val="28"/>
          <w:rtl w:val="true"/>
          <w:lang w:bidi="fa-IR"/>
        </w:rPr>
        <w:t>)</w:t>
      </w:r>
      <w:bookmarkStart w:id="144" w:name="pg13895_124040"/>
    </w:p>
    <w:p>
      <w:pPr>
        <w:pStyle w:val="BookText"/>
        <w:rPr/>
      </w:pPr>
      <w:bookmarkEnd w:id="144"/>
      <w:r>
        <w:rPr>
          <w:rFonts w:ascii="IRNazanin" w:hAnsi="IRNazanin" w:eastAsia="IRNazanin"/>
          <w:color w:val="111111"/>
          <w:sz w:val="28"/>
          <w:sz w:val="28"/>
          <w:szCs w:val="28"/>
          <w:rtl w:val="true"/>
          <w:lang w:bidi="fa-IR"/>
        </w:rPr>
        <w:t>بصاحبه کفاطمة و ولدین کالحسن و الحسین و هما سیّدا شباب أهل الجنّة ثمّ اولاد اولاده ممن اتفق الأنام علی فضلهم علی العالمین حتّی کان أبو یزید سقاء فی دار جعفر الصادق رضی اللّه عنه و معروف الکرخی بوّاب دار علیّ بن موسی الرضا</w:t>
      </w:r>
      <w:r>
        <w:rPr>
          <w:rFonts w:eastAsia="IRNazanin" w:cs="IRNazanin"/>
          <w:color w:val="111111"/>
          <w:sz w:val="28"/>
          <w:szCs w:val="28"/>
          <w:rtl w:val="true"/>
          <w:lang w:bidi="fa-IR"/>
        </w:rPr>
        <w:t>.</w:t>
      </w:r>
    </w:p>
    <w:p>
      <w:pPr>
        <w:pStyle w:val="Heading6"/>
        <w:numPr>
          <w:ilvl w:val="5"/>
          <w:numId w:val="1"/>
        </w:numPr>
        <w:rPr/>
      </w:pPr>
      <w:bookmarkStart w:id="145" w:name="__RefHeading___Toc1245225_3264237689"/>
      <w:bookmarkStart w:id="146" w:name="_Toc54"/>
      <w:bookmarkEnd w:id="145"/>
      <w:r>
        <w:rPr>
          <w:rtl w:val="true"/>
        </w:rPr>
        <w:t>«</w:t>
      </w:r>
      <w:r>
        <w:rPr>
          <w:rtl w:val="true"/>
        </w:rPr>
        <w:t>کلام الشیخ العارف محیی الدین الأعرابی او المغربی</w:t>
      </w:r>
      <w:r>
        <w:rPr>
          <w:rtl w:val="true"/>
        </w:rPr>
        <w:t>»</w:t>
      </w:r>
      <w:bookmarkEnd w:id="146"/>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فیه 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فی المناقب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صلوات اللّه و ملائکته و حملة عرشه و جمیع خلقه من أرضه و سمائه علی استاذ العالم و سند الوجود مرتقی المعارج و منتهی الصعود، البحر الموّاج الأزلی، و السرّاج الوهّاج الأبدی ناقد خزائن المعارف و العلوم، محتد العقول و نهایة الفهوم، عالم الأسماء، دلیل طرق السماء، الکون الجامع الحقیقی، و العروة الوثقی الوثیقی، برزخ البرازخ، و جامع الأضداد، نور اللّه بالهدایة و الارشاد، المستمع القرآن من قائله، الکاشف لأسراره و مسائله، مطلع شمس الأبد جعفر بن محمّد علیه صلوات اللّه الملک الأحد</w:t>
      </w:r>
      <w:r>
        <w:rPr>
          <w:rFonts w:eastAsia="IRNazanin" w:cs="IRNazanin"/>
          <w:color w:val="111111"/>
          <w:sz w:val="28"/>
          <w:szCs w:val="28"/>
          <w:rtl w:val="true"/>
          <w:lang w:bidi="fa-IR"/>
        </w:rPr>
        <w:t>.</w:t>
      </w:r>
    </w:p>
    <w:p>
      <w:pPr>
        <w:pStyle w:val="Heading6"/>
        <w:numPr>
          <w:ilvl w:val="5"/>
          <w:numId w:val="1"/>
        </w:numPr>
        <w:rPr/>
      </w:pPr>
      <w:bookmarkStart w:id="147" w:name="__RefHeading___Toc1245227_3264237689"/>
      <w:bookmarkStart w:id="148" w:name="_Toc55"/>
      <w:bookmarkEnd w:id="147"/>
      <w:r>
        <w:rPr>
          <w:rtl w:val="true"/>
        </w:rPr>
        <w:t>«</w:t>
      </w:r>
      <w:r>
        <w:rPr>
          <w:rtl w:val="true"/>
        </w:rPr>
        <w:t>کلام أبی یزید البسطامی فیه علیه السّلام</w:t>
      </w:r>
      <w:r>
        <w:rPr>
          <w:rtl w:val="true"/>
        </w:rPr>
        <w:t>»</w:t>
      </w:r>
      <w:bookmarkEnd w:id="148"/>
    </w:p>
    <w:p>
      <w:pPr>
        <w:pStyle w:val="BookText"/>
        <w:rPr/>
      </w:pPr>
      <w:r>
        <w:rPr>
          <w:rFonts w:ascii="IRNazanin" w:hAnsi="IRNazanin" w:eastAsia="IRNazanin"/>
          <w:color w:val="111111"/>
          <w:sz w:val="28"/>
          <w:sz w:val="28"/>
          <w:szCs w:val="28"/>
          <w:rtl w:val="true"/>
          <w:lang w:bidi="fa-IR"/>
        </w:rPr>
        <w:t>قال القاضی الشهید نور اللّه مرقده فی المجلس السادس من مجالس المؤمنین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المولی نور الدین جعفر البدخشی رحمه اللّه فی کتاب الأحباب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السلطان طیفور المعروف بأبی یزید البسطامی قدّس سرّه قد صحب کثیرا من المشایخ ثمّ جاء إلی حضرة امام الصادق و صحبه مستفیضا من الصادق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 لم أصل إلی الصادق لمتّ کافرا مع انه کان بین الأولیاء کجبرئیل بین الملائکة، و کانت هدایته نهایة السالکین</w:t>
      </w:r>
      <w:r>
        <w:rPr>
          <w:rFonts w:eastAsia="IRNazanin" w:cs="IRNazanin"/>
          <w:color w:val="111111"/>
          <w:sz w:val="28"/>
          <w:szCs w:val="28"/>
          <w:rtl w:val="true"/>
          <w:lang w:bidi="fa-IR"/>
        </w:rPr>
        <w:t>.</w:t>
      </w:r>
    </w:p>
    <w:p>
      <w:pPr>
        <w:pStyle w:val="Heading6"/>
        <w:numPr>
          <w:ilvl w:val="5"/>
          <w:numId w:val="1"/>
        </w:numPr>
        <w:rPr/>
      </w:pPr>
      <w:bookmarkStart w:id="149" w:name="__RefHeading___Toc1245229_3264237689"/>
      <w:bookmarkStart w:id="150" w:name="_Toc56"/>
      <w:bookmarkEnd w:id="149"/>
      <w:r>
        <w:rPr>
          <w:rtl w:val="true"/>
        </w:rPr>
        <w:t>«</w:t>
      </w:r>
      <w:r>
        <w:rPr>
          <w:rtl w:val="true"/>
        </w:rPr>
        <w:t>ما قال مؤلف تعقیب التقریب</w:t>
      </w:r>
      <w:r>
        <w:rPr>
          <w:rtl w:val="true"/>
        </w:rPr>
        <w:t>»</w:t>
      </w:r>
      <w:bookmarkEnd w:id="150"/>
    </w:p>
    <w:p>
      <w:pPr>
        <w:sectPr>
          <w:footerReference w:type="default" r:id="rId1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 الأمیر علیّ من علماء العامة صاحب تعقیب التقریب ای تقریب التهذیب لابن حجر العسقلانی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روی عن جعفر الصادق الأئمة و خلق لا یحصون</w:t>
      </w:r>
      <w:r>
        <w:rPr>
          <w:rFonts w:eastAsia="IRNazanin" w:cs="IRNazanin"/>
          <w:color w:val="111111"/>
          <w:sz w:val="28"/>
          <w:szCs w:val="28"/>
          <w:rtl w:val="true"/>
          <w:lang w:bidi="fa-IR"/>
        </w:rPr>
        <w:t>.</w:t>
      </w:r>
      <w:bookmarkStart w:id="151" w:name="pg13895_124041"/>
    </w:p>
    <w:p>
      <w:pPr>
        <w:pStyle w:val="Heading6"/>
        <w:numPr>
          <w:ilvl w:val="5"/>
          <w:numId w:val="1"/>
        </w:numPr>
        <w:rPr/>
      </w:pPr>
      <w:bookmarkStart w:id="152" w:name="__RefHeading___Toc1245231_3264237689"/>
      <w:bookmarkStart w:id="153" w:name="_Toc57"/>
      <w:bookmarkEnd w:id="151"/>
      <w:bookmarkEnd w:id="152"/>
      <w:r>
        <w:rPr>
          <w:rtl w:val="true"/>
        </w:rPr>
        <w:t>«</w:t>
      </w:r>
      <w:r>
        <w:rPr>
          <w:rtl w:val="true"/>
        </w:rPr>
        <w:t>ما قال فیه علیه السّلام القاضی أحمد بن خلکان</w:t>
      </w:r>
      <w:r>
        <w:rPr>
          <w:rtl w:val="true"/>
        </w:rPr>
        <w:t>»</w:t>
      </w:r>
      <w:bookmarkEnd w:id="153"/>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الاربلی الشافعی الاشعری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فی وفیات الأعیان المعروف بتاریخ ابن خلّکان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أبو عبد اللّه جعفر الصادق ابن محمّد الباقر أحد الأئمة الاثنی عشر علی مذهب الإمامیّة کان من سادات أهل البیت و لقّب بالصّادق لصدقه فی مقالته و فضله أشهر من أن یذکر و له کلام فی صنعة الکیمیا و الزجر و الفال و کان تلمیذه أبو موسی جابر بن حیّان الصوفی الطرطوسی قد ألف کتابا یشتمل علی ألف ورقة یتضمن رسائل جعفر الصادق و هی خمسمائة رسالة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بعد نبذة من ذکر کرامته علیه السّلام لما اراد المنصور إشخاصه إلی العراق معه عند مسیره إلی المدینة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حکی کشاجم فی کتاب المصائد و المطارد أنه علیه السّلام سأل أبا حنیفة فقال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تقول فی محرم کسر رباعیّة ظبی؟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ابن رسول اللّه صلّی اللّه علیه و آله ما أعلم ما 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علیه السّلام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أنت تتداهی و لا تعلم أن الظبی لا یکون له رباعیّة و هو ثنی أبدا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انتهی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انّه علیه السّلام و إن کان صادقا فی مقالته لکن المرویّ عن أئمّتنا و المسلم عندنا الإمامیّة ان النّبیّ صلّی اللّه علیه و آله سمّاه الصّادق لیتمیز من المدّعی للإمامة بغیر حقّها جعفر الکذاب</w:t>
      </w:r>
      <w:r>
        <w:rPr>
          <w:rFonts w:eastAsia="IRNazanin" w:cs="IRNazanin"/>
          <w:color w:val="111111"/>
          <w:sz w:val="28"/>
          <w:szCs w:val="28"/>
          <w:rtl w:val="true"/>
          <w:lang w:bidi="fa-IR"/>
        </w:rPr>
        <w:t>.</w:t>
      </w:r>
    </w:p>
    <w:p>
      <w:pPr>
        <w:pStyle w:val="Heading6"/>
        <w:numPr>
          <w:ilvl w:val="5"/>
          <w:numId w:val="1"/>
        </w:numPr>
        <w:rPr/>
      </w:pPr>
      <w:bookmarkStart w:id="154" w:name="__RefHeading___Toc1245233_3264237689"/>
      <w:bookmarkStart w:id="155" w:name="_Toc58"/>
      <w:bookmarkEnd w:id="154"/>
      <w:r>
        <w:rPr>
          <w:rtl w:val="true"/>
        </w:rPr>
        <w:t>«</w:t>
      </w:r>
      <w:r>
        <w:rPr>
          <w:rtl w:val="true"/>
        </w:rPr>
        <w:t xml:space="preserve">کلام ابن قتیبة فی علمه </w:t>
      </w:r>
      <w:r>
        <w:rPr>
          <w:rtl w:val="true"/>
        </w:rPr>
        <w:t>(</w:t>
      </w:r>
      <w:r>
        <w:rPr>
          <w:rtl w:val="true"/>
        </w:rPr>
        <w:t>علیه السلام</w:t>
      </w:r>
      <w:r>
        <w:rPr>
          <w:rtl w:val="true"/>
        </w:rPr>
        <w:t xml:space="preserve">) </w:t>
      </w:r>
      <w:r>
        <w:rPr>
          <w:rtl w:val="true"/>
        </w:rPr>
        <w:t>بالجفر</w:t>
      </w:r>
      <w:r>
        <w:rPr>
          <w:rtl w:val="true"/>
        </w:rPr>
        <w:t>»</w:t>
      </w:r>
      <w:bookmarkEnd w:id="155"/>
    </w:p>
    <w:p>
      <w:pPr>
        <w:pStyle w:val="BookText"/>
        <w:rPr/>
      </w:pPr>
      <w:r>
        <w:rPr>
          <w:rFonts w:ascii="IRNazanin" w:hAnsi="IRNazanin" w:eastAsia="IRNazanin"/>
          <w:color w:val="111111"/>
          <w:sz w:val="28"/>
          <w:sz w:val="28"/>
          <w:szCs w:val="28"/>
          <w:rtl w:val="true"/>
          <w:lang w:bidi="fa-IR"/>
        </w:rPr>
        <w:t xml:space="preserve">قال عبد اللّه بن مسلم بن قتیبة الدینوری المتوفّی </w:t>
      </w:r>
      <w:r>
        <w:rPr>
          <w:rFonts w:eastAsia="IRNazanin" w:cs="IRNazanin"/>
          <w:color w:val="111111"/>
          <w:sz w:val="28"/>
          <w:szCs w:val="28"/>
          <w:lang w:bidi="fa-IR"/>
        </w:rPr>
        <w:t>272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 صاحب التصانیف الکثیرة کما فی الفهرست لابن الندیم، فی کتاب ادب الکاتب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کتاب الجفر کتبه الإمام جعفر الصّادق ابن محمّد الباقر فیه کل ما یحتاجون إلی علمه إلی یوم القیامة</w:t>
      </w:r>
      <w:r>
        <w:rPr>
          <w:rFonts w:eastAsia="IRNazanin" w:cs="IRNazanin"/>
          <w:color w:val="111111"/>
          <w:sz w:val="28"/>
          <w:szCs w:val="28"/>
          <w:rtl w:val="true"/>
          <w:lang w:bidi="fa-IR"/>
        </w:rPr>
        <w:t>.</w:t>
      </w:r>
    </w:p>
    <w:p>
      <w:pPr>
        <w:sectPr>
          <w:footerReference w:type="default" r:id="rId1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 الشّیخ العلامة البهائی فی شرح الأربعین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تظافرت الأخبار بأنّ النّبیّ صلّی اللّه علیه و آله أملی علی أمیر المؤمنین علیه السّلام کتابی الجفر و الجامعة و أن فیهما علم ما کان و ما یکون إلی یوم القیامة</w:t>
      </w:r>
      <w:r>
        <w:rPr>
          <w:rFonts w:eastAsia="IRNazanin" w:cs="IRNazanin"/>
          <w:color w:val="111111"/>
          <w:sz w:val="28"/>
          <w:szCs w:val="28"/>
          <w:rtl w:val="true"/>
          <w:lang w:bidi="fa-IR"/>
        </w:rPr>
        <w:t>.</w:t>
      </w:r>
      <w:bookmarkStart w:id="156" w:name="pg13895_124042"/>
    </w:p>
    <w:p>
      <w:pPr>
        <w:pStyle w:val="BookText"/>
        <w:rPr/>
      </w:pPr>
      <w:bookmarkEnd w:id="156"/>
      <w:r>
        <w:rPr>
          <w:rFonts w:ascii="IRNazanin" w:hAnsi="IRNazanin" w:eastAsia="IRNazanin"/>
          <w:color w:val="111111"/>
          <w:sz w:val="28"/>
          <w:sz w:val="28"/>
          <w:szCs w:val="28"/>
          <w:rtl w:val="true"/>
          <w:lang w:bidi="fa-IR"/>
        </w:rPr>
        <w:t>و قد مرّ فی البحث عن القیاس الخبر المروی من الکافی عن أبی شیبة 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سمعت أبا عبد اللّه علیه السّلام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ضلّ علم ابن شبرمة عند الجامعة املاء رسول اللّه صلّی اللّه علیه و آله و خط علیّ علیه السّلام بیده ان الجامعة لم تدع لأحد کلاما فیها علم الحلال و الحرام الحدیث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58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الوافی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فی الکافی و الارشاد و ینابیع المودّة للشیخ سلیمان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162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الطبع الناصری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أبی عبد اللّه علیه السّلام انه کان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علمنا غابر و مزبور و نکت فی القلوب و نقر فی الاسماع و أن عندنا الجفر الأحمر و الجفر الأبیض و مصحف فاطمة علیها السّلام و أن عندنا الجامعة فیها جمیع ما یحتاج</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فسئل عن تفسیر هذا الکلام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أمّا الغابر فالعلم بما یکون، و أمّا المزبور فالعلم بما کان، و أمّا النکت فی القلوب فهو الالهام، و النقر فی الاسماع حدیث الملائکة نسمع کلامهم و لا نری أشخاصهم، و أمّا الجفر الأحمر فوعاء فیه سلاح رسول اللّه صلّی اللّه علیه و آله و لن یخرج حتّی یقوم قائمنا أهل البیت، و أمّا الجفر الأبیض فوعاء فیه توراة موسی و انجیل عیسی و زبور داود و کتب اللّه الأولی، و أمّا مصحف فاطمة علیها السّلام ففیه ما یکون من حادث و اسماء کلّ من یملک إلی أن تقوم الساعة، و أما الجامعة فهی کتاب طوله سبعون ذراعا املاء رسول اللّه صلّی اللّه علیه و آله من فلق فیه و خط علیّ بن أبی طالب علیه السّلام بیده فیه و اللّه جمیع ما یحتاج النّاس إلیه إلی یوم القیامة حتّی أن فیه أرش الخدش و الجلدة و نصف الجلدة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قد عنون جعفر الصّادق علیه السّلام الشیخ أحمد علیّ البونی فی کتابه الموسوم بشمس المعارف الکبری من ص </w:t>
      </w:r>
      <w:r>
        <w:rPr>
          <w:rFonts w:eastAsia="IRNazanin" w:cs="IRNazanin"/>
          <w:color w:val="111111"/>
          <w:sz w:val="28"/>
          <w:szCs w:val="28"/>
          <w:lang w:bidi="fa-IR"/>
        </w:rPr>
        <w:t>306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إلی ص </w:t>
      </w:r>
      <w:r>
        <w:rPr>
          <w:rFonts w:eastAsia="IRNazanin" w:cs="IRNazanin"/>
          <w:color w:val="111111"/>
          <w:sz w:val="28"/>
          <w:szCs w:val="28"/>
          <w:lang w:bidi="fa-IR"/>
        </w:rPr>
        <w:t>316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طبع مصر و سیأتی طائفة من قوله و قول المحقق الشریف فی شرح المواقف و شعر أبی العلاء المعری فیه فی الإمام الثامن علیه السّلام</w:t>
      </w:r>
      <w:r>
        <w:rPr>
          <w:rFonts w:eastAsia="IRNazanin" w:cs="IRNazanin"/>
          <w:color w:val="111111"/>
          <w:sz w:val="28"/>
          <w:szCs w:val="28"/>
          <w:rtl w:val="true"/>
          <w:lang w:bidi="fa-IR"/>
        </w:rPr>
        <w:t>.</w:t>
      </w:r>
    </w:p>
    <w:p>
      <w:pPr>
        <w:pStyle w:val="Heading6"/>
        <w:numPr>
          <w:ilvl w:val="5"/>
          <w:numId w:val="1"/>
        </w:numPr>
        <w:rPr/>
      </w:pPr>
      <w:bookmarkStart w:id="157" w:name="__RefHeading___Toc1245235_3264237689"/>
      <w:bookmarkStart w:id="158" w:name="_Toc59"/>
      <w:bookmarkEnd w:id="157"/>
      <w:r>
        <w:rPr>
          <w:rtl w:val="true"/>
        </w:rPr>
        <w:t>«</w:t>
      </w:r>
      <w:r>
        <w:rPr>
          <w:rtl w:val="true"/>
        </w:rPr>
        <w:t>ذکر عدة ممن أخذوا عنه علیه السّلام</w:t>
      </w:r>
      <w:r>
        <w:rPr>
          <w:rtl w:val="true"/>
        </w:rPr>
        <w:t>»</w:t>
      </w:r>
      <w:bookmarkEnd w:id="158"/>
    </w:p>
    <w:p>
      <w:pPr>
        <w:sectPr>
          <w:footerReference w:type="default" r:id="rId1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قد ذکرنا أن المستضیئین من نبراس وجوده و المغترفین من بحر جوده بلغوا</w:t>
      </w:r>
    </w:p>
    <w:p>
      <w:pPr>
        <w:pStyle w:val="BookText"/>
        <w:rPr/>
      </w:pPr>
      <w:r>
        <w:rPr>
          <w:rFonts w:ascii="IRNazanin" w:hAnsi="IRNazanin" w:eastAsia="IRNazanin"/>
          <w:color w:val="111111"/>
          <w:sz w:val="28"/>
          <w:sz w:val="28"/>
          <w:szCs w:val="28"/>
          <w:rtl w:val="true"/>
          <w:lang w:bidi="fa-IR"/>
        </w:rPr>
        <w:t>إلی أربعة آلاف رجل و صنف ابن عقدة کتاب الرّجال لأبی عبد اللّه علیه السّلام عددهم 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نحن نذکر ههنا عدة من الاعلام الذین أخذوا عنه و ندع ترجمتهم خوفا للإطالة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فمنهم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أبو حنیفة النعمان بن ثابت أحد أئمة المذاهب الأربعة عند أهل السنة و فی المناقب عن مسند أبی حنیفة قال الحسن بن زیاد سمعت أبا حنیفة و قد سئل من أفقه من رأیت؟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جعفر بن محمّد، لما أقدمه المنصور بعث إلیّ فقال یا أبا حنیفة إنّ النّاس قد فتنوا بجعفر بن محمّد فهیّیء له من مسائلک الشداد فهیّأت له أربعین مسألة ثمّ بعث إلیّ أبو جعفر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المنصور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هو بالحیرة فأتیته فدخلت علیه و جعفر علیه السّلام جالس عن یمینه فلمّا بصرت به دخلنی من الهیبة لجعفر علیه السّلام ما لم یدخلنی لأبی جعفر فسلّمت علیه فأومی إلیّ فجلست ثمّ التفت إلیه فقال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 أبا عبد اللّه هذا أبو حنیفة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أعرفه ثمّ التفت إلیّ فقال یا با حنیفة ألق علی أبی عبد اللّه من مسائلک فجعلت ألقی علیه فیجیبنی فیقول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أنتم تقولون کذا و أهل المدینة یقولون کذا و نحن نقول کذا فربّما تابعنا و ربّما تابعهم و ربّما خالفنا جمیعا حتّی أتیت علی الأربعین مسألة فما أخلّ منها بشیء ثمّ قال أبو حنیفة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ألیس ان أعلم النّاس أعلمهم باختلاف النّاس؟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السیّد الشبلنجی الشافعی فی نور الأبصار فی أحوال الصّادق 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مناقبه کثیرة تکاد تفوت عند الحاسب و یحار فی أنواعها فهم الیقظ الکاتب روی عنه جماعة من أعیان الأئمة و أعلامهم کیحیی بن سعید و ابن جریح و مالک ابن أنس و الثوری و ابن عیینة و أبی حنیفة و أبی أیّوب السجستانی و غیرهم</w:t>
      </w:r>
      <w:r>
        <w:rPr>
          <w:rFonts w:eastAsia="IRNazanin" w:cs="IRNazanin"/>
          <w:color w:val="111111"/>
          <w:sz w:val="28"/>
          <w:szCs w:val="28"/>
          <w:rtl w:val="true"/>
          <w:lang w:bidi="fa-IR"/>
        </w:rPr>
        <w:t>.</w:t>
      </w:r>
    </w:p>
    <w:p>
      <w:pPr>
        <w:sectPr>
          <w:footerReference w:type="default" r:id="rId1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فی الخصال للشیخ الصدوق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العدد </w:t>
      </w:r>
      <w:r>
        <w:rPr>
          <w:rFonts w:eastAsia="IRNazanin" w:cs="IRNazanin"/>
          <w:color w:val="111111"/>
          <w:sz w:val="28"/>
          <w:szCs w:val="28"/>
          <w:lang w:bidi="fa-IR"/>
        </w:rPr>
        <w:t>190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الخصال الثلاث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مالک بن أنس فقیه المدینة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کنت أدخل علی الصّادق جعفر بن محمّد علیهما السّلام فیقدم لی مخدة و یعرف لی قدرا و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مالک انّی احبک فکنت أسرّ بذلک و أحمد اللّه علیه و کان علیه السّلام لا یخلو من إحدی ثلاث خصال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إمّا صائما و إمّا قائما و إمّا ذاکرا و کان من عظماء العبّاد و أکابر الزهّاد الّذین یخشون اللّه عزّ و جلّ و کان کثیر</w:t>
      </w:r>
    </w:p>
    <w:p>
      <w:pPr>
        <w:pStyle w:val="BookText"/>
        <w:rPr/>
      </w:pPr>
      <w:r>
        <w:rPr>
          <w:rFonts w:ascii="IRNazanin" w:hAnsi="IRNazanin" w:eastAsia="IRNazanin"/>
          <w:color w:val="111111"/>
          <w:sz w:val="28"/>
          <w:sz w:val="28"/>
          <w:szCs w:val="28"/>
          <w:rtl w:val="true"/>
          <w:lang w:bidi="fa-IR"/>
        </w:rPr>
        <w:t>الحدیث طیب المجالسة کثیر الفوائد فاذا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رسول اللّه اخضرّ مرة و اصفرّ اخری حتّی ینکره من یعرفه و لقد حججت معه سنة فلمّا استوت راحلته عند الاحرام کان کلّما همّ بالتلبیة انقطع الصوت فی حلقه و کاد یخرّ من راحلته 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 یا ابن رسول اللّه فلا بدّ لک أن تقول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ابن أبی عامر کیف أجسر أن أقول لبیک اللّهم لبیک و أخشی أن یقول عزّ و جلّ لا لبّیک و لا سعدیک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قال مالک بن أنس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رأت عین و لا سمعت اذن و لا خطر علی قلب بشر أفضل من جعفر الصّادق علیه السّلام فضلا و علما و عبادة و ورعا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کان مالک کثیرا ما یدعی سماعه و ربّما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حدثنی الثقة یعنیه 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شعبة بن الحجّاج، و عبد اللّه بن عمرو و روح بن القاسم و سلیمان بن بلال و إسماعیل بن جعفر و حاتم بن إسماعیل و عبد العزیز بن المختار و وهیب بن خالد و إبراهیم بن طهمان و الحسن الصالح و عمر بن دینار و أحمد بن حنبل و محمّد بن الحسن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کان أبو یزید البسطامی طیفور السقاء خدمه و سقاه ثلاث عشرة سنة و قال أبو جعفر الطوسی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 إبراهیم بن أدهم و مالک بن دینار من غلمانه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أبو حاتم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جعفر الصّادق ثقة لا یسأل عن مثله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دخل إلیه علیه السّلام سفیان الثوری یوما فسمع منه کلاما أعجبه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و اللّه یا ابن رسول اللّه الجوهر، فقال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 هذا خیر من الجوهر و هل الجوهر إلاّ الحجر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منهم أبو سعید یحیی بن سعید القطان و محمّد بن إسحاق صاحب المغازی و السیر و غیرهم المذکور فی کتب الفریقین کفهرست الشیخ الطوسی و نور الأبصار للشبلنجی و الصواعق لابن حجر و ینابیع المودة للشیخ سلیمان و الخلاصة للعلامة و غیرها</w:t>
      </w:r>
      <w:r>
        <w:rPr>
          <w:rFonts w:eastAsia="IRNazanin" w:cs="IRNazanin"/>
          <w:color w:val="111111"/>
          <w:sz w:val="28"/>
          <w:szCs w:val="28"/>
          <w:rtl w:val="true"/>
          <w:lang w:bidi="fa-IR"/>
        </w:rPr>
        <w:t>.</w:t>
      </w:r>
    </w:p>
    <w:p>
      <w:pPr>
        <w:sectPr>
          <w:footerReference w:type="default" r:id="rId1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منهم من کان من أصحابه علیه السّلام و أخذ عنه و فاز فوزا عظیما و أفاد غیره أیضا کأبان بن تغلب و اسحاق بن عمار الصیرفی و برید بن معاویة العجلی و أبی حمزة الثّمالی و حریز بن عبد اللّه السجستانی و حمران بن أعین الشیبانی و أخیه زرارة و صفوان بن مهران الجمّال و عبد اللّه بن أبی یعفور و عمران بن عبد اللّه القمی و فضیل</w:t>
      </w:r>
    </w:p>
    <w:p>
      <w:pPr>
        <w:pStyle w:val="BookText"/>
        <w:rPr/>
      </w:pPr>
      <w:r>
        <w:rPr>
          <w:rFonts w:ascii="IRNazanin" w:hAnsi="IRNazanin" w:eastAsia="IRNazanin"/>
          <w:color w:val="111111"/>
          <w:sz w:val="28"/>
          <w:sz w:val="28"/>
          <w:szCs w:val="28"/>
          <w:rtl w:val="true"/>
          <w:lang w:bidi="fa-IR"/>
        </w:rPr>
        <w:t>ابن یسار البصری و فیض بن المختار الکوفی و لیث بن البختری و محمّد بن مسلم و معاذ بن کثیر و معلّی بن خنیس و أبی المنذر هشام بن محمّد السائب الکلبی و یونس الظبیان الکوفی و مؤمن الطاق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فی الفهرست لابن الندیم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أبو جعفر محمّد بن النعمان الأحول هو من أصحاب أبی عبد اللّه جعفر بن محمّد الصّادق علیهما السّلام و کان حسن الاعتقاد و الهدی حاذقا فی صناعة الکلام سریع الحاضر و الجواب و له مع أبی حنیفة مناظرات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منها لما مات جعفر الصّادق علیه السّلام قال أبو حنیفة لمؤمن الطاق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مات إمامک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لکن إمامک لا یموت إلی یوم القیامة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فی بعض النسخ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لکن إمامک من المنظرین إلی یوم الوقت المعلوم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إبلیس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قال له أبو حنیفة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تقول فی المتعة؟ قال حلال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 فیسرّک أن تکون أخواتک و بناتک یمتّع بهنّ؟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شیء قد أحلّه اللّه تعالی ان کرهته مما خبلنی و لکن ما تقول أنت فی النبیذ؟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حلال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 فیسرّک أن تکون أخواتک و بناتک نباذات هن؟ و قال له أبو حنیفة یوما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 لسنا صدیقین؟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أنت تقول بالرجعة؟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إی و أیم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فانی شدید الحاجة و أنت متمکّن فلو أنّک أقرضتنی خمسمائة درهم أتسع بها و أردّها علیک فی الرجعة کنت قد قضیت حقی و وصلت إلی غفل،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أنا لأقول إنّ النّاس یرجعون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 البحار عن کتاب مقتضب الأثر لابن عیّاش عن عبد اللّه بن محمّد المسعودی عن الحسن بن محمّد الوهبی عن علیّ بن قادم عن عیسی بن داب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لمّا حمل أبو عبد اللّه جعفر بن محمّد علیهما السّلام عن سریره و أخرج إلی البقع لیدفن قال أبو هریرة الشاعر العجلی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أقول و قد راحوا به یحملونه علی کاهل من حاملیه و عاتق</w:t>
      </w:r>
    </w:p>
    <w:p>
      <w:pPr>
        <w:pStyle w:val="BookText"/>
        <w:rPr/>
      </w:pPr>
      <w:r>
        <w:rPr>
          <w:rFonts w:ascii="IRNazanin" w:hAnsi="IRNazanin" w:eastAsia="IRNazanin"/>
          <w:color w:val="111111"/>
          <w:sz w:val="28"/>
          <w:sz w:val="28"/>
          <w:szCs w:val="28"/>
          <w:rtl w:val="true"/>
          <w:lang w:bidi="fa-IR"/>
        </w:rPr>
        <w:t>أ تدرون ما ذا تحملون إلی الثری ثبیرا ثوی من رأس علیاء شاهق</w:t>
      </w:r>
    </w:p>
    <w:p>
      <w:pPr>
        <w:sectPr>
          <w:footerReference w:type="default" r:id="rId1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غداة حثا الحاثون فوق ضریحه ترابا و أولی کان فوق المفارق</w:t>
      </w:r>
      <w:bookmarkStart w:id="159" w:name="pg13895_124046"/>
    </w:p>
    <w:p>
      <w:pPr>
        <w:pStyle w:val="BookText"/>
        <w:rPr/>
      </w:pPr>
      <w:bookmarkEnd w:id="159"/>
      <w:r>
        <w:rPr>
          <w:rFonts w:ascii="IRNazanin" w:hAnsi="IRNazanin" w:eastAsia="IRNazanin"/>
          <w:color w:val="111111"/>
          <w:sz w:val="28"/>
          <w:sz w:val="28"/>
          <w:szCs w:val="28"/>
          <w:rtl w:val="true"/>
          <w:lang w:bidi="fa-IR"/>
        </w:rPr>
        <w:t>أیا صادق بن الصادقین الیة بابائک الأطهار حلفة صادق</w:t>
      </w:r>
    </w:p>
    <w:p>
      <w:pPr>
        <w:pStyle w:val="BookText"/>
        <w:rPr/>
      </w:pPr>
      <w:r>
        <w:rPr>
          <w:rFonts w:ascii="IRNazanin" w:hAnsi="IRNazanin" w:eastAsia="IRNazanin"/>
          <w:color w:val="111111"/>
          <w:sz w:val="28"/>
          <w:sz w:val="28"/>
          <w:szCs w:val="28"/>
          <w:rtl w:val="true"/>
          <w:lang w:bidi="fa-IR"/>
        </w:rPr>
        <w:t>لحقا بکم ذو العرش أقسم فی الوری فقال تعالی ربّ المشارق</w:t>
      </w:r>
    </w:p>
    <w:p>
      <w:pPr>
        <w:pStyle w:val="BookText"/>
        <w:rPr/>
      </w:pPr>
      <w:r>
        <w:rPr>
          <w:rFonts w:ascii="IRNazanin" w:hAnsi="IRNazanin" w:eastAsia="IRNazanin"/>
          <w:color w:val="111111"/>
          <w:sz w:val="28"/>
          <w:sz w:val="28"/>
          <w:szCs w:val="28"/>
          <w:rtl w:val="true"/>
          <w:lang w:bidi="fa-IR"/>
        </w:rPr>
        <w:t>نجوم هی اثنا عشرة کن سبقا إلی اللّه فی علم من اللّه سابق</w:t>
      </w:r>
    </w:p>
    <w:p>
      <w:pPr>
        <w:pStyle w:val="Heading6"/>
        <w:numPr>
          <w:ilvl w:val="5"/>
          <w:numId w:val="1"/>
        </w:numPr>
        <w:rPr/>
      </w:pPr>
      <w:bookmarkStart w:id="160" w:name="__RefHeading___Toc1245237_3264237689"/>
      <w:bookmarkStart w:id="161" w:name="_Toc60"/>
      <w:bookmarkEnd w:id="160"/>
      <w:r>
        <w:rPr>
          <w:rtl w:val="true"/>
        </w:rPr>
        <w:t>«</w:t>
      </w:r>
      <w:r>
        <w:rPr>
          <w:rtl w:val="true"/>
        </w:rPr>
        <w:t>الإمام السابع</w:t>
      </w:r>
      <w:r>
        <w:rPr>
          <w:rtl w:val="true"/>
        </w:rPr>
        <w:t>»</w:t>
      </w:r>
      <w:bookmarkEnd w:id="161"/>
    </w:p>
    <w:p>
      <w:pPr>
        <w:pStyle w:val="BookText"/>
        <w:rPr/>
      </w:pPr>
      <w:r>
        <w:rPr>
          <w:rFonts w:ascii="IRNazanin" w:hAnsi="IRNazanin" w:eastAsia="IRNazanin"/>
          <w:color w:val="111111"/>
          <w:sz w:val="28"/>
          <w:sz w:val="28"/>
          <w:szCs w:val="28"/>
          <w:rtl w:val="true"/>
          <w:lang w:bidi="fa-IR"/>
        </w:rPr>
        <w:t>أبو إبراهیم موسی بن جعفر الکاظم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کلّت الألسنة دون کلماته القاهرة و حارت العقول لدی معجزاته الباهرة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ادعیته تذیب الصمّ الصلاب، و مناظراته حجة لأولی الألباب، وجوده اکسیر فلزّات العرفاء و معیار نقود الأصفیاء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علم الخافقان انّه باب الحوائج إلی اللّه، و اذعن الفرقتان انّه کاشف اسرار کتابه تعالی</w:t>
      </w:r>
      <w:r>
        <w:rPr>
          <w:rFonts w:eastAsia="IRNazanin" w:cs="IRNazanin"/>
          <w:color w:val="111111"/>
          <w:sz w:val="28"/>
          <w:szCs w:val="28"/>
          <w:rtl w:val="true"/>
          <w:lang w:bidi="fa-IR"/>
        </w:rPr>
        <w:t>.</w:t>
      </w:r>
    </w:p>
    <w:p>
      <w:pPr>
        <w:pStyle w:val="Heading6"/>
        <w:numPr>
          <w:ilvl w:val="5"/>
          <w:numId w:val="1"/>
        </w:numPr>
        <w:rPr/>
      </w:pPr>
      <w:bookmarkStart w:id="162" w:name="__RefHeading___Toc1245239_3264237689"/>
      <w:bookmarkStart w:id="163" w:name="_Toc61"/>
      <w:bookmarkEnd w:id="162"/>
      <w:r>
        <w:rPr>
          <w:rtl w:val="true"/>
        </w:rPr>
        <w:t>«</w:t>
      </w:r>
      <w:r>
        <w:rPr>
          <w:rtl w:val="true"/>
        </w:rPr>
        <w:t>ما قال الخطیب فی تاریخ بغداد فیه علیه السّلام</w:t>
      </w:r>
      <w:r>
        <w:rPr>
          <w:rtl w:val="true"/>
        </w:rPr>
        <w:t>»</w:t>
      </w:r>
      <w:bookmarkEnd w:id="163"/>
    </w:p>
    <w:p>
      <w:pPr>
        <w:pStyle w:val="BookText"/>
        <w:rPr/>
      </w:pPr>
      <w:r>
        <w:rPr>
          <w:rFonts w:ascii="IRNazanin" w:hAnsi="IRNazanin" w:eastAsia="IRNazanin"/>
          <w:color w:val="111111"/>
          <w:sz w:val="28"/>
          <w:sz w:val="28"/>
          <w:szCs w:val="28"/>
          <w:rtl w:val="true"/>
          <w:lang w:bidi="fa-IR"/>
        </w:rPr>
        <w:t>فی تاریخ ابن خلّکان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الخطیب فی تاریخ بغداد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 موسی یدعی العبد الصالح من عبادته و اجتهاده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روی انّه دخل مسجد رسول اللّه صلّی اللّه علیه و آله فسجد سجدة فی أوّل اللیل و سمع و هو یقول فی سجوده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عظم الذنب عندی فلیحسن العفو من عندک یا أهل التقوی و یا أهل المغفرة فجعل یردّدها حتّی أصبح و کان سخیا کریما و کان یبلغه عن الرجل أنّه یؤذیه فیبعث الیه بصرّة فیها ألف دینار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إلی أن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ذکر أیضا أن هارون الرشید حجّ فأتی قبر النّبیّ صلّی اللّه علیه و آله زائرا و حوله قریش و افناء القبائل و معه موسی بن جعفر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السّلام علی یا رسول اللّه یا ابن عمّ افتخارا علی من حوله، فقال موسی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السّلام علیک یا أبت، فتغیر وجه هارون الرشید و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هو الفخر یا أبا الحسن حقا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إلی آخر ما قال و ذکر بعض معجزاته علیه السّلام فراجع</w:t>
      </w:r>
      <w:r>
        <w:rPr>
          <w:rFonts w:eastAsia="IRNazanin" w:cs="IRNazanin"/>
          <w:color w:val="111111"/>
          <w:sz w:val="28"/>
          <w:szCs w:val="28"/>
          <w:rtl w:val="true"/>
          <w:lang w:bidi="fa-IR"/>
        </w:rPr>
        <w:t>.</w:t>
      </w:r>
    </w:p>
    <w:p>
      <w:pPr>
        <w:pStyle w:val="Heading6"/>
        <w:numPr>
          <w:ilvl w:val="5"/>
          <w:numId w:val="1"/>
        </w:numPr>
        <w:rPr/>
      </w:pPr>
      <w:bookmarkStart w:id="164" w:name="__RefHeading___Toc1245241_3264237689"/>
      <w:bookmarkStart w:id="165" w:name="_Toc62"/>
      <w:bookmarkEnd w:id="164"/>
      <w:r>
        <w:rPr>
          <w:rtl w:val="true"/>
        </w:rPr>
        <w:t>«</w:t>
      </w:r>
      <w:r>
        <w:rPr>
          <w:rtl w:val="true"/>
        </w:rPr>
        <w:t>ما قال کمال الدین أبو سالم محمد بن طلحة الشافعی</w:t>
      </w:r>
      <w:r>
        <w:rPr>
          <w:rtl w:val="true"/>
        </w:rPr>
        <w:t>»</w:t>
      </w:r>
      <w:bookmarkEnd w:id="165"/>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فیه علیه السّلام</w:t>
      </w:r>
      <w:r>
        <w:rPr>
          <w:rFonts w:eastAsia="IRNazanin" w:cs="IRNazanin"/>
          <w:color w:val="111111"/>
          <w:sz w:val="28"/>
          <w:szCs w:val="28"/>
          <w:rtl w:val="true"/>
          <w:lang w:bidi="fa-IR"/>
        </w:rPr>
        <w:t>»</w:t>
      </w:r>
    </w:p>
    <w:p>
      <w:pPr>
        <w:sectPr>
          <w:footerReference w:type="default" r:id="rId1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أبو الحسن موسی بن جعفر بن محمّد بن علیّ بن الحسین بن علیّ بن</w:t>
      </w:r>
      <w:bookmarkStart w:id="166" w:name="pg13895_124047"/>
    </w:p>
    <w:p>
      <w:pPr>
        <w:pStyle w:val="BookText"/>
        <w:rPr/>
      </w:pPr>
      <w:bookmarkEnd w:id="166"/>
      <w:r>
        <w:rPr>
          <w:rFonts w:ascii="IRNazanin" w:hAnsi="IRNazanin" w:eastAsia="IRNazanin"/>
          <w:color w:val="111111"/>
          <w:sz w:val="28"/>
          <w:sz w:val="28"/>
          <w:szCs w:val="28"/>
          <w:rtl w:val="true"/>
          <w:lang w:bidi="fa-IR"/>
        </w:rPr>
        <w:t>أبی طالب علیهم السّلام هو الإمام الکبیر القدر، العظیم الشأن، الکثیر التهجد، الجادّ فی الاجتهاد، المشهود له بالکرامات، المشهور بالعبادة و ظهور خوارق العادات، المواظب علی الطاعات، یبیت اللیل ساجدا و قائما، و یقطع النهار متصدقا و صائما و لفرط علمه و تجاوزه عن المعتدّین علیه دعی کاظما، کان یجازی المسیء بالاحسان و عن الجانی بالبرّ و العفو و الاحسان، و لکثرة عبادته لیلا و نهارا کان یسمی العبد الصالح، و یعرف فی العراق باب الحوائج إلی اللّه لإنجاح مطالب المتوسلین به إلی اللّه و کراماته تحار فیه العقول، و تقضی بأنّ له عند اللّه قدم صدق لا یزول</w:t>
      </w:r>
      <w:r>
        <w:rPr>
          <w:rFonts w:eastAsia="IRNazanin" w:cs="IRNazanin"/>
          <w:color w:val="111111"/>
          <w:sz w:val="28"/>
          <w:szCs w:val="28"/>
          <w:rtl w:val="true"/>
          <w:lang w:bidi="fa-IR"/>
        </w:rPr>
        <w:t>.</w:t>
      </w:r>
    </w:p>
    <w:p>
      <w:pPr>
        <w:pStyle w:val="Heading6"/>
        <w:numPr>
          <w:ilvl w:val="5"/>
          <w:numId w:val="1"/>
        </w:numPr>
        <w:rPr/>
      </w:pPr>
      <w:bookmarkStart w:id="167" w:name="__RefHeading___Toc1245243_3264237689"/>
      <w:bookmarkStart w:id="168" w:name="_Toc63"/>
      <w:bookmarkEnd w:id="167"/>
      <w:r>
        <w:rPr>
          <w:rtl w:val="true"/>
        </w:rPr>
        <w:t>«</w:t>
      </w:r>
      <w:r>
        <w:rPr>
          <w:rtl w:val="true"/>
        </w:rPr>
        <w:t>ما قال علی بن عیسی الاربلی صاحب کشف الغمة</w:t>
      </w:r>
      <w:r>
        <w:rPr>
          <w:rtl w:val="true"/>
        </w:rPr>
        <w:t>»</w:t>
      </w:r>
      <w:bookmarkEnd w:id="168"/>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فیه 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مناقب الکاظم و فضائله و معجزاته الظاهرة و دلائله و صفاته الباهرة و مکارمه تشهد أنه بلغ قمة الشرف و علاها، و سمی إلی أوج المزایا فبلغ اعلاها، طالت اصوله فسمت إلی أعلی رتب الجلال، و طابت فروعه فعلت إلی حیث لا تنال، یأتیه المجد من کلّ أطرافه و یکاد الشرف یقطر من أعطافه، السحاب الماطر قطرة من کرمه، و العباب الزاخر نعمة من نعمه، و اللّباب الفاخر عبد من عبیده و خدمه، الاباء عظام، و الأبناء کرام عنصره من أکرم العناصر، و آباؤه بدور بواهر، و امهاته عقیلات عباهر، و هو أحد النجوم الزواهر، کم له من فضیلة جلیلة و منقبة بعلوّ شأنه کفیلة، الیه ینسب العلماء و عنه یأخذ العظماء و منه یتعلم الکرماء، هم الهداة إلی اللّه و هم الأمناء علی اسرار الغیب، و هم المطهّرون من الرجس و العیب، هم النجوم الزواهر فی الظلام و هم الشموس المشرقة فی الأیام، هم الّذین أوضحوا شعائر الاسلام، و عرفوا الحلال و الحرام، فلهم کرم الأبوّة و النبوّة، و هم معادن الفتوة و المروة، السماح فی طبائعهم غریزة، الأقوال و إن طالت فی مدائحهم وجیزة قلیلة، بحور علم لا ینزف، و أقمار عزّ لا یخسف، و شموس مجد لا یکسف</w:t>
      </w:r>
      <w:r>
        <w:rPr>
          <w:rFonts w:eastAsia="IRNazanin" w:cs="IRNazanin"/>
          <w:color w:val="111111"/>
          <w:sz w:val="28"/>
          <w:szCs w:val="28"/>
          <w:rtl w:val="true"/>
          <w:lang w:bidi="fa-IR"/>
        </w:rPr>
        <w:t>.</w:t>
      </w:r>
    </w:p>
    <w:p>
      <w:pPr>
        <w:sectPr>
          <w:footerReference w:type="default" r:id="rId1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یا آل طه ان ودّی لکم باق علی حبکم اللازم</w:t>
      </w:r>
      <w:r>
        <w:rPr>
          <w:rFonts w:eastAsia="IRNazanin" w:cs="IRNazanin"/>
          <w:color w:val="111111"/>
          <w:sz w:val="28"/>
          <w:szCs w:val="28"/>
          <w:rtl w:val="true"/>
          <w:lang w:bidi="fa-IR"/>
        </w:rPr>
        <w:t>.</w:t>
      </w:r>
      <w:bookmarkStart w:id="169" w:name="pg13895_124048"/>
    </w:p>
    <w:p>
      <w:pPr>
        <w:pStyle w:val="Heading6"/>
        <w:numPr>
          <w:ilvl w:val="5"/>
          <w:numId w:val="1"/>
        </w:numPr>
        <w:rPr/>
      </w:pPr>
      <w:bookmarkStart w:id="170" w:name="__RefHeading___Toc1245245_3264237689"/>
      <w:bookmarkStart w:id="171" w:name="_Toc64"/>
      <w:bookmarkEnd w:id="169"/>
      <w:bookmarkEnd w:id="170"/>
      <w:r>
        <w:rPr>
          <w:rtl w:val="true"/>
        </w:rPr>
        <w:t>«</w:t>
      </w:r>
      <w:r>
        <w:rPr>
          <w:rtl w:val="true"/>
        </w:rPr>
        <w:t>کلام المحقق العلامة الخواجه نصیر الدین الطوسی</w:t>
      </w:r>
      <w:r>
        <w:rPr>
          <w:rtl w:val="true"/>
        </w:rPr>
        <w:t>»</w:t>
      </w:r>
      <w:bookmarkEnd w:id="171"/>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فیه 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قیل له رحمه اللّه فی مرض موته فی بغداد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کما فی مجالس المؤمنین للقاضی و روضات الجنات للخوانساری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ألا توصی علی حمل جسدک إلی مشهد النجف الأشرف الأطهر؟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بل استحیی من وجه سیدی الإمام الهمام موسی بن جعفر علیهما السّلام أن آمر بنقل جسدی من أرضه المقدسة إلی موضع آخر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قد نقلوا نظیر هذه الواقعة للشیخ المفید أیضا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بالجملة الروایات العلمیّة الحکمیّة و الفقهیّة و الأخلاقیّة و الاجتماعیّة و الکرامات العالیة الأقدار الخارقة العوائد من هذا الولیّ الأعظم بلغت إلی حدّ لا یعدّ و لا یحصی و نعم ما قال ابن طلحة الشافعی المقدم ذکره فیه علیه السّلام أیضا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لا یؤتوها إلاّ من أفاضت علیه العنایة الربّانیّة أنوار التأیید، و درّت له أخلاف التوفیق و ازلفته من مقام التقدیس و التطهیر و ما یلقّیها إلا الذین صبروا و ما یلقّیها إلاّ ذو حظّ عظیم</w:t>
      </w:r>
      <w:r>
        <w:rPr>
          <w:rFonts w:eastAsia="IRNazanin" w:cs="IRNazanin"/>
          <w:color w:val="111111"/>
          <w:sz w:val="28"/>
          <w:szCs w:val="28"/>
          <w:rtl w:val="true"/>
          <w:lang w:bidi="fa-IR"/>
        </w:rPr>
        <w:t>.</w:t>
      </w:r>
    </w:p>
    <w:p>
      <w:pPr>
        <w:pStyle w:val="Heading6"/>
        <w:numPr>
          <w:ilvl w:val="5"/>
          <w:numId w:val="1"/>
        </w:numPr>
        <w:rPr/>
      </w:pPr>
      <w:bookmarkStart w:id="172" w:name="__RefHeading___Toc1245247_3264237689"/>
      <w:bookmarkStart w:id="173" w:name="_Toc65"/>
      <w:bookmarkEnd w:id="172"/>
      <w:r>
        <w:rPr>
          <w:rtl w:val="true"/>
        </w:rPr>
        <w:t>«</w:t>
      </w:r>
      <w:r>
        <w:rPr>
          <w:rtl w:val="true"/>
        </w:rPr>
        <w:t>الإمام الثامن</w:t>
      </w:r>
      <w:r>
        <w:rPr>
          <w:rtl w:val="true"/>
        </w:rPr>
        <w:t>»</w:t>
      </w:r>
      <w:bookmarkEnd w:id="173"/>
    </w:p>
    <w:p>
      <w:pPr>
        <w:pStyle w:val="BookText"/>
        <w:rPr/>
      </w:pPr>
      <w:r>
        <w:rPr>
          <w:rFonts w:ascii="IRNazanin" w:hAnsi="IRNazanin" w:eastAsia="IRNazanin"/>
          <w:color w:val="111111"/>
          <w:sz w:val="28"/>
          <w:sz w:val="28"/>
          <w:szCs w:val="28"/>
          <w:rtl w:val="true"/>
          <w:lang w:bidi="fa-IR"/>
        </w:rPr>
        <w:t>أبو الحسن علیّ بن موسی الرّضا علیه السّلام قال ابن خلّکان الشافعی الأشعری فی تاریخه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کان المأمون زوّجه ابنته ام حبیب فی سنة اثنتین و مأتین و جعله ولیّ عهده و ضرب اسمه علی الدینار و الدرهم و کان السبب فی ذلک انّه استحضر اولاد العبّاس الرجال منهم و النساء و هو بمدینة مرو فکان عددهم ثلاثة و ثلاثین ألفا ما بین الکبار و الصغار و استدعی علیّا المذکور فأنزله أحسن منزلة و جمع له خواصّ الأولیاء و أخبرهم أنّه نظر فی أولاد العبّاس و أولاد علیّ بن أبی طالب علیه السّلام فلم یجد فی وقته أحدا أفضل و لا أحق بالأمر من علیّ الرضا فبایع له بولایة عهده و أمر بازالة السواد من اللباس و الاعلام و لبس الخضرة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إلی أن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فیه یقول أبو نواس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قیل لی أنت أحسن النّاس طرّا فی فنون من المقال النبیه</w:t>
      </w:r>
    </w:p>
    <w:p>
      <w:pPr>
        <w:sectPr>
          <w:footerReference w:type="default" r:id="rId1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لک من جیّد القریض مدیح یثمر الدرّ فی یدی مجتنیه</w:t>
      </w:r>
    </w:p>
    <w:p>
      <w:pPr>
        <w:pStyle w:val="BookText"/>
        <w:rPr/>
      </w:pPr>
      <w:r>
        <w:rPr>
          <w:rFonts w:ascii="IRNazanin" w:hAnsi="IRNazanin" w:eastAsia="IRNazanin"/>
          <w:color w:val="111111"/>
          <w:sz w:val="28"/>
          <w:sz w:val="28"/>
          <w:szCs w:val="28"/>
          <w:rtl w:val="true"/>
          <w:lang w:bidi="fa-IR"/>
        </w:rPr>
        <w:t>فعلی ما ترکت مدح ابن موسی و الخصال الّتی تجمّعن فیه</w:t>
      </w:r>
    </w:p>
    <w:p>
      <w:pPr>
        <w:pStyle w:val="BookText"/>
        <w:rPr/>
      </w:pPr>
      <w:r>
        <w:rPr>
          <w:rFonts w:ascii="IRNazanin" w:hAnsi="IRNazanin" w:eastAsia="IRNazanin"/>
          <w:color w:val="111111"/>
          <w:sz w:val="28"/>
          <w:sz w:val="28"/>
          <w:szCs w:val="28"/>
          <w:rtl w:val="true"/>
          <w:lang w:bidi="fa-IR"/>
        </w:rPr>
        <w:t>قلت لا أستطیع مدح امام کان جبریل خادما لأبیه</w:t>
      </w:r>
    </w:p>
    <w:p>
      <w:pPr>
        <w:pStyle w:val="BookText"/>
        <w:rPr/>
      </w:pPr>
      <w:r>
        <w:rPr>
          <w:rFonts w:ascii="IRNazanin" w:hAnsi="IRNazanin" w:eastAsia="IRNazanin"/>
          <w:color w:val="111111"/>
          <w:sz w:val="28"/>
          <w:sz w:val="28"/>
          <w:szCs w:val="28"/>
          <w:rtl w:val="true"/>
          <w:lang w:bidi="fa-IR"/>
        </w:rPr>
        <w:t>و کان سبب قوله هذه الأبیات أن بعض أصحابه 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رأیت أوقح منک ما ترکت خمرا و لا طردا و لا معنی إلاّ قلت فیه شیئا و هذا علیّ بن موسی الرضا فی عصرک لم تقل فیه شیئا،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اللّه ما ترکت ذلک إلاّ إعظاما له و لیس قدر مثلی أن یقول فی مثله ثمّ أنشد بعد ساعة هذه الأبیات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قال ابن خلّکان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فیه یقول أبو نواس أیضا و له ذکر فی شذور العقود فی سنة احدی و مأتین او سنة اثنتین و مأتین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مطهّرون نقیات جیوبهم تجری الصلاة علیهم أینما ذکروا</w:t>
      </w:r>
    </w:p>
    <w:p>
      <w:pPr>
        <w:pStyle w:val="BookText"/>
        <w:rPr/>
      </w:pPr>
      <w:r>
        <w:rPr>
          <w:rFonts w:ascii="IRNazanin" w:hAnsi="IRNazanin" w:eastAsia="IRNazanin"/>
          <w:color w:val="111111"/>
          <w:sz w:val="28"/>
          <w:sz w:val="28"/>
          <w:szCs w:val="28"/>
          <w:rtl w:val="true"/>
          <w:lang w:bidi="fa-IR"/>
        </w:rPr>
        <w:t>من لم یکن علویا حین تنسبه فما له فی قدیم الدهر مفتخر</w:t>
      </w:r>
    </w:p>
    <w:p>
      <w:pPr>
        <w:pStyle w:val="BookText"/>
        <w:rPr/>
      </w:pPr>
      <w:r>
        <w:rPr>
          <w:rFonts w:ascii="IRNazanin" w:hAnsi="IRNazanin" w:eastAsia="IRNazanin"/>
          <w:color w:val="111111"/>
          <w:sz w:val="28"/>
          <w:sz w:val="28"/>
          <w:szCs w:val="28"/>
          <w:rtl w:val="true"/>
          <w:lang w:bidi="fa-IR"/>
        </w:rPr>
        <w:t>اللّه لما برا خلقا فأتقنهم صفاکم و اصطفاکم أیّها البشر</w:t>
      </w:r>
    </w:p>
    <w:p>
      <w:pPr>
        <w:pStyle w:val="BookText"/>
        <w:rPr/>
      </w:pPr>
      <w:r>
        <w:rPr>
          <w:rFonts w:ascii="IRNazanin" w:hAnsi="IRNazanin" w:eastAsia="IRNazanin"/>
          <w:color w:val="111111"/>
          <w:sz w:val="28"/>
          <w:sz w:val="28"/>
          <w:szCs w:val="28"/>
          <w:rtl w:val="true"/>
          <w:lang w:bidi="fa-IR"/>
        </w:rPr>
        <w:t>فانتم الملأ الأعلی و عندکم علم الکتاب و ما جاءت به السور</w:t>
      </w:r>
    </w:p>
    <w:p>
      <w:pPr>
        <w:pStyle w:val="BookText"/>
        <w:rPr/>
      </w:pPr>
      <w:r>
        <w:rPr>
          <w:rFonts w:ascii="IRNazanin" w:hAnsi="IRNazanin" w:eastAsia="IRNazanin"/>
          <w:color w:val="111111"/>
          <w:sz w:val="28"/>
          <w:sz w:val="28"/>
          <w:szCs w:val="28"/>
          <w:rtl w:val="true"/>
          <w:lang w:bidi="fa-IR"/>
        </w:rPr>
        <w:t>و قال الفخر الرازی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أبا یزید البسطامی کان یفتخر بأنّه یستقی الماء لدار جعفر بن محمّد الصادق علیه السّلام و کان معروف الکرخی أسلم علی ید أبی الحسن الرّضا علیّ بن موسی و کان بوّاب داره إلی أن مات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روی المفید فی الارشاد باسناده إلی معاویة بن حکیم عن نعیم القابوسی عن أبی الحسن موسی 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ابنی علیّ أکبر ولدی و آثرهم عندی و أحبّهم إلیّ و هو ینظر معی فی الجفر و لم ینظر فیه إلاّ نبیّ او وصیّ نبیّ</w:t>
      </w:r>
      <w:r>
        <w:rPr>
          <w:rFonts w:eastAsia="IRNazanin" w:cs="IRNazanin"/>
          <w:color w:val="111111"/>
          <w:sz w:val="28"/>
          <w:szCs w:val="28"/>
          <w:rtl w:val="true"/>
          <w:lang w:bidi="fa-IR"/>
        </w:rPr>
        <w:t>.</w:t>
      </w:r>
    </w:p>
    <w:p>
      <w:pPr>
        <w:sectPr>
          <w:footerReference w:type="default" r:id="rId1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قال المحقق الشریف فی شرح المواقف فی مبحث تعلق العلم الواحد بمعلومین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الجفر و الجامعة کتابان لعلیّ کرّم اللّه وجهه و قد ذکر فیهما علی طریق علم الحروف الحوادث الّتی تحدث إلی انقراض العالم و کان الأئمة المعروفون من أولاده یعرفونهما و یحکمون بهما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فی کتاب قبول العهد الّذی کتبه علیّ بن موسی الرّضا إلی المأمون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انّک قد عرفت من حقوقنا ما لم یعرف آباؤک فقبلت منک عهدک إلاّ أن الجفر و الجامعة یدلاّن علی أنّه لا یتمّ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لمشایخ</w:t>
      </w:r>
      <w:bookmarkStart w:id="174" w:name="pg13895_124050"/>
    </w:p>
    <w:p>
      <w:pPr>
        <w:pStyle w:val="BookText"/>
        <w:rPr/>
      </w:pPr>
      <w:bookmarkEnd w:id="174"/>
      <w:r>
        <w:rPr>
          <w:rFonts w:ascii="IRNazanin" w:hAnsi="IRNazanin" w:eastAsia="IRNazanin"/>
          <w:color w:val="111111"/>
          <w:sz w:val="28"/>
          <w:sz w:val="28"/>
          <w:szCs w:val="28"/>
          <w:rtl w:val="true"/>
          <w:lang w:bidi="fa-IR"/>
        </w:rPr>
        <w:t>المغاربة نصیب من علم الحروف ینتسبون فیها إلی أهل البیت و رأیت بالشام نظما اشیر الیه بالرموز إلی أحوال ملوک مصر و سمعت أنّه مستخرج من ذینک الکتابین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انتهی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روی ثقة الاسلام الکلینی فی الکافی و المفید فی الارشاد و کثیر من اعاظم المحدثین عن الإمام الصادق علیه السّلام أحادیث کثیرة فی أن الجفر و الجامعة کانا عنده علیه السّلام و انّهما لا یزالان عند الأئمة یتوارثونهما واحدا بعد واحد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قال العلامة التفتازانی الشافعی فی شرح المقاصد فی مبحث الإمامة بعد ما قال فی المحقق العلامة الخواجة نصیر الدین الطوسی ما قال،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العظماء من عترة النّبیّ و أولاد الوصیّ الموسومون بالدرایة المعصومون فی الروایة لم یکن معهم هذه الأحقاد و التعصّبات و لم یذکروا من الصحابة إلاّ الکمالات و لم یسلکوا مع رؤساء المذهب من علماء الاسلام إلاّ طریق الإجلال و الإعظام و ها هو الإمام علیّ بن موسی الرّضا مع جلالة قدره و نباهة ذکره و کمال علمه و هداه و ورعه و تقواه قد کتب علی ظهر کتاب عهد المأمون له ما ینبیء عن وفور حمده و قبول عهده و التزام ما شرط علیه و أن کتب فی آخره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الجامعة و الجفر یدّلان علی ضدّ ذلک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إلی أن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هذا العهد بخطهما موجود الان فی المشهد الرضوی بخراسان</w:t>
      </w:r>
      <w:r>
        <w:rPr>
          <w:rFonts w:eastAsia="IRNazanin" w:cs="IRNazanin"/>
          <w:color w:val="111111"/>
          <w:sz w:val="28"/>
          <w:szCs w:val="28"/>
          <w:rtl w:val="true"/>
          <w:lang w:bidi="fa-IR"/>
        </w:rPr>
        <w:t>.</w:t>
      </w:r>
    </w:p>
    <w:p>
      <w:pPr>
        <w:pStyle w:val="Heading6"/>
        <w:numPr>
          <w:ilvl w:val="5"/>
          <w:numId w:val="1"/>
        </w:numPr>
        <w:rPr/>
      </w:pPr>
      <w:bookmarkStart w:id="175" w:name="__RefHeading___Toc1245249_3264237689"/>
      <w:bookmarkStart w:id="176" w:name="_Toc66"/>
      <w:bookmarkEnd w:id="175"/>
      <w:r>
        <w:rPr>
          <w:rtl w:val="true"/>
        </w:rPr>
        <w:t>«</w:t>
      </w:r>
      <w:r>
        <w:rPr>
          <w:rtl w:val="true"/>
        </w:rPr>
        <w:t>اشعار أبی العلاء المعری فی جفر أهل البیت</w:t>
      </w:r>
      <w:r>
        <w:rPr>
          <w:rtl w:val="true"/>
        </w:rPr>
        <w:t>»</w:t>
      </w:r>
      <w:bookmarkEnd w:id="176"/>
    </w:p>
    <w:p>
      <w:pPr>
        <w:pStyle w:val="BookText"/>
        <w:rPr/>
      </w:pPr>
      <w:r>
        <w:rPr>
          <w:rFonts w:ascii="IRNazanin" w:hAnsi="IRNazanin" w:eastAsia="IRNazanin"/>
          <w:color w:val="111111"/>
          <w:sz w:val="28"/>
          <w:sz w:val="28"/>
          <w:szCs w:val="28"/>
          <w:rtl w:val="true"/>
          <w:lang w:bidi="fa-IR"/>
        </w:rPr>
        <w:t>قال ابن خلّکان فی تاریخه فی ذیل ترجمة عبد المؤمن بن علیّ القیسی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ابن قتیبة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جلد جفر ادّعوا أنّه کتب لهم فیه الإمام کلّما یحتاجون إلی علمه و کلما یکون إلی یوم القیامة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قال ابن خلّکان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 و قولهم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الإمام یریدون به جعفر الصادق علیه السّلام و إلی هذا الجفر اشار أبو العلاء المعری بقوله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لقد عجبوا لأهل البیت لمّا أتاهم علمهم فی مسک جفر</w:t>
      </w:r>
    </w:p>
    <w:p>
      <w:pPr>
        <w:pStyle w:val="BookText"/>
        <w:rPr/>
      </w:pPr>
      <w:r>
        <w:rPr>
          <w:rFonts w:ascii="IRNazanin" w:hAnsi="IRNazanin" w:eastAsia="IRNazanin"/>
          <w:color w:val="111111"/>
          <w:sz w:val="28"/>
          <w:sz w:val="28"/>
          <w:szCs w:val="28"/>
          <w:rtl w:val="true"/>
          <w:lang w:bidi="fa-IR"/>
        </w:rPr>
        <w:t>و مرآة المنجم و هی صغری ارته کلّ عامرة و قفر</w:t>
      </w:r>
    </w:p>
    <w:p>
      <w:pPr>
        <w:pStyle w:val="BookText"/>
        <w:rPr/>
      </w:pPr>
      <w:r>
        <w:rPr>
          <w:rFonts w:ascii="IRNazanin" w:hAnsi="IRNazanin" w:eastAsia="IRNazanin"/>
          <w:color w:val="111111"/>
          <w:sz w:val="28"/>
          <w:sz w:val="28"/>
          <w:szCs w:val="28"/>
          <w:rtl w:val="true"/>
          <w:lang w:bidi="fa-IR"/>
        </w:rPr>
        <w:t>و قوله فی مسک جفر، المسک بفتح المیم و سکون السین المهملة الجلد</w:t>
      </w:r>
      <w:r>
        <w:rPr>
          <w:rFonts w:eastAsia="IRNazanin" w:cs="IRNazanin"/>
          <w:color w:val="111111"/>
          <w:sz w:val="28"/>
          <w:szCs w:val="28"/>
          <w:rtl w:val="true"/>
          <w:lang w:bidi="fa-IR"/>
        </w:rPr>
        <w:t>.</w:t>
      </w:r>
    </w:p>
    <w:p>
      <w:pPr>
        <w:sectPr>
          <w:footerReference w:type="default" r:id="rId1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الجفر بفتح الجیم و سکون الفاء و بعدها راء من أولاد المعز ما بلغ أربعة أشهر</w:t>
      </w:r>
    </w:p>
    <w:p>
      <w:pPr>
        <w:pStyle w:val="BookText"/>
        <w:rPr/>
      </w:pPr>
      <w:r>
        <w:rPr>
          <w:rFonts w:ascii="IRNazanin" w:hAnsi="IRNazanin" w:eastAsia="IRNazanin"/>
          <w:color w:val="111111"/>
          <w:sz w:val="28"/>
          <w:sz w:val="28"/>
          <w:szCs w:val="28"/>
          <w:rtl w:val="true"/>
          <w:lang w:bidi="fa-IR"/>
        </w:rPr>
        <w:t>و جفر جنباه و فصل عن امه و الأنثی جفرة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کانت عادتهم أنّهم فی ذلک الزمان یکتبون فی الجلود و العظام و الخزف و ما شاکل ذلک و اللّه سبحانه و تعالی یعلم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انتهی کلام ابن خلّکان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المراد من 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مرآة المنجم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هو الاسطرلاب و هو اسم لالة مشتملة علی حجرة و عضادة و صفحة عنکبوت و صفائح مرسوم فیها خطوط مستقیمة و مستدیرة تامة و ناقصة متوازیة و غیر متوازیة یعرف بها کثیر من أحوال الفلکیّات و الأرضیات و الزمانیات حتّی أن العلامة الفلکی عبد الرحمن بن عمر الصوفی المتوفی سنة </w:t>
      </w:r>
      <w:r>
        <w:rPr>
          <w:rFonts w:eastAsia="IRNazanin" w:cs="IRNazanin"/>
          <w:color w:val="111111"/>
          <w:sz w:val="28"/>
          <w:szCs w:val="28"/>
          <w:lang w:bidi="fa-IR"/>
        </w:rPr>
        <w:t>376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صنف کتابا فی العمل بالاسطرلاب أنهاه إلی </w:t>
      </w:r>
      <w:r>
        <w:rPr>
          <w:rFonts w:eastAsia="IRNazanin" w:cs="IRNazanin"/>
          <w:color w:val="111111"/>
          <w:sz w:val="28"/>
          <w:szCs w:val="28"/>
          <w:lang w:bidi="fa-IR"/>
        </w:rPr>
        <w:t>386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أبواب کلّ باب فی معرفة شیء من الأحوال المذکورة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کلمة اسطرلاب علی ما ذهب الیه حمزة الاصبهانی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کما نقل العلامة أبو ریحان البیرونی فی رسالته الموسومة بافراد المقال و کذا فی کتابه الموسوم بالتفهیم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معربة استاره‌یاب، أی مدرک النجوم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قال البیرونی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ممکن أن یکون معربا من الیونانیّة فان اسمه بالیونانیّة اسطرلبون و اسطر هو النجم بدلیل أن علم الهیئة یسمی عندهم اسطرونومیا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افراد المقال ص </w:t>
      </w:r>
      <w:r>
        <w:rPr>
          <w:rFonts w:eastAsia="IRNazanin" w:cs="IRNazanin"/>
          <w:color w:val="111111"/>
          <w:sz w:val="28"/>
          <w:szCs w:val="28"/>
          <w:lang w:bidi="fa-IR"/>
        </w:rPr>
        <w:t>69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طبع حیدر آباد الدکن </w:t>
      </w:r>
      <w:r>
        <w:rPr>
          <w:rFonts w:eastAsia="IRNazanin" w:cs="IRNazanin"/>
          <w:color w:val="111111"/>
          <w:sz w:val="28"/>
          <w:szCs w:val="28"/>
          <w:lang w:bidi="fa-IR"/>
        </w:rPr>
        <w:t>1367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قال فی التفهیم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اسطرلاب چیست؟ این آلتی است یونانیان را، نامش اسطرلابون ای آیینۀ نجوم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حمزة اسپاهانی او را از پارسی بیرون آورده که نامش ستاره‌یاب است</w:t>
      </w:r>
      <w:r>
        <w:rPr>
          <w:rFonts w:eastAsia="IRNazanin" w:cs="IRNazanin"/>
          <w:color w:val="111111"/>
          <w:sz w:val="28"/>
          <w:szCs w:val="28"/>
          <w:rtl w:val="true"/>
          <w:lang w:bidi="fa-IR"/>
        </w:rPr>
        <w:t>.</w:t>
      </w:r>
    </w:p>
    <w:p>
      <w:pPr>
        <w:sectPr>
          <w:footerReference w:type="default" r:id="rId1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الصواب ما ذهب الیه البیرونی کما اختاره المعری فی البیت حیث قال مرآة المنجم و یوافقه ما فی اللغة الفرنسیة أن کلمة الاسطرلاب بالیونانیّة مرکبة من </w:t>
      </w:r>
      <w:r>
        <w:rPr>
          <w:rFonts w:eastAsia="Times New Roman" w:cs="Times New Roman" w:ascii="Times New Roman" w:hAnsi="Times New Roman"/>
          <w:color w:val="111111"/>
          <w:sz w:val="28"/>
          <w:szCs w:val="28"/>
          <w:lang w:val="en-US" w:bidi="en-US"/>
        </w:rPr>
        <w:t>Astre</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ای الکوکب و </w:t>
      </w:r>
      <w:r>
        <w:rPr>
          <w:rFonts w:eastAsia="Times New Roman" w:cs="Times New Roman" w:ascii="Times New Roman" w:hAnsi="Times New Roman"/>
          <w:color w:val="111111"/>
          <w:sz w:val="28"/>
          <w:szCs w:val="28"/>
          <w:lang w:val="en-US" w:bidi="en-US"/>
        </w:rPr>
        <w:t>Lambanein</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ای المرآة أو المیزان و لذا فسره کوشیار بمیزان الشمس کما نقل عنه الفاضل البیرجندی فی شرحه علی رسالة الاسطرلاب للخواجه نصیر الدین الطوسی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کان الصحیح ان یفسره بمیزان الکوکب لأن کلمة </w:t>
      </w:r>
      <w:r>
        <w:rPr>
          <w:rFonts w:eastAsia="Times New Roman" w:cs="Times New Roman" w:ascii="Times New Roman" w:hAnsi="Times New Roman"/>
          <w:color w:val="111111"/>
          <w:sz w:val="28"/>
          <w:szCs w:val="28"/>
          <w:lang w:val="en-US" w:bidi="en-US"/>
        </w:rPr>
        <w:t>Astre</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لا تفید معنی الشمس و لم یذکر فی المعاجم أن الشمس أحد معانیها</w:t>
      </w:r>
      <w:bookmarkStart w:id="177" w:name="pg13895_124052"/>
    </w:p>
    <w:p>
      <w:pPr>
        <w:pStyle w:val="BookText"/>
        <w:rPr/>
      </w:pPr>
      <w:bookmarkEnd w:id="177"/>
      <w:r>
        <w:rPr>
          <w:rFonts w:ascii="IRNazanin" w:hAnsi="IRNazanin" w:eastAsia="IRNazanin"/>
          <w:color w:val="111111"/>
          <w:sz w:val="28"/>
          <w:sz w:val="28"/>
          <w:szCs w:val="28"/>
          <w:rtl w:val="true"/>
          <w:lang w:bidi="fa-IR"/>
        </w:rPr>
        <w:t xml:space="preserve">ثمّ إنّ فی أحادیثنا فسر الجفر بانّه جلد ثور لا أنّه من جلد اولاد المعز کما فسره ابن خلّکان ففی الکافی لثقة الاسلام الکلینی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الوافی ص </w:t>
      </w:r>
      <w:r>
        <w:rPr>
          <w:rFonts w:eastAsia="IRNazanin" w:cs="IRNazanin"/>
          <w:color w:val="111111"/>
          <w:sz w:val="28"/>
          <w:szCs w:val="28"/>
          <w:lang w:bidi="fa-IR"/>
        </w:rPr>
        <w:t>135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باسناده إلی ابن رئاب عن الحذاء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سأل أبا عبد اللّه علیه السّلام بعض أصحابنا عن الجفر؟ فقال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جلد ثور مملوّ علما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الحدیث</w:t>
      </w:r>
      <w:r>
        <w:rPr>
          <w:rFonts w:eastAsia="IRNazanin" w:cs="IRNazanin"/>
          <w:color w:val="111111"/>
          <w:sz w:val="28"/>
          <w:szCs w:val="28"/>
          <w:rtl w:val="true"/>
          <w:lang w:bidi="fa-IR"/>
        </w:rPr>
        <w:t>.</w:t>
      </w:r>
    </w:p>
    <w:p>
      <w:pPr>
        <w:pStyle w:val="Heading6"/>
        <w:numPr>
          <w:ilvl w:val="5"/>
          <w:numId w:val="1"/>
        </w:numPr>
        <w:rPr/>
      </w:pPr>
      <w:bookmarkStart w:id="178" w:name="__RefHeading___Toc1245251_3264237689"/>
      <w:bookmarkStart w:id="179" w:name="_Toc67"/>
      <w:bookmarkEnd w:id="178"/>
      <w:r>
        <w:rPr>
          <w:rtl w:val="true"/>
        </w:rPr>
        <w:t>«</w:t>
      </w:r>
      <w:r>
        <w:rPr>
          <w:rtl w:val="true"/>
        </w:rPr>
        <w:t>الإمام التاسع</w:t>
      </w:r>
      <w:r>
        <w:rPr>
          <w:rtl w:val="true"/>
        </w:rPr>
        <w:t>»</w:t>
      </w:r>
      <w:bookmarkEnd w:id="179"/>
    </w:p>
    <w:p>
      <w:pPr>
        <w:pStyle w:val="BookText"/>
        <w:rPr/>
      </w:pPr>
      <w:r>
        <w:rPr>
          <w:rFonts w:ascii="IRNazanin" w:hAnsi="IRNazanin" w:eastAsia="IRNazanin"/>
          <w:color w:val="111111"/>
          <w:sz w:val="28"/>
          <w:sz w:val="28"/>
          <w:szCs w:val="28"/>
          <w:rtl w:val="true"/>
          <w:lang w:bidi="fa-IR"/>
        </w:rPr>
        <w:t>أبو جعفر محمّد بن علیّ بن موسی الملقب بالجواد و التقی صلوات اللّه و سلامه علیه قال ابن خلّکان فی ترجمته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کان یروی مسندا عن آبائه إلی علیّ بن أبی طالب علیهم السّلام انّه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بعثنی رسول اللّه صلّی اللّه علیه و آله إلی الیمن فقال لی و هو یوصینی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 علیّ ما خاب من استخار، و لا ندم من استشار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علیّ علیک بالدّلجة فإن الأرض تطوی باللّیل ما لا تطوی بالنهار، یا علیّ أعذ باسم اللّه فان اللّه بارک لأمّتی فی بکورها و کان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استفاد أخا فی اللّه فقد استفاد بیتا فی الجنّة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قال جعفر بن محمّد بن مزید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کنت ببغداد فقال لی محمّد بن منده بن مهریزد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هل لک أدخلک علی محمّد بن علیّ الرضا؟ 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فادخلنی علیه فسلمنا و جلسنا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حدیث رسول اللّه صلّی اللّه علیه و آله و سلّم إنّ فاطمة علیها السّلام أحصنت فرجها فحرّم اللّه ذرّیّتها علی النّار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ذلک خاص بالحسن و الحسین علیهما السّلام و له حکایات و أخبار کثیرة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انتهی ما أردنا من نقل کلام ابن خلّکان</w:t>
      </w:r>
      <w:r>
        <w:rPr>
          <w:rFonts w:eastAsia="IRNazanin" w:cs="IRNazanin"/>
          <w:color w:val="111111"/>
          <w:sz w:val="28"/>
          <w:szCs w:val="28"/>
          <w:rtl w:val="true"/>
          <w:lang w:bidi="fa-IR"/>
        </w:rPr>
        <w:t>.</w:t>
      </w:r>
    </w:p>
    <w:p>
      <w:pPr>
        <w:sectPr>
          <w:footerReference w:type="default" r:id="rId1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من تلک الأخبار و الحکایات الدّالّة علی وفور علمه و تبریزه علی کافة أهل الفضل و العلم مع صغر سنه احتجاجه علی یحیی بن اکثم قاضی زمانه فی مجلس المأمون عند جمّ غفیر من أهل العلم و الفضل رواه الشیخ المفید فی الارشاد و الشیخ الجلیل الطبرسی فی الاحتجاج و أتی به المجلسی فی المجلد الرابع من البحار و غیرهم من أعاظم العلماء الأخیار فی جوامعهم المحتویة من أخبار الأئمة الأطهار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فی الارشاد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کان المأمون قد شعف بأبی جعفر علیه السّلام لما رأی من فضله مع صغر سنه و بلوغه فی العلم و الحکمة و الأدب و کمال العقل ما لم یساوه فیه أحد من مشایخ أهل الزمان فزوّجه ابنته ام الفضل و حملها معه إلی المدینة</w:t>
      </w:r>
    </w:p>
    <w:p>
      <w:pPr>
        <w:pStyle w:val="BookText"/>
        <w:rPr/>
      </w:pPr>
      <w:r>
        <w:rPr>
          <w:rFonts w:ascii="IRNazanin" w:hAnsi="IRNazanin" w:eastAsia="IRNazanin"/>
          <w:color w:val="111111"/>
          <w:sz w:val="28"/>
          <w:sz w:val="28"/>
          <w:szCs w:val="28"/>
          <w:rtl w:val="true"/>
          <w:lang w:bidi="fa-IR"/>
        </w:rPr>
        <w:t>و کان متوفرا علی إکرامه و تعظیمه و إجلال قدره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روی الحسن بن محمّد بن سلیمان عن علیّ بن إبراهیم بن هاشم عن أبیه، عن الریّان بن شبیب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لمّا أراد المأمون أن یزوّج ابنته ام الفضل أبا جعفر محمّد بن علیّ علیهما السّلام بلغ ذلک العبّاسیین فغلظ علیهم و استکبروه و خافوا أن ینتهی الأمر معه إلی ما انتهی إلیه مع الرّضا علیه السّلام فخاضوا فی ذلک و اجتمع منهم أهل بیته الأدنون منه فقالوا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ننشدک اللّه یا أمیر المؤمنین أن تقیم علی هذا الأمر الّذی قد عزمت علیه من تزویج ابن الرضا فإنا نخاف أن تخرج به عنّا أمرا قد ملّکناه اللّه و تنزع منّا عزّا قد ألبسناه، فقد عرفت ما بیننا و بین هؤلاء القوم قدیما و حدیثا و ما کان علیه الخلفاء الراشدون قبلک من تبعیدهم و التصغیر بهم و قد کنّا فی وهلة من عملک مع الرضا ما عملت حتّی کفانا اللّه المهمّ من ذلک فاللّه اللّه أن تردّنا إلی غمّ قد انحسر عنّا و اصرف رأیک عن ابن الرّضا علیه السّلام و اعدل إلی من تراه من أهل بیتک یصلح لذلک دون غیره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فقال لهم المأمون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أمّا ما بینکم و بین آل أبی طالب فأنتم السبب فیه و لو انصفتم القوم لکانوا أولی بکم، و أمّا ما کان یفعله من قبلی بهم فقد کان به قاطعا للرحم و أعوذ باللّه من ذلک و اللّه ما ندمت علی ما کان منّی من استخلاف الرضا و لقد سألته أن یقوم بالأمر و أنزعه عن نفسی فأبی و کان أمر اللّه قدرا مقدورا، و أمّا أبو جعفر محمّد ابن علیّ قد اخترته لتبریزه علی کافة أهل الفضل فی العلم و الفضل مع صغر سنّه و الاعجوبة فیه بذلک و أنا أرجو أن یظهر للناس ما قد عرفته منه فیعلموا أن الرأی ما رأیت فیه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هذا الفتی و إن راقک منه هدیه فإنّه صبیّ لا معرفة له و لا فقه فأمهله لیتأدّب و یتفقّه فی الدین ثمّ اصنع ما تراه بعد ذلک</w:t>
      </w:r>
      <w:r>
        <w:rPr>
          <w:rFonts w:eastAsia="IRNazanin" w:cs="IRNazanin"/>
          <w:color w:val="111111"/>
          <w:sz w:val="28"/>
          <w:szCs w:val="28"/>
          <w:rtl w:val="true"/>
          <w:lang w:bidi="fa-IR"/>
        </w:rPr>
        <w:t>.</w:t>
      </w:r>
    </w:p>
    <w:p>
      <w:pPr>
        <w:sectPr>
          <w:footerReference w:type="default" r:id="rId1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فقال لهم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ویحکم إنّی أعرف بهذا الفتی منکم و أن هذا من أهل بیت علمهم من اللّه و موادّه و إلهامه لم یزل آباؤه أغنیاء فی علم الدّین و الأدب عن الرعایا الناقصة عن حدّ الکمال فإن شئتم فامتحنوا أبا جعفر بما یتبیّن لکم به ما وصفت</w:t>
      </w:r>
    </w:p>
    <w:p>
      <w:pPr>
        <w:pStyle w:val="BookText"/>
        <w:rPr/>
      </w:pPr>
      <w:r>
        <w:rPr>
          <w:rFonts w:ascii="IRNazanin" w:hAnsi="IRNazanin" w:eastAsia="IRNazanin"/>
          <w:color w:val="111111"/>
          <w:sz w:val="28"/>
          <w:sz w:val="28"/>
          <w:szCs w:val="28"/>
          <w:rtl w:val="true"/>
          <w:lang w:bidi="fa-IR"/>
        </w:rPr>
        <w:t>من حاله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قالوا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رضینا لک یا أمیر المؤمنین و لأنفسنا بامتحانه فخلّ بیننا و بینه ننصب من یسأله بحضرتک عن شیء من فقه الشریعة فإن أصاب الجواب عنه لم یکن لنا اعتراض فی أمره و ظهر للخاصة و العامّة سدید رأی أمیر المؤمنین، و إن عجز عن ذلک فقد کفینا الخطب فی معناه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فقال لهم المأمون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شأنکم و ذاک متی أردتم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فخرجوا من عنده و اجتمع رأیهم علی مسألة یحیی بن اکثم و هو یومئذ قاضی الزمان علی أن یسأله مسألة لا یعرف الجواب فیها و وعدوه بأموال نفیسة علی ذلک و عادوا إلی المأمون فسألوه أن یختار لهم یوما للاجتماع، فأجابهم إلی ذلک فاجتمعوا فی الیوم الّذی اتفقوا علیه و حضر معهم یحیی بن اکثم فأمر المأمون أن یفرش لأبی جعفر علیه السّلام دست و یجعل له فیه مسورتان ففعل ذلک و خرج أبو جعفر علیه السّلام و هو یومئذ ابن تسع سنین و أشهر فجلس بین المسورتین و جلس یحیی بن أکثم بین یدیه و قام الناس فی مراتبهم و المأمون جالس فی دست متصل بدست أبی جعفر 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فقال یحیی بن أکثم للمأمون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 تأذن لی یا أمیر المؤمنین أن أسأل أبا جعفر؟ فقال له المأمون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استأذنه فی 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فأقبل علیه یحیی بن أکثم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 تأذن لی جعلت فداک فی مسألة؟ قال له أبو جعفر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 إن شئت</w:t>
      </w:r>
      <w:r>
        <w:rPr>
          <w:rFonts w:eastAsia="IRNazanin" w:cs="IRNazanin"/>
          <w:color w:val="111111"/>
          <w:sz w:val="28"/>
          <w:szCs w:val="28"/>
          <w:rtl w:val="true"/>
          <w:lang w:bidi="fa-IR"/>
        </w:rPr>
        <w:t>.</w:t>
      </w:r>
    </w:p>
    <w:p>
      <w:pPr>
        <w:sectPr>
          <w:footerReference w:type="default" r:id="rId1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 یحیی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تقول جعلنی اللّه فداک فی محرم قتل صیدا؟ فقال له أبو جعفر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قتله فی حلّ أو حرم، عالما کان المحرم أم جاهلا، قتله عمدا أو خطئا، حرّا کان المحرم أم عبدا، صغیرا کان أو کبیرا، مبتدئا بالقتل أم معیدا، من ذوات الطیر کان الصید أم من غیرها، من صغار الصید کان أم من کباره، مصرّا علی ما فعل أو نادما، فی اللیل کان قتله للصید أم نهارا، محرما کان بالعمرة إذ قتله أو بالحجّ کان محرما؟ فتحیر یحیی بن أکثم و بان فی وجهه العجز و الانقطاع و لجلج حتّی عرف جماعة أهل المجلس أمره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المأمون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الحمد للّه علی هذه النعمة و التوفیق لی</w:t>
      </w:r>
    </w:p>
    <w:p>
      <w:pPr>
        <w:pStyle w:val="BookText"/>
        <w:rPr/>
      </w:pPr>
      <w:r>
        <w:rPr>
          <w:rFonts w:ascii="IRNazanin" w:hAnsi="IRNazanin" w:eastAsia="IRNazanin"/>
          <w:color w:val="111111"/>
          <w:sz w:val="28"/>
          <w:sz w:val="28"/>
          <w:szCs w:val="28"/>
          <w:rtl w:val="true"/>
          <w:lang w:bidi="fa-IR"/>
        </w:rPr>
        <w:t>فی الرأی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نظر إلی أهل بیته و قال لهم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أعرفتم الان ما کنتم تنکرونه؟ ثمّ أقبل علی أبی جعفر علیه السّلام فقال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أتخطب یا أبا جعفر؟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یا أمیر المؤمنین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له المأمون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اخطب جعلت فداک لنفسک فقد رضیتک لنفسی و أنا مزوّجک امّ الفضل ابنتی و إن رغم قوم لذلک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فقال أبو جعفر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الحمد للّه إقرارا بنعمته و لا إله إلا اللّه إخلاصا لوحدانیّته و صلّی اللّه علی محمّد سیّد بریّته و الأصفیاء من عترته أما بعد فقد کان من فضل اللّه علی الأنام أن أغناهم بالحلال عن الحرام فقال سبحانه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 أَنْکِحُوا الْأَیامی مِنْکُمْ وَ الصّالِحِینَ مِنْ عِبادِکُمْ وَ إِمائِکُمْ إِنْ یَکُونُوا فُقَراءَ یُغْنِهِمُ اللّهُ مِنْ فَضْلِهِ وَ اللّهُ واسِعٌ عَلِیمٌ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إنّ محمّد بن علیّ بن موسی یخطب امّ الفضل بنت عبد اللّه المأمون و قد بذل لها من الصداق مهر جدّته فاطمة بنت محمّد صلّی اللّه علیه و آله و هو خمسمائة درهم جیادا، فهل زوّجته یا أمیر المؤمنین بها علی هذا الصّداق المذکور؟ قال المأمون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قد زوّجتک یا أبا جعفر امّ الفضل ابنتی علی الصداق المذکور فهل قبلت النکاح؟ فقال أبو جعفر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قبلت ذلک و رضیت به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فأمر المأمون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یقعد النّاس علی مراتبهم فی الخاصّة و العامّة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الریّان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لم نلبث أن سمعنا أصواتا تشتبه أصوات الملاّحین فی محاوراتهم فاذا الخدم یجرّون سفینة مصنوعة من الفضة مشدودة بالحبال من الإبریسم علی عجل مملوّة من الغالیة فأمر المأمون أن یخضب لحاء الخاصة من تلک الغالیة ثمّ مدّت إلی دار العامّة فطیبوا منها و وضعت الموائد فأکل الناس و خرجت الجوائز إلی کلّ قوم علی قدرهم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فلمّا تفرق النّاس و بقی من الخاصّة من بقی قال المأمون لأبی جعفر علیه السّلام</w:t>
      </w:r>
      <w:r>
        <w:rPr>
          <w:rFonts w:eastAsia="IRNazanin" w:cs="IRNazanin"/>
          <w:color w:val="111111"/>
          <w:sz w:val="28"/>
          <w:szCs w:val="28"/>
          <w:rtl w:val="true"/>
          <w:lang w:bidi="fa-IR"/>
        </w:rPr>
        <w:t>:</w:t>
      </w:r>
    </w:p>
    <w:p>
      <w:pPr>
        <w:sectPr>
          <w:footerReference w:type="default" r:id="rId1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إن رأیت جعلت فداک أن تذکر الفقه فیما فصّلته من وجوه قتل المحرم الصید لنعلمه و نستفیده؟ فقال أبو جعفر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إنّ المحرم إذا قتل صیدا فی الحلّ و کان الصید من ذوات الطیر و کان من کبارها فعلیه شاة، فان أصابه فی الحرم فعلیه الجزاء</w:t>
      </w:r>
    </w:p>
    <w:p>
      <w:pPr>
        <w:pStyle w:val="BookText"/>
        <w:rPr/>
      </w:pPr>
      <w:r>
        <w:rPr>
          <w:rFonts w:ascii="IRNazanin" w:hAnsi="IRNazanin" w:eastAsia="IRNazanin"/>
          <w:color w:val="111111"/>
          <w:sz w:val="28"/>
          <w:sz w:val="28"/>
          <w:szCs w:val="28"/>
          <w:rtl w:val="true"/>
          <w:lang w:bidi="fa-IR"/>
        </w:rPr>
        <w:t>مضاعفا، فاذا قتل فرخا فی الحلّ فعلیه حمل قد فطم من اللبن، و إذا قتله فی الحرم فعلیه الحمل و قیمة الفرخ، و إن کان من الوحش و کان حمار وحش فعلیه بقرة، و إن کان نعامة فعلیه بدنة، و إن کان ظبیا فعلیه شاة، فان قتل شیئا من ذلک فی الحرم فعلیه الجزاء مضاعفا هدیا بالغ الکعبة، و إذا أصاب المحرم ما یجب علیه الهدی فیه و کان إحرامه بالحجّ نحره بمنی، و إن کان إحرامه بالعمرة نحره بمکة، و جزاء الصید علی العالم و الجاهل سواء، و فی العمد له المأثم و هو موضوع عنه فی الخطاء، و الکفارة علی الحرّ فی نفسه، و علی السیّد فی عبده، و الصغیر لا کفارة علیه، و هی علی الکبیر واجبة، و النادم یسقط بندمه عنه عقاب الاخرة، و المصرّ یجب علیه العقاب فی الاخرة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فقال له المأمون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أحسنت یا أبا جعفر أحسن اللّه إلیک، فان رأیت أن تسأل یحیی عن مسألة کما سألک؟ فقال أبو جعفر علیه السّلام لیحیی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أسألک؟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ذلک إلیک جعلت فداک فان عرفت جواب ما تسألنی عنه و إلاّ استفدته منک</w:t>
      </w:r>
      <w:r>
        <w:rPr>
          <w:rFonts w:eastAsia="IRNazanin" w:cs="IRNazanin"/>
          <w:color w:val="111111"/>
          <w:sz w:val="28"/>
          <w:szCs w:val="28"/>
          <w:rtl w:val="true"/>
          <w:lang w:bidi="fa-IR"/>
        </w:rPr>
        <w:t>.</w:t>
      </w:r>
    </w:p>
    <w:p>
      <w:pPr>
        <w:sectPr>
          <w:footerReference w:type="default" r:id="rId1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فقال أبو جعفر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أخبرنی عن رجل نظر إلی امرأة فی أوّل النهار فکان نظره إلیها حراما علیه، فلمّا ارتفع النهار حلّت له، فلمّا زالت الشمس حرمت علیه، فلمّا کان وقت العصر حلّت له؛ فلمّا غربت الشمس حرمت علیه، فلمّا دخل علیه وقت عشاء الاخرة حلّت له، فلمّا کان انتصاف اللیل حرمت علیه، فلمّا طلع الفجر حلّت له، ما حال هذه المرأة و بما ذا حلّت له و حرمت علیه؟ فقال له یحیی بن أکثم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اللّه ما اهتدی لی جواب هذا السؤال و لا أعرف الوجه فیه، فان رأیت أن تفیدناه؟ فقال أبو جعفر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هذه أمة لرجل من النّاس نظر إلیها أجنبیّ فی أوّل النهار فکان نظره إلیها حراما علیه، فلمّا ارتفع النهار ابتاعها من مولاها فحلّت له، فلمّا کان عند الظهر أعتقها فحرمت علیه، فلمّا کان وقت العصر تزوّجها فحلّت له، فلمّا کان وقت المغرب ظاهر منها فحرمت علیه، فلمّا کان وقت العشاء الاخرة کفر عن الظهار فحلّت له، فلمّا کان فی نصف اللیل طلّقها واحدة فحرمت علیه،</w:t>
      </w:r>
    </w:p>
    <w:p>
      <w:pPr>
        <w:pStyle w:val="BookText"/>
        <w:rPr/>
      </w:pPr>
      <w:r>
        <w:rPr>
          <w:rFonts w:ascii="IRNazanin" w:hAnsi="IRNazanin" w:eastAsia="IRNazanin"/>
          <w:color w:val="111111"/>
          <w:sz w:val="28"/>
          <w:sz w:val="28"/>
          <w:szCs w:val="28"/>
          <w:rtl w:val="true"/>
          <w:lang w:bidi="fa-IR"/>
        </w:rPr>
        <w:t>فلمّا کان عند الفجر راجعها فحلّت 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فأقبل المأمون علی من حضره من أهل بیته فقال لهم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هل فیکم أحد یجیب عن هذه المسألة بمثل هذا الجواب أو یطرف القول فیما تقدّم من السؤال؟ 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و اللّه إنّ أمیر المؤمنین أعلم بما رأی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فقال لهم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ویحکم إنّ أهل هذا البیت خصّوا من الخلق بما ترون من الفضل و إنّ صغر السنّ فیهم لا یمنعهم من الکمال، أما علمتم أن رسول اللّه صلّی اللّه علیه و آله افتتح دعوته بدعاء أمیر المؤمنین علیّ بن أبی طالب علیه السّلام و هو ابن عشر سنین و قبل منه الإسلام و حکم له به و لم یدع أحدا فی سنّه غیره، و بایع الحسن و الحسین علیهما السّلام و هما ابنا دون ست سنین و لم یبایع صبیّا غیرهما؟ أفلا تعلمون الان ما اختص اللّه به هؤلاء القوم و أنّهم ذریّة بعضها من بعض یجری لاخرهم ما یجری لأوّلهم؟ 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صدقت یا أمیر المؤمنین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نهض القوم فلمّا کان من الغد حضر النّاس و حضر أبو جعفر علیه السّلام و صار القوّاد و الحجاب و الخاصّة و العامّة لتهنئة المأمون و أبی جعفر علیه السّلام فاخرجت ثلاثة أطباق من الفضّة فیها بنادق مسک و زعفران معجون فی أجواف تلک البنادق رقاع مکتوبة بأموال جزیلة و عطایا سنیّة و أقطاعات فأمر المأمون بنثرها علی القوم فی خاصّته فکان کلّ من وقع فی یده بندقة أخرج الرقعة الّتی فیها و التمسه فاطلق له و وضعت البدر فنثر ما فیها علی القّواد و غیرهم و انصرف النّاس و هم أغنیاء بالجوائز و العطایا و تقدّم المأمون بالصدقة علی کافة المساکین و لم یزل مکرما لأبی جعفر علیه السّلام معظّما لقدره مدّة حیاته یؤثره علی ولده و جماعة أهل بیته</w:t>
      </w:r>
      <w:r>
        <w:rPr>
          <w:rFonts w:eastAsia="IRNazanin" w:cs="IRNazanin"/>
          <w:color w:val="111111"/>
          <w:sz w:val="28"/>
          <w:szCs w:val="28"/>
          <w:rtl w:val="true"/>
          <w:lang w:bidi="fa-IR"/>
        </w:rPr>
        <w:t>.</w:t>
      </w:r>
    </w:p>
    <w:p>
      <w:pPr>
        <w:sectPr>
          <w:footerReference w:type="default" r:id="rId1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المراد بابن الرّضا هو أبو جعفر محمّد بن علیّ الرضا علیهما السّلام، راقک منه أی عجبه و سرّه، الهدی بالفتح ثمّ السکون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السیرة و الهیئة و الطریقة و هو فاعل لقولهم راقک، علی مسألة یحیی بن أکثم أی أن یستدعوا منه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الدست بالفتح ثمّ السکون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الوسادة و یقال بالفارسیّة تشک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المسورة کمکنسة المتکأ من أدم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لجلج أی تردّد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اخطب جعلت فداک لنفسک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جعلت فداک معترضة</w:t>
      </w:r>
      <w:bookmarkStart w:id="180" w:name="pg13895_124058"/>
    </w:p>
    <w:p>
      <w:pPr>
        <w:pStyle w:val="BookText"/>
        <w:rPr/>
      </w:pPr>
      <w:bookmarkEnd w:id="180"/>
      <w:r>
        <w:rPr>
          <w:rFonts w:ascii="IRNazanin" w:hAnsi="IRNazanin" w:eastAsia="IRNazanin"/>
          <w:color w:val="111111"/>
          <w:sz w:val="28"/>
          <w:sz w:val="28"/>
          <w:szCs w:val="28"/>
          <w:rtl w:val="true"/>
          <w:lang w:bidi="fa-IR"/>
        </w:rPr>
        <w:t>وقعت فی البین و لنفسک متعلق بقوله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اخطب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جیادا جمع الجیّد، و هو ضدّ الرّدیّ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الإبریسم معرّب أبریشم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العجل کالأجل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الالة الّتی تحمل علیها الأثقال و یقال بالفارسیة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الغالیة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الطیب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ظاهر 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 قال لها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ظهرک علیّ کظهر امّی کما بین فی الفقه</w:t>
      </w:r>
      <w:r>
        <w:rPr>
          <w:rFonts w:eastAsia="IRNazanin" w:cs="IRNazanin"/>
          <w:color w:val="111111"/>
          <w:sz w:val="28"/>
          <w:szCs w:val="28"/>
          <w:rtl w:val="true"/>
          <w:lang w:bidi="fa-IR"/>
        </w:rPr>
        <w:t>.</w:t>
      </w:r>
    </w:p>
    <w:p>
      <w:pPr>
        <w:pStyle w:val="Heading6"/>
        <w:numPr>
          <w:ilvl w:val="5"/>
          <w:numId w:val="1"/>
        </w:numPr>
        <w:rPr/>
      </w:pPr>
      <w:bookmarkStart w:id="181" w:name="__RefHeading___Toc1245253_3264237689"/>
      <w:bookmarkStart w:id="182" w:name="_Toc68"/>
      <w:bookmarkEnd w:id="181"/>
      <w:r>
        <w:rPr>
          <w:rtl w:val="true"/>
        </w:rPr>
        <w:t>«</w:t>
      </w:r>
      <w:r>
        <w:rPr>
          <w:rtl w:val="true"/>
        </w:rPr>
        <w:t>الإمام العاشر</w:t>
      </w:r>
      <w:r>
        <w:rPr>
          <w:rtl w:val="true"/>
        </w:rPr>
        <w:t>»</w:t>
      </w:r>
      <w:bookmarkEnd w:id="182"/>
    </w:p>
    <w:p>
      <w:pPr>
        <w:pStyle w:val="BookText"/>
        <w:rPr/>
      </w:pPr>
      <w:r>
        <w:rPr>
          <w:rFonts w:ascii="IRNazanin" w:hAnsi="IRNazanin" w:eastAsia="IRNazanin"/>
          <w:color w:val="111111"/>
          <w:sz w:val="28"/>
          <w:sz w:val="28"/>
          <w:szCs w:val="28"/>
          <w:rtl w:val="true"/>
          <w:lang w:bidi="fa-IR"/>
        </w:rPr>
        <w:t>أبو الحسن علیّ الهادی النقیّ ابن محمّد الجواد ابن علیّ الرّضا علیهم السّلام و یعرف بالعسکری أیضا کما أن ابنه الإمام الحادی عشر معروف بهذا القلب و سیأتی وجهه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ابن خلّکان فی تاریخه فی ترجمته علیه السّلام و المسعودی فی مروج الذهب فی ذکر خلافة المتوکل باسناده إلی محمّد بن یزید المبرد قالا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قد کان سعی به إلی المتوکل و قیل إنّ فی منزله سلاحا و کتبا و غیرها من شیعته و أوهموه أنّه یطلب الأمر لنفسه فوجّه إلیه بعدة من الأتراک لیلا فهجموا علیه فی منزله علی غفلة فوجدوه وحده فی بیت مغلق و علیه مدرعة من شعر و علی رأسه ملحفة من صوف و هو مستقبل القبلة یترنّم بایات من القرآن الکریم فی الوعد و الوعید و لیس بینه و بین الأرض بساط إلاّ الرمل و الحصا فأخذ علی الصورة الّتی وجد علیها و حمل إلی المتوکل فی جوف اللیل فمثّل بین یدیه و المتوکل یستعمل الشراب و فی یده کأس فلما رآه أعظمه و أجلسه إلی جانبه و لم یکن فی منزله شیء مما قیل عنه و لا حجة یتعلّل علیه بها فناوله المتوکل الکأس الّذی کان بیده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أمیر المؤمنین ما خامر لحمی و دمی قط فاعفنی منه فأعفاه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أنشدنی شعرا أستحسنه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إنّی لقلیل الروایة فی الشعر،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بدّ أن تنشدنی شیئا فأنشده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باتوا علی قلل الأجبال تحرسهم غلب الرجال فما أغنتهم القلل</w:t>
      </w:r>
    </w:p>
    <w:p>
      <w:pPr>
        <w:pStyle w:val="BookText"/>
        <w:rPr/>
      </w:pPr>
      <w:r>
        <w:rPr>
          <w:rFonts w:ascii="IRNazanin" w:hAnsi="IRNazanin" w:eastAsia="IRNazanin"/>
          <w:color w:val="111111"/>
          <w:sz w:val="28"/>
          <w:sz w:val="28"/>
          <w:szCs w:val="28"/>
          <w:rtl w:val="true"/>
          <w:lang w:bidi="fa-IR"/>
        </w:rPr>
        <w:t>و استنزلوا بعد عز من منازلهم</w:t>
      </w:r>
      <w:r>
        <w:rPr>
          <w:rStyle w:val="FootnoteAnchor"/>
          <w:rtl w:val="true"/>
        </w:rPr>
        <w:footnoteReference w:id="33"/>
      </w:r>
      <w:r>
        <w:rPr>
          <w:rFonts w:ascii="IRNazanin" w:hAnsi="IRNazanin" w:eastAsia="IRNazanin"/>
          <w:color w:val="111111"/>
          <w:sz w:val="28"/>
          <w:sz w:val="28"/>
          <w:szCs w:val="28"/>
          <w:rtl w:val="true"/>
          <w:lang w:bidi="fa-IR"/>
        </w:rPr>
        <w:t>فاودعوا حفرا یابئس ما نزلوا</w:t>
      </w:r>
    </w:p>
    <w:p>
      <w:pPr>
        <w:pStyle w:val="BookText"/>
        <w:rPr/>
      </w:pPr>
      <w:r>
        <w:rPr>
          <w:rFonts w:ascii="IRNazanin" w:hAnsi="IRNazanin" w:eastAsia="IRNazanin"/>
          <w:color w:val="111111"/>
          <w:sz w:val="28"/>
          <w:sz w:val="28"/>
          <w:szCs w:val="28"/>
          <w:rtl w:val="true"/>
          <w:lang w:bidi="fa-IR"/>
        </w:rPr>
        <w:t>ناداهم صارخ من بعد ما قبروا أین الأسرة و التیجان و الحلل؟</w:t>
      </w:r>
    </w:p>
    <w:p>
      <w:pPr>
        <w:pStyle w:val="BookText"/>
        <w:rPr/>
      </w:pPr>
      <w:r>
        <w:rPr>
          <w:rFonts w:ascii="IRNazanin" w:hAnsi="IRNazanin" w:eastAsia="IRNazanin"/>
          <w:color w:val="111111"/>
          <w:sz w:val="28"/>
          <w:sz w:val="28"/>
          <w:szCs w:val="28"/>
          <w:rtl w:val="true"/>
          <w:lang w:bidi="fa-IR"/>
        </w:rPr>
        <w:t>أین الوجوه الّتی کانت منعمة من دونها تضرب الأستار و الکلل</w:t>
      </w:r>
    </w:p>
    <w:p>
      <w:pPr>
        <w:pStyle w:val="BookText"/>
        <w:rPr/>
      </w:pPr>
      <w:r>
        <w:rPr>
          <w:rFonts w:ascii="IRNazanin" w:hAnsi="IRNazanin" w:eastAsia="IRNazanin"/>
          <w:color w:val="111111"/>
          <w:sz w:val="28"/>
          <w:sz w:val="28"/>
          <w:szCs w:val="28"/>
          <w:rtl w:val="true"/>
          <w:lang w:bidi="fa-IR"/>
        </w:rPr>
        <w:t>فأفصح القبر عنهم حین ساء لهم تلک الوجوه علیها الدود تنتقل</w:t>
      </w:r>
      <w:r>
        <w:rPr>
          <w:rStyle w:val="FootnoteAnchor"/>
          <w:rtl w:val="true"/>
        </w:rPr>
        <w:footnoteReference w:id="34"/>
      </w:r>
    </w:p>
    <w:p>
      <w:pPr>
        <w:pStyle w:val="BookText"/>
        <w:rPr/>
      </w:pPr>
      <w:r>
        <w:rPr>
          <w:rFonts w:ascii="IRNazanin" w:hAnsi="IRNazanin" w:eastAsia="IRNazanin"/>
          <w:color w:val="111111"/>
          <w:sz w:val="28"/>
          <w:sz w:val="28"/>
          <w:szCs w:val="28"/>
          <w:rtl w:val="true"/>
          <w:lang w:bidi="fa-IR"/>
        </w:rPr>
        <w:t>قد طالما أکلوا دهرا و ما شربوا فأصبحوا بعد طول الأکل قد اکلوا</w:t>
      </w:r>
    </w:p>
    <w:p>
      <w:pPr>
        <w:sectPr>
          <w:footerReference w:type="default" r:id="rId1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طالما عمروا دورا لتحصنهم ففارقوا الدور و الأهلین و انتقلوا</w:t>
      </w:r>
    </w:p>
    <w:p>
      <w:pPr>
        <w:pStyle w:val="BookText"/>
        <w:rPr/>
      </w:pPr>
      <w:r>
        <w:rPr>
          <w:rFonts w:ascii="IRNazanin" w:hAnsi="IRNazanin" w:eastAsia="IRNazanin"/>
          <w:color w:val="111111"/>
          <w:sz w:val="28"/>
          <w:sz w:val="28"/>
          <w:szCs w:val="28"/>
          <w:rtl w:val="true"/>
          <w:lang w:bidi="fa-IR"/>
        </w:rPr>
        <w:t>و طالما کنزوا الأموال و ادّخروا فخلفوها علی الأعداء و ارتحلوا</w:t>
      </w:r>
    </w:p>
    <w:p>
      <w:pPr>
        <w:pStyle w:val="BookText"/>
        <w:rPr/>
      </w:pPr>
      <w:r>
        <w:rPr>
          <w:rFonts w:ascii="IRNazanin" w:hAnsi="IRNazanin" w:eastAsia="IRNazanin"/>
          <w:color w:val="111111"/>
          <w:sz w:val="28"/>
          <w:sz w:val="28"/>
          <w:szCs w:val="28"/>
          <w:rtl w:val="true"/>
          <w:lang w:bidi="fa-IR"/>
        </w:rPr>
        <w:t>أضحت منازلهم قفرا معطّلة و ساکنوها إلی الأجداث قد رحلوا</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فأشفق من حضر علی علیّ علیه السّلام و ظنوا أن بادرة تبدر منه إلیه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اللّه لقد بکی المتوکل بکاء طویلا حتّی بلت دموعه لحیته و بکی من حضره ثمّ أمر برفع الشراب ثمّ 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أبا الحسن أ علیک دین؟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أربعة آلاف دینار فأمر بدفعها الیه و ردّه إلی منزله من ساعته مکرما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نقل القصة ثقة الاسلام الکلینی فی الکافی و الفیض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الوافی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195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الشیخ الجلیل المفید فی الارشاد أعجب ما نقله ابن خلّکان، قال المفید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أخبرنی أبو القاسم جعفر بن محمّد، عن محمّد بن یعقوب، عن علیّ بن إبراهیم، عن ابن النعیم ابن محمّد الطاهری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مرض المتوکل من خراج خرج به فأشرف منه علی الموت فلم یجسر أحد أن یمسّه بحدیدة فنذرت امّه إن عوفی أن تحمل إلی أبی الحسن علیّ بن محمّد علیهما السّلام مالا جلیلا من مالها و قال له الفتح بن خاقان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 بعثت إلی هذا الرّجل یعنی أبا الحسن علیه السّلام فسألته فانّه ربّما کان عنده صفة شیء یفرج اللّه به عنک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ابعثوا الیه فمضی الرسول و رجع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خذوا کسب الغنم فدیفوه بماء الورد وضعوه علی الخراج فانّه نافع باذن اللّه، فجعل من یحضر المتوکل یهزأ من قوله فقال لهم الفتح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ما یضرّ من تجربة ما قال فو اللّه إنّی لأرجو الصلاح به فأحضر الکسب و دیف بماء الورد و وضع علی الخراج فانفتح و خرج ما کان فیه و بشّرت امّ المتوکل بعافیة فحملت إلی أبی الحسن علیه السّلام عشرة آلاف دینار تحت ختمها و استقل المتوکل فلمّا کان بعد أیّام سعی البطحائی بأبی الحسن علیه السّلام إلی المتوکل و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عنده أموال و سلاح فتقدم المتوکل إلی سعید الحاجب أن یهجم علیه لیلا و یأخذ ما یجده عنده من الأموال و السلاح و یحمل إلیه، قال إبراهیم بن محمّد</w:t>
      </w:r>
      <w:r>
        <w:rPr>
          <w:rFonts w:eastAsia="IRNazanin" w:cs="IRNazanin"/>
          <w:color w:val="111111"/>
          <w:sz w:val="28"/>
          <w:szCs w:val="28"/>
          <w:rtl w:val="true"/>
          <w:lang w:bidi="fa-IR"/>
        </w:rPr>
        <w:t>:</w:t>
      </w:r>
    </w:p>
    <w:p>
      <w:pPr>
        <w:sectPr>
          <w:footerReference w:type="default" r:id="rId1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 لی سعید الحاجب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صرت إلی دار أبی الحسن علیه السّلام باللیل و معی سلّم فصعدت منه إلی السطح و نزلت من الدرجة إلی بعضها فی الظلمة فلم أدر کیف أصل إلی الدار فنادانی أبو الحسن علیه السّلام من الدار یا سعید مکانک حتّی یأتوک بشمعة فلم</w:t>
      </w:r>
    </w:p>
    <w:p>
      <w:pPr>
        <w:pStyle w:val="BookText"/>
        <w:rPr/>
      </w:pPr>
      <w:r>
        <w:rPr>
          <w:rFonts w:ascii="IRNazanin" w:hAnsi="IRNazanin" w:eastAsia="IRNazanin"/>
          <w:color w:val="111111"/>
          <w:sz w:val="28"/>
          <w:sz w:val="28"/>
          <w:szCs w:val="28"/>
          <w:rtl w:val="true"/>
          <w:lang w:bidi="fa-IR"/>
        </w:rPr>
        <w:t>ألبث أن أتونی بشمعة فنزلت فوجدت علیه جبّة صوف و قلنسوة منها و سجادته علی حصیر بین یدیه و هو مقبل علی القبلة فقال 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دونک البیوت فدخلتها و فتشّتها فلم أجد فیها شیئا و وجدت البدرة مختومة بخاتم امّ المتوکل و کیسا مختوما معها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فقال لی أبو الحسن علیه السّلام دونک المصلّی فرفعته فوجدت سیفا فی جفن ملبوس فأخذت ذلک و صرت إلیه فلمّا نظر إلی خاتم امّه علی البدرة بعث إلیها فخرجت إلیه فسألها عن البدرة فأخبر بعض خدم الخاصّة أنها 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کنت نذرت فی علّتک إن عوفیت أن أحمل إلیه من مالی عشرة آلاف دینار فحملتها إلیه و هذا خاتمی علی الکیس ما حرّکه و فتح الکیس الاخر فاذا فیه أربعمائة دینار فأمر أن یضم إلی البدرة بدرة اخری و قال 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احمل ذلک إلی أبی الحسن علیه السّلام و اردد علیه السیف و الکیس بما فیه فحملت ذلک إلیه و استحییت منه فقلت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سیدی عزّ علیّ دخولی دارک بغیر اذنک و لکنّی مأمور فقال لی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 سَیَعْلَمُ الَّذِینَ ظَلَمُوا أَیَّ مُنْقَلَبٍ یَنْقَلِبُونَ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الخراج بالضم ما یخرج فی البدن من القروح کالدمل و شبهه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فی الصحاح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الکسب بالضم عصارة الدهن و قال بعض أهل اللغة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ما تلبّد من أبعار الشاة و لهذا اضیف الکسب إلی الغنم و جاء فی الکافی کسب الشاة مکان کسب الغنم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دافه بالشیء أی خلطه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ضعوه فعل أمر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استقل المتوکل ای رفع علته و برأ</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عزّ علیّ أی اشتدّ و صعب علی دخولی دارک بغیر إذنک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فی الکافی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سعی إلیه البطحائی العلوی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تلک الأبیات مذکورة فی الدیوان المنسوب إلی جدّه و سمیّه أمیر المؤمنین علیّ بن أبی طالب علیهم السّلام و تنتهی إلی خمسة و عشرین بیتا، و فضائله و مناقبه و معجزاته و احتجاجاته فی التوحید و سائر العلوم الدینیّة و الدنیاویّة علی المخالف و المؤالف حجة قاطعة علی اولی الدرایة و النهی فی سموّ مقامه و تکامل فضله و وفور علمه و امامته و خلافته</w:t>
      </w:r>
      <w:r>
        <w:rPr>
          <w:rFonts w:eastAsia="IRNazanin" w:cs="IRNazanin"/>
          <w:color w:val="111111"/>
          <w:sz w:val="28"/>
          <w:szCs w:val="28"/>
          <w:rtl w:val="true"/>
          <w:lang w:bidi="fa-IR"/>
        </w:rPr>
        <w:t>.</w:t>
      </w:r>
    </w:p>
    <w:p>
      <w:pPr>
        <w:sectPr>
          <w:footerReference w:type="default" r:id="rId1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فی الاحتجاج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سئل أبو الحسن علیه السّلام عن التوحید فقیل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 یزل اللّه وحده لا شیء معه ثمّ خلق الأسماء بدیعا و اختار لنفسه الأسماء و لم تزل الأسماء و الحروف</w:t>
      </w:r>
      <w:bookmarkStart w:id="183" w:name="pg13895_124061"/>
    </w:p>
    <w:p>
      <w:pPr>
        <w:pStyle w:val="BookText"/>
        <w:rPr/>
      </w:pPr>
      <w:bookmarkEnd w:id="183"/>
      <w:r>
        <w:rPr>
          <w:rFonts w:ascii="IRNazanin" w:hAnsi="IRNazanin" w:eastAsia="IRNazanin"/>
          <w:color w:val="111111"/>
          <w:sz w:val="28"/>
          <w:sz w:val="28"/>
          <w:szCs w:val="28"/>
          <w:rtl w:val="true"/>
          <w:lang w:bidi="fa-IR"/>
        </w:rPr>
        <w:t>معه قدیمة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فکتب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لم یزل اللّه موجودا ثمّ کوّن ما أراد لا رادّ لقضائه و لا معقّب لحکمه تاهت أوهام المتوهمین و قصر طرف الطارفین و تلاشت أوصاف الواصفین و اضمحلّت أقاویل المبطلین عن الدرک لعجیب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لعظیم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 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شانه أو الوقوع بالبلوغ علی علوّ مکانه فهو بالموضع الّذی لا یتناهی و بالمکان الّذی لم تقع علیه فیه عیون باشارة و لا عبارة هیهات هیهات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فیه أیضا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قدم إلی المتوکل رجل نصرانی فجر بامرأة مسلمة فأراد أن یقیم الحد علیه فأسلم فقال یحیی بن أکثم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هدم إیمانه شرکه و فعله و قال بعضهم یضرب ثلاثة حدود و قال بعضهم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یفعل به کذا و کذا فأمر المتوکل بالکتاب إلی أبی الحسن العسکری علیه السّلام و سؤاله عن ذلک فلمّا قرأ الکتاب کتب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یضرب حتّی یموت، فأنکر یحیی و أنکر فقهاء العسکر ذلک فقالوا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 أمیر المؤمنین سل عن هذا فانّه شیء لم ینطق به کتاب و لم تجیء به سنة فکتب الیه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فقهاء المسلمین قد أنکروا هذا و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تجیء به سنة و لم ینطق به کتاب فبیّن لنا لم أوجبت علیه الضرب حتّی یموت؟ فکتب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بسم اللّه الرّحمن الرّحیم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فَلَمّا رَأَوْا بَأْسَنا قالُوا آمَنّا بِاللّهِ وَحْدَهُ وَ کَفَرْنا بِما کُنّا بِهِ مُشْرِکِینَ فَلَمْ یَکُ یَنْفَعُهُمْ إِیمانُهُمْ لَمّا رَأَوْا بَأْسَنا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الایة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فأمر به المتوکل فضرب حتّی مات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کذا غیرها من الاحتجاجات الانیقة العلمیّة رواها ثقات المحدثین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بالجملة و قد اجتمعت فیه خصال الإمامة و تکامل علومه و فضله و جمیع خصال الخیر فیه و کانت أخلاقه کلّها خارقة للعادة کاخلاق آبائه علیهم السّلام و لو ذکرنا جمیع محاسنه الکریمة و آثاره العلمیّة لطال الکتاب بها</w:t>
      </w:r>
      <w:r>
        <w:rPr>
          <w:rFonts w:eastAsia="IRNazanin" w:cs="IRNazanin"/>
          <w:color w:val="111111"/>
          <w:sz w:val="28"/>
          <w:szCs w:val="28"/>
          <w:rtl w:val="true"/>
          <w:lang w:bidi="fa-IR"/>
        </w:rPr>
        <w:t>.</w:t>
      </w:r>
    </w:p>
    <w:p>
      <w:pPr>
        <w:pStyle w:val="Heading6"/>
        <w:numPr>
          <w:ilvl w:val="5"/>
          <w:numId w:val="1"/>
        </w:numPr>
        <w:rPr/>
      </w:pPr>
      <w:bookmarkStart w:id="184" w:name="__RefHeading___Toc1245255_3264237689"/>
      <w:bookmarkStart w:id="185" w:name="_Toc69"/>
      <w:bookmarkEnd w:id="184"/>
      <w:r>
        <w:rPr>
          <w:rtl w:val="true"/>
        </w:rPr>
        <w:t>«</w:t>
      </w:r>
      <w:r>
        <w:rPr>
          <w:rtl w:val="true"/>
        </w:rPr>
        <w:t>الإمام الحادی عشر</w:t>
      </w:r>
      <w:r>
        <w:rPr>
          <w:rtl w:val="true"/>
        </w:rPr>
        <w:t>»</w:t>
      </w:r>
      <w:bookmarkEnd w:id="185"/>
    </w:p>
    <w:p>
      <w:pPr>
        <w:pStyle w:val="BookText"/>
        <w:rPr/>
      </w:pPr>
      <w:r>
        <w:rPr>
          <w:rFonts w:ascii="IRNazanin" w:hAnsi="IRNazanin" w:eastAsia="IRNazanin"/>
          <w:color w:val="111111"/>
          <w:sz w:val="28"/>
          <w:sz w:val="28"/>
          <w:szCs w:val="28"/>
          <w:rtl w:val="true"/>
          <w:lang w:bidi="fa-IR"/>
        </w:rPr>
        <w:t>أبو محمّد الحسن العسکری ابن علیّ الهادی علیهما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ابن خلّکان فی تاریخه</w:t>
      </w:r>
      <w:r>
        <w:rPr>
          <w:rFonts w:eastAsia="IRNazanin" w:cs="IRNazanin"/>
          <w:color w:val="111111"/>
          <w:sz w:val="28"/>
          <w:szCs w:val="28"/>
          <w:rtl w:val="true"/>
          <w:lang w:bidi="fa-IR"/>
        </w:rPr>
        <w:t>:</w:t>
      </w:r>
    </w:p>
    <w:p>
      <w:pPr>
        <w:sectPr>
          <w:footerReference w:type="default" r:id="rId1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هو أحد الأئمة الاثنی عشر علی اعتقاد الإمامیّة و هو والد المنتظر صاحب السرداب و یعرف بالعسکری و أبوه علیّ یعرف بهذه النسبة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إلی أن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العسکری بفتح العین المهملة و سکون السین المهملة و فتح الکاف و بعدها راء هذه النسبة إلی</w:t>
      </w:r>
    </w:p>
    <w:p>
      <w:pPr>
        <w:pStyle w:val="BookText"/>
        <w:rPr/>
      </w:pPr>
      <w:r>
        <w:rPr>
          <w:rFonts w:ascii="IRNazanin" w:hAnsi="IRNazanin" w:eastAsia="IRNazanin"/>
          <w:color w:val="111111"/>
          <w:sz w:val="28"/>
          <w:sz w:val="28"/>
          <w:szCs w:val="28"/>
          <w:rtl w:val="true"/>
          <w:lang w:bidi="fa-IR"/>
        </w:rPr>
        <w:t>سرّ من رأی و لمّا بناها المعتصم و انتقل إلیها بعسکره قیل لها العسکر و انما نسب الحسن المذکور إلیها لأنّ المتوکّل أشخص أباه علیّا إلیها و اقام بها عشرین سنة و تسعة أشهر فنسب هو و ولده هذا الیها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انتهی کلامه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 الخرائج و الجرائح للراوندی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کانت أخلاقه کاخلاق رسول اللّه صلّی اللّه علیه و آله و کان رجلا أسمر حسن القامة جمیل الوجه جید البدن حدث السن له جلالة و هیبة و هیئة حسنة تعظمه العامّة و الخاصّة اضطرارا یعظمونه لفضله و یفدونه لعفافه و صیانته و زهده و عبادته و صلاحه و اصلاحه و کان جلیلا نبیلا فاضلا کریما یحمل الأثقال و لا یتضعضع للنواکب أخلاقه خارقة للعادة علی طریقة واحدة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فی الاحتجاج للطبرسی بإسناده إلی أبی یعقوب یوسف بن محمّد بن زیاد و أبی الحسن علیّ بن محمّد بن سیّار أنّهما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قلنا للحسن أبی القائم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قوما عندنا یزعمون أن هاروت و ماروت ملکان اختارتهما الملائکة لما کثر عصیان بنی آدم و أنزلهما اللّه مع ثالث لهما إلی الدّنیا و أنهما افتتنا بالزهرة و ارادا الزنا بها و شربا الخمر و قتلا النفس المحرمة و أنّ اللّه یعذبهما ببابل و أنّ السحرة منهما یتعلّمون السحر و أن اللّه مسخ تلک المرأة هذا الکوکب الذی هو الزهرة؟ فقال الإمام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معاذ اللّه من ذلک إن ملائکة اللّه معصومون محفوظون من الکفر و القبائح بألطاف اللّه فقال عزّ و جلّ لهم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لا یَعْصُونَ اللّهَ ما أَمَرَهُمْ وَ یَفْعَلُونَ ما یُؤْمَرُونَ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لَهُ مَنْ فِی السَّماواتِ وَ الْأَرْضِ وَ مَنْ عِنْدَهُ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یعنی الملائکة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لا یَسْتَکْبِرُونَ عَنْ عِبادَتِهِ وَ لا یَسْتَحْسِرُونَ یُسَبِّحُونَ اللَّیْلَ وَ النَّهارَ لا یَفْتُرُونَ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قال فی الملائکة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بَلْ عِبادٌ مُکْرَمُونَ لا یَسْبِقُونَهُ بِالْقَوْلِ وَ هُمْ بِأَمْرِهِ یَعْمَلُونَ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إلی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مُشْفِقُونَ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کان اللّه قد جعل هؤلاء الملائکة خلفاءه فی الأرض و کانوا کالأنبیاء فی الدّنیا و کالأئمة أ فیکون من الأئمة قتل النّفس و الزنا؟</w:t>
      </w:r>
      <w:r>
        <w:rPr>
          <w:rFonts w:eastAsia="Amiri" w:cs="Amiri" w:ascii="Amiri" w:hAnsi="Amiri"/>
          <w:color w:val="111111"/>
          <w:sz w:val="28"/>
          <w:szCs w:val="28"/>
          <w:rtl w:val="true"/>
          <w:lang w:bidi="ar-SA"/>
        </w:rPr>
        <w:t>!.</w:t>
      </w:r>
    </w:p>
    <w:p>
      <w:pPr>
        <w:sectPr>
          <w:footerReference w:type="default" r:id="rId1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ثمّ قال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لست تعلم أنّ اللّه لم یخل الدّنیا من نبیّ أو إمام من البشر؟ أ و لیس اللّه تعالی یقول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ما أَرْسَلْنا مِنْ قَبْلِکَ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یعنی إلی الخلق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إِلاّ رِجالاً نُوحِی إِلَیْهِمْ مِنْ أَهْلِ الْقُری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فأخبر أنّه لم یبعث الملائکة إلی الأرض لیکونوا أئمّة و حکاما</w:t>
      </w:r>
    </w:p>
    <w:p>
      <w:pPr>
        <w:pStyle w:val="BookText"/>
        <w:rPr/>
      </w:pPr>
      <w:r>
        <w:rPr>
          <w:rFonts w:ascii="IRNazanin" w:hAnsi="IRNazanin" w:eastAsia="IRNazanin"/>
          <w:color w:val="111111"/>
          <w:sz w:val="28"/>
          <w:sz w:val="28"/>
          <w:szCs w:val="28"/>
          <w:rtl w:val="true"/>
          <w:lang w:bidi="fa-IR"/>
        </w:rPr>
        <w:t>و إنّما ارسلوا إلی أنبیاء اللّه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قلنا له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فعلی هذا لم یکن إبلیس أیضا ملکا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بل کان من الجنّ أما تسمع أن اللّه تعالی یقول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 إِذْ قُلْنا لِلْمَلائِکَةِ اسْجُدُوا لِآدَمَ فَسَجَدُوا إِلاّ إِبْلِیسَ کانَ مِنَ الْجِنِّ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فاخبر انه کان من الجن و هو الذی قال اللّه تعالی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الْجَانَّ خَلَقْناهُ مِنْ قَبْلُ مِنْ نارِ السَّمُومِ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قال الإمام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حدّثنی أبی عن جدّی عن الرّضا عن أبیه عن آبائه عن علیّ علیه السّلام عن رسول اللّه 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اللّه اختارنا معاشر آل محمّد و اختار النبیین و اختار الملائکة المقربین و ما اختارهم إلاّ علی علم منه بهم أنّهم لا یواقعون ما یخرجون به عن ولایته و ینقطعون به عن عصمته و ینصّمون به إلی المستحقین لعذابه و نقمته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فقد روی لنا إنّ علیّا صلوات اللّه علیه لما نصّ علیه رسول اللّه صلّی اللّه علیه و آله بالإمامة عرض اللّه ولایته علی فئام و فئام من الملائکة فأبوها فمسخهم اللّه ضفادع، فقال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معاذ اللّه هؤلاء المتکذبون علینا، الملائکة هم رسل اللّه کسائر أنبیاء اللّه إلی الخلق أ فیکون منهم الکفر باللّه؟ قلنا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فکذلک الملائکة إنّ شأن الملائکة عظیم و إنّ خطبهم لجلیل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انتهی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بالجملة ان فضائله و مناقبه و معجزاته و احتجاجاته و شیمه و علومه و زهده و کمال عقله و عصمته و شجاعته و کرمه و کثرة اعماله المقربة إلی اللّه تعالی و اجتماع خلال الفضل فیه تنادی بأعلی صوتها تقدمه علی کافة أهل عصره و إمامته الریاسة الالهیّة علی جمیع من سواه و أعرضنا عن تفصیلها روما للاختصار</w:t>
      </w:r>
      <w:r>
        <w:rPr>
          <w:rFonts w:eastAsia="IRNazanin" w:cs="IRNazanin"/>
          <w:color w:val="111111"/>
          <w:sz w:val="28"/>
          <w:szCs w:val="28"/>
          <w:rtl w:val="true"/>
          <w:lang w:bidi="fa-IR"/>
        </w:rPr>
        <w:t>.</w:t>
      </w:r>
    </w:p>
    <w:p>
      <w:pPr>
        <w:sectPr>
          <w:footerReference w:type="default" r:id="rId1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کلام محیی الدین الاعرابی أو المغربی فیه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فی المناقب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صلوات اللّه و ملائکته و حملة عرشه و جمیع خلقه من أرضه و سمائه علی البحر الزاخر، زین المفاخر، الشاهد لأرباب الشهود، الحجّة علی ذوی الجحود، معرّف حدود حقائق الربانیّة، منوّع أجناس العالم السبحانیة، عنقاء قاف القدم، العالی عن مرقاة الهمم، وعاء الأمانة، محیط الإمامة، مطلع الأنوار</w:t>
      </w:r>
      <w:bookmarkStart w:id="186" w:name="pg13895_124064"/>
    </w:p>
    <w:p>
      <w:pPr>
        <w:pStyle w:val="BookText"/>
        <w:rPr/>
      </w:pPr>
      <w:bookmarkEnd w:id="186"/>
      <w:r>
        <w:rPr>
          <w:rFonts w:ascii="IRNazanin" w:hAnsi="IRNazanin" w:eastAsia="IRNazanin"/>
          <w:color w:val="111111"/>
          <w:sz w:val="28"/>
          <w:sz w:val="28"/>
          <w:szCs w:val="28"/>
          <w:rtl w:val="true"/>
          <w:lang w:bidi="fa-IR"/>
        </w:rPr>
        <w:t>المصطفوی، الحسن بن علیّ العسکری علیه صلوات اللّه الملک الأکبر</w:t>
      </w:r>
      <w:r>
        <w:rPr>
          <w:rFonts w:eastAsia="IRNazanin" w:cs="IRNazanin"/>
          <w:color w:val="111111"/>
          <w:sz w:val="28"/>
          <w:szCs w:val="28"/>
          <w:rtl w:val="true"/>
          <w:lang w:bidi="fa-IR"/>
        </w:rPr>
        <w:t>.</w:t>
      </w:r>
    </w:p>
    <w:p>
      <w:pPr>
        <w:pStyle w:val="Heading6"/>
        <w:numPr>
          <w:ilvl w:val="5"/>
          <w:numId w:val="1"/>
        </w:numPr>
        <w:rPr/>
      </w:pPr>
      <w:bookmarkStart w:id="187" w:name="__RefHeading___Toc1245257_3264237689"/>
      <w:bookmarkStart w:id="188" w:name="_Toc70"/>
      <w:bookmarkEnd w:id="187"/>
      <w:r>
        <w:rPr>
          <w:rtl w:val="true"/>
        </w:rPr>
        <w:t>«</w:t>
      </w:r>
      <w:r>
        <w:rPr>
          <w:rtl w:val="true"/>
        </w:rPr>
        <w:t>الإمام الثانی عشر</w:t>
      </w:r>
      <w:r>
        <w:rPr>
          <w:rtl w:val="true"/>
        </w:rPr>
        <w:t>»</w:t>
      </w:r>
      <w:bookmarkEnd w:id="188"/>
    </w:p>
    <w:p>
      <w:pPr>
        <w:pStyle w:val="BookText"/>
        <w:rPr/>
      </w:pPr>
      <w:r>
        <w:rPr>
          <w:rFonts w:ascii="IRNazanin" w:hAnsi="IRNazanin" w:eastAsia="IRNazanin"/>
          <w:color w:val="111111"/>
          <w:sz w:val="28"/>
          <w:sz w:val="28"/>
          <w:szCs w:val="28"/>
          <w:rtl w:val="true"/>
          <w:lang w:bidi="fa-IR"/>
        </w:rPr>
        <w:t>المسمّی باسم رسول اللّه صلّی اللّه علیه و آله و المکنّی بکنیته الذی بیمنه رزق الوری و ببقائه بقیت الدنیا خاتم الأوصیاء و شرف الأرض و السماء بقیة اللّه فی أرضه و المنتقم من أعدائه الحجّة من آل محمّد صاحب الزمان و خلیفة الرّحمن إمامنا و مولانا ابن الحسن العسکری عجّل اللّه تعالی فرجه کان سنّه عند وفاة أبیه خمس سنین آتاه اللّه فیها الحکمة و فصل الخطاب و جعله آیة للعالمین و آتاه الحکمة کما آتاها یحیی صبیا و جعله إماما فی حال طفولیته کما جعل عیسی فی المهد نبیا هو المعصوم من الزلات و المقوم للعصاة سیرته سیرة آبائه علیه و علیهم السّلام خارقة للعادة، و کان الخبر بغیبته ثابتا قبل وجوده و بدولته مستفیضا قبل غیبته و هو صاحب السیف من أئمة الهدی علیهم السّلام و القائم بالحق المنتظر لدولة الإیمان الذی یملأ اللّه به الأرض قسطا و عدلا کما ملئت جورا و ظلما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الأخبار من رسول اللّه صلّی اللّه علیه و آله بأسانید کثیرة و طرق عدیدة من الفریقین فی أن المهدی علیه السّلام من ولده صلّی اللّه علیه و آله یواطی اسمه اسمه و یبلغ سلطانه المشرق و المغرب و یملأ اللّه به الأرض قسطا و عدلا بعد ما ملئت ظلما و جورا، بلغت إلی حدّ التواتر حتّی أن الشیخ الحافظ أبا عبد اللّه محمّد بن یوسف بن محمّد الکنجی الشافعی المتوفی سنة </w:t>
      </w:r>
      <w:r>
        <w:rPr>
          <w:rFonts w:eastAsia="IRNazanin" w:cs="IRNazanin"/>
          <w:color w:val="111111"/>
          <w:sz w:val="28"/>
          <w:szCs w:val="28"/>
          <w:lang w:bidi="fa-IR"/>
        </w:rPr>
        <w:t>658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صاحب کتاب کفایة الطالب صنع کتابا علی خمسة و عشرین بابا کلّه من طرق علماء السنة و رواتهم عاریا عن أحادیث الشیعة فی أخبار صاحب الزّمان علیه السّلام سماه کتاب البیان فی أخبار صاحب الزمان و هذا الکتاب طبع بایران سنة </w:t>
      </w:r>
      <w:r>
        <w:rPr>
          <w:rFonts w:eastAsia="IRNazanin" w:cs="IRNazanin"/>
          <w:color w:val="111111"/>
          <w:sz w:val="28"/>
          <w:szCs w:val="28"/>
          <w:lang w:bidi="fa-IR"/>
        </w:rPr>
        <w:t>1324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 فی ذیل کتاب الغیبة لشیخ الطائفة الامامیة الشیخ محمّد بن حسن الطوسی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قال فی مقدمة الکتاب</w:t>
      </w:r>
      <w:r>
        <w:rPr>
          <w:rFonts w:eastAsia="IRNazanin" w:cs="IRNazanin"/>
          <w:color w:val="111111"/>
          <w:sz w:val="28"/>
          <w:szCs w:val="28"/>
          <w:rtl w:val="true"/>
          <w:lang w:bidi="fa-IR"/>
        </w:rPr>
        <w:t>:</w:t>
      </w:r>
    </w:p>
    <w:p>
      <w:pPr>
        <w:sectPr>
          <w:footerReference w:type="default" r:id="rId1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سمیته بالبیان فی أخبار صاحب الزّمان و عرّیته عن طرق الشیعة تعریة ترکیب الحجّة إذ کل ما تلقته الشیعة بالقبول و إن کان صحیح النقل فإنّما هو خرّیت منارهم و خداریة زمارهم فکان الاحتجاج بغیره آکد و فیه أبواب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الباب الأوّل فی ذکر خروجه علیه السّلام فی آخر الزمان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الباب الثّانی فی قوله صلّی اللّه علیه و آله المهدی من عترتی من ولد فاطمة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الباب الثّالث فی ذکر المهدی من سادات أهل الجنّة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الباب الرّابع فی أمر النّبیّ صلّی اللّه علیه و آله بمبایعة المهدی 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الباب الخامس فی ذکر نصرة أهل المشرق للمهدی 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الباب السادس فی مقدار ملکه بعد ظهوره 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الباب السابع فی بیان انه یصلّی بعیسی علیه السّلام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الباب الثّامن فی تحلیة النّبیّ صلّی اللّه علیه و آله المهدی علیه السّلام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الباب التاسع فی تصریح النّبیّ صلّی اللّه علیه و آله بأنّ المهدیّ من ولد الحسین 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الباب العاشر فی ذکر کرم المهدی 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الباب الحادی عشر فی الرد علی من زعم انّ المهدی علیه السّلام هو المسیح بن مریم الباب الثانی عشر فی قوله صلّی اللّه علیه و آله لن تهلک امة أنا فی أوّلها و عیسی فی آخرها و المهدی فی وسطها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الباب الثالث عشر فی ذکر کنیته و انّه یشبه النبیّ صلّی اللّه علیه و آله فی خلقه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الباب الرّابع عشر فی ذکر اسم القریة التی یکون فیها خروج المهدی 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الباب الخامس عشر فی ذکر الغمامة التی تظلّ المهدی علیه السّلام</w:t>
      </w:r>
      <w:r>
        <w:rPr>
          <w:rStyle w:val="FootnoteAnchor"/>
          <w:rtl w:val="true"/>
        </w:rPr>
        <w:footnoteReference w:id="3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الباب السابع عشر فی ذکر صفة المهدی علیه السّلام و لونه و جسمه</w:t>
      </w:r>
      <w:r>
        <w:rPr>
          <w:rStyle w:val="FootnoteAnchor"/>
          <w:rtl w:val="true"/>
        </w:rPr>
        <w:footnoteReference w:id="3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الباب التاسع عشر فی ذکر کیفیة اسنان المهدی 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الباب العشرون فی ذکر فتح المهدی علیه السّلام القسطنطنیة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الباب الحادی و العشرون فی ذکر خروج المهدی علیه السّلام بعد ملک الجبابرة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الباب الثانی و العشرون فی قوله صلّی اللّه علیه و آله المهدی علیه السّلام إمام صالح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الباب الثالث و العشرون فی ذکر تنعّم الأمّة زمن المهدی 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الباب الرابع و العشرون فی أخبار رسول اللّه صلّی اللّه علیه و آله أنّ المهدی خلیفة اللّه</w:t>
      </w:r>
      <w:r>
        <w:rPr>
          <w:rFonts w:eastAsia="IRNazanin" w:cs="IRNazanin"/>
          <w:color w:val="111111"/>
          <w:sz w:val="28"/>
          <w:szCs w:val="28"/>
          <w:rtl w:val="true"/>
          <w:lang w:bidi="fa-IR"/>
        </w:rPr>
        <w:t>.</w:t>
      </w:r>
    </w:p>
    <w:p>
      <w:pPr>
        <w:sectPr>
          <w:footerReference w:type="default" r:id="rId1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الباب الخامس و العشرون فی الدلالة علی جواز کون المهدی علیه السّلام حیا</w:t>
      </w:r>
    </w:p>
    <w:p>
      <w:pPr>
        <w:pStyle w:val="BookText"/>
        <w:rPr/>
      </w:pPr>
      <w:r>
        <w:rPr>
          <w:rFonts w:ascii="IRNazanin" w:hAnsi="IRNazanin" w:eastAsia="IRNazanin"/>
          <w:color w:val="111111"/>
          <w:sz w:val="28"/>
          <w:sz w:val="28"/>
          <w:szCs w:val="28"/>
          <w:rtl w:val="true"/>
          <w:lang w:bidi="fa-IR"/>
        </w:rPr>
        <w:t>باقیا مذ غیبته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أخذ فی نقل الاحادیث المنقولة من کتب الصحاح الستّة و غیرها من کتب العامة لکلّ باب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إن ساعدنا التوفیق نأتی بطائفة من المطالب العلمیة الاخر قمعا لبعض الشبهات الموهومة الموهونة فی المقام فی ضمن کلامه علیه السّلام لکمیل بن زیاد النخعی</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اللّهمّ بلی لا تخلو الأرض من قائم للّه بحجة إما ظاهرا مشهورا أو خائفا مغمورا لئلاّ تبطل حجج اللّه و بیناته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نسأل اللّه و نرجو من رحمته اللّه الواسعة ان یوفقنا لذلک فانّه ولی التوفیق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اعلم أنّ ما حرّرنا و نقلناه فی المقام قطرة من بحار علمهم و رشحة من سماء فیضهم و کفی لطالب الحق العالم البصیر شاهدا انّ المستضیئین من أنوار علومهم لا یعدون و لا یحصون کثرة و ما تفوّه أحد بأنّهم علیهم السّلام أخذوا تلک المعارف الالهیّة من غیرهم و اشتغلوا بالدراسة لدی عالم بل اتفق محققو الامة و منصفوها بأنّ کلّ واحد منهم علیهم السّلام أفضل عصره فی جمیع الکمالات و الفضائل و المحامد و الخصائل فتنبّه و تیقن بأن علومهم لدنیة و انهم حجج اللّه تعالی المنصوبون من عنده و المعصون مما لا یلیق لهم</w:t>
      </w:r>
      <w:r>
        <w:rPr>
          <w:rFonts w:eastAsia="IRNazanin" w:cs="IRNazanin"/>
          <w:color w:val="111111"/>
          <w:sz w:val="28"/>
          <w:szCs w:val="28"/>
          <w:rtl w:val="true"/>
          <w:lang w:bidi="fa-IR"/>
        </w:rPr>
        <w:t>.</w:t>
      </w:r>
    </w:p>
    <w:p>
      <w:pPr>
        <w:sectPr>
          <w:footerReference w:type="default" r:id="rId1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 المؤلف الشارح الفقیر المفتاق إلی رحمة ربّه و المشتاق إلی حضرة جنابه نجم الدین الحسن بن عبد اللّه الطبری الاملی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أشهد أن هؤلاء أئمتی و سادتی و قادتی أئمة الهدی و مصابیح الدجی و ینابیع الحسنی من فاضل طینتهم خلقت، و بحبّهم ولدت، و بحبّهم أعیش و بحبّهم أموت و بحبّهم ابعث حیّا إنشاء اللّه تعالی و بهم أتولی و من أعدائهم أتبرأ</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افلح من استمسک بذیل ولایتهم و فاز من دخل فی حصن أمنهم و شرفهم و اغترف من قاموس علمهم و ارتوی من بحر جودهم و من اعرض عنهم فان له معیشة ضنکا و هو فی الاخرة من الخاسرین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لأنّهم علیهم السّلام شهداء اللّه علی خلقه و خلفاؤه فی أرضه و أبواب رحمته و انّهم نور اللّه و ولاة أمره و خزنة علمه و عیبة وحیه و بهم عرف الصواب و علم الکتاب فمن أطاعهم فقد أطاع اللّه و من عصاهم فقد عصاه هم العروة الوثقی و الوسیلة إلی اللّه جلّ و علا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صدق</w:t>
      </w:r>
    </w:p>
    <w:p>
      <w:pPr>
        <w:pStyle w:val="BookText"/>
        <w:rPr/>
      </w:pPr>
      <w:r>
        <w:rPr>
          <w:rFonts w:ascii="IRNazanin" w:hAnsi="IRNazanin" w:eastAsia="IRNazanin"/>
          <w:color w:val="111111"/>
          <w:sz w:val="28"/>
          <w:sz w:val="28"/>
          <w:szCs w:val="28"/>
          <w:rtl w:val="true"/>
          <w:lang w:bidi="fa-IR"/>
        </w:rPr>
        <w:t xml:space="preserve">ولیّ اللّه الأعظم أبو عبد اللّه الصّادق علیه السّلام حیث قال لخیثمة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الکافی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فی الوافی ص </w:t>
      </w:r>
      <w:r>
        <w:rPr>
          <w:rFonts w:eastAsia="IRNazanin" w:cs="IRNazanin"/>
          <w:color w:val="111111"/>
          <w:sz w:val="28"/>
          <w:szCs w:val="28"/>
          <w:lang w:bidi="fa-IR"/>
        </w:rPr>
        <w:t>128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خیثمة نحن شجرة النّبوة و بیت الرحمة و مفاتیح الحکمة و معدن العلم و موضع الرسالة و مختلف الملائکة و موضع سر اللّه و نحن ودیعة اللّه فی عباده و نحن حرم اللّه الأکبر و نحن ذمة اللّه و نحن عهد اللّه فمن وفی بعهدنا فقد وفی بعهد اللّه و من خفرها فقد خفر ذمة اللّه و عهده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الحمد للّه الّذی هدانا لهذا و ما کنّا لنهتدی لو لا أن هدانا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فلنعد إلی شرح جمل الخطبة الشریفة بعون اللّه تعالی فنقول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انّه علیه السّلام ذکر فیها لال محمّد علیهم السّلام أوصافا و هذه الأوصاف علی الکمال و التمام لا یلیق الاّ بهم و لا یصدق الاّ علیهم فانّه لا یتصف بمجموعها إلاّ من کان مؤیّدا من اللّه و منصوبا من عنده و بالجملة علی من جعله اللّه تعالی خلیفة له و اماما للناس قوله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 عیش العلم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 هم حیاة العلم و نفسه یدور معهم حیث داروا و متی کان الإمام کان العلم و سائر الصفات الکمالیة الانسانیة و بالجملة ان العلم حیّ بهم فکانّما العلم ذو جسد روحه آل محمّد علیهم السّلام و من تتبع الکتب العلمیّة یجد أن أنوار علوم الأئمّة اشرقت الأرض و انارت القلوب و أضاءت النفوس فعلیک بنهج البلاغة و الصحیفة الکاملة و مجلّدات الکافی و التهذیب و الاستبصار و من لا یحضره الفقیه و روایات مجلّدات البحار و تفاسیر علماء الإمامیّة و غیرها ممّا لا تحصی کثرة بل فی تالیف العامة أیضا حتی تری بعین الیقین انّ الکل عیالهم علیهم السّلام فی حقائق الأصول و دقائق الفروع</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کلام ابن الجوزی فی علی أمیر المؤمنین و علی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زین العابدین علیهما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المنقول عن ابن الجوزی فی خصائص الأئمّة، فانه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 لا أمیر المؤمنین علیّ علیه السّلام لما کمل توحید المسلمین و عقائدهم إذا النّبیّ صلّی اللّه علیه و آله لم تحصل له الفرصة إلاّ بقدر أداء امهات العقائد و الفروع و أما دقائقها من کون الصفات مثلا قسمین</w:t>
      </w:r>
      <w:r>
        <w:rPr>
          <w:rFonts w:eastAsia="IRNazanin" w:cs="IRNazanin"/>
          <w:color w:val="111111"/>
          <w:sz w:val="28"/>
          <w:szCs w:val="28"/>
          <w:rtl w:val="true"/>
          <w:lang w:bidi="fa-IR"/>
        </w:rPr>
        <w:t>:</w:t>
      </w:r>
    </w:p>
    <w:p>
      <w:pPr>
        <w:sectPr>
          <w:footerReference w:type="default" r:id="rId1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ذاتیة و فعلیة و أن أیها عین ذاته تعالی و أیها لیست بعینها و غیرها من دقائق المطالب</w:t>
      </w:r>
    </w:p>
    <w:p>
      <w:pPr>
        <w:pStyle w:val="BookText"/>
        <w:rPr/>
      </w:pPr>
      <w:r>
        <w:rPr>
          <w:rFonts w:ascii="IRNazanin" w:hAnsi="IRNazanin" w:eastAsia="IRNazanin"/>
          <w:color w:val="111111"/>
          <w:sz w:val="28"/>
          <w:sz w:val="28"/>
          <w:szCs w:val="28"/>
          <w:rtl w:val="true"/>
          <w:lang w:bidi="fa-IR"/>
        </w:rPr>
        <w:t>و رقائقها فانّ المسلمین عیال علی أمیر المؤمنین متعلمون منه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إلی أن قال فی حق مولانا سید الساجدین ما محصله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 علیّ بن الحسین زین العابدین له حق التعلیم فی الاملاء و الإنشاء و کیفیة المکالمة و المخاطبة و عرض الحوائج إلی اللّه تعالی فانه لولاه لم یعلم المسلمون کیف یتکلمون و یتفوّهون سبحانه فی حوائجهم فان هذا الإمام علیه السّلام علّمهم بأنّه متی ما استغفرت فقل کذا و متی ما استسقیت فقل کذا و متی ما خفت من عدوّ فقل کذا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إلخ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قد روی عن الإمام علیّ بن الحسین علیهما السّلام فقهاء العامة من العلوم ما لا تحصی کثرة و حفظ عنه من المواعظ و الأدعیة و فضائل القرآن و الحلال و الحرام و المغازی و الأیّام ما هو مشهور بین العلماء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هذا هو الصادق جعفر بن محمّد بن علیّ بن الحسین استضاء من مشکاة وجوده و ارتوی من بحر جوده أربعة آلاف رجل مما تلوناه علیک و بعض آثارهم و أقوالهم فی حق استاذهم الصادق 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موت الجهل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 هم موت الجهل یعنی أنّ الجهل یموت بوجودهم علیهم السّلام و ذلک کما باشراق النور الحسی کنور الشمس مثلا تزول الظلمة و تموت و لا یجتمعان کذلک بنور العلم تموت ظلمة الجهل فلمّا کان آل محمّد صلّی اللّه علیه و آله شموس سماء العلم و المعرفة و ارواح اجساد العلوم و الحقائق و عیش العلم فلا محالة تعدم ظلمة الجهل بهم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یخبرکم حلمهم عن علمهم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الحلم هو طمأنینة النفس بحیث لا یحرکها الغضب بسهولة و لا یزعجه المکروه بسرعة فهو ضد الغضب، و الحلم من اشرف الکمالات النفسیة بعد العلم و لذا تری کلما یسأل عن العلم أو یمدح یقارن بالحلم قال رسول اللّه 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اللهم أغننی بالعلم و زیّنی بالحلم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قال أمیر المؤمنین علیّ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کما یأتی فی باب المختار من حکمه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لیس الخیر أن یکثر مالک و ولدک و لکن الخیر أن یکثر علمک و یعظم حلمک</w:t>
      </w:r>
      <w:r>
        <w:rPr>
          <w:rFonts w:eastAsia="IRNazanin" w:cs="IRNazanin"/>
          <w:color w:val="111111"/>
          <w:sz w:val="28"/>
          <w:szCs w:val="28"/>
          <w:rtl w:val="true"/>
          <w:lang w:bidi="fa-IR"/>
        </w:rPr>
        <w:t>.</w:t>
      </w:r>
    </w:p>
    <w:p>
      <w:pPr>
        <w:sectPr>
          <w:footerReference w:type="default" r:id="rId1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فی باب صفة العلماء من الکافی عن أبی عبد اللّه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اطلبوا العلم و تزینوا</w:t>
      </w:r>
    </w:p>
    <w:p>
      <w:pPr>
        <w:pStyle w:val="BookText"/>
        <w:rPr/>
      </w:pPr>
      <w:r>
        <w:rPr>
          <w:rFonts w:ascii="IRNazanin" w:hAnsi="IRNazanin" w:eastAsia="IRNazanin"/>
          <w:color w:val="111111"/>
          <w:sz w:val="28"/>
          <w:sz w:val="28"/>
          <w:szCs w:val="28"/>
          <w:rtl w:val="true"/>
          <w:lang w:bidi="fa-IR"/>
        </w:rPr>
        <w:t xml:space="preserve">معه بالحلم و الوقار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الحدیث</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فیه عن حمّاد بن عثمان عن أبی عبد اللّه علیه السّلام قال رسول اللّه 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وزیر الإیمان العلم و نعم وزیر العلم الحلم و نعم وزیر الحلم الرّفق و نعم وزیر الرفق الصبر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انما کان حلمهم علیهم السّلام یخبرکم عن علمهم لأن الحلم یلازم العلم بمواقع الحلم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 الارشاد للمفید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روی إسحاق بن منصور السلولی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سمعت الحسن ابن صالح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سمعت أبا جعفر محمّد بن علیّ علیهما السّلام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شیب شیء بشیء أحسن من حلم بعلم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 البحار و غیره من کتب الأخبار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لمّا مات الحسن بن علیّ علیهما السّلام و أخرجوا جنازته حمل مروان سریره فقال له الحسین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أتحمل سریره؟ أما و اللّه لقد کنت تجرعه الغیظ فقال مروان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إنّی کنت أفعل ذلک بمن یوازی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یوازن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 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حلمه الجبال</w:t>
      </w:r>
      <w:r>
        <w:rPr>
          <w:rFonts w:eastAsia="IRNazanin" w:cs="IRNazanin"/>
          <w:color w:val="111111"/>
          <w:sz w:val="28"/>
          <w:szCs w:val="28"/>
          <w:rtl w:val="true"/>
          <w:lang w:bidi="fa-IR"/>
        </w:rPr>
        <w:t>.</w:t>
      </w:r>
    </w:p>
    <w:p>
      <w:pPr>
        <w:sectPr>
          <w:footerReference w:type="default" r:id="rId1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ثمّ جاء فی بعض النسخ کما فی شرح المعتزلی و ینابیع المودّة بعد قوله هذا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ظاهرهم عن باطنهم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فانّ الظاهر عنوان الباطن فالأفعال الحسنة الصادرة عنهم و الأخلاق الکریمة البارزة منهم تدلّ علی حسن سریرتهم و اخلاصهم لأن بدن الانسان بمنزلة مدینة مدبّره و سلطانه هو القلب اعنی العقل و سائر القوی عمّاله و جنوده فاذا سلم القلب لا یصدر منه إلاّ الخیر فان القوی حینئذ کانت باسرها تحت اشارة العقل و تدبیرها و وقعت مصالحة و مسالمة بینها و العقل تستعملها فی المواضع اللائقة بها علی ما ینبغی لها قال عزّ من قائل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قَدْ أَفْلَحَ مَنْ زَکّاها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کما أن العقل إذا صار مغلوب القوی غلبت علی الانسان الشرور و لا یبرز منه إلاّ الأفعال الحیوانیة و الاثار الشیطانیة فیسقط فی مهاوی المهلکة کما قال تعالی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قَدْ خابَ مَنْ دَسّاها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عن النعمان بن بشیر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رسول اللّه 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الانسان مضغة إذا هی سلمت و صحّت سلم بها سائر الجسد فاذا سقمت سقم بها سائر الجسد و فسد و هی القلب</w:t>
      </w:r>
    </w:p>
    <w:p>
      <w:pPr>
        <w:pStyle w:val="BookText"/>
        <w:rPr/>
      </w:pPr>
      <w:r>
        <w:rPr>
          <w:rFonts w:ascii="IRNazanin" w:hAnsi="IRNazanin" w:eastAsia="IRNazanin"/>
          <w:color w:val="111111"/>
          <w:sz w:val="28"/>
          <w:sz w:val="28"/>
          <w:szCs w:val="28"/>
          <w:rtl w:val="true"/>
          <w:lang w:bidi="fa-IR"/>
        </w:rPr>
        <w:t>و نعم ما قال العارف المعروف مجدود بن آدم السنائی فی الحدیقة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دل آن کس که گشت بر تن شاه بود آسوده ملک از او و سپاه</w:t>
      </w:r>
    </w:p>
    <w:p>
      <w:pPr>
        <w:pStyle w:val="BookText"/>
        <w:rPr/>
      </w:pPr>
      <w:r>
        <w:rPr>
          <w:rFonts w:ascii="IRNazanin" w:hAnsi="IRNazanin" w:eastAsia="IRNazanin"/>
          <w:color w:val="111111"/>
          <w:sz w:val="28"/>
          <w:sz w:val="28"/>
          <w:szCs w:val="28"/>
          <w:rtl w:val="true"/>
          <w:lang w:bidi="fa-IR"/>
        </w:rPr>
        <w:t>بد بود تن چه دل تباه بود ظلم لشکر ز ضعف شاه بود</w:t>
      </w:r>
    </w:p>
    <w:p>
      <w:pPr>
        <w:pStyle w:val="BookText"/>
        <w:rPr/>
      </w:pPr>
      <w:r>
        <w:rPr>
          <w:rFonts w:ascii="IRNazanin" w:hAnsi="IRNazanin" w:eastAsia="IRNazanin"/>
          <w:color w:val="111111"/>
          <w:sz w:val="28"/>
          <w:sz w:val="28"/>
          <w:szCs w:val="28"/>
          <w:rtl w:val="true"/>
          <w:lang w:bidi="fa-IR"/>
        </w:rPr>
        <w:t>این چنین پر خلل دلی که ترا است دد و دیوند با تو زین دل راست</w:t>
      </w:r>
    </w:p>
    <w:p>
      <w:pPr>
        <w:pStyle w:val="BookText"/>
        <w:rPr/>
      </w:pPr>
      <w:r>
        <w:rPr>
          <w:rFonts w:ascii="IRNazanin" w:hAnsi="IRNazanin" w:eastAsia="IRNazanin"/>
          <w:color w:val="111111"/>
          <w:sz w:val="28"/>
          <w:sz w:val="28"/>
          <w:szCs w:val="28"/>
          <w:rtl w:val="true"/>
          <w:lang w:bidi="fa-IR"/>
        </w:rPr>
        <w:t>پارۀ گوشت نام دل کردی دل تحقیق را بحل کردی</w:t>
      </w:r>
    </w:p>
    <w:p>
      <w:pPr>
        <w:pStyle w:val="BookText"/>
        <w:rPr/>
      </w:pPr>
      <w:r>
        <w:rPr>
          <w:rFonts w:ascii="IRNazanin" w:hAnsi="IRNazanin" w:eastAsia="IRNazanin"/>
          <w:color w:val="111111"/>
          <w:sz w:val="28"/>
          <w:sz w:val="28"/>
          <w:szCs w:val="28"/>
          <w:rtl w:val="true"/>
          <w:lang w:bidi="fa-IR"/>
        </w:rPr>
        <w:t>این که دل نام کرده‌ای بمجاز رو به پیش سگان کوی انداز</w:t>
      </w:r>
    </w:p>
    <w:p>
      <w:pPr>
        <w:pStyle w:val="BookText"/>
        <w:rPr/>
      </w:pPr>
      <w:r>
        <w:rPr>
          <w:rFonts w:ascii="IRNazanin" w:hAnsi="IRNazanin" w:eastAsia="IRNazanin"/>
          <w:color w:val="111111"/>
          <w:sz w:val="28"/>
          <w:sz w:val="28"/>
          <w:szCs w:val="28"/>
          <w:rtl w:val="true"/>
          <w:lang w:bidi="fa-IR"/>
        </w:rPr>
        <w:t>از تن و نفس و عقل و جان بگذر در ره او دلی بدست آور</w:t>
      </w:r>
    </w:p>
    <w:p>
      <w:pPr>
        <w:pStyle w:val="BookText"/>
        <w:rPr/>
      </w:pPr>
      <w:r>
        <w:rPr>
          <w:rFonts w:ascii="IRNazanin" w:hAnsi="IRNazanin" w:eastAsia="IRNazanin"/>
          <w:color w:val="111111"/>
          <w:sz w:val="28"/>
          <w:sz w:val="28"/>
          <w:szCs w:val="28"/>
          <w:rtl w:val="true"/>
          <w:lang w:bidi="fa-IR"/>
        </w:rPr>
        <w:t>آن چنان دل که وقت پیچاپیچ اندر او جز خدا نیابی هیچ</w:t>
      </w:r>
    </w:p>
    <w:p>
      <w:pPr>
        <w:pStyle w:val="BookText"/>
        <w:rPr/>
      </w:pPr>
      <w:r>
        <w:rPr>
          <w:rFonts w:ascii="IRNazanin" w:hAnsi="IRNazanin" w:eastAsia="IRNazanin"/>
          <w:color w:val="111111"/>
          <w:sz w:val="28"/>
          <w:sz w:val="28"/>
          <w:szCs w:val="28"/>
          <w:rtl w:val="true"/>
          <w:lang w:bidi="fa-IR"/>
        </w:rPr>
        <w:t>دل یکی منظری است ربّانی خانۀ دیو را چه دل خوانی</w:t>
      </w:r>
    </w:p>
    <w:p>
      <w:pPr>
        <w:pStyle w:val="BookText"/>
        <w:rPr/>
      </w:pPr>
      <w:r>
        <w:rPr>
          <w:rFonts w:ascii="IRNazanin" w:hAnsi="IRNazanin" w:eastAsia="IRNazanin"/>
          <w:color w:val="111111"/>
          <w:sz w:val="28"/>
          <w:sz w:val="28"/>
          <w:szCs w:val="28"/>
          <w:rtl w:val="true"/>
          <w:lang w:bidi="fa-IR"/>
        </w:rPr>
        <w:t>از در نفس تا بکعبۀ دل عاشقان را هزار و یک منزل</w:t>
      </w:r>
    </w:p>
    <w:p>
      <w:pPr>
        <w:pStyle w:val="BookText"/>
        <w:rPr/>
      </w:pPr>
      <w:r>
        <w:rPr>
          <w:rFonts w:ascii="IRNazanin" w:hAnsi="IRNazanin" w:eastAsia="IRNazanin"/>
          <w:color w:val="111111"/>
          <w:sz w:val="28"/>
          <w:sz w:val="28"/>
          <w:szCs w:val="28"/>
          <w:rtl w:val="true"/>
          <w:lang w:bidi="fa-IR"/>
        </w:rPr>
        <w:t xml:space="preserve">و لقد تکلّمنا فی ذلک و أتینا ببعض الاشعار و الامثال فی شرح الخطبة </w:t>
      </w:r>
      <w:r>
        <w:rPr>
          <w:rFonts w:eastAsia="IRNazanin" w:cs="IRNazanin"/>
          <w:color w:val="111111"/>
          <w:sz w:val="28"/>
          <w:szCs w:val="28"/>
          <w:lang w:bidi="fa-IR"/>
        </w:rPr>
        <w:t>231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عند قوله علیه السّلام ألا إنّ اللسان بضعة من الانسان فراجع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صمتهم عن حکم منطقهم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یخفی أنّ الصمت فی موقع الکلام قبیح کالکلام فی موقع الصمت و سیأتی فی باب المختار من حکمه علیه السّلام، الحکمة </w:t>
      </w:r>
      <w:r>
        <w:rPr>
          <w:rFonts w:eastAsia="IRNazanin" w:cs="IRNazanin"/>
          <w:color w:val="111111"/>
          <w:sz w:val="28"/>
          <w:szCs w:val="28"/>
          <w:lang w:bidi="fa-IR"/>
        </w:rPr>
        <w:t>282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قوله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خیر فی الصمت عن الحکم کما أنه لا خیر فی القول بالجهل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ما اجاد کلام الشیخ السعدی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 چیز طیرۀ عقلست دم فرو بستن بوقت گفتن و گفتن بوقت خاموشی</w:t>
      </w:r>
    </w:p>
    <w:p>
      <w:pPr>
        <w:pStyle w:val="BookText"/>
        <w:rPr/>
      </w:pPr>
      <w:r>
        <w:rPr>
          <w:rFonts w:ascii="IRNazanin" w:hAnsi="IRNazanin" w:eastAsia="IRNazanin"/>
          <w:color w:val="111111"/>
          <w:sz w:val="28"/>
          <w:sz w:val="28"/>
          <w:szCs w:val="28"/>
          <w:rtl w:val="true"/>
          <w:lang w:bidi="fa-IR"/>
        </w:rPr>
        <w:t>و العارف بمواقع السکوت یکون عارفا بمواقع الکلام أیضا فصمته فی موقعه یدلّ علی أن منطقه یکون علی حکمة و صواب فمن لم یعلم مواقع السکوت یتکلّم بما لا یعنیه و یسکت عن ما یعنیه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فصمتهم علیهم السّلام عن ما لا یعنیهم، یخبرکم علی أن منطقهم یکون علی حکمة و واقعا فی محلّه</w:t>
      </w:r>
      <w:r>
        <w:rPr>
          <w:rFonts w:eastAsia="IRNazanin" w:cs="IRNazanin"/>
          <w:color w:val="111111"/>
          <w:sz w:val="28"/>
          <w:szCs w:val="28"/>
          <w:rtl w:val="true"/>
          <w:lang w:bidi="fa-IR"/>
        </w:rPr>
        <w:t>.</w:t>
      </w:r>
    </w:p>
    <w:p>
      <w:pPr>
        <w:sectPr>
          <w:footerReference w:type="default" r:id="rId1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ثمّ انّه سئل السّجاد علیّ بن الحسین علیهما السّلام عن الکلام و السکوت أیهما أفضل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لکل واحد منهما آفات فاذا سلما من الافات فالکلام أفضل من السکوت 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کیف ذلک یا ابن رسول اللّه؟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لأنّ اللّه عزّ و جلّ ما بعث الأنبیاء و الأوصیاء</w:t>
      </w:r>
    </w:p>
    <w:p>
      <w:pPr>
        <w:pStyle w:val="BookText"/>
        <w:rPr/>
      </w:pPr>
      <w:r>
        <w:rPr>
          <w:rFonts w:ascii="IRNazanin" w:hAnsi="IRNazanin" w:eastAsia="IRNazanin"/>
          <w:color w:val="111111"/>
          <w:sz w:val="28"/>
          <w:sz w:val="28"/>
          <w:szCs w:val="28"/>
          <w:rtl w:val="true"/>
          <w:lang w:bidi="fa-IR"/>
        </w:rPr>
        <w:t>بالسکوت انما بعثهم بالکلام و لا استحقت الجنّة بالسکوت و لا استوجبت ولایة اللّه بالسکوت و لا توقیت النّار بالسکوت و ما کنت لأعدل القمر بالشمس انک تصف فضل السکوت بالکلام و لست تصف فضل الکلام بالسکوت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إن فی بعض النسخ جاءت العبارة هکذا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صمتهم عن منطقهم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فی بعض النسخ کما اخترناه و علی هذا یمکن أن یقرأ الحکم بضم الحاء و سکون الثانی أی صمتهم یخبرکم عن حکم منطقهم یعنی أن حکم منطقهم صواب و حقیقة کما تقول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ذلک الشیء یکون حکمه کذا، و یمکن أن یقرأ بکسر الحاء و فتح الثانی جمع الحکمة کما علم</w:t>
      </w:r>
      <w:r>
        <w:rPr>
          <w:rFonts w:eastAsia="IRNazanin" w:cs="IRNazanin"/>
          <w:color w:val="111111"/>
          <w:sz w:val="28"/>
          <w:szCs w:val="28"/>
          <w:rtl w:val="true"/>
          <w:lang w:bidi="fa-IR"/>
        </w:rPr>
        <w:t>.</w:t>
      </w:r>
    </w:p>
    <w:p>
      <w:pPr>
        <w:sectPr>
          <w:footerReference w:type="default" r:id="rId1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قوله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یخالفون الحق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فان الحق فی کلّ شیء هو العدل المحض الذی وسط الافراط و التفریط و آل محمّد صلوات اللّه علیهم هم الأئمّة المهدیون من اللّه یهدون بأمر اللّه و ینظرون بنور اللّه و قد دریت مما قدّمنا ان الحجج الالهیّة لمکان عصمتهم لا یعدلون عن الحقّ طرفة عین أبدا و هم الموازین القسط و المعاییر الحقّ و المناهج الصدق و علی بیّنة من ربّهم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اللّه تعالی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بِالْحَقِّ أَنْزَلْناهُ وَ بِالْحَقِّ نَزَلَ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الکهف </w:t>
      </w:r>
      <w:r>
        <w:rPr>
          <w:rFonts w:eastAsia="IRNazanin" w:cs="IRNazanin"/>
          <w:color w:val="111111"/>
          <w:sz w:val="28"/>
          <w:szCs w:val="28"/>
          <w:rtl w:val="true"/>
          <w:lang w:bidi="fa-IR"/>
        </w:rPr>
        <w:t xml:space="preserve">- </w:t>
      </w:r>
      <w:r>
        <w:rPr>
          <w:rFonts w:eastAsia="IRNazanin" w:cs="IRNazanin"/>
          <w:color w:val="111111"/>
          <w:sz w:val="28"/>
          <w:szCs w:val="28"/>
          <w:lang w:bidi="fa-IR"/>
        </w:rPr>
        <w:t>107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قال رسول اللّه 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مع القرآن و القرآن مع علیّ لا یفترقان حتی یردا علی الحوض</w:t>
      </w:r>
      <w:r>
        <w:rPr>
          <w:rStyle w:val="FootnoteAnchor"/>
          <w:rtl w:val="true"/>
        </w:rPr>
        <w:footnoteReference w:id="37"/>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فعلیّ علیه السّلام یکون مع الحقّ إلی یوم القیامة کما نصّ به</w:t>
      </w:r>
    </w:p>
    <w:p>
      <w:pPr>
        <w:pStyle w:val="BookText"/>
        <w:rPr/>
      </w:pPr>
      <w:r>
        <w:rPr>
          <w:rFonts w:ascii="IRNazanin" w:hAnsi="IRNazanin" w:eastAsia="IRNazanin"/>
          <w:color w:val="111111"/>
          <w:sz w:val="28"/>
          <w:sz w:val="28"/>
          <w:szCs w:val="28"/>
          <w:rtl w:val="true"/>
          <w:lang w:bidi="fa-IR"/>
        </w:rPr>
        <w:t>رسول اللّه صلّی اللّه علیه و آله الحق مع علیّ حیث دار و الأخبار فی ذلک المعنی من طرق الفریقین لا تحصی کثرة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کذا الکلام فی باقی الأئمة الاحد عشر الحق معهم حیث داروا لعصمتهم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فی الکافی بإسناده عن إسماعیل بن جابر عن أبی عبد اللّه علیه السّلام 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کتاب اللّه فیه نبا ما قبلکم و خبر ما بعدکم و فصل ما بینکم و نحن نعلمه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لا یختلفون 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فان کثرة الأقوال من واحد فی مسألة واحدة او اختلاف الاثنین أو أکثر فیها انّما یکون بجهلهم عن الحقّ لأنّ الحقّ لا یکون إلاّ واحدا و لا یتکثر و لا یتغیّر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ففی التهذیب لشیخ الطائفة قدس سرّه بإسناده عن أبی مریم عن أبی جعفر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الوافی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علیّ صلوات اللّه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 قضیت بین رجلین بقضیّة ثمّ عادا إلیّ من قابل لم ازدهما علی القول الأوّل لأنّ الحقّ لا یتغیر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حیث إن الحقّ مع آل محمّد حیث دار فلا یتطرق الاختلاف فی أقوالهم و آرائهم لأن علومهم من معدن واحد و عین واحدة و ذواتهم علیهم السّلام من نور واحد کما صرّحوا به فی کثیر من الأخبار و فی بعضها خلقنا واحد و علمنا واحد و فضلنا واحد و کلّنا واحد عند اللّه و فی روایة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نحن شیء واحد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 الکافی بإسناده إلی حمّاد بن عیسی و غیره قالوا سمعنا أبا عبد اللّه علیه السّلام یقول</w:t>
      </w:r>
      <w:r>
        <w:rPr>
          <w:rFonts w:eastAsia="IRNazanin" w:cs="IRNazanin"/>
          <w:color w:val="111111"/>
          <w:sz w:val="28"/>
          <w:szCs w:val="28"/>
          <w:rtl w:val="true"/>
          <w:lang w:bidi="fa-IR"/>
        </w:rPr>
        <w:t>:</w:t>
      </w:r>
    </w:p>
    <w:p>
      <w:pPr>
        <w:sectPr>
          <w:footerReference w:type="default" r:id="rId1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حدیثی حدیث أبی و حدیث أبی حدیث جدّی و حدیث جدّی حدیث الحسین و حدیث الحسین حدیث الحسن و حدیث الحسن حدیث أمیر المؤمنین و حدیث أمیر المؤمنین حدیث رسول اللّه صلّی اللّه علیه و آله و حدیث رسول اللّه صلّی اللّه علیه و آله قول اللّه تعالی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فیه باسناده عن أبی بصیر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 لأبی عبد اللّه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الحدیث اسمعه منک أرویه عن أبیک أو أسمعه من أبیک أرویه عنک؟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سواء إلاّ أنک ترویه عن أبی أحبّ إلیّ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قال أبو عبد اللّه علیه السّلام لجمیل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سمعت منّی فاروه عن أبی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فی الکافی أیضا فی حدیث طویل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الوافی ص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أبی جعفر علیه السّلام فقد مکن ولاة الأمر بعد محمّد صلّی اللّه علیه و آله بالعلم و نحن هم فاسألونا فان صدقناکم فأقرّوا و ما أنتم بفاعلین أمّا علمنا فظاهر، أما أبان أجلنا الّذی یظهر فیه الدّین مناحتی لا یکون بین النّاس اختلاف فان له أجلا من ممرّ اللّیالی و الأیام إذا أتی ظهر و کان الأمر واحدا، و أیم اللّه لقد قضی الأمر أن لا یکون بین المؤمنین اختلاف و لذلک جعلهم شهداء علی النّاس لیشهد محمّد علینا و لنشهد علی شیعتنا و لیشهد شیعتنا علی النّاس، أبی اللّه تعالی أن یکون فی حکمه اختلاف أو بین أهل علمه تناقض، الحدیث قوله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 دعائم الاسلام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شبّه الدین بالبیت أو الفسطاط مثلا و آل محمّد صلّی اللّه علیه و آله بدعائمه و کما أن البیت قائم بالدعائم و الأرکان کذلک الاسلام بال محمّد و ذلک لما دریت آنفا انّ اللّه تعالی انزل القرآن تبیانا لکلّ شیء و ما فرط فی الکتاب من شیء و کذا علمت انه ما من أمر یختلف فیه اثنان الا و له أصل فی کتاب اللّه و لکن لا تبلغه عقول الرّجال، فلا بدّ للقرآن من قیّم مؤید بتأییدات سماویّة حافظ للدین و مبیّن للکتاب المبین و ذلک القیم المبین فی کلّ عصر لابدّ أن یکون خازن علم اللّه و عیبة وحیه و أن تکون أفعاله معهودة من اللّه حتّی یحفظ الدّین به و آل محمّد صلّی اللّه علیه و آله ولاة أمر اللّه و خزنة علمه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فی الکافی باسناده عن الحسن بن موسی عن علیّ عن عمه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سمعت أبا عبد اللّه علیه السّلام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نحن ولاة امر اللّه و خزنة علم اللّه و عیبة وحی اللّه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فیه عن سدیر عن أبی جعفر علیه السّلام 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جعلت فداک ما أنتم؟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نحن خزّان علم اللّه و نحن تراجمة وحی اللّه نحن الحجّة البالغة علی من دون السّماء و من فوق الأرض</w:t>
      </w:r>
      <w:r>
        <w:rPr>
          <w:rFonts w:eastAsia="IRNazanin" w:cs="IRNazanin"/>
          <w:color w:val="111111"/>
          <w:sz w:val="28"/>
          <w:szCs w:val="28"/>
          <w:rtl w:val="true"/>
          <w:lang w:bidi="fa-IR"/>
        </w:rPr>
        <w:t>.</w:t>
      </w:r>
    </w:p>
    <w:p>
      <w:pPr>
        <w:sectPr>
          <w:footerReference w:type="default" r:id="rId1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قوله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ولائج الاعتصام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 هم أهل أن یعتمد الوری علیهم و یتّخذوهم ولائج و یتمسّکوا بهم، فانّهم منار الهدی و اعتصام الوری، قال رسول اللّه صلّی اللّه علیه و آله</w:t>
      </w:r>
    </w:p>
    <w:p>
      <w:pPr>
        <w:pStyle w:val="BookText"/>
        <w:rPr/>
      </w:pPr>
      <w:r>
        <w:rPr>
          <w:rFonts w:ascii="IRNazanin" w:hAnsi="IRNazanin" w:eastAsia="IRNazanin"/>
          <w:color w:val="111111"/>
          <w:sz w:val="28"/>
          <w:sz w:val="28"/>
          <w:szCs w:val="28"/>
          <w:rtl w:val="true"/>
          <w:lang w:bidi="fa-IR"/>
        </w:rPr>
        <w:t>مثل أهل بیتی کسفینة نوح من رکبها نجی و من تخلّف عنها هوی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 المجلس السادس و التسعین من أمالی الصّدوق باسناده إلی الحکم بن الصلت عن أبی جعفر محمّد بن علیّ عن آبائه علیهم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رسول اللّه 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خذوا بحجزة هذا الأنزع یعنی علیّا علیه السّلام فانه الصدیق الأکبر و هو الفاروق یفرق بین الحقّ و الباطل من أحبّه هداه اللّه و من أبغضه أبغضه اللّه و من تخلّف عنه محقه اللّه و منه سبطا امتی الحسن و الحسین و هما ابنای و من الحسین أئمة الهدی اعطاهم اللّه علمی و فهمی فتولّوهم و لا تتخذوا ولیجة من دونهم فیحلّ علیکم غضب من ربّکم و من یحلل علیه غضب من ربّه فقد هوی و ما الحیوة الدّنیا إلا متاع الغرور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بهم عاد الحقّ فی نصابه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 بوجودهم أو بتصرّفهم و ولایتهم رجع الحق إلی حدّه و مستقره و أصله و قد علم ممّا قدمنا فی هذه الخطبة أنّ الحجج الالهیّة هم الموازین القسط و انهم یهدون بأمر اللّه و لا یعصون اللّه ما أمرهم و یفعلون ما یؤمرون و أنّ الریاسة إذا کانت بیدهم کان الزمان نورانیا لأنّهم یحکمون بالعدل و ینطقون بالقسط و یعملون بالحقّ و بعد الحقّ لیس إلاّ الضلال فلو کانت الرّیاسة بید غیرهم کانت الظلمات غالبة و الأباطیل رائجة و أحکام اللّه معطّلة و یسدّ الباطل مسدّ الحقّ فانظر إلی الذین تولوا امور المسلمین ممّن لم یکونوا من بیت آل العصمة کالأمویّین و العباسیّین و غیرهم کیف شوّهوا الدّین و لعبوا به و روّجوا الباطل و عنوا به و ردّوا الأمة علی أدبارهم القهقری و أخذوا مال المسلمین طعمة لهم و لو لا سبل الهدی آل محمّد صلوات اللّه علیهم فی قبالهم لانمحت اعلام الهدی فانظر إلی سیرة أمیر المؤمنین علیّ علیه السّلام بعد من تقمصوا الخلافة کیف خلص الدین من المهالک و بیّن الحق علی أوضح المسالک و للّه در محمّد بن الحبیب الضبّی قائلا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لو لا الأئمة واحدا عن واحد درس الهدی و استسلم الاسلام</w:t>
      </w:r>
    </w:p>
    <w:p>
      <w:pPr>
        <w:pStyle w:val="BookText"/>
        <w:rPr/>
      </w:pPr>
      <w:r>
        <w:rPr>
          <w:rFonts w:ascii="IRNazanin" w:hAnsi="IRNazanin" w:eastAsia="IRNazanin"/>
          <w:color w:val="111111"/>
          <w:sz w:val="28"/>
          <w:sz w:val="28"/>
          <w:szCs w:val="28"/>
          <w:rtl w:val="true"/>
          <w:lang w:bidi="fa-IR"/>
        </w:rPr>
        <w:t>کل یقوم مقام صاحبه إلی أن ینتهی بالقائم الأیام</w:t>
      </w:r>
    </w:p>
    <w:p>
      <w:pPr>
        <w:sectPr>
          <w:footerReference w:type="default" r:id="rId1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قوله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انزاح الباطل عن مقامه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 بهم زال الباطل و ذهب عن مقام الحقّ فان زمن ولایة أمراء الجور اقیم الباطل مقام الحق هذا ان ارجعنا</w:t>
      </w:r>
    </w:p>
    <w:p>
      <w:pPr>
        <w:pStyle w:val="BookText"/>
        <w:rPr/>
      </w:pPr>
      <w:r>
        <w:rPr>
          <w:rFonts w:ascii="IRNazanin" w:hAnsi="IRNazanin" w:eastAsia="IRNazanin"/>
          <w:color w:val="111111"/>
          <w:sz w:val="28"/>
          <w:sz w:val="28"/>
          <w:szCs w:val="28"/>
          <w:rtl w:val="true"/>
          <w:lang w:bidi="fa-IR"/>
        </w:rPr>
        <w:t>الضمیر إلی الحقّ و إن ارجعناه إلی الباطل فالمعنی أن الباطل لما عمل به صار فی قبال الحقّ ذا محلّ و مقام، فبال محمّد صلّی اللّه علیه و آله زهق الباطل و اجتثّت شجرته الخبیثة من أصله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انقطع لسانه عن منبته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استعار للباطل لسانا و الضمیر فی منبته کمقامه یحتمل الوجهین فالمعنی علی الأوّل أنّ الباطل فی منبت الحقّ کشوک نبت فی ترعة أو کبقل مرّ نبت فی زرع مزرعة فال محمّد جثّوا نبات الباطل من روضة الحقّ و انقطاع لسان الباطل کنایة عن اضمحلاله أو عن سکوته لأنّ قطع اللسان کثیرا ما یجعل کنایة عن السکوت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 کلمتی لو لا و لو ما من باب الحروف من شرح أنموذج الزمخشری قیل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 سائلا دخل علی النّبیّ صلّی اللّه علیه و آله و أنشد بیتا فقال النبیّ صلّی اللّه علیه و آله لبعض الصحابة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اقطع لسانه فاذهبه ذلک البعض لیقطع لسانه فلقاه علیّ علیه السّلام فقال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ترید بهذا الرّجل؟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أقطع لسانه، فقال علیّ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أحسن إلیه فان الإحسان یقطع اللّسان فرجعا إلی النّبیّ صلّی اللّه علیه و آله فقالا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 شیء تعنی بالقطع یا رسول اللّه؟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الإحسان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أمّا علی الوجه الثانی فظاهر معناه و لا یبعد أن یجعل کلمة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لسانه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کنایة عن النبات کما أن لسان الحمل و لسان الثور و لسان الکلب و لسان العصافیر و غیرها مما هی مذکورة فی الکتب الطبیّة کالتحفة و غیره أسام لنباتات، کما یحتمل أن یکون المراد من لسان الباطل لسان من ینطق به و ینصره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عقلوا الدّین عقل وعاء و رعایة لا عقل سماع و روایة فان روات العلم کثیر و رعاته قلیل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یأتی منه علیه السّلام فی باب المختار من حکمه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کلمة الحکمة </w:t>
      </w:r>
      <w:r>
        <w:rPr>
          <w:rFonts w:eastAsia="IRNazanin" w:cs="IRNazanin"/>
          <w:color w:val="111111"/>
          <w:sz w:val="28"/>
          <w:szCs w:val="28"/>
          <w:lang w:bidi="fa-IR"/>
        </w:rPr>
        <w:t>98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اعقلوا الخیر إذا سمعتموه عقل رعایة لا عقل روایة فإن روات العلم کثیر و رعاته قلیل</w:t>
      </w:r>
      <w:r>
        <w:rPr>
          <w:rFonts w:eastAsia="IRNazanin" w:cs="IRNazanin"/>
          <w:color w:val="111111"/>
          <w:sz w:val="28"/>
          <w:szCs w:val="28"/>
          <w:rtl w:val="true"/>
          <w:lang w:bidi="fa-IR"/>
        </w:rPr>
        <w:t>.</w:t>
      </w:r>
    </w:p>
    <w:p>
      <w:pPr>
        <w:sectPr>
          <w:footerReference w:type="default" r:id="rId1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فی اصول الکافی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الوافی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بإسناده إلی طلحة بن زید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سمعت أبا عبد اللّه علیه السّلام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روات الکتاب کثیر و إن رعاته قلیل و کم من مستنصح للحدیث مستغش للکتاب فالعلماء یحزنهم ترک الرعایة و الجهلاء یحزنهم</w:t>
      </w:r>
    </w:p>
    <w:p>
      <w:pPr>
        <w:pStyle w:val="BookText"/>
        <w:rPr/>
      </w:pPr>
      <w:r>
        <w:rPr>
          <w:rFonts w:ascii="IRNazanin" w:hAnsi="IRNazanin" w:eastAsia="IRNazanin"/>
          <w:color w:val="111111"/>
          <w:sz w:val="28"/>
          <w:sz w:val="28"/>
          <w:szCs w:val="28"/>
          <w:rtl w:val="true"/>
          <w:lang w:bidi="fa-IR"/>
        </w:rPr>
        <w:t>حفظ الروایة فراع یرعی حیاته و راع یرعی هلکته فعند ذلک اختلف الراعیان و تغایر الفریقان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فی الروضة منه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قول أبی جعفر علیه السّلام فی رسالته إلی سعد الخیر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بسم اللّه الرّحمن الرّحیم أمّا بعد فانی أوصیک بتقوی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إلی أن 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کل امة قد رفع اللّه عنهم علم الکتاب حین نبذوه و ولاّهم عدّوهم حین تولوه و کان من نبذهم الکتاب أن أقاموا حروفه و حرّفوا حدوده فهم یروونه و لا یرعونه و الجهال یعجبهم حفظهم للروایة و العلماء یحزنهم ترکهم للرعایة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الحدیث بطوله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 اصول الکافی بإسناده عن الحلبی عن أبی عبد اللّه 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أمیر المؤمنین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آخر الحدیث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ألا لا خیر فی علم لیس فیه تفهم، ألا لا خیر فی قراءة لیس فیها تدبر، ألا لا خیر فی عبادة لیس فیها تفکر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اعلم أن النیل إلی درک حقائق ما فی الکتاب و السنّة و الفوز إلی فهم أسرارهما و التعقل و التدبّر فی معانیهما إنّما یتأتی للأوحدی من الناس الذی تنزّه عن الهواجس النفسانیّة و تخلص عن الوساوس النفسانیّة فرزق القوة العقلیّة الوقادة و قدس القلب و تلطیف السرّ لأن الوصول إلی العلوم الیقینیّة ثمرة التقوی و التوجه التام إلی اللّه تعالی و بالتقوی یتقرب العبد إلی عالم النور و یصیر من سنخه فاذا تحصل له ملکة صالحة و استعداد تامّ و سعة وجودیة فیتیسر له استکشاف حقائق ما أوحی إلی سفراء اللّه و استعلام ما ارید به و استنباط الأحکام الالهیة منه قال عزّ من قائل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 اتَّقُوا اللّهَ وَ یُعَلِّمُکُمُ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 الَّذِینَ جاهَدُوا فِینا لَنَهْدِیَنَّهُمْ سُبُلَنا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آخر العنکبوت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 أَنْ لَوِ اسْتَقامُوا عَلَی الطَّرِیقَةِ لَأَسْقَیْناهُمْ ماءً غَدَقاً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الجن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فی المجمع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فی تفسیر أهل البیت عن أبی بصیر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لأبی جعفر علیه السّلام قول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الَّذِینَ قالُوا رَبُّنَا اللّهُ ثُمَّ اسْتَقامُوا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p>
    <w:p>
      <w:pPr>
        <w:sectPr>
          <w:footerReference w:type="default" r:id="rId1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هو و اللّه ما أنتم علیه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أَنْ لَوِ اسْتَقامُوا عَلَی الطَّرِیقَةِ لَأَسْقَیْناهُمْ ماءً غَدَقاً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عن برید العجلی عن أبی عبد اللّه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معناه لأفدناهم علما کثیرا یتعلّمونه من الأئمة انتهی ما فی المجمع من تفسیر الایة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المروی عن جعفر بن محمّد الصّادق علیهما السّلام کما فی أمالی الصدوق قال علیه السّلام ان حدیثنا صعب مستصعب لا یحتمله إلاّ ملک مقرب أو نبیّ مرسل أو عبد امتحن اللّه قلبه للإیمان أو مدینة حصینة و المدینة الحصینة هی القلب المجتمع، کما مرّ آنفا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فی نهج البلاغة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الخطبة </w:t>
      </w:r>
      <w:r>
        <w:rPr>
          <w:rFonts w:eastAsia="IRNazanin" w:cs="IRNazanin"/>
          <w:color w:val="111111"/>
          <w:sz w:val="28"/>
          <w:szCs w:val="28"/>
          <w:lang w:bidi="fa-IR"/>
        </w:rPr>
        <w:t>187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أمرنا صعب مستصعب لا یحتمله إلاّ عبد مؤمن امتحن اللّه قلبه للایمان و لا یعی حدیثنا إلاّ صدور أمینة و أحلام رزینة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نعم ما قال محمّد بن محمود الاملی صاحب نفائس الفنون بالفارسیة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بهوس راست نیاید بتمنّی نشود اندر این راه بسی خون جگر باید خورد</w:t>
      </w:r>
    </w:p>
    <w:p>
      <w:pPr>
        <w:pStyle w:val="BookText"/>
        <w:rPr/>
      </w:pPr>
      <w:r>
        <w:rPr>
          <w:rFonts w:ascii="IRNazanin" w:hAnsi="IRNazanin" w:eastAsia="IRNazanin"/>
          <w:color w:val="111111"/>
          <w:sz w:val="28"/>
          <w:sz w:val="28"/>
          <w:szCs w:val="28"/>
          <w:rtl w:val="true"/>
          <w:lang w:bidi="fa-IR"/>
        </w:rPr>
        <w:t xml:space="preserve">و لا ریب أنّ الفائز بهذه النعمة العظمی و النائل بهذه السعادة الکبری لا یکون إلاّ قلیلا من المخلصین و نعم ما قال افلاطن الحکیم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رسالة زینون الکبیر الیونانی طبع حیدر آباد الدکن </w:t>
      </w:r>
      <w:r>
        <w:rPr>
          <w:rFonts w:eastAsia="IRNazanin" w:cs="IRNazanin"/>
          <w:color w:val="111111"/>
          <w:sz w:val="28"/>
          <w:szCs w:val="28"/>
          <w:lang w:bidi="fa-IR"/>
        </w:rPr>
        <w:t>1349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شاهق المعرفة أشمخ من أن یطیر إلیه کلّ طائر و سرادق البصیرة أحجب من أن یحوم حوله کل سائر و کأن الشیخ الرئیس أخذ منه حیث قال فی آخر النمط التاسع من الاشارات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جلّ جناب الحقّ عن أن یکون شریعة لکل وارد أو یطلع علیه إلاّ واحدا بعد واحد و لذا یکون رعات العلم قلیل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أمّا حفظ ألفاظ الکتاب و السنة و نقلهما و تصحیحهما و تجوید قراءتهما و ضبط اصطلاحات العلوم و نحوها فلا یحتاج إلی کثیر تجشّم و تحمل مشقّة و عناء و لذا یکون رواتها کثیر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ثمّ إنّ اسلوب الکلام یقتضی أن یقال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فان روات الدین کثیر و رعاته قلیل و انما عدل من الدّین إلی العلم اشارة إلی أن الدّین هو العلم و ما یحتویه الکتاب و السنّة علم لیس إلاّ قال اللّه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اَلَّذِینَ یَتَّبِعُونَ الرَّسُولَ النَّبِیَّ الْأُمِّیَّ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إلی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فَالَّذِینَ آمَنُوا بِهِ وَ عَزَّرُوهُ وَ نَصَرُوهُ وَ اتَّبَعُوا النُّورَ الَّذِی أُنْزِلَ مَعَهُ أُولئِکَ هُمُ الْمُفْلِحُونَ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الأعراف</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تعالی کذا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العلم نور یقذفه اللّه فی قلب من یشاء</w:t>
      </w:r>
      <w:r>
        <w:rPr>
          <w:rFonts w:eastAsia="Amiri" w:cs="Amiri" w:ascii="Amiri" w:hAnsi="Amiri"/>
          <w:color w:val="111111"/>
          <w:sz w:val="28"/>
          <w:szCs w:val="28"/>
          <w:rtl w:val="true"/>
          <w:lang w:bidi="ar-SA"/>
        </w:rPr>
        <w:t>.</w:t>
      </w:r>
    </w:p>
    <w:p>
      <w:pPr>
        <w:sectPr>
          <w:footerReference w:type="default" r:id="rId1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قال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هُوَ الَّذِی یُنَزِّلُ عَلی عَبْدِهِ آیاتٍ بَیِّناتٍ لِیُخْرِجَکُمْ مِنَ الظُّلُماتِ إِلَی النُّورِ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الحدید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انزل معه علم لیخرج النّاس من ظلمات الجهل إلی نور العلم</w:t>
      </w:r>
      <w:r>
        <w:rPr>
          <w:rFonts w:eastAsia="Amiri" w:cs="Amiri" w:ascii="Amiri" w:hAnsi="Amiri"/>
          <w:color w:val="111111"/>
          <w:sz w:val="28"/>
          <w:szCs w:val="28"/>
          <w:rtl w:val="true"/>
          <w:lang w:bidi="ar-SA"/>
        </w:rPr>
        <w:t>.</w:t>
      </w:r>
      <w:bookmarkStart w:id="189" w:name="pg13895_124078"/>
    </w:p>
    <w:p>
      <w:pPr>
        <w:pStyle w:val="BookText"/>
        <w:rPr/>
      </w:pPr>
      <w:bookmarkEnd w:id="189"/>
      <w:r>
        <w:rPr>
          <w:rFonts w:ascii="IRNazanin" w:hAnsi="IRNazanin" w:eastAsia="IRNazanin"/>
          <w:color w:val="111111"/>
          <w:sz w:val="28"/>
          <w:sz w:val="28"/>
          <w:szCs w:val="28"/>
          <w:rtl w:val="true"/>
          <w:lang w:bidi="fa-IR"/>
        </w:rPr>
        <w:t>فی الکافی عن أبی البختری عن أبی عبد اللّه 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العلماء ورثة الأنبیاء و ذاک إن الأنبیاء لم یورثوا درهما و لا دینارا و إنما أورثوا أحادیث من أحادیثهم فمن أخذ بشیء منها فقد أخذ حظا وافرا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الحدیث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الحمد للّه ربّ العالمین</w:t>
      </w:r>
      <w:r>
        <w:rPr>
          <w:rFonts w:eastAsia="IRNazanin" w:cs="IRNazanin"/>
          <w:color w:val="111111"/>
          <w:sz w:val="28"/>
          <w:szCs w:val="28"/>
          <w:rtl w:val="true"/>
          <w:lang w:bidi="fa-IR"/>
        </w:rPr>
        <w:t>.</w:t>
      </w:r>
    </w:p>
    <w:p>
      <w:pPr>
        <w:pStyle w:val="Heading4"/>
        <w:numPr>
          <w:ilvl w:val="3"/>
          <w:numId w:val="1"/>
        </w:numPr>
        <w:rPr/>
      </w:pPr>
      <w:bookmarkStart w:id="190" w:name="__RefHeading___Toc1245259_3264237689"/>
      <w:bookmarkStart w:id="191" w:name="_Toc71"/>
      <w:bookmarkEnd w:id="190"/>
      <w:r>
        <w:rPr>
          <w:rtl w:val="true"/>
        </w:rPr>
        <w:t>الترجمة</w:t>
      </w:r>
      <w:bookmarkEnd w:id="191"/>
    </w:p>
    <w:p>
      <w:pPr>
        <w:pStyle w:val="BookText"/>
        <w:rPr/>
      </w:pPr>
      <w:r>
        <w:rPr>
          <w:rFonts w:ascii="IRNazanin" w:hAnsi="IRNazanin" w:eastAsia="IRNazanin"/>
          <w:color w:val="111111"/>
          <w:sz w:val="28"/>
          <w:sz w:val="28"/>
          <w:szCs w:val="28"/>
          <w:rtl w:val="true"/>
          <w:lang w:bidi="fa-IR"/>
        </w:rPr>
        <w:t>این یکی از خطبه‌های ولیّ اللّه أعظم است که در آن آل محمّد صلوات اللّه علیهم أجمعین را بأوصافی نام می‌برد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آل محمّد زندگی دانش و مرگ نادانی‌اند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بوجودشان دانش زنده است و نادانی مرده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بردباریشان از دانششان آگاهی می‌دهد، و خاموشیشان از حکمت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حکم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گفتارشان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بردباری بجا حاکی از پختگی عقل و علم است و خاموشی بجا دلیل بر صواب گفتار که آن گفتار نیز بجا و صواب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با حق مخالفت کنند و نه در آن اختلاف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ستون خانۀ اسلام‌اند و معتمد و راز دار کسی که چنگ بذیل عنایتشان در زند، بوجود ایشان حق بجای خود آمد و باطل از جایش بر کنده و زبانش از رستنگاهش بریده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دین را در دل نگاشته و حرمت آن را نگاهداشته‌اند نه چون کسی که فقط آنرا شنیده و روایت کرده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بحقیقت آن نرسیده و واقع آنرا نیافته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راویان علم بسیارند و پاس داران آن کم</w:t>
      </w:r>
      <w:r>
        <w:rPr>
          <w:rFonts w:eastAsia="IRNazanin" w:cs="IRNazanin"/>
          <w:color w:val="111111"/>
          <w:sz w:val="28"/>
          <w:szCs w:val="28"/>
          <w:rtl w:val="true"/>
          <w:lang w:bidi="fa-IR"/>
        </w:rPr>
        <w:t>.</w:t>
      </w:r>
    </w:p>
    <w:p>
      <w:pPr>
        <w:pStyle w:val="Heading3"/>
        <w:numPr>
          <w:ilvl w:val="2"/>
          <w:numId w:val="1"/>
        </w:numPr>
        <w:rPr/>
      </w:pPr>
      <w:bookmarkStart w:id="192" w:name="__RefHeading___Toc1245261_3264237689"/>
      <w:bookmarkStart w:id="193" w:name="_Toc72"/>
      <w:bookmarkEnd w:id="192"/>
      <w:r>
        <w:rPr>
          <w:rtl w:val="true"/>
        </w:rPr>
        <w:t>و من کلامه علیه السّلام و هو المأتان و الثامن</w:t>
      </w:r>
      <w:bookmarkEnd w:id="193"/>
    </w:p>
    <w:p>
      <w:pPr>
        <w:pStyle w:val="Heading4"/>
        <w:numPr>
          <w:ilvl w:val="3"/>
          <w:numId w:val="1"/>
        </w:numPr>
        <w:rPr/>
      </w:pPr>
      <w:bookmarkStart w:id="194" w:name="__RefHeading___Toc1245263_3264237689"/>
      <w:bookmarkStart w:id="195" w:name="_Toc73"/>
      <w:bookmarkEnd w:id="194"/>
      <w:r>
        <w:rPr>
          <w:rtl w:val="true"/>
        </w:rPr>
        <w:t>اشارة</w:t>
      </w:r>
      <w:bookmarkEnd w:id="195"/>
    </w:p>
    <w:p>
      <w:pPr>
        <w:pStyle w:val="BookText"/>
        <w:rPr/>
      </w:pPr>
      <w:r>
        <w:rPr>
          <w:rFonts w:ascii="IRNazanin" w:hAnsi="IRNazanin" w:eastAsia="IRNazanin"/>
          <w:color w:val="111111"/>
          <w:sz w:val="28"/>
          <w:sz w:val="28"/>
          <w:szCs w:val="28"/>
          <w:rtl w:val="true"/>
          <w:lang w:bidi="fa-IR"/>
        </w:rPr>
        <w:t>و الثلاثون من المختار فی باب الخطب</w:t>
      </w:r>
    </w:p>
    <w:p>
      <w:pPr>
        <w:sectPr>
          <w:footerReference w:type="default" r:id="rId1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قاله لعبد اللّه بن العبّاس و قد جاءه برسالة من عثمان و هو محصور یسأله فیها الخروج إلی ماله بینبع لیقلّ هتف النّاس باسمه للخلافة من بعد أن کان سأله مثل ذلک من قبل فقال له علیه السّلام</w:t>
      </w:r>
      <w:r>
        <w:rPr>
          <w:rFonts w:eastAsia="IRNazanin" w:cs="IRNazanin"/>
          <w:color w:val="111111"/>
          <w:sz w:val="28"/>
          <w:szCs w:val="28"/>
          <w:rtl w:val="true"/>
          <w:lang w:bidi="fa-IR"/>
        </w:rPr>
        <w:t>:</w:t>
      </w:r>
      <w:bookmarkStart w:id="196" w:name="pg13895_124079"/>
    </w:p>
    <w:p>
      <w:pPr>
        <w:pStyle w:val="BookText"/>
        <w:rPr/>
      </w:pPr>
      <w:bookmarkEnd w:id="196"/>
      <w:r>
        <w:rPr>
          <w:rFonts w:ascii="IRNazanin" w:hAnsi="IRNazanin" w:eastAsia="IRNazanin"/>
          <w:color w:val="111111"/>
          <w:sz w:val="28"/>
          <w:sz w:val="28"/>
          <w:szCs w:val="28"/>
          <w:rtl w:val="true"/>
          <w:lang w:bidi="fa-IR"/>
        </w:rPr>
        <w:t>یا ابن عبّاس ما یرید عثمان أن یجعلنی إلاّ جملا ناضحا بالغرب أقبل و أدبر بعث إلیّ أن اخرج، ثمّ بعث إلیّ أن اقدم، ثمّ هو الان یبعث إلیّ أن اخرج و اللّه لقد دفعت عنه حتّی خشیت أن أکون آثما</w:t>
      </w:r>
      <w:r>
        <w:rPr>
          <w:rFonts w:eastAsia="IRNazanin" w:cs="IRNazanin"/>
          <w:color w:val="111111"/>
          <w:sz w:val="28"/>
          <w:szCs w:val="28"/>
          <w:rtl w:val="true"/>
          <w:lang w:bidi="fa-IR"/>
        </w:rPr>
        <w:t>.</w:t>
      </w:r>
    </w:p>
    <w:p>
      <w:pPr>
        <w:pStyle w:val="Heading4"/>
        <w:numPr>
          <w:ilvl w:val="3"/>
          <w:numId w:val="1"/>
        </w:numPr>
        <w:rPr/>
      </w:pPr>
      <w:bookmarkStart w:id="197" w:name="__RefHeading___Toc1245265_3264237689"/>
      <w:bookmarkStart w:id="198" w:name="_Toc74"/>
      <w:bookmarkEnd w:id="197"/>
      <w:r>
        <w:rPr>
          <w:rtl w:val="true"/>
        </w:rPr>
        <w:t>اللغة</w:t>
      </w:r>
      <w:bookmarkEnd w:id="198"/>
    </w:p>
    <w:p>
      <w:pPr>
        <w:pStyle w:val="BookText"/>
        <w:rPr/>
      </w:pPr>
      <w:r>
        <w:rPr>
          <w:rFonts w:ascii="IRNazanin" w:hAnsi="IRNazanin" w:eastAsia="IRNazanin"/>
          <w:color w:val="111111"/>
          <w:sz w:val="28"/>
          <w:sz w:val="28"/>
          <w:szCs w:val="28"/>
          <w:rtl w:val="true"/>
          <w:lang w:bidi="fa-IR"/>
        </w:rPr>
        <w:t>قال یاقوت الحموی فی مراصد الاطلاع</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ینبع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بالفتح ثمّ السکون و الباء موحدة مضمومة و عین مهملة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وزن ینصر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مضارع نبع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حصن و قریة عنّاء علی یمین رضوی لمن کان منحدرا من أهل المدینة إلی البحر علی لیلة من رضوی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هی لبنی حسن بن علیّ بن أبی طالب و فیها عیون عذاب و وادیها یلیل یصب فی عنقها 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أقطعها عمر علیّا رضی اللّه عنه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انتهی کلامه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فی النهایة أیضا انها قریة کبیرة بها حصن علی سبع مراحل من المدینة من جهة البحر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قیل علی أربع مراحل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 أخبارنا انه من أوقاف علیّ أمیر المؤمنین علیه السّلام اجری عینه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ان صحّ الأول فلا منافاة بینهما کما لا یخفی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اللّه تعالی یعلم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الجوهری فی الصحاح</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الهتف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الصوت،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هتفت الحمامة تهتف هتفا و هتف به هتافا أی صاح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قوس هتافة و هتفی أی ذات صوت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المراد هنا أن النّاس کانوا ینادون باسمه علیه السّلام للخلافة</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الناضح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بالحاء المهملة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البعیر الذی یستقی علیه الماء من النضح بمعنی الرش و الشرب دون الریّ کالنضخ بالخاء المعجمة و 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النضخ بالمعجمة أبلغ منه و 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دونه، و یؤید الأوّل قوله تعالی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فِیهِما عَیْنانِ نَضّاخَتانِ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 فوّارتان غزیرتان و لکن لا یقال للبعیر الذی یستقی علیه الناضخ بالمعجمة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انثی الناضح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الناضحة و جمعها نواضح قال قسام بن رواحة السنبسیّ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الحماسة </w:t>
      </w:r>
      <w:r>
        <w:rPr>
          <w:rFonts w:eastAsia="IRNazanin" w:cs="IRNazanin"/>
          <w:color w:val="111111"/>
          <w:sz w:val="28"/>
          <w:szCs w:val="28"/>
          <w:lang w:bidi="fa-IR"/>
        </w:rPr>
        <w:t>330</w:t>
      </w:r>
      <w:r>
        <w:rPr>
          <w:rFonts w:eastAsia="IRNazanin" w:cs="IRNazanin"/>
          <w:color w:val="111111"/>
          <w:sz w:val="28"/>
          <w:szCs w:val="28"/>
          <w:rtl w:val="true"/>
          <w:lang w:bidi="fa-IR"/>
        </w:rPr>
        <w:t>)</w:t>
      </w:r>
    </w:p>
    <w:p>
      <w:pPr>
        <w:sectPr>
          <w:footerReference w:type="default" r:id="rId1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لبئس نصیب القوم من أخویهمطراد الحواشی و استراق النّواضح</w:t>
      </w:r>
      <w:bookmarkStart w:id="199" w:name="pg13895_124080"/>
    </w:p>
    <w:p>
      <w:pPr>
        <w:pStyle w:val="BookText"/>
        <w:rPr/>
      </w:pPr>
      <w:bookmarkEnd w:id="199"/>
      <w:r>
        <w:rPr>
          <w:rFonts w:ascii="IRNazanin" w:hAnsi="IRNazanin" w:eastAsia="IRNazanin"/>
          <w:color w:val="111111"/>
          <w:sz w:val="28"/>
          <w:sz w:val="28"/>
          <w:szCs w:val="28"/>
          <w:rtl w:val="true"/>
          <w:lang w:bidi="fa-IR"/>
        </w:rPr>
        <w:t>و انّما سمی الذی یستقی علیه الماء ناضحا أو التی یستقی علیها الماء ناضحة أو نواضح لأنّه جعل الفعل لها کأنّها هی الّتی تنضح الزراعات و النخیل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 یسمّون الأکّار النضّاح أی الذی ینضح علی البعیر أی یسوق الناضحة یسقی نخلا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یقال لانثی الناضح السانیة أیضا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قال المرزوقی فی شرح الحماسة </w:t>
      </w:r>
      <w:r>
        <w:rPr>
          <w:rFonts w:eastAsia="IRNazanin" w:cs="IRNazanin"/>
          <w:color w:val="111111"/>
          <w:sz w:val="28"/>
          <w:szCs w:val="28"/>
          <w:lang w:bidi="fa-IR"/>
        </w:rPr>
        <w:t>747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النضح کالنضخ إلاّ أن النضح له أثر و العین تنضح بالماء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کذلک الکوز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النضیح العرق لأن جرم اللّسان ینضح به و سمّی أبو ذؤیب الهذلی ساقی النخل نضّاحا کما سمّی البعیر الذی یستقی علیه الماء الناضح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فعلی ذلک قال الهذلی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هبطن بطن رهاط و اعتصبن کما یسقی الجذوع خلال الدور نضّاح</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الغرب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بفتح الغین المعجمة و سکون الراء المهملة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الدلو العظیمة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سمیت الدلو غربا لتصوّر بعدها فی البئر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تکلم بهذه الجملة العبّاس بن مرداس بن أبی عامر السلمی الصحابی قبل أمیر المؤمنین علیه السّلام حیث قال فی ابیات 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أراک إذا قد صرت للقوم ناضحا یقال له بالغرب أدبر و أقبل</w:t>
      </w:r>
    </w:p>
    <w:p>
      <w:pPr>
        <w:pStyle w:val="BookText"/>
        <w:rPr/>
      </w:pPr>
      <w:r>
        <w:rPr>
          <w:rFonts w:ascii="IRNazanin" w:hAnsi="IRNazanin" w:eastAsia="IRNazanin"/>
          <w:color w:val="111111"/>
          <w:sz w:val="28"/>
          <w:sz w:val="28"/>
          <w:szCs w:val="28"/>
          <w:rtl w:val="true"/>
          <w:lang w:bidi="fa-IR"/>
        </w:rPr>
        <w:t xml:space="preserve">و اتی بسبعة ابیات منها أبو تمام فی الحماسة </w:t>
      </w:r>
      <w:r>
        <w:rPr>
          <w:rFonts w:eastAsia="IRNazanin" w:cs="IRNazanin"/>
          <w:color w:val="111111"/>
          <w:sz w:val="28"/>
          <w:szCs w:val="28"/>
          <w:lang w:bidi="fa-IR"/>
        </w:rPr>
        <w:t>149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الاتی نقلها</w:t>
      </w:r>
      <w:r>
        <w:rPr>
          <w:rFonts w:eastAsia="IRNazanin" w:cs="IRNazanin"/>
          <w:color w:val="111111"/>
          <w:sz w:val="28"/>
          <w:szCs w:val="28"/>
          <w:rtl w:val="true"/>
          <w:lang w:bidi="fa-IR"/>
        </w:rPr>
        <w:t>.</w:t>
      </w:r>
    </w:p>
    <w:p>
      <w:pPr>
        <w:pStyle w:val="Heading4"/>
        <w:numPr>
          <w:ilvl w:val="3"/>
          <w:numId w:val="1"/>
        </w:numPr>
        <w:rPr/>
      </w:pPr>
      <w:bookmarkStart w:id="200" w:name="__RefHeading___Toc1245267_3264237689"/>
      <w:bookmarkStart w:id="201" w:name="_Toc75"/>
      <w:bookmarkEnd w:id="200"/>
      <w:r>
        <w:rPr>
          <w:rtl w:val="true"/>
        </w:rPr>
        <w:t>الاعراب</w:t>
      </w:r>
      <w:bookmarkEnd w:id="201"/>
    </w:p>
    <w:p>
      <w:pPr>
        <w:sectPr>
          <w:footerReference w:type="default" r:id="rId1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کلمة ما نافیة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کلمة أن بالفتح و السکون حرف مصدری ناصب لیجعلنی فتکون فی موضع نصب علی المفعولیّة لیرید نحو قوله تعالی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فَأَرَدْتُ أَنْ أَعِیبَها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کذا قوله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حتّی خشیت أن أکون آثما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کلمة أن إذا کانت مصدریّة تقع فی موضعین أحدهما فی الابتداء فتکون فی موضع رفع علی الابتداء فی نحو قوله تعالی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أَنْ تَصُومُوا خَیْرٌ لَکُمْ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الثانی بعد لفظ دال علی معنی غیر الیقین فتکون فی موضع رفع علی الفاعلیة نحو قوله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أَ لَمْ یَأْنِ لِلَّذِینَ آمَنُوا أَنْ تَخْشَعَ قُلُوبُهُمْ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الایة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فی موضع نصب علی المفعولیة کما علم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فی موضع جر فی نحو قوله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مِنْ قَبْلِ أَنْ یَأْتِیَ یَوْمٌ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الایة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استثناء مفرغ کقوله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 یَأْبَی اللّهُ </w:t>
      </w:r>
      <w:r>
        <w:rPr>
          <w:rFonts w:eastAsia="Amiri" w:cs="Amiri" w:ascii="Amiri" w:hAnsi="Amiri"/>
          <w:color w:val="111111"/>
          <w:sz w:val="28"/>
          <w:szCs w:val="28"/>
          <w:rtl w:val="true"/>
          <w:lang w:bidi="ar-SA"/>
        </w:rPr>
        <w:t>»</w:t>
      </w:r>
      <w:bookmarkStart w:id="202" w:name="pg13895_124081"/>
    </w:p>
    <w:p>
      <w:pPr>
        <w:pStyle w:val="BookText"/>
        <w:rPr/>
      </w:pPr>
      <w:bookmarkEnd w:id="202"/>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إِلاّ أَنْ یُتِمَّ نُورَهُ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فقوله علیه السّلام جملا ناضحا معمول یجعلنی و ناضحا صفة للجمل و بالغرب متعلّق بکلّ واحد من أقبل و أدبر لا بالناضح و الشاهد بیت العباس بن مرداس المقدم آنفا و یمکن أن یقرأ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أقبل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علی صیغة الأمر و کذا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أدبر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أی یقول لی عثمان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أقبل و أدبر کما یقول النضّاح للجمل الناضح، و الظاهر أن صیغة التکلم فیهما کما اخترناها انسب باسلوب العبارة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بعث إلیّ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إلخ بیان لقوله المقدم کان سائلا سأله عن قوله کیف جعلک جملا ناضحا إلخ؟ فاجاب بعث إلیّ إلخ و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اللّه لقد دفعت، اخبار عن نفسه أنه دفع عنه غیر مرّة کما یأتی فی الشرح، و کلمة أن فی المواضع الثلاثة دون الاولی و الاخرة مفسرة بمنزلة أی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الشرط فی المفسرة أن تکون مسبوقة بجملة فیها معنی القول دون حروفه نحو قوله تعالی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فَأَوْحَیْنا إِلَیْهِ أَنِ اصْنَعِ الْفُلْکَ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قوله تعالی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انْطَلَقَ الْمَلَأُ مِنْهُمْ أَنِ امْشُوا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یصح أن یقرأ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أخرج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فی الموضعین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أقدم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علی هیئتی التکلّم و الأمر و اللام فی لقد دفعت لام جواب القسم کقوله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تَاللّهِ لَقَدْ آثَرَکَ اللّهُ عَلَیْنا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قوله تعالی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تَاللّهِ لَأَکِیدَنَّ أَصْنامَکُمْ </w:t>
      </w:r>
      <w:r>
        <w:rPr>
          <w:rFonts w:eastAsia="Amiri" w:cs="Amiri" w:ascii="Amiri" w:hAnsi="Amiri"/>
          <w:color w:val="111111"/>
          <w:sz w:val="28"/>
          <w:szCs w:val="28"/>
          <w:rtl w:val="true"/>
          <w:lang w:bidi="ar-SA"/>
        </w:rPr>
        <w:t>».</w:t>
      </w:r>
    </w:p>
    <w:p>
      <w:pPr>
        <w:pStyle w:val="Heading4"/>
        <w:numPr>
          <w:ilvl w:val="3"/>
          <w:numId w:val="1"/>
        </w:numPr>
        <w:rPr/>
      </w:pPr>
      <w:bookmarkStart w:id="203" w:name="__RefHeading___Toc1245269_3264237689"/>
      <w:bookmarkStart w:id="204" w:name="_Toc76"/>
      <w:bookmarkEnd w:id="203"/>
      <w:r>
        <w:rPr>
          <w:rtl w:val="true"/>
        </w:rPr>
        <w:t>المعنی</w:t>
      </w:r>
      <w:bookmarkEnd w:id="204"/>
    </w:p>
    <w:p>
      <w:pPr>
        <w:pStyle w:val="Heading5"/>
        <w:numPr>
          <w:ilvl w:val="4"/>
          <w:numId w:val="1"/>
        </w:numPr>
        <w:rPr/>
      </w:pPr>
      <w:bookmarkStart w:id="205" w:name="__RefHeading___Toc1245271_3264237689"/>
      <w:bookmarkStart w:id="206" w:name="_Toc77"/>
      <w:bookmarkEnd w:id="205"/>
      <w:r>
        <w:rPr>
          <w:rtl w:val="true"/>
        </w:rPr>
        <w:t>اشارة</w:t>
      </w:r>
      <w:bookmarkEnd w:id="206"/>
    </w:p>
    <w:p>
      <w:pPr>
        <w:pStyle w:val="BookText"/>
        <w:rPr/>
      </w:pPr>
      <w:r>
        <w:rPr>
          <w:rFonts w:ascii="IRNazanin" w:hAnsi="IRNazanin" w:eastAsia="IRNazanin"/>
          <w:color w:val="111111"/>
          <w:sz w:val="28"/>
          <w:sz w:val="28"/>
          <w:szCs w:val="28"/>
          <w:rtl w:val="true"/>
          <w:lang w:bidi="fa-IR"/>
        </w:rPr>
        <w:t xml:space="preserve">سیأتی ذکر ما فعل عثمان بن عفان فی أوان رئاسته و أیام أمارته و ما فعل الناس به عند قول أمیر المؤمنین علیّ علیه السّلام من عبد اللّه علیّ أمیر المؤمنین إلی أهل الکوفة و جبهة الأنصار و سنام العرب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إلخ فی أوّل باب المختار من کتبه و رسائله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قول الرضی رضی اللّه عنه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هو محصور یسأله فیها الخروج إلی ماله بینبع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الصحابة بأجمعهم اجمعوا علی حربه لما رأوا منه أشیاء منکره تقرع سمعک و کانوا یومئذ بین خاذل و قاتل حتی حصروه فی داره و منعوه من الماء أیّاما و آخر الأمر قتلوه فی بیته بین ولده و نسائه فی المدینة و دار الهجرة و هو بین ظهرانی المسلمین حتّی قیل إنّ المجمعین علی قتل عثمان کانوا أکثر من المجمعین علی بیعته لأجل أحداثه التی نقموها منه</w:t>
      </w:r>
      <w:r>
        <w:rPr>
          <w:rFonts w:eastAsia="IRNazanin" w:cs="IRNazanin"/>
          <w:color w:val="111111"/>
          <w:sz w:val="28"/>
          <w:szCs w:val="28"/>
          <w:rtl w:val="true"/>
          <w:lang w:bidi="fa-IR"/>
        </w:rPr>
        <w:t>.</w:t>
      </w:r>
    </w:p>
    <w:p>
      <w:pPr>
        <w:sectPr>
          <w:footerReference w:type="default" r:id="rId1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إنّما سأله الخروج إلی ینبع لیقلّ هتف النّاس باسمه للخلافة، و ذلک</w:t>
      </w:r>
    </w:p>
    <w:p>
      <w:pPr>
        <w:pStyle w:val="BookText"/>
        <w:rPr/>
      </w:pPr>
      <w:r>
        <w:rPr>
          <w:rFonts w:ascii="IRNazanin" w:hAnsi="IRNazanin" w:eastAsia="IRNazanin"/>
          <w:color w:val="111111"/>
          <w:sz w:val="28"/>
          <w:sz w:val="28"/>
          <w:szCs w:val="28"/>
          <w:rtl w:val="true"/>
          <w:lang w:bidi="fa-IR"/>
        </w:rPr>
        <w:t>لما رأی ان میل النّاس إلی علیّ علیه السّلام و کانوا یذکرونه علیه السّلام علی رءوس الأشهاد و یهتفون أی ینادون باسمه للخلافة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قال الطبری فی تاریخه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409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طبع مصر </w:t>
      </w:r>
      <w:r>
        <w:rPr>
          <w:rFonts w:eastAsia="IRNazanin" w:cs="IRNazanin"/>
          <w:color w:val="111111"/>
          <w:sz w:val="28"/>
          <w:szCs w:val="28"/>
          <w:lang w:bidi="fa-IR"/>
        </w:rPr>
        <w:t>1357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قالوا لعثمان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إنّک قد أحدثت أحداثا عظاما فاستحققت بها الخلع و ما کان لنا أن نرجع حتّی نخلعک و نستبدل بک من أصحاب رسول اللّه صلّی اللّه علیه و آله من لم یحدث مثل ما جربنا منک و لم یقع علیه من التهمة ما وقع علیک فاردد خلافتنا و اعتزل أمرنا فان ذلک اسلم لنا منک و اسلم لک منا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 یعنون بذلک الصحابی الذی لم یحدث مثل ما احدث عثمان أمیر المؤمنین علیّا علیه السّلام لما سنبیّن أن قلوب الجماعة کانت معه علیه السّلام و لذا خاف عثمان من ذلک کل الخوف حتّی رأی أن لو یخرج علیّ علیه السّلام من بینهم کان الأمر علیه أهون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الشّارح کمال الدّین ابن میثم البحرانی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قد کان قصده بتلک الرسالة من بین سائر الصحابة لأحد أمرین أحدهما ما اخترناه، و 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انه کان یعتقد أنّ له شرکة مع النّاس فی فعلهم به و کانت بینهما هناة فکان بعثه له من بین الجماعة متعینا لأنّهم ان رجعوا بواسطته فهو الغرض و ان لم یرجعوا حصلت بعض المقاصد و هو تأکد ما نسبه إلیه من المشارکة فی أمره و بقاء ذلک حجة علیه لمن بعده ممّن یطلب بدمه حتّی کان بسبب هذا الغرض الثانی ما کان من الوقایع بالبصرة و صفین و غیرهما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انتهی</w:t>
      </w:r>
      <w:r>
        <w:rPr>
          <w:rFonts w:eastAsia="IRNazanin" w:cs="IRNazanin"/>
          <w:color w:val="111111"/>
          <w:sz w:val="28"/>
          <w:szCs w:val="28"/>
          <w:rtl w:val="true"/>
          <w:lang w:bidi="fa-IR"/>
        </w:rPr>
        <w:t>.</w:t>
      </w:r>
    </w:p>
    <w:p>
      <w:pPr>
        <w:sectPr>
          <w:footerReference w:type="default" r:id="rId1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الأمر الثّانی ینافی ما صرّح به الرضی رضوان اللّه علیه حیث علل سؤال عثمان خروجه علیه السّلام إلی ینبع بقوله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لیقلّ هتف الناس باسمه للخلافة و لا شک أن الرضی کان اعرف بذلک منه علی أنه ینافی أیضا قوله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اللّه لقد دفعت عنه حتّی خشیت أن أکون آثما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قوله علیه السّلام المنقول من الطبری کما یأتی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اللّه ما زلت أذبّ عنه حتّی أنّی لأستحی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مع ذلک ینافی قوله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بعث إلیّ أن اقدم أیضا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لأن عثمان لو رأی أنّ له علیه السّلام شرکة معهم فی قتله ما</w:t>
      </w:r>
    </w:p>
    <w:p>
      <w:pPr>
        <w:pStyle w:val="BookText"/>
        <w:rPr/>
      </w:pPr>
      <w:r>
        <w:rPr>
          <w:rFonts w:ascii="IRNazanin" w:hAnsi="IRNazanin" w:eastAsia="IRNazanin"/>
          <w:color w:val="111111"/>
          <w:sz w:val="28"/>
          <w:sz w:val="28"/>
          <w:szCs w:val="28"/>
          <w:rtl w:val="true"/>
          <w:lang w:bidi="fa-IR"/>
        </w:rPr>
        <w:t>سأله الاقدام من ینبع إلیه و هذا بعید جدّا إلاّ أن یقال إنما عرضه ذلک الغرض بعد قدومه المدینة من ینبع فسأله الخروج إلیه ثانیا و لکنه ینافی الأوّلین کما دریت، فالصواب هو الأمر الأوّل المختار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ابن عبّاس ما یرید عثمان أن یجعلنی إلاّ جملا ناضحا بالغرب اقبل و ادبر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یقال لمن کان مسخّرا لغیره و ینقاد فعله و قوله کانّه لا رأی له و لا اعتبار و لا تدبّر و لا اختیار متی قال الغیر له أدبر عن کذا یدبر و إذا قال له أقبل إلی کذا یقبل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کالبعیر الناضح یقال له ادبر و اقبل بالغرب و هو ینقاد و یلتزم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العبّاس بن مرداس السلمی الصّحابی کما فی الحماسة لأبی تمام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الحماسة </w:t>
      </w:r>
      <w:r>
        <w:rPr>
          <w:rFonts w:eastAsia="IRNazanin" w:cs="IRNazanin"/>
          <w:color w:val="111111"/>
          <w:sz w:val="28"/>
          <w:szCs w:val="28"/>
          <w:lang w:bidi="fa-IR"/>
        </w:rPr>
        <w:t>149</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ابلغ أبا سلمی رسولا یروعه و لو حلّ ذا سدر و أهلی بعسجل</w:t>
      </w:r>
    </w:p>
    <w:p>
      <w:pPr>
        <w:pStyle w:val="BookText"/>
        <w:rPr/>
      </w:pPr>
      <w:r>
        <w:rPr>
          <w:rFonts w:ascii="IRNazanin" w:hAnsi="IRNazanin" w:eastAsia="IRNazanin"/>
          <w:color w:val="111111"/>
          <w:sz w:val="28"/>
          <w:sz w:val="28"/>
          <w:szCs w:val="28"/>
          <w:rtl w:val="true"/>
          <w:lang w:bidi="fa-IR"/>
        </w:rPr>
        <w:t>رسول امریء یهدی إلیک نصیحة فإن معشر جادوا بعرضک فابخل</w:t>
      </w:r>
    </w:p>
    <w:p>
      <w:pPr>
        <w:pStyle w:val="BookText"/>
        <w:rPr/>
      </w:pPr>
      <w:r>
        <w:rPr>
          <w:rFonts w:ascii="IRNazanin" w:hAnsi="IRNazanin" w:eastAsia="IRNazanin"/>
          <w:color w:val="111111"/>
          <w:sz w:val="28"/>
          <w:sz w:val="28"/>
          <w:szCs w:val="28"/>
          <w:rtl w:val="true"/>
          <w:lang w:bidi="fa-IR"/>
        </w:rPr>
        <w:t>و إن بوّأوک مبرکا غیر طائل غلیظا فلا تنزل به و تحوّل</w:t>
      </w:r>
    </w:p>
    <w:p>
      <w:pPr>
        <w:pStyle w:val="BookText"/>
        <w:rPr/>
      </w:pPr>
      <w:r>
        <w:rPr>
          <w:rFonts w:ascii="IRNazanin" w:hAnsi="IRNazanin" w:eastAsia="IRNazanin"/>
          <w:color w:val="111111"/>
          <w:sz w:val="28"/>
          <w:sz w:val="28"/>
          <w:szCs w:val="28"/>
          <w:rtl w:val="true"/>
          <w:lang w:bidi="fa-IR"/>
        </w:rPr>
        <w:t>و لا تطمعن ما یعلفونک إنّهم أتوک علی قرباهم بالممثّل</w:t>
      </w:r>
    </w:p>
    <w:p>
      <w:pPr>
        <w:pStyle w:val="BookText"/>
        <w:rPr/>
      </w:pPr>
      <w:r>
        <w:rPr>
          <w:rFonts w:ascii="IRNazanin" w:hAnsi="IRNazanin" w:eastAsia="IRNazanin"/>
          <w:color w:val="111111"/>
          <w:sz w:val="28"/>
          <w:sz w:val="28"/>
          <w:szCs w:val="28"/>
          <w:rtl w:val="true"/>
          <w:lang w:bidi="fa-IR"/>
        </w:rPr>
        <w:t>أبعد الإزار مجسدا لک شاهدا اتیت به فی الدار لم یتزیّل</w:t>
      </w:r>
    </w:p>
    <w:p>
      <w:pPr>
        <w:pStyle w:val="BookText"/>
        <w:rPr/>
      </w:pPr>
      <w:r>
        <w:rPr>
          <w:rFonts w:ascii="IRNazanin" w:hAnsi="IRNazanin" w:eastAsia="IRNazanin"/>
          <w:color w:val="111111"/>
          <w:sz w:val="28"/>
          <w:sz w:val="28"/>
          <w:szCs w:val="28"/>
          <w:rtl w:val="true"/>
          <w:lang w:bidi="fa-IR"/>
        </w:rPr>
        <w:t>أراک إذا قد صرت للقوم ناضحا یقال له بالغرب أدبر و أقبل</w:t>
      </w:r>
    </w:p>
    <w:p>
      <w:pPr>
        <w:pStyle w:val="BookText"/>
        <w:rPr/>
      </w:pPr>
      <w:r>
        <w:rPr>
          <w:rFonts w:ascii="IRNazanin" w:hAnsi="IRNazanin" w:eastAsia="IRNazanin"/>
          <w:color w:val="111111"/>
          <w:sz w:val="28"/>
          <w:sz w:val="28"/>
          <w:szCs w:val="28"/>
          <w:rtl w:val="true"/>
          <w:lang w:bidi="fa-IR"/>
        </w:rPr>
        <w:t>فخذها فلیست للعزیز بحطّة و فیها مقال لامریء متذلّل</w:t>
      </w:r>
    </w:p>
    <w:p>
      <w:pPr>
        <w:pStyle w:val="BookText"/>
        <w:rPr/>
      </w:pPr>
      <w:r>
        <w:rPr>
          <w:rFonts w:ascii="IRNazanin" w:hAnsi="IRNazanin" w:eastAsia="IRNazanin"/>
          <w:color w:val="111111"/>
          <w:sz w:val="28"/>
          <w:sz w:val="28"/>
          <w:szCs w:val="28"/>
          <w:rtl w:val="true"/>
          <w:lang w:bidi="fa-IR"/>
        </w:rPr>
        <w:t>قوله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بعث إلیّ أن اخرج، ثمّ بعث إلیّ أن أقدم، ثم هو الان یبعث إلیّ أن اخرج</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هذا شرح و تفسیر لقوله المقدم أن عثمان اراد ان یعامل معه معاملة النضّاح للناضح فقال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بعث إلیّ أن اخرج من المدینة إلی ینبع ثمّ بعث إلیّ أن أقدم من ینبع إلیها ثمّ هو الان بعث ان عبّاس و یطلب خروجه إلی ینبع ثانیا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قوله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اللّه لقد دفعت عنه حتّی خشیت أن أکون آثما</w:t>
      </w:r>
      <w:r>
        <w:rPr>
          <w:rFonts w:eastAsia="IRNazanin" w:cs="IRNazanin"/>
          <w:color w:val="111111"/>
          <w:sz w:val="28"/>
          <w:szCs w:val="28"/>
          <w:rtl w:val="true"/>
          <w:lang w:bidi="fa-IR"/>
        </w:rPr>
        <w:t>).</w:t>
      </w:r>
    </w:p>
    <w:p>
      <w:pPr>
        <w:sectPr>
          <w:footerReference w:type="default" r:id="rId1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کان عثمان قد قسم المال و الأرض فی بنی امیّة فبدأ ببنی أبی العاص فأعطی آل الحکم رجالهم عشرة آلاف و اعطی بنی عثمان مثل ذلک و قسم فی</w:t>
      </w:r>
    </w:p>
    <w:p>
      <w:pPr>
        <w:pStyle w:val="BookText"/>
        <w:rPr/>
      </w:pPr>
      <w:r>
        <w:rPr>
          <w:rFonts w:ascii="IRNazanin" w:hAnsi="IRNazanin" w:eastAsia="IRNazanin"/>
          <w:color w:val="111111"/>
          <w:sz w:val="28"/>
          <w:sz w:val="28"/>
          <w:szCs w:val="28"/>
          <w:rtl w:val="true"/>
          <w:lang w:bidi="fa-IR"/>
        </w:rPr>
        <w:t>بنی العاص و فی بنی العیص و فی بنی حرب و لانت حاشیة عثمان لاولئک الطوائف و أبی المسلمون إلا قتلهم و أبی إلاّ ترکهم قال أبو جعفر الطبری فی تاریخه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فلما نزل القوم ذا خشب جاء الخبر أن القوم یریدون قتل عثمان إن لم ینزع فلما رأی عثمان ما رأی جاء علیّا فدخل علیه بیته فقال یا ابن عمّ إنّه لیس لی مترک و إن قرابتی قریبة و لی حقّ عظیم علیک و قد جاء ما تری من هؤلاء القوم و هم مصبحی و أنا أعلم أن لک عند النّاس قدرا و أنّهم یسمعون منک فأنا احبّ أن ترکب إلیهم فتردّهم عنّی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إلی أن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فرکب علیّ و رکب معه نفر من المهاجرین و کلّمهم علی و محمّد ابن مسلمة و هما اللّذان قدما فسمعوا مقالتهما و رجعوا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433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بإسناده عن عکرمة عن ابن عبّاس لما حصر عثمان الحصر الاخر، قال عکرمة فقلت لابن عبّاس أو کانا حصرین؟ فقال ابن عبّاس الحصر الأوّل حصر اثنتی عشرة و قدم المصریون فلقیهم علیّ علیه السّلام بذی خشب فردّهم عنه و قد کان و اللّه علیّ له صاحب صدق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إلی آخر ما 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قال الطبری و المسعودی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لما انصرفوا فصاروا إلی الموضع المعروف بحمّس إذا هم بغلام علی بعیر و هو مقبل من المدینة فتأملوه فاذا هو ورش غلام عثمان فقرروه فأقرّ و أظهر کتابا إلی ابن أبی سرح صاحب مصر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قدم علیک الجیش فاقطع ید فلان و اقتل فلانا و افعل بفلان کذا و أحصی أکثر من فی الجیش و أمر فیهم بما أمر فرجعوا إلی المدینة و حصروا عثمان فی داره و منعوه الماء فأشرف علی النّاس و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 لا أحد یسقینا؟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إلی أن قالا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فبلغ علیا طلبه الماء فبعث إلیه بثلاث قرب ماء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المسعودی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فلما بلغ علیّا أنهم یریدون قتله بعث بابنیه الحسن و الحسین و موالیه بالسلاح إلی بابه لنصرته و أمرهم أن یمنعوه منهم</w:t>
      </w:r>
      <w:r>
        <w:rPr>
          <w:rFonts w:eastAsia="IRNazanin" w:cs="IRNazanin"/>
          <w:color w:val="111111"/>
          <w:sz w:val="28"/>
          <w:szCs w:val="28"/>
          <w:rtl w:val="true"/>
          <w:lang w:bidi="fa-IR"/>
        </w:rPr>
        <w:t>.</w:t>
      </w:r>
    </w:p>
    <w:p>
      <w:pPr>
        <w:sectPr>
          <w:footerReference w:type="default" r:id="rId1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 الطبری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410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کان عثمان یسترجع ممّا یری علی الباب فقال مروان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کنت ترید أن تذبّ عنه فعلیک بابن أبی طالب فانه متستر و هو لا یجبه فخرج سعد حتّی أتی علیّا و هو بین القبر و المنبر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أبا حسن قم فداک أبی و امی جئتک و اللّه بخیر ما جاء به أحد قط إلی أحد تصل رحم ابن عمّک و تأخذ بالفضل</w:t>
      </w:r>
    </w:p>
    <w:p>
      <w:pPr>
        <w:pStyle w:val="BookText"/>
        <w:rPr/>
      </w:pPr>
      <w:r>
        <w:rPr>
          <w:rFonts w:ascii="IRNazanin" w:hAnsi="IRNazanin" w:eastAsia="IRNazanin"/>
          <w:color w:val="111111"/>
          <w:sz w:val="28"/>
          <w:sz w:val="28"/>
          <w:szCs w:val="28"/>
          <w:rtl w:val="true"/>
          <w:lang w:bidi="fa-IR"/>
        </w:rPr>
        <w:t>علیه و تحقن دمه و یرجع الأمر علی ما نحبّ قد أعطی خلیفتک من نفسه الرّضی فقال علیّ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تقبل اللّه منه یا أبا إسحاق و اللّه ما زلت أذبّ عنه حتّی أنی لأستحی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إلی آخر ما 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قال أیضا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لمّا حصروا عثمان جاء قوم علیا علیه السّلام فکلّموه فی عثمان فاقبل علیّ علیه فجعل یخبره ما وجدوا فی کتابهم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إلی أن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أقبل عثمان علی علیّ علیه السّلام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لی قرابة و رحما و اللّه لو کنت فی هذه الحلقة لحللتها منک فاخرج إلیهم فکلّمهم فانّهم یسمعون منک إلی آخر ما قال و سیأتی تفصیله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 لا تصریح الرضی بقوله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یسأله فیها الخروج إلی ما له بینبع، لأمکن أن یفسّر قوله علیه السّلام أن اخرج و أن أقدم بما قدمنا من الطبری و المسعودی ای اخرج إلی النّاس فردّهم عنی، و کذا أن اقدم أی أقدم إلیّ کما دریت انّه مرة استغاثه بالنصرة و مرّة استسقاه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 لا أحد یسقینا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مرّة دخل علیه بیته علیه السّلام و سأله أن یردّ النّاس عنه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ثمّ إنّ قوله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حتّی خشیت أن أکون آثما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یحتمل وجوها الأوّل ما یتبادر إلیه الذهن و یلوح له بدوا أنّ أمیر المؤمنین علیّا علیه السّلام نها عثمان غیر مرّة عن الاحداث الّتی کان یرتکبها و بالغ فی النهی فلم ینته 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کما سنتلو طائفة منها عنقریب فی أوّل باب المختار من کتبه و رسائله علیه السّلام انشاء اللّه تعالی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کذا قد دفع عنه غیر مرة کما دریت و مع ذلک کلّه لم یتنبّه و لم ینته فکان عثمان آثما فی أفعاله المخالفة للدین و مصرا علیها و لا کلام أن معاونة الإثم إثم ایضا فلو تظاهر علیه بالإثم کان علیه السّلام اثما قال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تَعاوَنُوا عَلَی الْبِرِّ وَ التَّقْوی وَ لا تَعاوَنُوا عَلَی الْإِثْمِ وَ الْعُدْوانِ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المائدة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ذمّ تعالی قوما أیضا فی الکتاب 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 تَری کَثِیراً مِنْهُمْ یُسارِعُونَ فِی الْإِثْمِ وَ الْعُدْوانِ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الایة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المائدة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68</w:t>
      </w:r>
      <w:r>
        <w:rPr>
          <w:rFonts w:eastAsia="Amiri" w:cs="Amiri" w:ascii="Amiri" w:hAnsi="Amiri"/>
          <w:color w:val="111111"/>
          <w:sz w:val="28"/>
          <w:szCs w:val="28"/>
          <w:rtl w:val="true"/>
          <w:lang w:bidi="ar-SA"/>
        </w:rPr>
        <w:t>).</w:t>
      </w:r>
    </w:p>
    <w:p>
      <w:pPr>
        <w:sectPr>
          <w:footerReference w:type="default" r:id="rId1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الثّانی انّه علیه السّلام اراد منه أنّی و اللّه لقد دفعت عنه کرّة بعد کرّة حتّی خشیت أن ألقی نفسی فی الهلکة و یقتلنی النّاس و قتل النّفس حرام فمن ارتکتبه آثم</w:t>
      </w:r>
      <w:r>
        <w:rPr>
          <w:rFonts w:eastAsia="IRNazanin" w:cs="IRNazanin"/>
          <w:color w:val="111111"/>
          <w:sz w:val="28"/>
          <w:szCs w:val="28"/>
          <w:rtl w:val="true"/>
          <w:lang w:bidi="fa-IR"/>
        </w:rPr>
        <w:t>.</w:t>
      </w:r>
      <w:bookmarkStart w:id="207" w:name="pg13895_124086"/>
    </w:p>
    <w:p>
      <w:pPr>
        <w:pStyle w:val="BookText"/>
        <w:rPr/>
      </w:pPr>
      <w:bookmarkEnd w:id="207"/>
      <w:r>
        <w:rPr>
          <w:rFonts w:ascii="IRNazanin" w:hAnsi="IRNazanin" w:eastAsia="IRNazanin"/>
          <w:color w:val="111111"/>
          <w:sz w:val="28"/>
          <w:sz w:val="28"/>
          <w:szCs w:val="28"/>
          <w:rtl w:val="true"/>
          <w:lang w:bidi="fa-IR"/>
        </w:rPr>
        <w:t>الثّالث أن یکون المراد انی خشیت الإثم بما نلت منهم لما جاهدتهم فی الدفع عنه من الضرب و الشتم و غلظ القول و امثالها</w:t>
      </w:r>
      <w:r>
        <w:rPr>
          <w:rFonts w:eastAsia="IRNazanin" w:cs="IRNazanin"/>
          <w:color w:val="111111"/>
          <w:sz w:val="28"/>
          <w:szCs w:val="28"/>
          <w:rtl w:val="true"/>
          <w:lang w:bidi="fa-IR"/>
        </w:rPr>
        <w:t>.</w:t>
      </w:r>
    </w:p>
    <w:p>
      <w:pPr>
        <w:pStyle w:val="Heading5"/>
        <w:numPr>
          <w:ilvl w:val="4"/>
          <w:numId w:val="1"/>
        </w:numPr>
        <w:rPr/>
      </w:pPr>
      <w:bookmarkStart w:id="208" w:name="__RefHeading___Toc1245273_3264237689"/>
      <w:bookmarkStart w:id="209" w:name="_Toc78"/>
      <w:bookmarkEnd w:id="208"/>
      <w:r>
        <w:rPr>
          <w:rtl w:val="true"/>
        </w:rPr>
        <w:t>تنبیه</w:t>
      </w:r>
      <w:bookmarkEnd w:id="209"/>
    </w:p>
    <w:p>
      <w:pPr>
        <w:pStyle w:val="BookText"/>
        <w:rPr/>
      </w:pPr>
      <w:r>
        <w:rPr>
          <w:rFonts w:ascii="IRNazanin" w:hAnsi="IRNazanin" w:eastAsia="IRNazanin"/>
          <w:color w:val="111111"/>
          <w:sz w:val="28"/>
          <w:sz w:val="28"/>
          <w:szCs w:val="28"/>
          <w:rtl w:val="true"/>
          <w:lang w:bidi="fa-IR"/>
        </w:rPr>
        <w:t>لا شبهة أن الایات و الأخبار التی جاءت فی فضیلة الجهاد لا ینالها ید إنکار بل هی من ضروریات الدّین فلو کان عثمان إماما عدلا مستحقا للدفاع عنه لرأی علیّ علیه السّلام الجهاد دونه واجبا سواء کان قتل أو قتل و ما یتفوّه بقوله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یرید إلا أن یجعلنی جملا ناضحا، أو بقوله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لقد خشیت أن أکون آثما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فتبصّر</w:t>
      </w:r>
      <w:r>
        <w:rPr>
          <w:rFonts w:eastAsia="IRNazanin" w:cs="IRNazanin"/>
          <w:color w:val="111111"/>
          <w:sz w:val="28"/>
          <w:szCs w:val="28"/>
          <w:rtl w:val="true"/>
          <w:lang w:bidi="fa-IR"/>
        </w:rPr>
        <w:t>.</w:t>
      </w:r>
    </w:p>
    <w:p>
      <w:pPr>
        <w:pStyle w:val="Heading4"/>
        <w:numPr>
          <w:ilvl w:val="3"/>
          <w:numId w:val="1"/>
        </w:numPr>
        <w:rPr/>
      </w:pPr>
      <w:bookmarkStart w:id="210" w:name="__RefHeading___Toc1245275_3264237689"/>
      <w:bookmarkStart w:id="211" w:name="_Toc79"/>
      <w:bookmarkEnd w:id="210"/>
      <w:r>
        <w:rPr>
          <w:rtl w:val="true"/>
        </w:rPr>
        <w:t>الترجمة</w:t>
      </w:r>
      <w:bookmarkEnd w:id="211"/>
    </w:p>
    <w:p>
      <w:pPr>
        <w:pStyle w:val="BookText"/>
        <w:rPr/>
      </w:pPr>
      <w:r>
        <w:rPr>
          <w:rFonts w:ascii="IRNazanin" w:hAnsi="IRNazanin" w:eastAsia="IRNazanin"/>
          <w:color w:val="111111"/>
          <w:sz w:val="28"/>
          <w:sz w:val="28"/>
          <w:szCs w:val="28"/>
          <w:rtl w:val="true"/>
          <w:lang w:bidi="fa-IR"/>
        </w:rPr>
        <w:t>این یکی از کلام أمیر المؤمنین علیه السّلام است که بعبد اللّه بن عبّاس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ابن عباس از جانب عثمان هنگامی که محصور بود و مردم گرد خانۀ او را در مدینه محاصره کرده بودند، نزد آن حضرت آمد که آن بزرگوار از مدینه بیرون رود و به ینبع که از آن حضرتش بود بسر برد تا مردم نامش را برای خلافت کمتر یاد کنند و بدان شعار ندهند و فریاد نزنند، و مثل این خواهش را پیش از این باره نیز از آن جناب کرده بود، أمیر المؤمنین علیه السّلام در جواب ابن عباس فرمود</w:t>
      </w:r>
      <w:r>
        <w:rPr>
          <w:rFonts w:eastAsia="IRNazanin" w:cs="IRNazanin"/>
          <w:color w:val="111111"/>
          <w:sz w:val="28"/>
          <w:szCs w:val="28"/>
          <w:rtl w:val="true"/>
          <w:lang w:bidi="fa-IR"/>
        </w:rPr>
        <w:t>:</w:t>
      </w:r>
    </w:p>
    <w:p>
      <w:pPr>
        <w:sectPr>
          <w:footerReference w:type="default" r:id="rId1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 پسر عباس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عثمان جز این نمی‌خواهد که مرا چون شتر آبکش گرداند بیایم و بروم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مسخّر او باشم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 بار بمن فرستاد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مدینه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بیرون رو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در ینبع باش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باز فرستاد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ینبع بیا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اکنون باز می‌گوید از مدینه بیرون رو و در ینبع بسر ببر، سوگند به خدا بس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حق او دفاع کردم و مرگ و دشمن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او دفع کردم بیم آن دارم که گناهکار باشم</w:t>
      </w:r>
      <w:r>
        <w:rPr>
          <w:rFonts w:eastAsia="IRNazanin" w:cs="IRNazanin"/>
          <w:color w:val="111111"/>
          <w:sz w:val="28"/>
          <w:szCs w:val="28"/>
          <w:rtl w:val="true"/>
          <w:lang w:bidi="fa-IR"/>
        </w:rPr>
        <w:t>.</w:t>
      </w:r>
      <w:bookmarkStart w:id="212" w:name="pg13895_124087"/>
    </w:p>
    <w:p>
      <w:pPr>
        <w:pStyle w:val="Heading3"/>
        <w:numPr>
          <w:ilvl w:val="2"/>
          <w:numId w:val="1"/>
        </w:numPr>
        <w:rPr/>
      </w:pPr>
      <w:bookmarkStart w:id="213" w:name="__RefHeading___Toc1245277_3264237689"/>
      <w:bookmarkStart w:id="214" w:name="_Toc80"/>
      <w:bookmarkEnd w:id="212"/>
      <w:bookmarkEnd w:id="213"/>
      <w:r>
        <w:rPr>
          <w:rtl w:val="true"/>
        </w:rPr>
        <w:t>و من کلام له علیه السّلام و هو المأتان و التاسع</w:t>
      </w:r>
      <w:bookmarkEnd w:id="214"/>
    </w:p>
    <w:p>
      <w:pPr>
        <w:pStyle w:val="Heading4"/>
        <w:numPr>
          <w:ilvl w:val="3"/>
          <w:numId w:val="1"/>
        </w:numPr>
        <w:rPr/>
      </w:pPr>
      <w:bookmarkStart w:id="215" w:name="__RefHeading___Toc1245279_3264237689"/>
      <w:bookmarkStart w:id="216" w:name="_Toc81"/>
      <w:bookmarkEnd w:id="215"/>
      <w:r>
        <w:rPr>
          <w:rtl w:val="true"/>
        </w:rPr>
        <w:t>اشارة</w:t>
      </w:r>
      <w:bookmarkEnd w:id="216"/>
    </w:p>
    <w:p>
      <w:pPr>
        <w:pStyle w:val="BookText"/>
        <w:rPr/>
      </w:pPr>
      <w:r>
        <w:rPr>
          <w:rFonts w:ascii="IRNazanin" w:hAnsi="IRNazanin" w:eastAsia="IRNazanin"/>
          <w:color w:val="111111"/>
          <w:sz w:val="28"/>
          <w:sz w:val="28"/>
          <w:szCs w:val="28"/>
          <w:rtl w:val="true"/>
          <w:lang w:bidi="fa-IR"/>
        </w:rPr>
        <w:t>و الثلاثون من المختار فی باب الخطب،</w:t>
      </w:r>
    </w:p>
    <w:p>
      <w:pPr>
        <w:pStyle w:val="BookText"/>
        <w:rPr/>
      </w:pPr>
      <w:r>
        <w:rPr>
          <w:rFonts w:ascii="IRNazanin" w:hAnsi="IRNazanin" w:eastAsia="IRNazanin"/>
          <w:color w:val="111111"/>
          <w:sz w:val="28"/>
          <w:sz w:val="28"/>
          <w:szCs w:val="28"/>
          <w:rtl w:val="true"/>
          <w:lang w:bidi="fa-IR"/>
        </w:rPr>
        <w:t>یحث فیه أصحابه علی الجهاد</w:t>
      </w:r>
    </w:p>
    <w:p>
      <w:pPr>
        <w:pStyle w:val="BookText"/>
        <w:rPr/>
      </w:pPr>
      <w:r>
        <w:rPr>
          <w:rFonts w:ascii="IRNazanin" w:hAnsi="IRNazanin" w:eastAsia="IRNazanin"/>
          <w:color w:val="111111"/>
          <w:sz w:val="28"/>
          <w:sz w:val="28"/>
          <w:szCs w:val="28"/>
          <w:rtl w:val="true"/>
          <w:lang w:bidi="fa-IR"/>
        </w:rPr>
        <w:t xml:space="preserve">و اللّه مستأدیکم شکره، و مورّثکم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مورثکم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أمره، و ممهلکم فی مضمار ممدود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محدود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 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لتتنازعوا سبقه، فشدّوا عقد المازر، و اطووا فضول الخواصر، لا تجتمع عزیمة و ولیمة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أنقض النّوم لعزائم الیوم و أمحی الظّلم لتذاکیر الهمم</w:t>
      </w:r>
      <w:r>
        <w:rPr>
          <w:rFonts w:eastAsia="IRNazanin" w:cs="IRNazanin"/>
          <w:color w:val="111111"/>
          <w:sz w:val="28"/>
          <w:szCs w:val="28"/>
          <w:rtl w:val="true"/>
          <w:lang w:bidi="fa-IR"/>
        </w:rPr>
        <w:t>.</w:t>
      </w:r>
    </w:p>
    <w:p>
      <w:pPr>
        <w:pStyle w:val="Heading4"/>
        <w:numPr>
          <w:ilvl w:val="3"/>
          <w:numId w:val="1"/>
        </w:numPr>
        <w:rPr/>
      </w:pPr>
      <w:bookmarkStart w:id="217" w:name="__RefHeading___Toc1245281_3264237689"/>
      <w:bookmarkStart w:id="218" w:name="_Toc82"/>
      <w:bookmarkEnd w:id="217"/>
      <w:r>
        <w:rPr>
          <w:rtl w:val="true"/>
        </w:rPr>
        <w:t>اللغة</w:t>
      </w:r>
      <w:bookmarkEnd w:id="218"/>
    </w:p>
    <w:p>
      <w:pPr>
        <w:sectPr>
          <w:footerReference w:type="default" r:id="rId1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استأدی فلانا مالا إذا صادره و اخذه منه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استأدیت دینی عند فلان أی طلبته و فی کنز اللّغة استئداء طلب أدای چیزی کردن فقوله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مستأدیکم شکره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 طالب منکم أدائه علی نعمه،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ممهلکم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 معطیکم مهلة، یقال أمهله إذا أنظره و أجلّه،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مضمار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الموضع الذی تضمر فیه الخیل للسباق أی تحضر له لتنازعوا و تتنافسوا فی سبقه و یقال بالفارسیة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میدان اسب دوانی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جای ریاضت دادن اسبان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المضمار أیضا مدة تضمیر الخیل، أی اسم للمکان و الزمان و جاء بمعنی غایة الفرس فی السباق أیضا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سبق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الصحاح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السبق بالتحریک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الخطر الذی یوضع بین أهل السباق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هو الخطر الذی یتراهن علیه المسابقون و یأخذه السابق منهم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فی منتهی الأرب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سبق محرکة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آنچه گروبندند بر آن بر اسب دوانیدن و تیر انداختن و جز آن، أسباق جمع،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العقد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جمع العقدة کالغرف جمع الغرفة أی ما یمسک الشیء و یوثقه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المازر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جمع المئزر و المئزرة أی الإزار کاللّحاف و الملحف و الملحفة جمعها ملاحف</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اطووا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الطیّ و أصل الطیّ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الثّنی</w:t>
      </w:r>
      <w:bookmarkStart w:id="219" w:name="pg13895_124088"/>
    </w:p>
    <w:p>
      <w:pPr>
        <w:pStyle w:val="BookText"/>
        <w:rPr/>
      </w:pPr>
      <w:bookmarkEnd w:id="219"/>
      <w:r>
        <w:rPr>
          <w:rFonts w:ascii="IRNazanin" w:hAnsi="IRNazanin" w:eastAsia="IRNazanin"/>
          <w:color w:val="111111"/>
          <w:sz w:val="28"/>
          <w:sz w:val="28"/>
          <w:szCs w:val="28"/>
          <w:rtl w:val="true"/>
          <w:lang w:bidi="fa-IR"/>
        </w:rPr>
        <w:t>و القبض و ضدّ النشر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الشاعر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طوتک خطوب دهرک بعد نشر</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الخواصر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جمع الخاصرة أی الشاکلة و بالفارسیة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تهیگاه میان و فی منتهی الأرب خاصرة کصاحبة تهیگاه و آنچه میان سرسرین و کوتاه‌ترین استخوان پهلو است قال الحسین بن مطیر فی أبیات 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الحماسة </w:t>
      </w:r>
      <w:r>
        <w:rPr>
          <w:rFonts w:eastAsia="IRNazanin" w:cs="IRNazanin"/>
          <w:color w:val="111111"/>
          <w:sz w:val="28"/>
          <w:szCs w:val="28"/>
          <w:lang w:bidi="fa-IR"/>
        </w:rPr>
        <w:t>460</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مخصرّة الأوساط زانت عقودهابأحسن ممّا زیّنتها عقودها</w:t>
      </w:r>
    </w:p>
    <w:p>
      <w:pPr>
        <w:pStyle w:val="BookText"/>
        <w:rPr/>
      </w:pPr>
      <w:r>
        <w:rPr>
          <w:rFonts w:ascii="IRNazanin" w:hAnsi="IRNazanin" w:eastAsia="IRNazanin"/>
          <w:color w:val="111111"/>
          <w:sz w:val="28"/>
          <w:sz w:val="28"/>
          <w:szCs w:val="28"/>
          <w:rtl w:val="true"/>
          <w:lang w:bidi="fa-IR"/>
        </w:rPr>
        <w:t>یرید أنها دقیقة الخصور غیر واسعة الجنوب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قال آخر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فتیّ لا یری قدّ القمیص بخصره و لکنّما تفری الفریّ مناکبه</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الولیمة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طعام العرس و قیل کلّ طعام صنع لدعوة أو غیرها و قیل کلّ طعام یتخذ لجمع الجمع ولائم لکنها ههنا کنایة عن لذّات الدنیا و خفض العیش و الدعة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الظلم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کالغرف جمع الظلمة کالغرفة و المراد بها اللّیل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التذاکیر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جمع تذکار لأن التذکرة جمعها تذاکر</w:t>
      </w:r>
      <w:r>
        <w:rPr>
          <w:rFonts w:eastAsia="IRNazanin" w:cs="IRNazanin"/>
          <w:color w:val="111111"/>
          <w:sz w:val="28"/>
          <w:szCs w:val="28"/>
          <w:rtl w:val="true"/>
          <w:lang w:bidi="fa-IR"/>
        </w:rPr>
        <w:t>.</w:t>
      </w:r>
    </w:p>
    <w:p>
      <w:pPr>
        <w:pStyle w:val="Heading4"/>
        <w:numPr>
          <w:ilvl w:val="3"/>
          <w:numId w:val="1"/>
        </w:numPr>
        <w:rPr/>
      </w:pPr>
      <w:bookmarkStart w:id="220" w:name="__RefHeading___Toc1245283_3264237689"/>
      <w:bookmarkStart w:id="221" w:name="_Toc83"/>
      <w:bookmarkEnd w:id="220"/>
      <w:r>
        <w:rPr>
          <w:rtl w:val="true"/>
        </w:rPr>
        <w:t>الإعراب</w:t>
      </w:r>
      <w:bookmarkEnd w:id="221"/>
    </w:p>
    <w:p>
      <w:pPr>
        <w:pStyle w:val="BookText"/>
        <w:rPr/>
      </w:pPr>
      <w:r>
        <w:rPr>
          <w:rFonts w:ascii="IRNazanin" w:hAnsi="IRNazanin" w:eastAsia="IRNazanin"/>
          <w:color w:val="111111"/>
          <w:sz w:val="28"/>
          <w:sz w:val="28"/>
          <w:szCs w:val="28"/>
          <w:rtl w:val="true"/>
          <w:lang w:bidi="fa-IR"/>
        </w:rPr>
        <w:t>اللام من لتتنازعوا جارة للتعلیل متعلقة بالممهل و الفعل منصوب بأن الناصبة المصدریة المقدرة أی لأن تتنازعوا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الفاء فی فشدّوا فصیحة تنبیء عن محذوف یدلّ علیه ما قبلها أی إذا أمهلکم اللّه فی مضمار لتتنازعوا سبقة فشدّوا عقد المازر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ما أنقض و أمحی صیغتا تعجب ای و ما امحی الظلم</w:t>
      </w:r>
      <w:r>
        <w:rPr>
          <w:rFonts w:eastAsia="IRNazanin" w:cs="IRNazanin"/>
          <w:color w:val="111111"/>
          <w:sz w:val="28"/>
          <w:szCs w:val="28"/>
          <w:rtl w:val="true"/>
          <w:lang w:bidi="fa-IR"/>
        </w:rPr>
        <w:t>.</w:t>
      </w:r>
    </w:p>
    <w:p>
      <w:pPr>
        <w:pStyle w:val="Heading4"/>
        <w:numPr>
          <w:ilvl w:val="3"/>
          <w:numId w:val="1"/>
        </w:numPr>
        <w:rPr/>
      </w:pPr>
      <w:bookmarkStart w:id="222" w:name="__RefHeading___Toc1245285_3264237689"/>
      <w:bookmarkStart w:id="223" w:name="_Toc84"/>
      <w:bookmarkEnd w:id="222"/>
      <w:r>
        <w:rPr>
          <w:rtl w:val="true"/>
        </w:rPr>
        <w:t>المعنی</w:t>
      </w:r>
      <w:bookmarkEnd w:id="223"/>
    </w:p>
    <w:p>
      <w:pPr>
        <w:pStyle w:val="BookText"/>
        <w:rPr/>
      </w:pPr>
      <w:r>
        <w:rPr>
          <w:rFonts w:ascii="IRNazanin" w:hAnsi="IRNazanin" w:eastAsia="IRNazanin"/>
          <w:color w:val="111111"/>
          <w:sz w:val="28"/>
          <w:sz w:val="28"/>
          <w:szCs w:val="28"/>
          <w:rtl w:val="true"/>
          <w:lang w:bidi="fa-IR"/>
        </w:rPr>
        <w:t>کلامه علیه السّلام فی التحریص علی القتال و الحثّ علی الجهاد و فضل المجاهدین و فی ذم القاعدین عنه ذکر فی عدة مواضع من النهج کلّها کاف شاف لفظا و معنی علی حدّ لا یتأتی لأحد أن ینسج المعانی بالألفاظ بذلک المنوال و من تأمّلها حق التأمّل دری أنها فوق کلام المخلوق</w:t>
      </w:r>
      <w:r>
        <w:rPr>
          <w:rFonts w:eastAsia="IRNazanin" w:cs="IRNazanin"/>
          <w:color w:val="111111"/>
          <w:sz w:val="28"/>
          <w:szCs w:val="28"/>
          <w:rtl w:val="true"/>
          <w:lang w:bidi="fa-IR"/>
        </w:rPr>
        <w:t>.</w:t>
      </w:r>
    </w:p>
    <w:p>
      <w:pPr>
        <w:sectPr>
          <w:footerReference w:type="default" r:id="rId1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علی أنّها کما تدلّ علی قدرة بیانه کذلک یدلّ علی کمال شجاعته و قدرته الروحیّة و مما بلغ إلی حدّ التواتر أنّ صولته و سطوته و شجاعته أعجزت الأبطال</w:t>
      </w:r>
    </w:p>
    <w:p>
      <w:pPr>
        <w:pStyle w:val="BookText"/>
        <w:rPr/>
      </w:pPr>
      <w:r>
        <w:rPr>
          <w:rFonts w:ascii="IRNazanin" w:hAnsi="IRNazanin" w:eastAsia="IRNazanin"/>
          <w:color w:val="111111"/>
          <w:sz w:val="28"/>
          <w:sz w:val="28"/>
          <w:szCs w:val="28"/>
          <w:rtl w:val="true"/>
          <w:lang w:bidi="fa-IR"/>
        </w:rPr>
        <w:t>و قد أقرّ أعداؤه بذلک ما ولّی علیه السّلام عن أحد قط مع طول ملاقاته الحروب و کثرة من لاقاه من صنادید الأعداء و من تأمل الأخبار فی الغزوات علم أنّ قواعد الاسلام ثبتت بجهاده علیه السّلام و أن هذه القوة ما کانت بقوة جسدانیة بل بتأییدات الهیّة کما قال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اللّه ما قلعت باب خیبر بقوة جسدانیة بل بقوة الهیّة و نعم ما اشار إلیه العارف الرومی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چراغ شمس کو روشن بود نز فتیله پنبه و روغن بود</w:t>
      </w:r>
    </w:p>
    <w:p>
      <w:pPr>
        <w:pStyle w:val="BookText"/>
        <w:rPr/>
      </w:pPr>
      <w:r>
        <w:rPr>
          <w:rFonts w:ascii="IRNazanin" w:hAnsi="IRNazanin" w:eastAsia="IRNazanin"/>
          <w:color w:val="111111"/>
          <w:sz w:val="28"/>
          <w:sz w:val="28"/>
          <w:szCs w:val="28"/>
          <w:rtl w:val="true"/>
          <w:lang w:bidi="fa-IR"/>
        </w:rPr>
        <w:t>سقف گردون کانچنین دائم بود نز طناب و استنی قائم بود</w:t>
      </w:r>
    </w:p>
    <w:p>
      <w:pPr>
        <w:pStyle w:val="BookText"/>
        <w:rPr/>
      </w:pPr>
      <w:r>
        <w:rPr>
          <w:rFonts w:ascii="IRNazanin" w:hAnsi="IRNazanin" w:eastAsia="IRNazanin"/>
          <w:color w:val="111111"/>
          <w:sz w:val="28"/>
          <w:sz w:val="28"/>
          <w:szCs w:val="28"/>
          <w:rtl w:val="true"/>
          <w:lang w:bidi="fa-IR"/>
        </w:rPr>
        <w:t>قوّت جبریل از مطبخ نبود بود از دیدار خلاّق ودود</w:t>
      </w:r>
    </w:p>
    <w:p>
      <w:pPr>
        <w:pStyle w:val="BookText"/>
        <w:rPr/>
      </w:pPr>
      <w:r>
        <w:rPr>
          <w:rFonts w:ascii="IRNazanin" w:hAnsi="IRNazanin" w:eastAsia="IRNazanin"/>
          <w:color w:val="111111"/>
          <w:sz w:val="28"/>
          <w:sz w:val="28"/>
          <w:szCs w:val="28"/>
          <w:rtl w:val="true"/>
          <w:lang w:bidi="fa-IR"/>
        </w:rPr>
        <w:t>همچنین این قوّت ابدال حق هم ز حق دان نز طعام و از طبق</w:t>
      </w:r>
    </w:p>
    <w:p>
      <w:pPr>
        <w:pStyle w:val="BookText"/>
        <w:rPr/>
      </w:pPr>
      <w:r>
        <w:rPr>
          <w:rFonts w:ascii="IRNazanin" w:hAnsi="IRNazanin" w:eastAsia="IRNazanin"/>
          <w:color w:val="111111"/>
          <w:sz w:val="28"/>
          <w:sz w:val="28"/>
          <w:szCs w:val="28"/>
          <w:rtl w:val="true"/>
          <w:lang w:bidi="fa-IR"/>
        </w:rPr>
        <w:t>جسمشان را هم ز نور اسرشته‌اند تا ز روح و از ملک بگذشته‌اند</w:t>
      </w:r>
    </w:p>
    <w:p>
      <w:pPr>
        <w:sectPr>
          <w:footerReference w:type="default" r:id="rId1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علی انه علیه السّلام فی بعضها یعلّم فنون الحرب و فی بعضها قانون تعبیة العسکر و فی بعضها وظیفة المجاهد قبال الخصم من الأفعال و الأقوال لارشاده و هدایته و فی بعضها وظیفته قباله للحراب و القتال کقوله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انه تعالی یحبّ الذین یقاتلون فی سبیله صفّا کانّهم بنیان مرصوص فقدّموا الدارع و أخّروا الحاسر و عضّوا علی الأضراس فانّه أنبا للسیوف علی الهام و التووا فی أطراف الرماح فإنّه أمور للأسنة و غضوا الأبصار فانّه أربط للجاش و أسکن للقلوب و أمیتوا الأصوات فانّه أطرد للفشل و أولی بالوقار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رایتکم فلا تمیلوها و لا تخلّوها و لا تجعلوها إلاّ فی أیدی شجعانکم فانّ المانعین للذمار و الصّابرین علی نزول الحقائق أهل الحفاظ الذین یحفّون برایاتهم و یکشفونها رحم اللّه امرء منکم آسا أخاه بنفسه و لم یکل قرنه إلی أخیه فیجتمع علیه قرنه و قرن أخیه فیکتسب بذلک لائمة و یأتی به دنائة و لا تعرضوا لمقت اللّه و لا تفروا من الموت فانّ اللّه سبحانه تعالی یقول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قُلْ لَنْ یَنْفَعَکُمُ الْفِرارُ إِنْ فَرَرْتُمْ مِنَ الْمَوْتِ أَوِ الْقَتْلِ وَ إِذاً لا تُمَتَّعُونَ إِلاّ قَلِیلاً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أیم اللّه لئن فررتم من سیف العاجلة لا تسلموا من سیف الاخرة فاستعینوا بالصبر و الصّلاة و الصدق فی النیة فان اللّه تعالی بعد الصبر ینزل النصر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لو تعرضنا لکلماته علیه السّلام فی الجهاد و المجاهد لکثر بنا الخطب فالأولی بنا الان أن نثنی القلم علی تفسیر جمل کلامه هذا علیه السّلام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قوله علیه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اللّه مستأدیکم شکره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أی إن اللّه تعالی طالب منکم أداء شکره علی نعمه و القیام به کما أمر به فی مواضع کثیرة من کتابه کقوله تعالی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اشْکُرُوا لِلّهِ إِنْ کُنْتُمْ إِیّاهُ تَعْبُدُونَ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البقرة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قوله تعالی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اشْکُرُوا لِی وَ لا تَکْفُرُونِ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البقرة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قوله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 اشْکُرُوا نِعْمَتَ اللّهِ إِنْ کُنْتُمْ إِیّاهُ تَعْبُدُونَ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النحل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غیرها من الایات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ثمّ انّ ههنا کلاما و هو ان کلامه علیه السّلام یکون فی حثّ أصحابه علی الجهاد و أی ارتباط لقوله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اللّه مستأدیکم شکره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بالجهاد؟ الجواب أنّ أداء الشکر بازاء نعمته إنما هو باختلاف النعم و موارده فکما أنّ التوبة عن المعاصی مثلا لیست التکلّم بالاستغفار أو تبت و أمثالهما بل التوبة علی الغصب انّما هی ردّ مال الغیر إلیه و العزم علی ترکه فی الاستقبال و التوبة علی ترک الصّلاة قضاؤها کذلک و هکذا فی کلّ معصیة کانت التوبة بحسبها، کذلک شکر النعمة انما یکون بحسبها فقد یکفی التکلم بألحمد للّه مثلا فی أداء الشکر بإزاء نعمة و لما کان دین اللّه و کتابه الحاوی لسعادة الدارین و الداعی إلی الخیر و الهدی من أعظم نعمه فمن کفر بهذه النعمة العظمی فقد خسر خسرانا مبینا و عدم الکفران بها و أداء الشکر لها أن یتنعّم بها و یحفظها و یمنعها من کید الأجانب و سبیله الجهاد فاللّه یطالب أداء شکره بإزاء هذه النعمة الکبری أی الجهاد فی سبیله لحفظ الدین و رفع کید المعاندین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الحمد للّه ربّ العالمین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مورّثکم أمره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أمره تعالی هو سلطانه و دولته الحقة فی الأرض یورثه عباده الصالحین و المحافظین علی رعایة أمره و نهیه من اقامة الصّلاة و أداء الزکاة و القیام بالجهاد و غیرها من الفرائض و الانتهاء مما نهی و حرّم قال</w:t>
      </w:r>
      <w:r>
        <w:rPr>
          <w:rFonts w:eastAsia="IRNazanin" w:cs="IRNazanin"/>
          <w:color w:val="111111"/>
          <w:sz w:val="28"/>
          <w:szCs w:val="28"/>
          <w:rtl w:val="true"/>
          <w:lang w:bidi="fa-IR"/>
        </w:rPr>
        <w:t>:</w:t>
      </w:r>
    </w:p>
    <w:p>
      <w:pPr>
        <w:sectPr>
          <w:footerReference w:type="default" r:id="rId1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عزّ من قائل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 لا تَهِنُوا وَ لا تَحْزَنُوا وَ أَنْتُمُ الْأَعْلَوْنَ إِنْ کُنْتُمْ مُؤْمِنِینَ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آل عمران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قوله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وَعَدَ اللّهُ الَّذِینَ آمَنُوا مِنْکُمْ وَ عَمِلُوا الصّالِحاتِ لَیَسْتَخْلِفَنَّهُمْ فِی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اَلْأَرْضِ کَمَا اسْتَخْلَفَ الَّذِینَ مِنْ قَبْلِهِمْ وَ لَیُمَکِّنَنَّ لَهُمْ دِینَهُمُ الَّذِی ارْتَضی لَهُمْ وَ لَیُبَدِّلَنَّهُمْ مِنْ بَعْدِ خَوْفِهِمْ أَمْناً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الایة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النور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قوله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 أَوْرَثَکُمْ أَرْضَهُمْ وَ دِیارَهُمْ وَ أَمْوالَهُمْ وَ أَرْضاً لَمْ تَطَؤُها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الایة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الأحزاب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قوله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فَلا تَهِنُوا وَ تَدْعُوا إِلَی السَّلْمِ وَ أَنْتُمُ الْأَعْلَوْنَ وَ اللّهُ مَعَکُمْ وَ لَنْ یَتِرَکُمْ أَعْمالَکُمْ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محمّد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38</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ثمّ انّ کلامه علیه السّلام هذا یشیر أیضا إلی أن أمر الدولة سیرجع إلیکم و یزول أمر بنی امیّة کما أفاد الفاضل الشارح المعتزلی</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قوله علیه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ممهلکم فی مضمار ممدود لتتنازعوا سبقه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فی بعض النسخ فی مضمار محدود و کلاهما حقّ فان المضمار الممدود ای العمر محدود لا محالة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فَإِذا جاءَ أَجَلُهُمْ لا یَسْتَأْخِرُونَ ساعَةً وَ لا یَسْتَقْدِمُونَ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النحل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64</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شبّه علیه السّلام الاجال المقدّرة التی ضربت للناس أعنی مدّة حیاتهم بالمضمار للخیل لغایة السبق فان الدّنیا متجر أولیاء اللّه و مکسب الصلحاء لیس للانسان إلا أن یسارع إلی مغفرة من ربّه و یسابق غیره فی الاتصاف بالأوصاف الالهیّة و التخلق بالأخلاق الربّانیّة حتّی یتقرب إلی حضرته جلّ و علا، فان تلک الغایة القصوی هی سبق السالکین و منتهی رغبة الراغبین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لما کان کلامه علیه السّلام فی الحثّ علی الجهاد فلا بدّ أن یکون دالاّ علی فضل المجاهدین خاصّة فیحرصهم بالمنافسة فی سبق مضمار القتال و هو الجنّة و الراضون و الغفران و الحیاة الطیبة و العیش الرغد، و قال علیه السّلام فی بعض خطبه الماضیة فی تحضیضه علی القتال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معاشر المسلمین إن اللّه قد دلکم علی تجارة تنجیکم من عذاب ألیم و تشفی بکم علی الخیر العظیم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الایمان باللّه و برسوله و الجهاد فی سبیله و جعل ثوابه مغفرة الذنب و مساکن طیبة فی جنات عدن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إلی آخر ما 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کذا قال علیه السّلام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الخطبة </w:t>
      </w:r>
      <w:r>
        <w:rPr>
          <w:rFonts w:eastAsia="IRNazanin" w:cs="IRNazanin"/>
          <w:color w:val="111111"/>
          <w:sz w:val="28"/>
          <w:szCs w:val="28"/>
          <w:lang w:bidi="fa-IR"/>
        </w:rPr>
        <w:t>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أمّا بعد فانّ الجهاد باب من أبواب الجنة فتحه اللّه لخاصّة أولیائه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إلی آخرها</w:t>
      </w:r>
      <w:r>
        <w:rPr>
          <w:rFonts w:eastAsia="IRNazanin" w:cs="IRNazanin"/>
          <w:color w:val="111111"/>
          <w:sz w:val="28"/>
          <w:szCs w:val="28"/>
          <w:rtl w:val="true"/>
          <w:lang w:bidi="fa-IR"/>
        </w:rPr>
        <w:t>.</w:t>
      </w:r>
    </w:p>
    <w:p>
      <w:pPr>
        <w:sectPr>
          <w:footerReference w:type="default" r:id="rId1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قال عزّ من قائل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 لا تَحْسَبَنَّ الَّذِینَ قُتِلُوا فِی سَبِیلِ اللّهِ أَمْواتاً بَلْ أَحْیاءٌ عِنْدَ رَبِّهِمْ یُرْزَقُونَ فَرِحِینَ بِما آتاهُمُ اللّهُ مِنْ فَضْلِهِ وَ یَسْتَبْشِرُونَ بِالَّذِینَ لَمْ یَلْحَقُوا بِهِمْ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خَلْفِهِمْ أَلاّ خَوْفٌ عَلَیْهِمْ وَ لا هُمْ یَحْزَنُونَ یَسْتَبْشِرُونَ بِنِعْمَةٍ مِنَ اللّهِ وَ فَضْلٍ وَ أَنَّ اللّهَ لا یُضِیعُ أَجْرَ الْمُؤْمِنِینَ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آل عمران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166</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قوله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فشدوا عقد المازر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عقد الإزار کنایة عن الجدّ و التشمیر یقال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فلان شدّ عقد إزاره أو کشف عن ساقیه أو شمّر عن ساقیه أو شمّر ذیله إذا تهیأ لأمر هائل و خطب عظیم و فظیع لأنّ من عادة النّاس أن یشدّوا عقد إزارهم أو یشمّروا عن سوقهم و ذیولهم و یقلصوا أکمامهم عند الأمور الصعبة لأن الشدّ و التشمیر عندها أمکن للقراع و الدفاع فانّ من شدّ عقد الإزار أمن من انحلاله و لا یشغله عما هو بصدده فیمضی فی عمله غیر خائف علی انه کان أسرع للمشی و أبعد عن العثار کما إذا شد وضین الابل و الخیل و نحوهما أمن القتب أو الهودج أو السرج و أمثالها و من علیها من الاضطراب بخلاف إذا کان قلقا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قالت العوراء ابنة سبیع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الحماسة </w:t>
      </w:r>
      <w:r>
        <w:rPr>
          <w:rFonts w:eastAsia="IRNazanin" w:cs="IRNazanin"/>
          <w:color w:val="111111"/>
          <w:sz w:val="28"/>
          <w:szCs w:val="28"/>
          <w:lang w:bidi="fa-IR"/>
        </w:rPr>
        <w:t>395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طیّان طاوی الکشح لا یرخی لمظلمة إزاره</w:t>
      </w:r>
    </w:p>
    <w:p>
      <w:pPr>
        <w:pStyle w:val="BookText"/>
        <w:rPr/>
      </w:pPr>
      <w:r>
        <w:rPr>
          <w:rFonts w:ascii="IRNazanin" w:hAnsi="IRNazanin" w:eastAsia="IRNazanin"/>
          <w:color w:val="111111"/>
          <w:sz w:val="28"/>
          <w:sz w:val="28"/>
          <w:szCs w:val="28"/>
          <w:rtl w:val="true"/>
          <w:lang w:bidi="fa-IR"/>
        </w:rPr>
        <w:t>ترید انه عقد الإزار شدیدا إذا نابته النوائب لا یرخی إزاره، و کذا من شمّر ذیله قال قیس بن زهیر بن جذیمة العبسی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إذا شمّرت لک عن ساقها فویها ربیع فلا تسأم</w:t>
      </w:r>
    </w:p>
    <w:p>
      <w:pPr>
        <w:pStyle w:val="BookText"/>
        <w:rPr/>
      </w:pPr>
      <w:r>
        <w:rPr>
          <w:rFonts w:ascii="IRNazanin" w:hAnsi="IRNazanin" w:eastAsia="IRNazanin"/>
          <w:color w:val="111111"/>
          <w:sz w:val="28"/>
          <w:sz w:val="28"/>
          <w:szCs w:val="28"/>
          <w:rtl w:val="true"/>
          <w:lang w:bidi="fa-IR"/>
        </w:rPr>
        <w:t>و قال الاخر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قد شمرت عن ساقها فشدّوا و جدّت الحرب بکم فجدّوا</w:t>
      </w:r>
    </w:p>
    <w:p>
      <w:pPr>
        <w:pStyle w:val="BookText"/>
        <w:rPr/>
      </w:pPr>
      <w:r>
        <w:rPr>
          <w:rFonts w:ascii="IRNazanin" w:hAnsi="IRNazanin" w:eastAsia="IRNazanin"/>
          <w:color w:val="111111"/>
          <w:sz w:val="28"/>
          <w:sz w:val="28"/>
          <w:szCs w:val="28"/>
          <w:rtl w:val="true"/>
          <w:lang w:bidi="fa-IR"/>
        </w:rPr>
        <w:t>و کذا یقال لأمر هائل اشتدّ أنه شمّر أو شمّر عن ساقیه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الشّاعر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الحماسة </w:t>
      </w:r>
      <w:r>
        <w:rPr>
          <w:rFonts w:eastAsia="IRNazanin" w:cs="IRNazanin"/>
          <w:color w:val="111111"/>
          <w:sz w:val="28"/>
          <w:szCs w:val="28"/>
          <w:lang w:bidi="fa-IR"/>
        </w:rPr>
        <w:t>640</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مستعجل بالحرب و السلم حظه فلمّا استثیرت کلّ عنها محافره</w:t>
      </w:r>
    </w:p>
    <w:p>
      <w:pPr>
        <w:pStyle w:val="BookText"/>
        <w:rPr/>
      </w:pPr>
      <w:r>
        <w:rPr>
          <w:rFonts w:ascii="IRNazanin" w:hAnsi="IRNazanin" w:eastAsia="IRNazanin"/>
          <w:color w:val="111111"/>
          <w:sz w:val="28"/>
          <w:sz w:val="28"/>
          <w:szCs w:val="28"/>
          <w:rtl w:val="true"/>
          <w:lang w:bidi="fa-IR"/>
        </w:rPr>
        <w:t>و حارب فیها بامریء حین شمّرت من القوم معجاز لئیم مکاسره</w:t>
      </w:r>
    </w:p>
    <w:p>
      <w:pPr>
        <w:sectPr>
          <w:footerReference w:type="default" r:id="rId1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أی حین شمّرت و کشفت الحرب عن ساقیها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فی الإتقان فی علوم القرآن للسیوطی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طبع مصر </w:t>
      </w:r>
      <w:r>
        <w:rPr>
          <w:rFonts w:eastAsia="IRNazanin" w:cs="IRNazanin"/>
          <w:color w:val="111111"/>
          <w:sz w:val="28"/>
          <w:szCs w:val="28"/>
          <w:lang w:bidi="fa-IR"/>
        </w:rPr>
        <w:t>1318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ممّا سأل نافع بن الأرزق ابن عباس انّه 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اخبرنی عن قوله تعالی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یَوْمَ یُکْشَفُ عَنْ ساقٍ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شدّة الاخرة أما سمعت</w:t>
      </w:r>
    </w:p>
    <w:p>
      <w:pPr>
        <w:pStyle w:val="BookText"/>
        <w:rPr/>
      </w:pPr>
      <w:r>
        <w:rPr>
          <w:rFonts w:ascii="IRNazanin" w:hAnsi="IRNazanin" w:eastAsia="IRNazanin"/>
          <w:color w:val="111111"/>
          <w:sz w:val="28"/>
          <w:sz w:val="28"/>
          <w:szCs w:val="28"/>
          <w:rtl w:val="true"/>
          <w:lang w:bidi="fa-IR"/>
        </w:rPr>
        <w:t>قول الشاعر؟ قد قامت الحرب بنا عن ساق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اطووا فضول الخواصر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الظاهر و الأنسب فی المقام أن مراده علیه السّلام من هذه الجملة کالّتی سبقتها ارشاد إلی الجدّ و التهیأ للقتال فان لثیاب العرب سعة فاضلة فاذا طووا فضول الخواصر علیها و قلّصوا الذیول کان القتال و المشی لهم أهون و أمکن فان الفضول تمنع عن الجلد و الاسراع و تعوق عن السبق و الحراک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هذا المعنی یقال بالفارسیة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میان بستن، کمر بستن و امثالهما قال المسعود بن سعد بن سلمان فی مدح سیف الدولة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بربسته میان و در زده ناوک بگشاده عنان و درچده دامن</w:t>
      </w:r>
    </w:p>
    <w:p>
      <w:pPr>
        <w:pStyle w:val="BookText"/>
        <w:rPr/>
      </w:pPr>
      <w:r>
        <w:rPr>
          <w:rStyle w:val="FootnoteAnchor"/>
          <w:rtl w:val="true"/>
        </w:rPr>
        <w:footnoteReference w:id="38"/>
      </w:r>
      <w:r>
        <w:rPr>
          <w:rFonts w:ascii="IRNazanin" w:hAnsi="IRNazanin" w:eastAsia="IRNazanin"/>
          <w:color w:val="111111"/>
          <w:sz w:val="28"/>
          <w:sz w:val="28"/>
          <w:szCs w:val="28"/>
          <w:rtl w:val="true"/>
          <w:lang w:bidi="fa-IR"/>
        </w:rPr>
        <w:t>أو أنّ مراده علیه السّلام أن ما طال من الثیاب التفّوه و اطووه علی الخاصرة و ذلک لأنّ من شرع بجدّ و اجتهاد فی عمل یطوی ما فضل من إزاره طولا و یلتفّ بقدمیه علی خاصرته و یجعله محکما فیها لئلا یمنعها عن المشی و الجد و السراع کما یقال بالفارسیة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دامن بکمر زد و دامن درچیده و کأنّما أراد هذا المعنی من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قوله علیه السّلام و اطووا فضول الخواصر أی ما فضل من مازرکم یلتفّ علی اقدامکم فاطووه حتّی تخفوا فی العمل و لا یعوقکم شیء عن الاسراع فی عملکم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بالجملة علی الوجه الأوّل طیّ ما فضل و زاد من الثیاب عرضا و سعة علی الخاصرة و علی الثانی طیّ ما فضل و زاد طولا علیها</w:t>
      </w:r>
      <w:r>
        <w:rPr>
          <w:rFonts w:eastAsia="IRNazanin" w:cs="IRNazanin"/>
          <w:color w:val="111111"/>
          <w:sz w:val="28"/>
          <w:szCs w:val="28"/>
          <w:rtl w:val="true"/>
          <w:lang w:bidi="fa-IR"/>
        </w:rPr>
        <w:t>.</w:t>
      </w:r>
    </w:p>
    <w:p>
      <w:pPr>
        <w:sectPr>
          <w:footerReference w:type="default" r:id="rId1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یمکن أن یجعل الأمر بطیّ فضول الخواصرکنایة عن النهی عن کثرة الأکل لأنّ الکثیر الأکل لا یطوی فضول خواصره لامتلائها بل یملئها، و القلیل الأکل یأکل فی بعضها و یطوی بعضها علی أن البطنة تذهب الفطنة و تمنع عن الحملة علی الفتنة و کانت العرب عند الحرب تمسک عن الأکل و الشبع لذلک و کثیرا ما یوجد فی اشعارهم و امثالهم مدح خمیص البطن، یابس الجنبین، منضم الضلوع، متقارب الجنبین، أهضم، طاوی الکشح، مطویّ الکشح و الجنب، طیّان، صغیر البطن، مهضوم الجنبین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قلیل الطعم، طیّ البطن، ضامر البطن و نظائرها الکثیرة المتقاربة المعنی کما یوجد فی أمثال الفرس و أشعارهم مما لا یحصی کثرة قال السعدی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اسب لاغر میان بکار آید روز میدان نه گاو پرواری</w:t>
      </w:r>
    </w:p>
    <w:p>
      <w:pPr>
        <w:pStyle w:val="BookText"/>
        <w:rPr/>
      </w:pPr>
      <w:r>
        <w:rPr>
          <w:rFonts w:ascii="IRNazanin" w:hAnsi="IRNazanin" w:eastAsia="IRNazanin"/>
          <w:color w:val="111111"/>
          <w:sz w:val="28"/>
          <w:sz w:val="28"/>
          <w:szCs w:val="28"/>
          <w:rtl w:val="true"/>
          <w:lang w:bidi="fa-IR"/>
        </w:rPr>
        <w:t>و ذهب إلی هذا المعنی الشارح الفاضل المعتزلی و اتی بثلاثة أبیات شاهدا حیث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الشاعر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کلوا فی بعض بطنکم و عفّوا فان زمانکم زمن خمیص</w:t>
      </w:r>
    </w:p>
    <w:p>
      <w:pPr>
        <w:pStyle w:val="BookText"/>
        <w:rPr/>
      </w:pPr>
      <w:r>
        <w:rPr>
          <w:rFonts w:ascii="IRNazanin" w:hAnsi="IRNazanin" w:eastAsia="IRNazanin"/>
          <w:color w:val="111111"/>
          <w:sz w:val="28"/>
          <w:sz w:val="28"/>
          <w:szCs w:val="28"/>
          <w:rtl w:val="true"/>
          <w:lang w:bidi="fa-IR"/>
        </w:rPr>
        <w:t>و قال أعشی باهلة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طاوی المصیر علی العزا متصلت بالقوم لیلة لا ماء و لا شجر</w:t>
      </w:r>
    </w:p>
    <w:p>
      <w:pPr>
        <w:pStyle w:val="BookText"/>
        <w:rPr/>
      </w:pPr>
      <w:r>
        <w:rPr>
          <w:rFonts w:ascii="IRNazanin" w:hAnsi="IRNazanin" w:eastAsia="IRNazanin"/>
          <w:color w:val="111111"/>
          <w:sz w:val="28"/>
          <w:sz w:val="28"/>
          <w:szCs w:val="28"/>
          <w:rtl w:val="true"/>
          <w:lang w:bidi="fa-IR"/>
        </w:rPr>
        <w:t>و قال الشقری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اطوی علی الخمص الحوایا کما انطوت خیوطة ما ریّ تغار و تفتل</w:t>
      </w:r>
    </w:p>
    <w:p>
      <w:pPr>
        <w:pStyle w:val="BookText"/>
        <w:rPr/>
      </w:pPr>
      <w:r>
        <w:rPr>
          <w:rFonts w:ascii="IRNazanin" w:hAnsi="IRNazanin" w:eastAsia="IRNazanin"/>
          <w:color w:val="111111"/>
          <w:sz w:val="28"/>
          <w:sz w:val="28"/>
          <w:szCs w:val="28"/>
          <w:rtl w:val="true"/>
          <w:lang w:bidi="fa-IR"/>
        </w:rPr>
        <w:t>و ذهب الشارح الفاضل البحرانی إلی أنّ طیّ فضول الخواصر کنایة عن الأمر بترک ما یفضل من متاع الدّنیا علی قدر الحاجة من ألوان الطعوم و الملابس و سائر قینات الدنیا و أصله أن للخواصر و البطون احتمال أن یتسع لما فوق قدر الحاجة من المأکول فذلک القدر المتسع لما فوق الحاجة هو فضول الخواصر و کنّی بطیّها عمّا ذکرناه من لوازم ذلک الطیّ ترک تلک الفضول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انتهی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بیان البحرانی رحمه اللّه و إن کان له مناسبة مّا بالجهاد فإنّ المجاهد یعرض عن نفسه و الدّنیا و ما فیها لکن إرادة هذا المعنی من قوله علیه السّلام لا یخلو من تکلف بل بعید جدّا غایة البعد و إلاّ فإن من کلام إلاّ و له مناسبات بعیدة و ملازمات غریبة و الصواب أن یفسّر قوله علیه السّلام الاتی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تجتمع عزیمة و ولیمة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بهذا المعنی أو قریب منه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لو 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فلیکن هذه الجملة التالیة قرینة علی ارادة ذلک المعنی من الأولی ردّ بلزومه التکرار و التأسیس خیر منه و لو کان تأکیدا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فتأمّل</w:t>
      </w:r>
      <w:r>
        <w:rPr>
          <w:rFonts w:eastAsia="IRNazanin" w:cs="IRNazanin"/>
          <w:color w:val="111111"/>
          <w:sz w:val="28"/>
          <w:szCs w:val="28"/>
          <w:rtl w:val="true"/>
          <w:lang w:bidi="fa-IR"/>
        </w:rPr>
        <w:t>.</w:t>
      </w:r>
    </w:p>
    <w:p>
      <w:pPr>
        <w:sectPr>
          <w:footerReference w:type="default" r:id="rId1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قوله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تجتمع عزیمة و ولیمة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أی من اهتمّ بأمر و اراد ارادة جازمة علی تحصیله و اقتنائه لابدّ أن یغضی عینه عن اللّذات و الدّعة و خفض العیش فکنی بالولیمة عنها کما مضی و لا تقتنی الفضائل النفیسة إلاّ بالکفّ عن اللّذائذ النفسیّة و لا تنال درجات الکمال إلاّ بمقاساة الشدائد و رکوب الأهوال</w:t>
      </w:r>
      <w:bookmarkStart w:id="224" w:name="pg13895_124095"/>
    </w:p>
    <w:p>
      <w:pPr>
        <w:pStyle w:val="BookText"/>
        <w:rPr/>
      </w:pPr>
      <w:bookmarkEnd w:id="224"/>
      <w:r>
        <w:rPr>
          <w:rFonts w:ascii="IRNazanin" w:hAnsi="IRNazanin" w:eastAsia="IRNazanin"/>
          <w:color w:val="111111"/>
          <w:sz w:val="28"/>
          <w:sz w:val="28"/>
          <w:szCs w:val="28"/>
          <w:rtl w:val="true"/>
          <w:lang w:bidi="fa-IR"/>
        </w:rPr>
        <w:t>و نعم ما قال المتنبّی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لو لا المشقة ساد النّاس کلّهم فالجود یفقر و الإقدام قتّال</w:t>
      </w:r>
    </w:p>
    <w:p>
      <w:pPr>
        <w:pStyle w:val="BookText"/>
        <w:rPr/>
      </w:pPr>
      <w:r>
        <w:rPr>
          <w:rFonts w:ascii="Amiri" w:hAnsi="Amiri" w:eastAsia="Amiri" w:cs="Amiri"/>
          <w:color w:val="111111"/>
          <w:sz w:val="28"/>
          <w:sz w:val="28"/>
          <w:szCs w:val="28"/>
          <w:rtl w:val="true"/>
          <w:lang w:bidi="ar-SA"/>
        </w:rPr>
        <w:t>قال اللّه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أَمْ حَسِبْتُمْ أَنْ تَدْخُلُوا الْجَنَّةَ وَ لَمّا یَأْتِکُمْ مَثَلُ الَّذِینَ خَلَوْا مِنْ قَبْلِکُمْ مَسَّتْهُمُ الْبَأْساءُ وَ الضَّرّاءُ وَ زُلْزِلُوا حَتّی یَقُولَ الرَّسُولُ وَ الَّذِینَ آمَنُوا مَعَهُ مَتی نَصْرُ اللّهِ أَلا إِنَّ نَصْرَ اللّهِ قَرِیبٌ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قوله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أنقض النوم لعزائم الیوم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هذه الجملة و الّتی تلیها بصیغة التعجب و هما تؤکّدان الأولی و المراد واحد أی أن الاشتغال بالمشتهیات الدنیّة البدنیّة یثبط الانسان عن الوصول إلی المقامات العالیة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فان من عزم علی أمر فی الیوم فنام لم ینجح بالمراد فیکون نوم یومه ناقض روم یومه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 إذا عزم فی الیوم علی أمر یفعله فی اللّیل أو فی الغد باکرا و نام فی اللّیل لم یظفر بالحاجة کالمسافر مثلا إذا أراد فی الیوم أن یسیر مسافة طویلة تلازم الأقدام بها بکرة حتّی ینال المطلوب فنام و لم یباکر لم یفز به و ما اجاد قول السعدی بالفارسیة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خواب نوشین بامداد رحیل باز دارد پیاده را ز سبیل</w:t>
      </w:r>
    </w:p>
    <w:p>
      <w:pPr>
        <w:pStyle w:val="BookText"/>
        <w:rPr/>
      </w:pPr>
      <w:r>
        <w:rPr>
          <w:rFonts w:ascii="IRNazanin" w:hAnsi="IRNazanin" w:eastAsia="IRNazanin"/>
          <w:color w:val="111111"/>
          <w:sz w:val="28"/>
          <w:sz w:val="28"/>
          <w:szCs w:val="28"/>
          <w:rtl w:val="true"/>
          <w:lang w:bidi="fa-IR"/>
        </w:rPr>
        <w:t>قوله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أمحی الظلم لتذاکیر الهمم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لأن من اهتم فی الیوم مثلا بعمل فی اللّیل و إذا جاء اللّیل غلبه النوم تمحو الظلمة أی یمحو نوم اللیل ذلک التذکار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المتنبی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بقدر الکدّ تکتسب المعالی و من طلب العلی سهر اللّیالی</w:t>
      </w:r>
    </w:p>
    <w:p>
      <w:pPr>
        <w:pStyle w:val="BookText"/>
        <w:rPr/>
      </w:pPr>
      <w:r>
        <w:rPr>
          <w:rFonts w:ascii="IRNazanin" w:hAnsi="IRNazanin" w:eastAsia="IRNazanin"/>
          <w:color w:val="111111"/>
          <w:sz w:val="28"/>
          <w:sz w:val="28"/>
          <w:szCs w:val="28"/>
          <w:rtl w:val="true"/>
          <w:lang w:bidi="fa-IR"/>
        </w:rPr>
        <w:t>تروم العزّ ثم تنام لیلا یغوص البحر من طلب اللّئالی</w:t>
      </w:r>
    </w:p>
    <w:p>
      <w:pPr>
        <w:pStyle w:val="Heading4"/>
        <w:numPr>
          <w:ilvl w:val="3"/>
          <w:numId w:val="1"/>
        </w:numPr>
        <w:rPr/>
      </w:pPr>
      <w:bookmarkStart w:id="225" w:name="__RefHeading___Toc1245287_3264237689"/>
      <w:bookmarkStart w:id="226" w:name="_Toc85"/>
      <w:bookmarkEnd w:id="225"/>
      <w:r>
        <w:rPr>
          <w:rtl w:val="true"/>
        </w:rPr>
        <w:t>الترجمة</w:t>
      </w:r>
      <w:bookmarkEnd w:id="226"/>
    </w:p>
    <w:p>
      <w:pPr>
        <w:sectPr>
          <w:footerReference w:type="default" r:id="rId1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جمله کلمات بلاغت نظام اسد اللّه الغالب کرّار غیر فرار علیّ بن أبی طالب است که یاران خود را بر جهاد برمی‌انگیزاند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ادای شکرش را از شما خواهان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امرش را بشما ارث دهنده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دولت حق و سلطان و حکومت الهی بدست دوستان خدا و صالحان خواهد آمد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وَعَدَ اللّهُ الَّذِینَ آمَنُوا مِنْکُمْ وَ عَمِلُوا الصّالِحاتِ لَیَسْتَخْلِفَنَّهُمْ فِی الْأَرْضِ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الایة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نور </w:t>
      </w:r>
      <w:r>
        <w:rPr>
          <w:rFonts w:eastAsia="IRNazanin" w:cs="IRNazanin"/>
          <w:color w:val="111111"/>
          <w:sz w:val="28"/>
          <w:szCs w:val="28"/>
          <w:rtl w:val="true"/>
          <w:lang w:bidi="fa-IR"/>
        </w:rPr>
        <w:t xml:space="preserve">- </w:t>
      </w:r>
      <w:r>
        <w:rPr>
          <w:rFonts w:eastAsia="IRNazanin" w:cs="IRNazanin"/>
          <w:color w:val="111111"/>
          <w:sz w:val="28"/>
          <w:szCs w:val="28"/>
          <w:lang w:bidi="fa-IR"/>
        </w:rPr>
        <w:t>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شما را در میدان محدود عمر مهلت</w:t>
      </w:r>
      <w:bookmarkStart w:id="227" w:name="pg13895_124096"/>
    </w:p>
    <w:p>
      <w:pPr>
        <w:pStyle w:val="BookText"/>
        <w:rPr/>
      </w:pPr>
      <w:bookmarkEnd w:id="227"/>
      <w:r>
        <w:rPr>
          <w:rFonts w:ascii="IRNazanin" w:hAnsi="IRNazanin" w:eastAsia="IRNazanin"/>
          <w:color w:val="111111"/>
          <w:sz w:val="28"/>
          <w:sz w:val="28"/>
          <w:szCs w:val="28"/>
          <w:rtl w:val="true"/>
          <w:lang w:bidi="fa-IR"/>
        </w:rPr>
        <w:t>داده است تا با یکدیگر مسابقت کنید و گوی سبقت را بربائید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بند میان را استوار کنید و دامن در چینید که آهنگ کار با تن پروری درست نیاید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خواب، عزیمت روز را چه خوب شکننده و بستر شب یاد همتها را چه نیک نابود کننده است</w:t>
      </w:r>
      <w:r>
        <w:rPr>
          <w:rFonts w:eastAsia="IRNazanin" w:cs="IRNazanin"/>
          <w:color w:val="111111"/>
          <w:sz w:val="28"/>
          <w:szCs w:val="28"/>
          <w:rtl w:val="true"/>
          <w:lang w:bidi="fa-IR"/>
        </w:rPr>
        <w:t>.</w:t>
      </w:r>
    </w:p>
    <w:p>
      <w:pPr>
        <w:pStyle w:val="Heading2"/>
        <w:numPr>
          <w:ilvl w:val="1"/>
          <w:numId w:val="1"/>
        </w:numPr>
        <w:rPr/>
      </w:pPr>
      <w:bookmarkStart w:id="228" w:name="__RefHeading___Toc1245289_3264237689"/>
      <w:bookmarkStart w:id="229" w:name="_Toc86"/>
      <w:bookmarkEnd w:id="228"/>
      <w:r>
        <w:rPr>
          <w:rtl w:val="true"/>
        </w:rPr>
        <w:t>باب المختار من کتب مولینا أمیر المؤمنین علیه السّلام و رسائله</w:t>
      </w:r>
      <w:bookmarkEnd w:id="229"/>
    </w:p>
    <w:p>
      <w:pPr>
        <w:pStyle w:val="Heading3"/>
        <w:numPr>
          <w:ilvl w:val="2"/>
          <w:numId w:val="1"/>
        </w:numPr>
        <w:rPr/>
      </w:pPr>
      <w:bookmarkStart w:id="230" w:name="__RefHeading___Toc1245291_3264237689"/>
      <w:bookmarkStart w:id="231" w:name="_Toc87"/>
      <w:bookmarkEnd w:id="230"/>
      <w:r>
        <w:rPr>
          <w:rtl w:val="true"/>
        </w:rPr>
        <w:t>اشارة</w:t>
      </w:r>
      <w:bookmarkEnd w:id="231"/>
    </w:p>
    <w:p>
      <w:pPr>
        <w:pStyle w:val="BookText"/>
        <w:rPr/>
      </w:pPr>
      <w:r>
        <w:rPr>
          <w:rFonts w:ascii="IRNazanin" w:hAnsi="IRNazanin" w:eastAsia="IRNazanin"/>
          <w:color w:val="111111"/>
          <w:sz w:val="28"/>
          <w:sz w:val="28"/>
          <w:szCs w:val="28"/>
          <w:rtl w:val="true"/>
          <w:lang w:bidi="fa-IR"/>
        </w:rPr>
        <w:t>إلی أعدائه و امراء بلاده، و یدخل فی ذلک ما اختیر</w:t>
      </w:r>
    </w:p>
    <w:p>
      <w:pPr>
        <w:pStyle w:val="BookText"/>
        <w:rPr/>
      </w:pPr>
      <w:r>
        <w:rPr>
          <w:rFonts w:ascii="IRNazanin" w:hAnsi="IRNazanin" w:eastAsia="IRNazanin"/>
          <w:color w:val="111111"/>
          <w:sz w:val="28"/>
          <w:sz w:val="28"/>
          <w:szCs w:val="28"/>
          <w:rtl w:val="true"/>
          <w:lang w:bidi="fa-IR"/>
        </w:rPr>
        <w:t>من عهوده علیه السّلام إلی عمّاله و وصایاه لأهله و أصحابه</w:t>
      </w:r>
      <w:r>
        <w:rPr>
          <w:rFonts w:eastAsia="IRNazanin" w:cs="IRNazanin"/>
          <w:color w:val="111111"/>
          <w:sz w:val="28"/>
          <w:szCs w:val="28"/>
          <w:rtl w:val="true"/>
          <w:lang w:bidi="fa-IR"/>
        </w:rPr>
        <w:t>.</w:t>
      </w:r>
    </w:p>
    <w:p>
      <w:pPr>
        <w:pStyle w:val="Heading3"/>
        <w:numPr>
          <w:ilvl w:val="2"/>
          <w:numId w:val="1"/>
        </w:numPr>
        <w:rPr/>
      </w:pPr>
      <w:bookmarkStart w:id="232" w:name="__RefHeading___Toc1245293_3264237689"/>
      <w:bookmarkStart w:id="233" w:name="_Toc88"/>
      <w:bookmarkEnd w:id="232"/>
      <w:r>
        <w:rPr>
          <w:rtl w:val="true"/>
        </w:rPr>
        <w:t>من کتاب له علیه السّلام إلی أهل الکوفة عند مسیره الیهم من المدینة</w:t>
      </w:r>
      <w:bookmarkEnd w:id="233"/>
    </w:p>
    <w:p>
      <w:pPr>
        <w:pStyle w:val="Heading4"/>
        <w:numPr>
          <w:ilvl w:val="3"/>
          <w:numId w:val="1"/>
        </w:numPr>
        <w:rPr/>
      </w:pPr>
      <w:bookmarkStart w:id="234" w:name="__RefHeading___Toc1245295_3264237689"/>
      <w:bookmarkStart w:id="235" w:name="_Toc89"/>
      <w:bookmarkEnd w:id="234"/>
      <w:r>
        <w:rPr>
          <w:rtl w:val="true"/>
        </w:rPr>
        <w:t>اشارة</w:t>
      </w:r>
      <w:bookmarkEnd w:id="235"/>
    </w:p>
    <w:p>
      <w:pPr>
        <w:pStyle w:val="BookText"/>
        <w:rPr/>
      </w:pPr>
      <w:r>
        <w:rPr>
          <w:rFonts w:ascii="IRNazanin" w:hAnsi="IRNazanin" w:eastAsia="IRNazanin"/>
          <w:color w:val="111111"/>
          <w:sz w:val="28"/>
          <w:sz w:val="28"/>
          <w:szCs w:val="28"/>
          <w:rtl w:val="true"/>
          <w:lang w:bidi="fa-IR"/>
        </w:rPr>
        <w:t>الی البصرة و هو الکتاب الأول من المختار من کتبه 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عبد اللّه علیّ أمیر المؤمنین إلی الکوفة جبهة الأنصار و سنام العرب أمّا بعد فإنّی أخبرکم عن أمر عثمان حتّی یکون سمعه کعیانه</w:t>
      </w:r>
      <w:r>
        <w:rPr>
          <w:rFonts w:eastAsia="IRNazanin" w:cs="IRNazanin"/>
          <w:color w:val="111111"/>
          <w:sz w:val="28"/>
          <w:szCs w:val="28"/>
          <w:rtl w:val="true"/>
          <w:lang w:bidi="fa-IR"/>
        </w:rPr>
        <w:t>:</w:t>
      </w:r>
    </w:p>
    <w:p>
      <w:pPr>
        <w:sectPr>
          <w:footerReference w:type="default" r:id="rId1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إنّ النّاس طعنوا علیه فکنت رجلا من المهاجرین أکثر استعتابه و أقلّ عتابه و کان طلحة و الزّبیر أهون سیرهما فیه الوجیف، و أرفق حدائهما العنیف، و کان من عائشة فیه فلتة غضب فاتیح له قوم فقتلوه، و بایعنی النّاس غیر مستکرهین و لا مجبرین، بل طائعین مخیّرین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اعلموا أنّ دار الهجرة قد قلعت بأهلها و قلعوا بها، و جاشت جیش المرجل و قامت الفتنة علی القطب، فأسرعوا إلی أمیرکم و بادروا جهاد عدوّکم إنشاء اللّه</w:t>
      </w:r>
      <w:r>
        <w:rPr>
          <w:rFonts w:eastAsia="IRNazanin" w:cs="IRNazanin"/>
          <w:color w:val="111111"/>
          <w:sz w:val="28"/>
          <w:szCs w:val="28"/>
          <w:rtl w:val="true"/>
          <w:lang w:bidi="fa-IR"/>
        </w:rPr>
        <w:t>.</w:t>
      </w:r>
      <w:bookmarkStart w:id="236" w:name="pg13895_124097"/>
    </w:p>
    <w:p>
      <w:pPr>
        <w:pStyle w:val="Heading4"/>
        <w:numPr>
          <w:ilvl w:val="3"/>
          <w:numId w:val="1"/>
        </w:numPr>
        <w:rPr/>
      </w:pPr>
      <w:bookmarkStart w:id="237" w:name="__RefHeading___Toc1245297_3264237689"/>
      <w:bookmarkStart w:id="238" w:name="_Toc90"/>
      <w:bookmarkEnd w:id="236"/>
      <w:bookmarkEnd w:id="237"/>
      <w:r>
        <w:rPr>
          <w:rtl w:val="true"/>
        </w:rPr>
        <w:t>اللغة</w:t>
      </w:r>
      <w:bookmarkEnd w:id="238"/>
    </w:p>
    <w:p>
      <w:pPr>
        <w:pStyle w:val="Heading5"/>
        <w:numPr>
          <w:ilvl w:val="4"/>
          <w:numId w:val="1"/>
        </w:numPr>
        <w:rPr/>
      </w:pPr>
      <w:bookmarkStart w:id="239" w:name="__RefHeading___Toc1245299_3264237689"/>
      <w:bookmarkStart w:id="240" w:name="_Toc91"/>
      <w:bookmarkEnd w:id="239"/>
      <w:r>
        <w:rPr>
          <w:rtl w:val="true"/>
        </w:rPr>
        <w:t>اشارة</w:t>
      </w:r>
      <w:bookmarkEnd w:id="240"/>
    </w:p>
    <w:p>
      <w:pPr>
        <w:pStyle w:val="BookText"/>
        <w:rPr/>
      </w:pPr>
      <w:r>
        <w:rPr>
          <w:rFonts w:ascii="IRNazanin" w:hAnsi="IRNazanin" w:eastAsia="IRNazanin"/>
          <w:color w:val="111111"/>
          <w:sz w:val="28"/>
          <w:sz w:val="28"/>
          <w:szCs w:val="28"/>
          <w:rtl w:val="true"/>
          <w:lang w:bidi="fa-IR"/>
        </w:rPr>
        <w:t>قول الرضی رضوان اللّه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عهوده إلی عمّاله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عهد إلی فلان أوصاه و شرط علیه، قال الجوهری فی الصحاح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العهد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الأمان، و الیمین، و الموثق، و الذمة، و الحفاظ، و الوصیّة و قد عهدت إلیه أی أوصیته و منه اشتق العهد الّذی یکتب للولاة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فی المنجد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العهد ما یکتبه ولیّ الأمر للولاة یأمرهم فیه باجراء العدالة و کان یعرف بالفرمان و الجمع عهود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الوصایا جمع الوصیة کغنیة بمعنی النصیحة و یقال بالفارسیة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اندرز، و هو اسم من الإیصاء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بمعنی ما یعهده الإنسان بعد وفاته من وصی یصی إذا وصل الشیء بغیره لأن الموصی یوصل تصرفه بعد الموت بما قبله و الأخیر هو المقرر فی کتب الفقه و فی هذا الباب یذکر وصایاه علیه السّلام علی کلّ واحد من المعنیین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جبهة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الجبهة للنّاس و غیره معروفة و هی ما بین الحاجبین إلی قصاص مقدم الرأس أی موضع السجود من الرأس و لذا سمّی المنزل العاشر من من منازل القمر جبهة لأن کواکبها الأربع کالجبهة للکواکب الموسومة بالأسد و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جبهة الأسد لذلک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الصحاح و اللّسان، الجبهة من الناس بالفتح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الجماعة یقال جاءتنا جبهة من الناس أی جماعة منهم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علی الأول یقال لأعیان النّاس و أشرافهم و سادتهم و رؤسائهم جبهة من حیث إنّ الجبهة أعلا الأعضاء و أسناها و تسمیتهم بذلک کتسمیتهم بالوجوه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المراد بالأنصار ههنا الأعوان و لیس یرید بهم بنی قبیلة و الأنصار جمع نصیر کشریف و أشراف لا جمع ناصر لأنّه یجمع علی النّصر کصاحب و صحب</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السنام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بفتح أوّله کالسحاب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حدبة فی ظهر البعیر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الجمع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أسنمة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یقال بالفارسیة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کوهان شتر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من حیث إن السنام أعلا أعضاء البعیر یقال لأعلا کلّ شیء سنامه قال حسّان بن ثابت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انّ سنام المجد من آل هاشم بنو بنت مخزوم و والدک العبد</w:t>
      </w:r>
    </w:p>
    <w:p>
      <w:pPr>
        <w:sectPr>
          <w:footerReference w:type="default" r:id="rId1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کذا یقال السنام لمعظم کلّ شیء و منه الحدیث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الجهاد سنام الدین و لذا</w:t>
      </w:r>
      <w:bookmarkStart w:id="241" w:name="pg13895_124098"/>
    </w:p>
    <w:p>
      <w:pPr>
        <w:pStyle w:val="BookText"/>
        <w:rPr/>
      </w:pPr>
      <w:bookmarkEnd w:id="241"/>
      <w:r>
        <w:rPr>
          <w:rFonts w:ascii="IRNazanin" w:hAnsi="IRNazanin" w:eastAsia="IRNazanin"/>
          <w:color w:val="111111"/>
          <w:sz w:val="28"/>
          <w:sz w:val="28"/>
          <w:szCs w:val="28"/>
          <w:rtl w:val="true"/>
          <w:lang w:bidi="fa-IR"/>
        </w:rPr>
        <w:t>یقال لکبیر القوم و رفیعهم سنامهم کما هو المراد من قوله علیه السّلام سنام العرم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الصواب أن یکون السنام قرینة علی أن المراد بالجبهة هو معناها الأوّل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العیان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بالکسر کالضراب مصدر عاین یقال عاینه معاینة و عیانا إذا شاهده و رآه بعینه لم یشک فی رؤیته إیاه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طعن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فیه و علیه بالقول طعنا و طعنانا من بابی نصر و منع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قدحه و عابه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هو فی الأصل کما فی المفردات للراغب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الضرب بالرمح و بالقرن و ما یجری مجراهما ثمّ استعیر للوقیعة قال اللّه تعالی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طَعْناً فِی الدِّینِ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طَعَنُوا فِی دِینِکُمْ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الاستعتاب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الأضداد یقال استعتبه إذا أعطاه العتبی و کذا إذا طلب منه العتبی، و العتبی هی الرضا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استعتبته فأعتبنی أی استرضیته فأرضانی قال اللّه تعالی</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إِنْ یَسْتَعْتِبُوا فَما هُمْ مِنَ الْمُعْتَبِینَ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حم</w:t>
      </w:r>
      <w:r>
        <w:rPr>
          <w:rFonts w:eastAsia="IRNazanin" w:cs="IRNazanin"/>
          <w:color w:val="111111"/>
          <w:sz w:val="28"/>
          <w:szCs w:val="28"/>
          <w:rtl w:val="true"/>
          <w:lang w:bidi="fa-IR"/>
        </w:rPr>
        <w:t xml:space="preserve">: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فالمعنی علی الوجه الثانی أنی طلبت منه العتبی و الرضا بمعنی أن یرجع عمّا أحدث ممّا صار سبب سخط القوم و طعنهم علیه حتّی یرضوا عنه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هذا هو الأنسب بالمقام أو طلبت من القوم العتبی له علی ما سیتضح فی الشرح إنشاء اللّه تعالی و فی الکنز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استعتاب خوشنودی خواستن و آشتی خواستن و بازگشتن خواستن از بدی و غیر آن</w:t>
      </w:r>
      <w:r>
        <w:rPr>
          <w:rFonts w:eastAsia="IRNazanin" w:cs="IRNazanin"/>
          <w:color w:val="111111"/>
          <w:sz w:val="28"/>
          <w:szCs w:val="28"/>
          <w:rtl w:val="true"/>
          <w:lang w:bidi="fa-IR"/>
        </w:rPr>
        <w:t>.</w:t>
      </w:r>
    </w:p>
    <w:p>
      <w:pPr>
        <w:pStyle w:val="Heading5"/>
        <w:numPr>
          <w:ilvl w:val="4"/>
          <w:numId w:val="1"/>
        </w:numPr>
        <w:rPr/>
      </w:pPr>
      <w:bookmarkStart w:id="242" w:name="__RefHeading___Toc1245301_3264237689"/>
      <w:bookmarkStart w:id="243" w:name="_Toc92"/>
      <w:bookmarkEnd w:id="242"/>
      <w:r>
        <w:rPr>
          <w:rtl w:val="true"/>
        </w:rPr>
        <w:t>«</w:t>
      </w:r>
      <w:r>
        <w:rPr>
          <w:rtl w:val="true"/>
        </w:rPr>
        <w:t>بحث لغوی</w:t>
      </w:r>
      <w:r>
        <w:rPr>
          <w:rtl w:val="true"/>
        </w:rPr>
        <w:t>»</w:t>
      </w:r>
      <w:bookmarkEnd w:id="243"/>
    </w:p>
    <w:p>
      <w:pPr>
        <w:sectPr>
          <w:footerReference w:type="default" r:id="rId1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فی قوله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اقل عتابه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لطیفة لغویة لم یتعرضها الشرّاح و المترجمون بل فی تفسیره عدلوا عن الصواب و ذلک لأن کلمة اقلّ لیس بمعنی اقلّ الشیء إذا جعله قلیلا او أتی بقلیل و بالجملة أن معنی اقل لیس قبال اکثر و إن جعل قباله فی اللّفظ کما ذهب إلیه القوم علی ما هو ظاهر کلام الشارحین المعتزلی و البحرانی و صریح ترجمة المولی فتح اللّه القاسانی حیث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کم می‌گردانیدم سرزنش او را و المولی الصالح القزوینی حیث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کمتر وقت عتاب می‌نمودم، و کذا غیرهما من المترجمین بل الصواب أنّ المراد من اقل هنا النفی أی ما عاتبت علیه و هذا اللفظ یستعمل کثیرا فی نفی أصل الشیء قال الفاضل الأدیب ابن الأثیر فی مادة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ل 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النهایة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فی الحدیث انه کان یقلّ اللغو أی لا یلغو أصلا و هذا اللفظ یستعمل</w:t>
      </w:r>
    </w:p>
    <w:p>
      <w:pPr>
        <w:pStyle w:val="BookText"/>
        <w:rPr/>
      </w:pPr>
      <w:r>
        <w:rPr>
          <w:rFonts w:ascii="Amiri" w:hAnsi="Amiri" w:eastAsia="Amiri" w:cs="Amiri"/>
          <w:color w:val="111111"/>
          <w:sz w:val="28"/>
          <w:sz w:val="28"/>
          <w:szCs w:val="28"/>
          <w:rtl w:val="true"/>
          <w:lang w:bidi="ar-SA"/>
        </w:rPr>
        <w:t>فی نفی أصل الشیء کقوله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فَقَلِیلاً ما یُؤْمِنُونَ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انتهی قوله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 الشیخ الإمام أبو علی أحمد بن محمّد بن الحسن المرزوقی الأصفهانی فی شرحه علی الاختیار المنسوب إلی أبی تمام الطائی المعروف بکتاب الحماسة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طبع القاهرة </w:t>
      </w:r>
      <w:r>
        <w:rPr>
          <w:rFonts w:eastAsia="IRNazanin" w:cs="IRNazanin"/>
          <w:color w:val="111111"/>
          <w:sz w:val="28"/>
          <w:szCs w:val="28"/>
          <w:lang w:bidi="fa-IR"/>
        </w:rPr>
        <w:t>1371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eastAsia="IRNazanin" w:cs="IRNazanin"/>
          <w:color w:val="111111"/>
          <w:sz w:val="28"/>
          <w:szCs w:val="28"/>
          <w:lang w:bidi="fa-IR"/>
        </w:rPr>
        <w:t>1951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شرح الحماسة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لتأبط شرا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95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قلیل التشکّی للمهمّ یصیبه کثیر الهوی شتّی النوی و المسالک</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استعمل لفظ القلیل، و القصد إلی نفی الکلّ، و هذا کما یقال فلان قلیل الاکتراث بوعید فلان، و المعنی لا یکترث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علی ذلک قولهم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 رجل یقول کذا، و أقلّ رجل یقول کذا، و المعنی معنی النفی، و لیس یراد به إثبات قلیل من کثیر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 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أین ساغ أن یستعمل لفظ القلیل و هو للإثبات فی النفی؟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القلیل من الشیء فی الأکثر یکون فی حکم ما لا یتعدّ به و لا یعرّج علیه لدخوله بخفة قدره فی ملکة الفناء و الدروس و الإمّحاء، فلمّا کان کذلک استعمل لفظه فی النفی علی ما فی ظاهره من الإثبات محترزین من الردّ و مجملین فی القول، و لیکون کالتعریض الّذی أثره أبلغ و أنکی من التصریح، و 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کثیر الهوی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طابق القلیل بقوله کثیر من حیث اللّفظ لا أنّه أثبت بالأول شیئا نزرا فقابله بکثیر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فی شرح الحماسة </w:t>
      </w:r>
      <w:r>
        <w:rPr>
          <w:rFonts w:eastAsia="IRNazanin" w:cs="IRNazanin"/>
          <w:color w:val="111111"/>
          <w:sz w:val="28"/>
          <w:szCs w:val="28"/>
          <w:lang w:bidi="fa-IR"/>
        </w:rPr>
        <w:t>105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قول الشاعر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فقلت لها لا تنکرینی فقلّ ما یسود الفتی حتّی یشیب و یصلعا</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قلّ 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یفید النفی هنا و ما تکون کافة لقلّ عن طلب الفاعل و ناقلة له عن الاسم إلی الفعل، فاذا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 ما یقوم زید فکأنک قلت ما یقوم زید، یدلّ علی ذلک أنّهم 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 رجل یقول ذاک إلا زید، و أجری مجری ما یقول ذاک إلاّ زید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فی شرح الحماسة </w:t>
      </w:r>
      <w:r>
        <w:rPr>
          <w:rFonts w:eastAsia="IRNazanin" w:cs="IRNazanin"/>
          <w:color w:val="111111"/>
          <w:sz w:val="28"/>
          <w:szCs w:val="28"/>
          <w:lang w:bidi="fa-IR"/>
        </w:rPr>
        <w:t>165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لتأبط شرا أیضا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492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w:t>
      </w:r>
    </w:p>
    <w:p>
      <w:pPr>
        <w:sectPr>
          <w:footerReference w:type="default" r:id="rId1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قلیل غرار النوم أکیر همّه دم الثّار أو یلقی کمیّا مسفّعا</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 قیل ما معنی قلیل غرار النوم؟ و إذا کان الغرار القلیل من النّوم بدلالة قولهم ما نومه إلاّ غرارا فکیف جاز أن تقول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قلیل غرار النّوم و أنت لا تقول هو قلیل قلیل النوم؟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یجوز أن یراد بالقلیل النفی لا إثبات شیء منه و المعنی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لا ینام الغرار فکیف ما فوقه؟ و فی شرح الحماسة </w:t>
      </w:r>
      <w:r>
        <w:rPr>
          <w:rFonts w:eastAsia="IRNazanin" w:cs="IRNazanin"/>
          <w:color w:val="111111"/>
          <w:sz w:val="28"/>
          <w:szCs w:val="28"/>
          <w:lang w:bidi="fa-IR"/>
        </w:rPr>
        <w:t>271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لدرید بن الصّمة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819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قلیل التشکّی للمصیبات حافظ من الیوم أعقاب الأحادیث فی غد</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یرید بقوله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قلیل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نفی أنواع التشکّی کلّها عنه؛ علی هذا قوله تعالی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فَقَلِیلاً ما یُؤْمِنُونَ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قولهم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 رجل یقول کذا و أقلّ رجل یقول ذاک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المعنی أنّه لا یتألم للنوائب تنزل بساحته و المصائب تتجدد علیه فی ذویه و عشیرته و أنه یحفظ من یومه ما یتعقب أفعاله من أحادیث النّاس فی غده إلخ</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فی شرح الحماسة </w:t>
      </w:r>
      <w:r>
        <w:rPr>
          <w:rFonts w:eastAsia="IRNazanin" w:cs="IRNazanin"/>
          <w:color w:val="111111"/>
          <w:sz w:val="28"/>
          <w:szCs w:val="28"/>
          <w:lang w:bidi="fa-IR"/>
        </w:rPr>
        <w:t>447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لمحمّد بن أبی شحاذ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1201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قلّ غناء عنک مال جمعته إذا کان میراثا و اراک لاحد</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المراد بذکر القلّة ها هنا النفی لا إثبات شیء قلیل فیقول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یغنی عنک مال تجمعه إذا ذهبت عنه و ترکته لورثتک إلخ</w:t>
      </w:r>
      <w:r>
        <w:rPr>
          <w:rFonts w:eastAsia="IRNazanin" w:cs="IRNazanin"/>
          <w:color w:val="111111"/>
          <w:sz w:val="28"/>
          <w:szCs w:val="28"/>
          <w:rtl w:val="true"/>
          <w:lang w:bidi="fa-IR"/>
        </w:rPr>
        <w:t>.</w:t>
      </w:r>
    </w:p>
    <w:p>
      <w:pPr>
        <w:sectPr>
          <w:footerReference w:type="default" r:id="rId1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فی مفردات الراغب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قلیل یعبّر به عن النفی نحو قلّما یفعل کذا إلاّ قاعدا أو قائما و ما یجری مجراه و علی ذلک حمل قوله تعالی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فَقَلِیلاً ما یُؤْمِنُونَ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إنّما فسّروا قوله تعالی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فَقَلِیلاً ما یُؤْمِنُونَ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بنفی الایمان عنهم لأن ظاهر الایة تدلّ علی ذلک قال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أَ فَکُلَّما جاءَکُمْ رَسُولٌ بِما لا تَهْوی أَنْفُسُکُمُ اسْتَکْبَرْتُمْ فَفَرِیقاً کَذَّبْتُمْ وَ فَرِیقاً تَقْتُلُونَ وَ قالُوا قُلُوبُنا غُلْفٌ بَلْ لَعَنَهُمُ اللّهُ بِکُفْرِهِمْ فَقَلِیلاً ما یُؤْمِنُونَ </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82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83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البقرة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إن کان یمکن أن تجعل الایة المتقدّمة علیها و هی قوله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أَ فَتُؤْمِنُونَ بِبَعْضِ الْکِتابِ وَ تَکْفُرُونَ بِبَعْضٍ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قرینة علی ارادة القلّة فی قبال الکثرة فیها أو یؤوّل بوجوه اخری علی استفادة ذلک المعنی کما ذکر فی التفاسیر و لکن إفادة القلیل معنی النفی فی کلام العرب کثیر، ففی مجمع البیان فی تفسیر هذه الایة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الذی یلیق بمذهبنا أن یکون المراد به لا إیمان لهم أصلا و إنما وصفهم بالقلیل کما یقال قلّ ما رأیت هذا قطّ أی ما رأیت هذا قطّ</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إنما اخترنا النفی من قوله علیه السّلام اقل عتابه، و أعرضنا عن حمله علی ظاهره لدقیقة نأتی بها فی الشرح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لیعلم أن هذه اللّفظة قد یستعمل فی الکثرة علی ما صرّح به المرزوقی فی شرح الحماسة أیضا حیث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قالوا أیضا أقلّ رجل یقول ذلک إلاّ زید و أنّهم أجروا خلافه مجراه فیقول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کثر ما یقول زید و علی ذلک هذا البیت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صددت فأطولت الصدود و قلّما وصال علی طول الصدود یدوم</w:t>
      </w:r>
    </w:p>
    <w:p>
      <w:pPr>
        <w:pStyle w:val="BookText"/>
        <w:rPr/>
      </w:pPr>
      <w:r>
        <w:rPr>
          <w:rFonts w:ascii="IRNazanin" w:hAnsi="IRNazanin" w:eastAsia="IRNazanin"/>
          <w:color w:val="111111"/>
          <w:sz w:val="28"/>
          <w:sz w:val="28"/>
          <w:szCs w:val="28"/>
          <w:rtl w:val="true"/>
          <w:lang w:bidi="fa-IR"/>
        </w:rPr>
        <w:t xml:space="preserve">انتهی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شرح الحماسة </w:t>
      </w:r>
      <w:r>
        <w:rPr>
          <w:rFonts w:eastAsia="IRNazanin" w:cs="IRNazanin"/>
          <w:color w:val="111111"/>
          <w:sz w:val="28"/>
          <w:szCs w:val="28"/>
          <w:lang w:bidi="fa-IR"/>
        </w:rPr>
        <w:t>105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لا یخفی أن هذا الاستعمال نزر جدّا بخلاف الأول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اعلم أنه یمکن أن یکون قوله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اقل عتابه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أقل فلان الشیء إذا أطاقه و حمله و رفعه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 هُوَ الَّذِی یُرْسِلُ الرِّیاحَ بُشْراً بَیْنَ یَدَیْ رَحْمَتِهِ حَتّی إِذا أَقَلَّتْ سَحاباً ثِقالاً سُقْناهُ لِبَلَدٍ مَیِّتٍ فَأَنْزَلْنا بِهِ الْماءَ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الأعراف</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أی حملت الرماح سحاباً ثقالا، و منه قوله صلّی اللّه علیه و آله فی أبی ذر رضی اللّه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أظلت الخضراء و لا أقلّت الغبراء أصدق من أبی ذر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وجه التفسیر علی هذا الوجه یعلم فی الشرح إن شاء اللّه تعالی</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ففی الجمع بین أقل بهذا المعنی بل بالمعنی الأوّل أیضا تحسین بدیع و هو مراعاة النظیر من وجوه تحسین الکلام المقرر فی فنّ البدیع و مراعاة النظیر أن یجمع بین معنیین غیر متناسبین بلفظین یکون لهما معنیان متناسبان و إن لم یکونا مقصودین ههنا نحو قوله تعالی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اَلشَّمْسُ وَ الْقَمَرُ بِحُسْبانٍ وَ النَّجْمُ وَ الشَّجَرُ یَسْجُدانِ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بالفارسیة نحو قول الشاعر هر چه آن خسرو کند شیرین بود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بالکثر مصدر ثان من باب المفاعلة کضراب یقال عاتبه علیه معاتبة و عتابا إذا لامه و واصفه الموجدة و خاطبه الإدلال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الوجیف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وجف الشیء بمعنی اضطرب، قال تعالی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قُلُوبٌ یَوْمَئِذٍ واجِفَةٌ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الوجیف ضرب من سیر الإبل و الخیل فیه سرعة و اضطراب، أو جفت البعیر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أسرعته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فی أقرب الموارد</w:t>
      </w:r>
      <w:r>
        <w:rPr>
          <w:rFonts w:eastAsia="IRNazanin" w:cs="IRNazanin"/>
          <w:color w:val="111111"/>
          <w:sz w:val="28"/>
          <w:szCs w:val="28"/>
          <w:rtl w:val="true"/>
          <w:lang w:bidi="fa-IR"/>
        </w:rPr>
        <w:t>:</w:t>
      </w:r>
    </w:p>
    <w:p>
      <w:pPr>
        <w:sectPr>
          <w:footerReference w:type="default" r:id="rId2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وجف الفرس و البعیر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عدا و سار العنق، و فی حدیث 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أهون سیرهما فیه الوجیف</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بکسر أوله و ضمّه أیضا ککتاب و ذباب واوی من حدو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سوق الابل و الغناء لها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یقال حدا الابل و بالابل یحدو حدوا و حداء و حداء من باب نصر ساقها و غنّی لها فهو حاد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یقال حدت الریح السحاب أی ساقتها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العنیف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الشدید من القول و السیر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الذی لیس له رفق برکوب الخیل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عنف به و علیه من باب کرم لم یرفق به و عامله بشدّة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الفلتة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بالفتح، فی الصحاح یقال کان ذاک الأمر فلتة أی فجأة إذا لم یکن عن تردّد و لا تدبّر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فی أقرب الموارد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 الأمر فلتة أی فجأة من غیر تردّد و لا تدبّر حتّی کأنّه افتلت سریعا،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کانت بیعة أبی بکر فلتة</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اتیح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تاح له الشیء یتوح توحا من باب نصر و اتیح له الشیء قدّر له و تهیّیء و أتاح اللّه له الشیء أی قدّره له، قاله فی الصحاح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انیف بن حکیم النّبهانی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تحت نحور الخیل حرشف رجلة تتاح لغرّات القلوب نبالها</w:t>
      </w:r>
    </w:p>
    <w:p>
      <w:pPr>
        <w:pStyle w:val="BookText"/>
        <w:rPr/>
      </w:pPr>
      <w:r>
        <w:rPr>
          <w:rFonts w:ascii="IRNazanin" w:hAnsi="IRNazanin" w:eastAsia="IRNazanin"/>
          <w:color w:val="111111"/>
          <w:sz w:val="28"/>
          <w:sz w:val="28"/>
          <w:szCs w:val="28"/>
          <w:rtl w:val="true"/>
          <w:lang w:bidi="fa-IR"/>
        </w:rPr>
        <w:t xml:space="preserve">و هو من أبیات الحماسة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الحماسة </w:t>
      </w:r>
      <w:r>
        <w:rPr>
          <w:rFonts w:eastAsia="IRNazanin" w:cs="IRNazanin"/>
          <w:color w:val="111111"/>
          <w:sz w:val="28"/>
          <w:szCs w:val="28"/>
          <w:lang w:bidi="fa-IR"/>
        </w:rPr>
        <w:t>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209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وصفهم بأن نبالهم تقدّر للقلوب الغارّة</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مستکرهین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الفاضل الشارح المعتزلی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قد ذکر أن خط الرضی رضوان اللّه علیه مستکرهین بکسر الرّاء و الفتح أحسن و أصوب و إن کان قد جاء استکرهت الشیء بمعنی کرهته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انتهی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الاستکراه قد جاء بمعنی الاکراه کما جاء بمعنی عدّ الشیء و وجدانه کریها و من الأوّل حدیث رفع عن امّتی الخطاء و ما استکرهوا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 ما اکرهوا علیه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فلو قرئ المستکرهین بفتح الراء لکان بمعنی المکرهین و الإکراه و الإجبار واحد</w:t>
      </w:r>
      <w:r>
        <w:rPr>
          <w:rFonts w:eastAsia="IRNazanin" w:cs="IRNazanin"/>
          <w:color w:val="111111"/>
          <w:sz w:val="28"/>
          <w:szCs w:val="28"/>
          <w:rtl w:val="true"/>
          <w:lang w:bidi="fa-IR"/>
        </w:rPr>
        <w:t>.</w:t>
      </w:r>
    </w:p>
    <w:p>
      <w:pPr>
        <w:sectPr>
          <w:footerReference w:type="default" r:id="rId2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قالوا فی المعاجم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أکرهه علی الأمر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حمله علیه قهرا، و کذا قالوا أجبره علی الأمر أکرهه علیه فلو قرئ بالفتح للزم التکرار لأنه و المجبرین حینئذ بمعنی واحد فالکسر متعین کما اختاره الرضی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المستکره بالکسر بمعنی الکاره أی ناخوش و ناپسند دارنده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استکرهت الشیء أی کرهته کما أشار إلیه الفاضل الشارح، و فی منتهی</w:t>
      </w:r>
      <w:bookmarkStart w:id="244" w:name="pg13895_124103"/>
    </w:p>
    <w:p>
      <w:pPr>
        <w:pStyle w:val="BookText"/>
        <w:rPr/>
      </w:pPr>
      <w:bookmarkEnd w:id="244"/>
      <w:r>
        <w:rPr>
          <w:rFonts w:ascii="IRNazanin" w:hAnsi="IRNazanin" w:eastAsia="IRNazanin"/>
          <w:color w:val="111111"/>
          <w:sz w:val="28"/>
          <w:sz w:val="28"/>
          <w:szCs w:val="28"/>
          <w:rtl w:val="true"/>
          <w:lang w:bidi="fa-IR"/>
        </w:rPr>
        <w:t>الأرب فی لغة العرب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استکراه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 خواست و ستم بر کاری داشتن، و ناخوش شمردن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المراد بدار الهجرة مدینة الرسول صلّی اللّه علیه و آله و المنقول من الرواندی رحمه اللّه أن المراد بدار الهجرة ههنا الکوفة التی هاجر أمیر المؤمنین علیّ علیه السّلام الیها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هذا عجیب جدّا و إنما هو من طغیان قلمه رحمه اللّه لأنّ أمیر المؤمنین علیه السّلام أخبر أهل الکوفة بأنّ المدینة قد قلعت بأهلها و جاشت جیش المرجل علی أنّه علیه السّلام حین کتب الکتاب إلیهم کان نازلا فی ذی قار بعیدا عن الکوفة و لم یصل إلی الکوفة و لم یقم فیها بعد فکیف یکتب إلیهم یخبرهم عن أنفسهم و هذا ظاهر لا عائدة فی الإطالة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یحتمل أن یرید بدار الهجرة دار الإسلام و بلادها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لا یخفی ضعف هذا الاحتمال و تکلّفه و سیتضح فی الشرح أن المراد من المدینة مدینة الرسول صلّی اللّه علیه و آله لیست إلاّ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قلعت بأهلها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یقال قلع المنزل بأهله إذا لم یصلح لاستیطانهم و منه قولهم کما فی الصحاح، هذا منزل قلعة بالضمّ أی لیس بمستوطن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یمکن أن یقرأ الفعلان مجهولین و تکون الباء فی الموضعین بمعنی مع فیکون آکد للمراد کما لا یخفی؛ أو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الباء زائدة للتأکید و الفعل معلوم فی کلا الموضعین کقوله تعالی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 کَفی بِاللّهِ شَهِیداً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لأن القلع متعد بنفسه یقال قلعه إذا انتزعه من أصله أو حوّله عن موضعه و المراد أن المدینة فارقت أهلها و أخرجتهم منه و کذا قلعوا بها أی انهم فارقوها و خرجوا منها و لم یستقروا فیه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المرجل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القدر اسم آلة علی وزن مفعل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بادروا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 سارعوا أمر من المبادرة</w:t>
      </w:r>
      <w:r>
        <w:rPr>
          <w:rFonts w:eastAsia="IRNazanin" w:cs="IRNazanin"/>
          <w:color w:val="111111"/>
          <w:sz w:val="28"/>
          <w:szCs w:val="28"/>
          <w:rtl w:val="true"/>
          <w:lang w:bidi="fa-IR"/>
        </w:rPr>
        <w:t>.</w:t>
      </w:r>
    </w:p>
    <w:p>
      <w:pPr>
        <w:pStyle w:val="Heading4"/>
        <w:numPr>
          <w:ilvl w:val="3"/>
          <w:numId w:val="1"/>
        </w:numPr>
        <w:rPr/>
      </w:pPr>
      <w:bookmarkStart w:id="245" w:name="__RefHeading___Toc1245303_3264237689"/>
      <w:bookmarkStart w:id="246" w:name="_Toc93"/>
      <w:bookmarkEnd w:id="245"/>
      <w:r>
        <w:rPr>
          <w:rtl w:val="true"/>
        </w:rPr>
        <w:t>الاعراب</w:t>
      </w:r>
      <w:bookmarkEnd w:id="246"/>
    </w:p>
    <w:p>
      <w:pPr>
        <w:pStyle w:val="Heading5"/>
        <w:numPr>
          <w:ilvl w:val="4"/>
          <w:numId w:val="1"/>
        </w:numPr>
        <w:rPr/>
      </w:pPr>
      <w:bookmarkStart w:id="247" w:name="__RefHeading___Toc1245305_3264237689"/>
      <w:bookmarkStart w:id="248" w:name="_Toc94"/>
      <w:bookmarkEnd w:id="247"/>
      <w:r>
        <w:rPr>
          <w:rtl w:val="true"/>
        </w:rPr>
        <w:t>اشارة</w:t>
      </w:r>
      <w:bookmarkEnd w:id="248"/>
    </w:p>
    <w:p>
      <w:pPr>
        <w:pStyle w:val="BookText"/>
        <w:rPr/>
      </w:pPr>
      <w:r>
        <w:rPr>
          <w:rFonts w:ascii="IRNazanin" w:hAnsi="IRNazanin" w:eastAsia="IRNazanin"/>
          <w:color w:val="111111"/>
          <w:sz w:val="28"/>
          <w:sz w:val="28"/>
          <w:szCs w:val="28"/>
          <w:rtl w:val="true"/>
          <w:lang w:bidi="fa-IR"/>
        </w:rPr>
        <w:t>یمکن أن یکون جبهة الأنصار و سنام العرب صفتین لأهل الکوفة کما یمکن أن یکونا بدلین بدل البعض من الکل أو الکلّ من الکلّ</w:t>
      </w:r>
      <w:r>
        <w:rPr>
          <w:rFonts w:eastAsia="IRNazanin" w:cs="IRNazanin"/>
          <w:color w:val="111111"/>
          <w:sz w:val="28"/>
          <w:szCs w:val="28"/>
          <w:rtl w:val="true"/>
          <w:lang w:bidi="fa-IR"/>
        </w:rPr>
        <w:t>.</w:t>
      </w:r>
    </w:p>
    <w:p>
      <w:pPr>
        <w:sectPr>
          <w:footerReference w:type="default" r:id="rId2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النّاس طعنوا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بیان للأخبار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المهاجرین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ظرف مستقر منصوب</w:t>
      </w:r>
      <w:bookmarkStart w:id="249" w:name="pg13895_124104"/>
    </w:p>
    <w:p>
      <w:pPr>
        <w:pStyle w:val="BookText"/>
        <w:rPr/>
      </w:pPr>
      <w:bookmarkEnd w:id="249"/>
      <w:r>
        <w:rPr>
          <w:rFonts w:ascii="IRNazanin" w:hAnsi="IRNazanin" w:eastAsia="IRNazanin"/>
          <w:color w:val="111111"/>
          <w:sz w:val="28"/>
          <w:sz w:val="28"/>
          <w:szCs w:val="28"/>
          <w:rtl w:val="true"/>
          <w:lang w:bidi="fa-IR"/>
        </w:rPr>
        <w:t>محلا صفة للرجل، و یمکن أن تکون جملتا اکثر استعتابه و اقلّ عتابه صفتین له أیضا لأن الجملة نکرة، و لکن الظاهر أن الجملتین حالان لضمیر کنت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یقال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فلم لم یأت بالواو الحالیة؟ لأنا نقول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المضارع المثبت المجرد من قد لا یقترن بالواو لأنّه یشبه اسم الفاعل فی الزنة و المعنی و الواو لا تدخل اسم الفاعل و کذلک ما أشبهه و یکون قوله علیه السّلام علی وزان قوله تعالی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لا تَمْنُنْ تَسْتَکْثِرُ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فجملة تستکثر حال من فاعل تمنن المستتر فیه و لا تکون مقترنة بالواو و فی الألفیة لابن مالک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ذات بدء بمضارع ثبت حوت ضمیرا و من الواو خلت</w:t>
      </w:r>
    </w:p>
    <w:p>
      <w:pPr>
        <w:pStyle w:val="BookText"/>
        <w:rPr/>
      </w:pPr>
      <w:r>
        <w:rPr>
          <w:rFonts w:ascii="IRNazanin" w:hAnsi="IRNazanin" w:eastAsia="IRNazanin"/>
          <w:color w:val="111111"/>
          <w:sz w:val="28"/>
          <w:sz w:val="28"/>
          <w:szCs w:val="28"/>
          <w:rtl w:val="true"/>
          <w:lang w:bidi="fa-IR"/>
        </w:rPr>
        <w:t>قال بعض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أهون سیرهما بدل من طلحة و الزبیر و الوجیف خبر کان و کذا الکلام فی أرفق حدائهما العنیف لأنها عطف علی الأولی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الصواب أن ما ذهب إلیه ذلک البعض و هم لأنّ الوجیف خبر أهون و جملة أهون سیرهما فیه الوجیف خبر کان و کذا الحکم فی الجملة الثانیة و ذلک لأنّ الوجیف لو کان خبر کان لصحّ حمله علی الزبیر و طلحة أن یقال طلحة و جیف مثلا و لیس کذلک لأن السیر و جیف لما دریت أن الوجیف نوع من سیر الابل، علی أن فیه معایب اخری لا تخفی علی العارف بأحکام البدل و ترکیب الجمل</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عائشة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یتعلق بفلتة قدم لسعة الظروف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فلتة اسم کان و لم یقل کانت لأن تأنیث اسمه مجازی، و فیه خبر کان قدم علی الاسم لأنّه ظرف</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فاتیح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الفاء للتسبیب لأن من قوله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النّاس إلی هنا بیان مبدء سبب قتل القوم عثمان؛ أی انّ النّاس لما طعنوا علیه 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فقدر له قوم فقتلوه علی وزان قوله تعالی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فَوَکَزَهُ مُوسی فَقَضی عَلَیْهِ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الفاء فی فقتلوه للترتیب الذکری لأن أکثر وقوعه فی عطف المفصل علی المجمل نحو قوله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فَقَدْ سَأَلُوا مُوسی أَکْبَرَ مِنْ ذلِکَ فَقالُوا أَرِنَا اللّهَ جَهْرَةً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المقام کذلک أیضا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یمکن أن تکون للتعقیب نحو قوله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أَماتَهُ فَأَقْبَرَهُ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الفاء فی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فأسرعوا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فصیحة و التقدیر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کان الأمر انجرّ إلی کذا فأسرعوا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اه</w:t>
      </w:r>
    </w:p>
    <w:p>
      <w:pPr>
        <w:sectPr>
          <w:footerReference w:type="default" r:id="rId2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5"/>
        <w:numPr>
          <w:ilvl w:val="4"/>
          <w:numId w:val="1"/>
        </w:numPr>
        <w:rPr/>
      </w:pPr>
      <w:bookmarkStart w:id="250" w:name="__RefHeading___Toc1245307_3264237689"/>
      <w:bookmarkStart w:id="251" w:name="_Toc95"/>
      <w:bookmarkEnd w:id="250"/>
      <w:r>
        <w:rPr>
          <w:rtl w:val="true"/>
        </w:rPr>
        <w:t>نقل الکتاب علی صورة اخری</w:t>
      </w:r>
      <w:bookmarkStart w:id="252" w:name="pg13895_124105"/>
      <w:bookmarkEnd w:id="251"/>
    </w:p>
    <w:p>
      <w:pPr>
        <w:pStyle w:val="BookText"/>
        <w:rPr/>
      </w:pPr>
      <w:bookmarkEnd w:id="252"/>
      <w:r>
        <w:rPr>
          <w:rFonts w:ascii="IRNazanin" w:hAnsi="IRNazanin" w:eastAsia="IRNazanin"/>
          <w:color w:val="111111"/>
          <w:sz w:val="28"/>
          <w:sz w:val="28"/>
          <w:szCs w:val="28"/>
          <w:rtl w:val="true"/>
          <w:lang w:bidi="fa-IR"/>
        </w:rPr>
        <w:t xml:space="preserve">قد نقل ذلک الکتاب الذی کتبه علیه السّلام إلی أهل الکوفة عند مسیره إلیهم من المدینة إلی البصرة علی صورة اخری قریبة مما فی النهج فی بعض الجمل الشّیخ الأجل المفید قدّس سرّه فی کتابه المترجم بالجمل، أو النصرة فی حرب البصرة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طبع النجف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هذه صورته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بسم اللّه الرحمن الرّحیم من علیّ بن أبی طالب إلی أهل الکوفة أما بعد فإنّی اخبرکم من أمر عثمان حتی یکون أمره کالعیان لکم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النّاس طعنوا علیه فکنت رجلا من المهاجرین اظهر معه عتبه و أکره و أشقی به و کان طلحة و الزبیر أهون سیرهما الرّجیف و قد کان من أمر عائشة و قتله ما عرفتم فلما قتله النّاس بایعانی غیر مستنکرین طائعین مختارین و کان طلحة و الزبیر أوّل من بایعنی علی ما بایعا به من کان قبلی ثمّ استأذنانی فی العمرة و لم یکونا یریدان العمرة فنقضا العهد و أذنا فی الحرب و أخرجا عائشة من بیتها یتخذانها فتنة فسارا إلی البصرة و اخترت السیر إلیهم معکم و لعمری إیای تجیبون انما تجیبون اللّه و رسوله و اللّه ما قاتلتهم و فی نفسی شک و قد بعثت إلیکم ولدی الحسن و عمارا و قیسا مستنفرین لکم فکونوا عند ظنّی بکم و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نقل الکتاب الدینوری فی الإمامة و السیاسة أیضا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66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طبع مصر </w:t>
      </w:r>
      <w:r>
        <w:rPr>
          <w:rFonts w:eastAsia="IRNazanin" w:cs="IRNazanin"/>
          <w:color w:val="111111"/>
          <w:sz w:val="28"/>
          <w:szCs w:val="28"/>
          <w:lang w:bidi="fa-IR"/>
        </w:rPr>
        <w:t>1377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pStyle w:val="Heading4"/>
        <w:numPr>
          <w:ilvl w:val="3"/>
          <w:numId w:val="1"/>
        </w:numPr>
        <w:rPr/>
      </w:pPr>
      <w:bookmarkStart w:id="253" w:name="__RefHeading___Toc1245309_3264237689"/>
      <w:bookmarkStart w:id="254" w:name="_Toc96"/>
      <w:bookmarkEnd w:id="253"/>
      <w:r>
        <w:rPr>
          <w:rtl w:val="true"/>
        </w:rPr>
        <w:t>المعنی</w:t>
      </w:r>
      <w:bookmarkEnd w:id="254"/>
    </w:p>
    <w:p>
      <w:pPr>
        <w:pStyle w:val="Heading5"/>
        <w:numPr>
          <w:ilvl w:val="4"/>
          <w:numId w:val="1"/>
        </w:numPr>
        <w:rPr/>
      </w:pPr>
      <w:bookmarkStart w:id="255" w:name="__RefHeading___Toc1245311_3264237689"/>
      <w:bookmarkStart w:id="256" w:name="_Toc97"/>
      <w:bookmarkEnd w:id="255"/>
      <w:r>
        <w:rPr>
          <w:rtl w:val="true"/>
        </w:rPr>
        <w:t>اشارة</w:t>
      </w:r>
      <w:bookmarkEnd w:id="256"/>
    </w:p>
    <w:p>
      <w:pPr>
        <w:pStyle w:val="BookText"/>
        <w:rPr/>
      </w:pPr>
      <w:r>
        <w:rPr>
          <w:rFonts w:ascii="IRNazanin" w:hAnsi="IRNazanin" w:eastAsia="IRNazanin"/>
          <w:color w:val="111111"/>
          <w:sz w:val="28"/>
          <w:sz w:val="28"/>
          <w:szCs w:val="28"/>
          <w:rtl w:val="true"/>
          <w:lang w:bidi="fa-IR"/>
        </w:rPr>
        <w:t>إنّما الحریّ فی المقام أن نذکر</w:t>
      </w:r>
    </w:p>
    <w:p>
      <w:pPr>
        <w:pStyle w:val="Heading5"/>
        <w:numPr>
          <w:ilvl w:val="4"/>
          <w:numId w:val="1"/>
        </w:numPr>
        <w:rPr/>
      </w:pPr>
      <w:bookmarkStart w:id="257" w:name="__RefHeading___Toc1245313_3264237689"/>
      <w:bookmarkStart w:id="258" w:name="_Toc98"/>
      <w:bookmarkEnd w:id="257"/>
      <w:r>
        <w:rPr>
          <w:rtl w:val="true"/>
        </w:rPr>
        <w:t>الأحداث الّتی أحدثها عثمان</w:t>
      </w:r>
      <w:bookmarkEnd w:id="258"/>
    </w:p>
    <w:p>
      <w:pPr>
        <w:pStyle w:val="Heading6"/>
        <w:numPr>
          <w:ilvl w:val="5"/>
          <w:numId w:val="1"/>
        </w:numPr>
        <w:rPr/>
      </w:pPr>
      <w:bookmarkStart w:id="259" w:name="__RefHeading___Toc1245315_3264237689"/>
      <w:bookmarkStart w:id="260" w:name="_Toc99"/>
      <w:bookmarkEnd w:id="259"/>
      <w:r>
        <w:rPr>
          <w:rtl w:val="true"/>
        </w:rPr>
        <w:t>اشارة</w:t>
      </w:r>
      <w:bookmarkEnd w:id="260"/>
    </w:p>
    <w:p>
      <w:pPr>
        <w:pStyle w:val="BookText"/>
        <w:rPr/>
      </w:pPr>
      <w:r>
        <w:rPr>
          <w:rFonts w:ascii="IRNazanin" w:hAnsi="IRNazanin" w:eastAsia="IRNazanin"/>
          <w:color w:val="111111"/>
          <w:sz w:val="28"/>
          <w:sz w:val="28"/>
          <w:szCs w:val="28"/>
          <w:rtl w:val="true"/>
          <w:lang w:bidi="fa-IR"/>
        </w:rPr>
        <w:t>مما نقمها النّاس منه و طعنوا علیه و صارت سبب قتله ثمّ نتبعه علة وقوع فتنة الجمل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أحداثه فنذکر طائفة منها ههنا عن الطبری و المسعودی و غیرهما</w:t>
      </w:r>
      <w:r>
        <w:rPr>
          <w:rFonts w:eastAsia="IRNazanin" w:cs="IRNazanin"/>
          <w:color w:val="111111"/>
          <w:sz w:val="28"/>
          <w:szCs w:val="28"/>
          <w:rtl w:val="true"/>
          <w:lang w:bidi="fa-IR"/>
        </w:rPr>
        <w:t>.</w:t>
      </w:r>
    </w:p>
    <w:p>
      <w:pPr>
        <w:pStyle w:val="Heading6"/>
        <w:numPr>
          <w:ilvl w:val="5"/>
          <w:numId w:val="1"/>
        </w:numPr>
        <w:rPr/>
      </w:pPr>
      <w:bookmarkStart w:id="261" w:name="__RefHeading___Toc1245317_3264237689"/>
      <w:bookmarkStart w:id="262" w:name="_Toc100"/>
      <w:bookmarkEnd w:id="261"/>
      <w:r>
        <w:rPr>
          <w:rtl w:val="true"/>
        </w:rPr>
        <w:t>قال المسعودی فی مروج الذهب</w:t>
      </w:r>
      <w:bookmarkEnd w:id="262"/>
    </w:p>
    <w:p>
      <w:pPr>
        <w:pStyle w:val="BookText"/>
        <w:rPr/>
      </w:pPr>
      <w:r>
        <w:rPr>
          <w:rFonts w:eastAsia="Times New Roman" w:cs="Times New Roman" w:ascii="Times New Roman" w:hAnsi="Times New Roman"/>
          <w:color w:val="111111"/>
          <w:sz w:val="28"/>
          <w:szCs w:val="28"/>
          <w:rtl w:val="true"/>
          <w:lang w:val="en-US" w:bidi="en-US"/>
        </w:rPr>
        <w:t>:</w:t>
      </w:r>
    </w:p>
    <w:p>
      <w:pPr>
        <w:pStyle w:val="Heading6"/>
        <w:numPr>
          <w:ilvl w:val="5"/>
          <w:numId w:val="1"/>
        </w:numPr>
        <w:rPr/>
      </w:pPr>
      <w:bookmarkStart w:id="263" w:name="__RefHeading___Toc1245319_3264237689"/>
      <w:bookmarkStart w:id="264" w:name="_Toc101"/>
      <w:bookmarkEnd w:id="263"/>
      <w:r>
        <w:rPr/>
        <w:t>1</w:t>
      </w:r>
      <w:r>
        <w:rPr>
          <w:rtl w:val="true"/>
        </w:rPr>
        <w:t xml:space="preserve"> - </w:t>
      </w:r>
      <w:r>
        <w:rPr>
          <w:rtl w:val="true"/>
        </w:rPr>
        <w:t>ذکر عبد اللّه بن عتبة أن عثمان یوم قتل کان عند خازنه من المال خمسون</w:t>
      </w:r>
      <w:bookmarkEnd w:id="264"/>
    </w:p>
    <w:p>
      <w:pPr>
        <w:pStyle w:val="BookText"/>
        <w:rPr/>
      </w:pPr>
      <w:r>
        <w:rPr>
          <w:rFonts w:ascii="IRNazanin" w:hAnsi="IRNazanin" w:eastAsia="IRNazanin"/>
          <w:color w:val="111111"/>
          <w:sz w:val="28"/>
          <w:sz w:val="28"/>
          <w:szCs w:val="28"/>
          <w:rtl w:val="true"/>
          <w:lang w:bidi="fa-IR"/>
        </w:rPr>
        <w:t>و مأئة ألف دینار و ألف ألف درهم</w:t>
      </w:r>
    </w:p>
    <w:p>
      <w:pPr>
        <w:sectPr>
          <w:footerReference w:type="default" r:id="rId2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قیمة ضیاعه بوادی القری و حنین و غیرهما مأئة ألف دینار و خلف خیلا کثیرا و إبلا</w:t>
      </w:r>
      <w:r>
        <w:rPr>
          <w:rFonts w:eastAsia="IRNazanin" w:cs="IRNazanin"/>
          <w:color w:val="111111"/>
          <w:sz w:val="28"/>
          <w:szCs w:val="28"/>
          <w:rtl w:val="true"/>
          <w:lang w:bidi="fa-IR"/>
        </w:rPr>
        <w:t>.</w:t>
      </w:r>
      <w:bookmarkStart w:id="265" w:name="pg13895_124106"/>
    </w:p>
    <w:p>
      <w:pPr>
        <w:pStyle w:val="Heading6"/>
        <w:numPr>
          <w:ilvl w:val="5"/>
          <w:numId w:val="1"/>
        </w:numPr>
        <w:rPr/>
      </w:pPr>
      <w:bookmarkStart w:id="266" w:name="__RefHeading___Toc1245321_3264237689"/>
      <w:bookmarkStart w:id="267" w:name="_Toc102"/>
      <w:bookmarkEnd w:id="265"/>
      <w:bookmarkEnd w:id="266"/>
      <w:r>
        <w:rPr/>
        <w:t>2</w:t>
      </w:r>
      <w:r>
        <w:rPr>
          <w:rtl w:val="true"/>
        </w:rPr>
        <w:t xml:space="preserve"> - </w:t>
      </w:r>
      <w:r>
        <w:rPr>
          <w:rtl w:val="true"/>
        </w:rPr>
        <w:t>اقتنی فی أیامه جماعة من أصحابه الضیاع و الدور منهم الزبیر بن العوام</w:t>
      </w:r>
      <w:bookmarkEnd w:id="267"/>
    </w:p>
    <w:p>
      <w:pPr>
        <w:pStyle w:val="BookText"/>
        <w:rPr/>
      </w:pPr>
      <w:r>
        <w:rPr>
          <w:rFonts w:ascii="IRNazanin" w:hAnsi="IRNazanin" w:eastAsia="IRNazanin"/>
          <w:color w:val="111111"/>
          <w:sz w:val="28"/>
          <w:sz w:val="28"/>
          <w:szCs w:val="28"/>
          <w:rtl w:val="true"/>
          <w:lang w:bidi="fa-IR"/>
        </w:rPr>
        <w:t>بنی داره بالبصرة و ابتنی أیضا دورا بمصر و الکوفة و الاسکندریة و ما ذکر من دوره و ضیاعه فمعلوم غیر مجهول إلی هذه الغایة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بلغ مال الزبیر بعد وفاته خمسین ألف دینار و خلف الزبیر ألف فرس و ألف عبد و ألف أمة و خططا بحیث ذکرنا من الأمصار</w:t>
      </w:r>
      <w:r>
        <w:rPr>
          <w:rFonts w:eastAsia="IRNazanin" w:cs="IRNazanin"/>
          <w:color w:val="111111"/>
          <w:sz w:val="28"/>
          <w:szCs w:val="28"/>
          <w:rtl w:val="true"/>
          <w:lang w:bidi="fa-IR"/>
        </w:rPr>
        <w:t>.</w:t>
      </w:r>
    </w:p>
    <w:p>
      <w:pPr>
        <w:pStyle w:val="Heading6"/>
        <w:numPr>
          <w:ilvl w:val="5"/>
          <w:numId w:val="1"/>
        </w:numPr>
        <w:rPr/>
      </w:pPr>
      <w:bookmarkStart w:id="268" w:name="__RefHeading___Toc1245323_3264237689"/>
      <w:bookmarkStart w:id="269" w:name="_Toc103"/>
      <w:bookmarkEnd w:id="268"/>
      <w:r>
        <w:rPr/>
        <w:t>3</w:t>
      </w:r>
      <w:r>
        <w:rPr>
          <w:rtl w:val="true"/>
        </w:rPr>
        <w:t xml:space="preserve"> - </w:t>
      </w:r>
      <w:r>
        <w:rPr>
          <w:rtl w:val="true"/>
        </w:rPr>
        <w:t>و کذلک طلحة بن عبید اللّه التیمی</w:t>
      </w:r>
      <w:bookmarkEnd w:id="269"/>
    </w:p>
    <w:p>
      <w:pPr>
        <w:pStyle w:val="BookText"/>
        <w:rPr/>
      </w:pPr>
      <w:r>
        <w:rPr>
          <w:rFonts w:ascii="IRNazanin" w:hAnsi="IRNazanin" w:eastAsia="IRNazanin"/>
          <w:color w:val="111111"/>
          <w:sz w:val="28"/>
          <w:sz w:val="28"/>
          <w:szCs w:val="28"/>
          <w:rtl w:val="true"/>
          <w:lang w:bidi="fa-IR"/>
        </w:rPr>
        <w:t>ابتنی داره بالکوفة المعروفة بالکناس بدار الطلحتین و کانت غلته من العراق کلّ یوم ألف دینار و قیل أکثر من ذلک و بناحیة سراة أکثر مما ذکرنا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شید داره بالمدینة و بناها بالاجر و الجصّ و الساج</w:t>
      </w:r>
      <w:r>
        <w:rPr>
          <w:rFonts w:eastAsia="IRNazanin" w:cs="IRNazanin"/>
          <w:color w:val="111111"/>
          <w:sz w:val="28"/>
          <w:szCs w:val="28"/>
          <w:rtl w:val="true"/>
          <w:lang w:bidi="fa-IR"/>
        </w:rPr>
        <w:t>.</w:t>
      </w:r>
    </w:p>
    <w:p>
      <w:pPr>
        <w:pStyle w:val="Heading6"/>
        <w:numPr>
          <w:ilvl w:val="5"/>
          <w:numId w:val="1"/>
        </w:numPr>
        <w:rPr/>
      </w:pPr>
      <w:bookmarkStart w:id="270" w:name="__RefHeading___Toc1245325_3264237689"/>
      <w:bookmarkStart w:id="271" w:name="_Toc104"/>
      <w:bookmarkEnd w:id="270"/>
      <w:r>
        <w:rPr/>
        <w:t>4</w:t>
      </w:r>
      <w:r>
        <w:rPr>
          <w:rtl w:val="true"/>
        </w:rPr>
        <w:t xml:space="preserve"> - </w:t>
      </w:r>
      <w:r>
        <w:rPr>
          <w:rtl w:val="true"/>
        </w:rPr>
        <w:t>و کذلک عبد الرّحمان بن عوف الزهری</w:t>
      </w:r>
      <w:bookmarkEnd w:id="271"/>
    </w:p>
    <w:p>
      <w:pPr>
        <w:pStyle w:val="BookText"/>
        <w:rPr/>
      </w:pPr>
      <w:r>
        <w:rPr>
          <w:rFonts w:ascii="IRNazanin" w:hAnsi="IRNazanin" w:eastAsia="IRNazanin"/>
          <w:color w:val="111111"/>
          <w:sz w:val="28"/>
          <w:sz w:val="28"/>
          <w:szCs w:val="28"/>
          <w:rtl w:val="true"/>
          <w:lang w:bidi="fa-IR"/>
        </w:rPr>
        <w:t>ابتنی داره و وسعها و کان علی مربطه مأئة فرس و له ألف بعیر و عشرة آلاف من الغنم و بلغ بعد وفاته ربع ثمن ماله أربعة و ثمانین ألفا</w:t>
      </w:r>
      <w:r>
        <w:rPr>
          <w:rFonts w:eastAsia="IRNazanin" w:cs="IRNazanin"/>
          <w:color w:val="111111"/>
          <w:sz w:val="28"/>
          <w:szCs w:val="28"/>
          <w:rtl w:val="true"/>
          <w:lang w:bidi="fa-IR"/>
        </w:rPr>
        <w:t>.</w:t>
      </w:r>
    </w:p>
    <w:p>
      <w:pPr>
        <w:pStyle w:val="Heading6"/>
        <w:numPr>
          <w:ilvl w:val="5"/>
          <w:numId w:val="1"/>
        </w:numPr>
        <w:rPr/>
      </w:pPr>
      <w:bookmarkStart w:id="272" w:name="__RefHeading___Toc1245327_3264237689"/>
      <w:bookmarkStart w:id="273" w:name="_Toc105"/>
      <w:bookmarkEnd w:id="272"/>
      <w:r>
        <w:rPr/>
        <w:t>5</w:t>
      </w:r>
      <w:r>
        <w:rPr>
          <w:rtl w:val="true"/>
        </w:rPr>
        <w:t xml:space="preserve"> - </w:t>
      </w:r>
      <w:r>
        <w:rPr>
          <w:rtl w:val="true"/>
        </w:rPr>
        <w:t>و ابتنی سعد بن أبی وقاص داره بالعقیق</w:t>
      </w:r>
      <w:bookmarkEnd w:id="273"/>
    </w:p>
    <w:p>
      <w:pPr>
        <w:pStyle w:val="BookText"/>
        <w:rPr/>
      </w:pPr>
      <w:r>
        <w:rPr>
          <w:rFonts w:ascii="IRNazanin" w:hAnsi="IRNazanin" w:eastAsia="IRNazanin"/>
          <w:color w:val="111111"/>
          <w:sz w:val="28"/>
          <w:sz w:val="28"/>
          <w:szCs w:val="28"/>
          <w:rtl w:val="true"/>
          <w:lang w:bidi="fa-IR"/>
        </w:rPr>
        <w:t>فرفع سمکها و وسع فضاءها و جعل أعلاها شرفات</w:t>
      </w:r>
      <w:r>
        <w:rPr>
          <w:rFonts w:eastAsia="IRNazanin" w:cs="IRNazanin"/>
          <w:color w:val="111111"/>
          <w:sz w:val="28"/>
          <w:szCs w:val="28"/>
          <w:rtl w:val="true"/>
          <w:lang w:bidi="fa-IR"/>
        </w:rPr>
        <w:t>.</w:t>
      </w:r>
    </w:p>
    <w:p>
      <w:pPr>
        <w:pStyle w:val="Heading6"/>
        <w:numPr>
          <w:ilvl w:val="5"/>
          <w:numId w:val="1"/>
        </w:numPr>
        <w:rPr/>
      </w:pPr>
      <w:bookmarkStart w:id="274" w:name="__RefHeading___Toc1245329_3264237689"/>
      <w:bookmarkStart w:id="275" w:name="_Toc106"/>
      <w:bookmarkEnd w:id="274"/>
      <w:r>
        <w:rPr/>
        <w:t>6</w:t>
      </w:r>
      <w:r>
        <w:rPr>
          <w:rtl w:val="true"/>
        </w:rPr>
        <w:t xml:space="preserve"> - </w:t>
      </w:r>
      <w:r>
        <w:rPr>
          <w:rtl w:val="true"/>
        </w:rPr>
        <w:t>و قد ذکر سعید بن المسیّب أن زید بن ثابت حین مات خلف من الذهب</w:t>
      </w:r>
      <w:bookmarkEnd w:id="275"/>
    </w:p>
    <w:p>
      <w:pPr>
        <w:pStyle w:val="BookText"/>
        <w:rPr/>
      </w:pPr>
      <w:r>
        <w:rPr>
          <w:rFonts w:ascii="IRNazanin" w:hAnsi="IRNazanin" w:eastAsia="IRNazanin"/>
          <w:color w:val="111111"/>
          <w:sz w:val="28"/>
          <w:sz w:val="28"/>
          <w:szCs w:val="28"/>
          <w:rtl w:val="true"/>
          <w:lang w:bidi="fa-IR"/>
        </w:rPr>
        <w:t>و الفضّة ما کان یکسر بالفئوس</w:t>
      </w:r>
    </w:p>
    <w:p>
      <w:pPr>
        <w:pStyle w:val="BookText"/>
        <w:rPr/>
      </w:pPr>
      <w:r>
        <w:rPr>
          <w:rFonts w:ascii="IRNazanin" w:hAnsi="IRNazanin" w:eastAsia="IRNazanin"/>
          <w:color w:val="111111"/>
          <w:sz w:val="28"/>
          <w:sz w:val="28"/>
          <w:szCs w:val="28"/>
          <w:rtl w:val="true"/>
          <w:lang w:bidi="fa-IR"/>
        </w:rPr>
        <w:t>غیر ما خلف من الأموال و الضیاع بقیمة مأئة ألف دینار</w:t>
      </w:r>
      <w:r>
        <w:rPr>
          <w:rFonts w:eastAsia="IRNazanin" w:cs="IRNazanin"/>
          <w:color w:val="111111"/>
          <w:sz w:val="28"/>
          <w:szCs w:val="28"/>
          <w:rtl w:val="true"/>
          <w:lang w:bidi="fa-IR"/>
        </w:rPr>
        <w:t>.</w:t>
      </w:r>
    </w:p>
    <w:p>
      <w:pPr>
        <w:pStyle w:val="Heading6"/>
        <w:numPr>
          <w:ilvl w:val="5"/>
          <w:numId w:val="1"/>
        </w:numPr>
        <w:rPr/>
      </w:pPr>
      <w:bookmarkStart w:id="276" w:name="__RefHeading___Toc1245331_3264237689"/>
      <w:bookmarkStart w:id="277" w:name="_Toc107"/>
      <w:bookmarkEnd w:id="276"/>
      <w:r>
        <w:rPr/>
        <w:t>7</w:t>
      </w:r>
      <w:r>
        <w:rPr>
          <w:rtl w:val="true"/>
        </w:rPr>
        <w:t xml:space="preserve"> - </w:t>
      </w:r>
      <w:r>
        <w:rPr>
          <w:rtl w:val="true"/>
        </w:rPr>
        <w:t>و ابتنی المقداد داره بالمدینة فی الموضع المعروف بالجرف علی أمیال</w:t>
      </w:r>
      <w:bookmarkEnd w:id="277"/>
    </w:p>
    <w:p>
      <w:pPr>
        <w:pStyle w:val="BookText"/>
        <w:rPr/>
      </w:pPr>
      <w:r>
        <w:rPr>
          <w:rFonts w:ascii="IRNazanin" w:hAnsi="IRNazanin" w:eastAsia="IRNazanin"/>
          <w:color w:val="111111"/>
          <w:sz w:val="28"/>
          <w:sz w:val="28"/>
          <w:szCs w:val="28"/>
          <w:rtl w:val="true"/>
          <w:lang w:bidi="fa-IR"/>
        </w:rPr>
        <w:t>من المدینة</w:t>
      </w:r>
    </w:p>
    <w:p>
      <w:pPr>
        <w:pStyle w:val="BookText"/>
        <w:rPr/>
      </w:pPr>
      <w:r>
        <w:rPr>
          <w:rFonts w:ascii="Amiri" w:hAnsi="Amiri" w:eastAsia="Amiri" w:cs="Amiri"/>
          <w:color w:val="111111"/>
          <w:sz w:val="28"/>
          <w:sz w:val="28"/>
          <w:szCs w:val="28"/>
          <w:rtl w:val="true"/>
          <w:lang w:bidi="ar-SA"/>
        </w:rPr>
        <w:t>و جعل أعلاها شرفات و جعلها مجصّصة الظاهر و الباطن</w:t>
      </w:r>
      <w:r>
        <w:rPr>
          <w:rFonts w:eastAsia="Amiri" w:cs="Amiri" w:ascii="Amiri" w:hAnsi="Amiri"/>
          <w:color w:val="111111"/>
          <w:sz w:val="28"/>
          <w:szCs w:val="28"/>
          <w:rtl w:val="true"/>
          <w:lang w:bidi="ar-SA"/>
        </w:rPr>
        <w:t>.</w:t>
      </w:r>
    </w:p>
    <w:p>
      <w:pPr>
        <w:pStyle w:val="Heading6"/>
        <w:numPr>
          <w:ilvl w:val="5"/>
          <w:numId w:val="1"/>
        </w:numPr>
        <w:rPr/>
      </w:pPr>
      <w:bookmarkStart w:id="278" w:name="__RefHeading___Toc1245333_3264237689"/>
      <w:bookmarkStart w:id="279" w:name="_Toc108"/>
      <w:bookmarkEnd w:id="278"/>
      <w:r>
        <w:rPr/>
        <w:t>8</w:t>
      </w:r>
      <w:r>
        <w:rPr>
          <w:rtl w:val="true"/>
        </w:rPr>
        <w:t xml:space="preserve"> - </w:t>
      </w:r>
      <w:r>
        <w:rPr>
          <w:rtl w:val="true"/>
        </w:rPr>
        <w:t>و مات یعلی بن امیّة و خلف خمسمائة ألف دینار</w:t>
      </w:r>
      <w:bookmarkEnd w:id="279"/>
    </w:p>
    <w:p>
      <w:pPr>
        <w:pStyle w:val="Heading6"/>
        <w:numPr>
          <w:ilvl w:val="5"/>
          <w:numId w:val="1"/>
        </w:numPr>
        <w:rPr/>
      </w:pPr>
      <w:bookmarkStart w:id="280" w:name="__RefHeading___Toc1245335_3264237689"/>
      <w:bookmarkStart w:id="281" w:name="_Toc109"/>
      <w:bookmarkEnd w:id="280"/>
      <w:r>
        <w:rPr>
          <w:rtl w:val="true"/>
        </w:rPr>
        <w:t>اشارة</w:t>
      </w:r>
      <w:bookmarkEnd w:id="281"/>
    </w:p>
    <w:p>
      <w:pPr>
        <w:pStyle w:val="BookText"/>
        <w:rPr/>
      </w:pPr>
      <w:r>
        <w:rPr>
          <w:rFonts w:ascii="IRNazanin" w:hAnsi="IRNazanin" w:eastAsia="IRNazanin"/>
          <w:color w:val="111111"/>
          <w:sz w:val="28"/>
          <w:sz w:val="28"/>
          <w:szCs w:val="28"/>
          <w:rtl w:val="true"/>
          <w:lang w:bidi="fa-IR"/>
        </w:rPr>
        <w:t>و دیونا علی النّاس و عقارات و غیر ذلک من الترکة ما قیمته مأئة ألف دینار</w:t>
      </w:r>
      <w:r>
        <w:rPr>
          <w:rFonts w:eastAsia="IRNazanin" w:cs="IRNazanin"/>
          <w:color w:val="111111"/>
          <w:sz w:val="28"/>
          <w:szCs w:val="28"/>
          <w:rtl w:val="true"/>
          <w:lang w:bidi="fa-IR"/>
        </w:rPr>
        <w:t>.</w:t>
      </w:r>
    </w:p>
    <w:p>
      <w:pPr>
        <w:sectPr>
          <w:footerReference w:type="default" r:id="rId2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ثمّ قال المسعودی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هذا باب یتسع ذکره و یکثر وصفه فیمن تملک من الأموال فی أیامه و لم یکن مثل ذلک فی عصر عمر بن الخطاب بل کانت جادة واضحة و طریقة بیّنة و حجّ عمر فأنفق فی ذهابه و مجیئه إلی المدینة ستة عشر دینارا و قال لولده عبد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لقد أسرفنا فی نفقتنا فی سفرنا هذا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لقد شکا النّاس أمیرهم سعد بن أبی وقاص و ذلک فی سنة إحدی و عشرین فبعث عمر محمّد بن مسلمة الأنصاری حلیف</w:t>
      </w:r>
      <w:bookmarkStart w:id="282" w:name="pg13895_124107"/>
    </w:p>
    <w:p>
      <w:pPr>
        <w:pStyle w:val="BookText"/>
        <w:rPr/>
      </w:pPr>
      <w:bookmarkEnd w:id="282"/>
      <w:r>
        <w:rPr>
          <w:rFonts w:ascii="IRNazanin" w:hAnsi="IRNazanin" w:eastAsia="IRNazanin"/>
          <w:color w:val="111111"/>
          <w:sz w:val="28"/>
          <w:sz w:val="28"/>
          <w:szCs w:val="28"/>
          <w:rtl w:val="true"/>
          <w:lang w:bidi="fa-IR"/>
        </w:rPr>
        <w:t>بنی عبد الأشهل فخرق علیه باب قصر الکوفة و جمعهم فی مساجد الکوفة یسألهم عنه فحمده بعضهم و ساءه بعض فعزله و بعث إلی الکوفة عمار بن یاسر علی الثغر و عثمان ابن حنیف علی الخراج و عبد اللّه بن مسعود علی بیت المال و أمره أن یعلّم النّاس القرآن و یفقههم فی الدین و فرض لهم فی کلّ یوم شاة فجعل شطرها و سواقطها لعمار بن یاسر و الشطر الاخر بین عبد اللّه بن مسعود و عثمان بن حنیف فأین عمر ممن ذکرنا و أین هو عمن وصفنا؟ و فی الشافی للشریف المرتضی علم الهدی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من ذلک أنّه کان یؤثر أهل بیته بالأموال العظیمة الّتی هی عدّة للمسلمین نحو ما روی أنّه دفع إلی أربعة أنفس من قریش زوّجهم بناته أربعمائة ألف دینار و أعطی مروان مائة ألف علی فتح افریقیّة و یروی خمس إفریقیة و غیر ذلک و هذا بخلاف سیرة من تقدم فی القسمة علی النّاس بقدر الاستحقاق و ایثار الأباعد علی الأقارب</w:t>
      </w:r>
      <w:r>
        <w:rPr>
          <w:rFonts w:eastAsia="IRNazanin" w:cs="IRNazanin"/>
          <w:color w:val="111111"/>
          <w:sz w:val="28"/>
          <w:szCs w:val="28"/>
          <w:rtl w:val="true"/>
          <w:lang w:bidi="fa-IR"/>
        </w:rPr>
        <w:t>.</w:t>
      </w:r>
    </w:p>
    <w:p>
      <w:pPr>
        <w:pStyle w:val="Heading6"/>
        <w:numPr>
          <w:ilvl w:val="5"/>
          <w:numId w:val="1"/>
        </w:numPr>
        <w:rPr/>
      </w:pPr>
      <w:bookmarkStart w:id="283" w:name="__RefHeading___Toc1245337_3264237689"/>
      <w:bookmarkStart w:id="284" w:name="_Toc110"/>
      <w:bookmarkEnd w:id="283"/>
      <w:r>
        <w:rPr>
          <w:rtl w:val="true"/>
        </w:rPr>
        <w:t>«</w:t>
      </w:r>
      <w:r>
        <w:rPr>
          <w:rtl w:val="true"/>
        </w:rPr>
        <w:t>جواب القاضی عبد الجبار فی المغنی عن ذلک و اعتذاره منه</w:t>
      </w:r>
      <w:r>
        <w:rPr>
          <w:rtl w:val="true"/>
        </w:rPr>
        <w:t>»</w:t>
      </w:r>
      <w:bookmarkEnd w:id="284"/>
    </w:p>
    <w:p>
      <w:pPr>
        <w:pStyle w:val="BookText"/>
        <w:rPr/>
      </w:pP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کما نقل عنه علم الهدی فی الشافی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أمّا ما ذکروه من ایثاره أهل بیته بالأموال فقد کان عظیم الیسار کثیر الأموال فلا یمتنع أن یکون إنّما أعطاهم من ماله و إذا احتمل ذلک وجب حمله علی الصحة و حکی عن أبی علی أنّ الّذی روی من دفعه إلی ثلاثة نفر من قریش زوّجهم بناته مأئة ألف دینار لکلّ واحد إنّما هو من ماله و لا روایة تصحّ فی أنّه أعطاهم ذلک من بیت المال و لو صحّ ذلک لکان لا یمتنع أن یکون أعطی من بیت المال لیردّ عوضه من ماله لأنّ للإمام عند الحاجة أن یفعل ذلک کما له أن یقرض غیره</w:t>
      </w:r>
      <w:r>
        <w:rPr>
          <w:rFonts w:eastAsia="IRNazanin" w:cs="IRNazanin"/>
          <w:color w:val="111111"/>
          <w:sz w:val="28"/>
          <w:szCs w:val="28"/>
          <w:rtl w:val="true"/>
          <w:lang w:bidi="fa-IR"/>
        </w:rPr>
        <w:t>.</w:t>
      </w:r>
    </w:p>
    <w:p>
      <w:pPr>
        <w:sectPr>
          <w:footerReference w:type="default" r:id="rId2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حکی القاضی عن أبی علیّ أن ما روی من دفعه خمس افریقیّة لما فتحت إلی مروان لیس بمحفوظ و لا منقول علی وجه یوجب قبوله و إنّما یرویه من یقصد التشنیع علی عثمان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حکی عن أبی الحسین الخیّاط أن ابن أبی سرح لمّا غزا البحر و معه مروان فی الجیش ففتح اللّه علیه و غنموا غنیمة اشتر وی مروان الخمس من أبی سرح بمأة ألف و أعطاه أکثرها ثمّ قدم علی عثمان بشیرا بالفتح</w:t>
      </w:r>
      <w:bookmarkStart w:id="285" w:name="pg13895_124108"/>
    </w:p>
    <w:p>
      <w:pPr>
        <w:pStyle w:val="BookText"/>
        <w:rPr/>
      </w:pPr>
      <w:bookmarkEnd w:id="285"/>
      <w:r>
        <w:rPr>
          <w:rFonts w:ascii="IRNazanin" w:hAnsi="IRNazanin" w:eastAsia="IRNazanin"/>
          <w:color w:val="111111"/>
          <w:sz w:val="28"/>
          <w:sz w:val="28"/>
          <w:szCs w:val="28"/>
          <w:rtl w:val="true"/>
          <w:lang w:bidi="fa-IR"/>
        </w:rPr>
        <w:t>و قد کانت قلوب المسلمین تعلقت بأمر ذلک الجیش فرأی عثمان أن یهب له ماله بقی علیه من المال و للإمام فعل ذلک ترغیبا فی مثل ذلک الأمور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و هذا الصنیع منه کان فی السنة الأولی من امامته و لم یتبرأ أحد منه فیها فلا وجه للتعلق به و ذکر فیما أعطاه لأقاربه أنّه وصلهم لحاجتهم و لا یمتنع مثله فی الإمام إذا رآه صلاحا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ذکر فی اقطاعه بنی امیّة القطائع ان الأئمة قد تحصل فی أیدیهم الضیاع لا مالک لها من جهات و یعلمون أنّه لابدّ فیها ممن یقوم باصلاحها و عمارتها فیؤدّی عنها ما یجب من الحقّ و له أن یصرف ذلک إلی من یقوم به و له أیضا أن یزید بعضا علی بعض بحسب ما یعلم من الصلاح و التألف و طریق ذلک الاجتهاد</w:t>
      </w:r>
      <w:r>
        <w:rPr>
          <w:rFonts w:eastAsia="IRNazanin" w:cs="IRNazanin"/>
          <w:color w:val="111111"/>
          <w:sz w:val="28"/>
          <w:szCs w:val="28"/>
          <w:rtl w:val="true"/>
          <w:lang w:bidi="fa-IR"/>
        </w:rPr>
        <w:t>.</w:t>
      </w:r>
    </w:p>
    <w:p>
      <w:pPr>
        <w:pStyle w:val="Heading6"/>
        <w:numPr>
          <w:ilvl w:val="5"/>
          <w:numId w:val="1"/>
        </w:numPr>
        <w:rPr/>
      </w:pPr>
      <w:bookmarkStart w:id="286" w:name="__RefHeading___Toc1245339_3264237689"/>
      <w:bookmarkStart w:id="287" w:name="_Toc111"/>
      <w:bookmarkEnd w:id="286"/>
      <w:r>
        <w:rPr>
          <w:rtl w:val="true"/>
        </w:rPr>
        <w:t>«</w:t>
      </w:r>
      <w:r>
        <w:rPr>
          <w:rtl w:val="true"/>
        </w:rPr>
        <w:t>اعتراض الشریف علم الهدی علی القاضی</w:t>
      </w:r>
      <w:r>
        <w:rPr>
          <w:rtl w:val="true"/>
        </w:rPr>
        <w:t>»</w:t>
      </w:r>
      <w:bookmarkEnd w:id="287"/>
    </w:p>
    <w:p>
      <w:pPr>
        <w:pStyle w:val="BookText"/>
        <w:rPr/>
      </w:pPr>
      <w:r>
        <w:rPr>
          <w:rFonts w:ascii="IRNazanin" w:hAnsi="IRNazanin" w:eastAsia="IRNazanin"/>
          <w:color w:val="111111"/>
          <w:sz w:val="28"/>
          <w:sz w:val="28"/>
          <w:szCs w:val="28"/>
          <w:rtl w:val="true"/>
          <w:lang w:bidi="fa-IR"/>
        </w:rPr>
        <w:t>قال فی الشافی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فأمّا قوله فی جواب ما یسأل عنه من ایثاره أهل بیته بالأموال أنّه لا یمتنع أن یکون إنّما أعطاهم من ماله، فالروایة بخلاف ذلک و قد صرّح الرّجل أنّه کان یعطی من بیت المال صلة لرحمه و لما وقف علی ذلک لم یعتذر منه بهذا الضرب من العذر و لا قال إنّ هذه العطایا من مالی و لا اعتراض لأحد فیه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قد روی الواقدی بإسناده عن المیسور بن عتبة أنّه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سمعت عثمان یقول إن أبا بکر و عمر کانا یتناولان فی هذا المال ظلف أنفسهما و ذوی أرحامهما و إنّی ناولت فیه صلة رحمی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روی عنه أنّه کان بحضرته زیاد بن عبید اللّه الحارثی مولی الحارث بن کلدة الثقفی و قد بعث أبو موسی بمال عظیم من البصرة فجعل عثمان یقسمه بین أهله و ولده بالصحاف ففاضت عینا زیاد دموعا لمّا رأی من صنیعه بالمال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تبک فإن عمر کان یمنع أهله و ذوی أرحامه ابتغاء وجه اللّه و أنا أعطی أهلی و قرابتی ابتغاء وجه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قد روی هذا المعنی عنه من عدّة طرق بألفاظ مختلفة</w:t>
      </w:r>
      <w:r>
        <w:rPr>
          <w:rFonts w:eastAsia="IRNazanin" w:cs="IRNazanin"/>
          <w:color w:val="111111"/>
          <w:sz w:val="28"/>
          <w:szCs w:val="28"/>
          <w:rtl w:val="true"/>
          <w:lang w:bidi="fa-IR"/>
        </w:rPr>
        <w:t>.</w:t>
      </w:r>
    </w:p>
    <w:p>
      <w:pPr>
        <w:sectPr>
          <w:footerReference w:type="default" r:id="rId2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روی الواقدی بإسناده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قدمت إبل من إهل الصدقة علی عثمان فوهبها</w:t>
      </w:r>
    </w:p>
    <w:p>
      <w:pPr>
        <w:pStyle w:val="BookText"/>
        <w:rPr/>
      </w:pPr>
      <w:r>
        <w:rPr>
          <w:rFonts w:ascii="IRNazanin" w:hAnsi="IRNazanin" w:eastAsia="IRNazanin"/>
          <w:color w:val="111111"/>
          <w:sz w:val="28"/>
          <w:sz w:val="28"/>
          <w:szCs w:val="28"/>
          <w:rtl w:val="true"/>
          <w:lang w:bidi="fa-IR"/>
        </w:rPr>
        <w:t>للحرث بن الحکم بن أبی العاص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 الحرث هذا ابن عم عثمان فقد قدمنا أن الحکم بن أبی العاص کان عمّه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روی أیضا أنّه ولیّ الحکم بن أبی العاص صدقات قضاعة فبلغت ثلاثمأة ألف فوهبها له حین أتاه بها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روی أبو مخنف و الواقدی جمیعا أنّ النّاس أنکروا علی عثمان إعطائه سعید ابن أبی العاص مأئة ألف فکلّمه علیّ علیه السّلام و الزبیر و طلحة و سعد و عبد الرّحمان فی ذلک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لی قرابة و رحما، فقالوا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أما کان لأبی بکر و عمر قرابة و ذوو رحم؟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أبا بکر و عمر کانا یحتسبان فی منع قرابتهما و أنا أحتسب فی عطاء قرابتی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فهدیهما و اللّه أحبّ إلینا من هدیک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قد روی أبو مخنف انّه لمّا قدم علی عثمان عبد اللّه بن خالد بن أسید بن أبی العیص من مکة و ناس معه أمر لعبد اللّه بثلاثمأة ألف و لکلّ واحد من القوم مأئة ألف فصکّ بذلک علی عبد اللّه بن الأرقم و کان خازن بیت المال فاستکثره و ردّ الصکّ به و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إنّه سأل عثمان أن یکتب بذلک کتاب دین فأبی ذلک و امتنع ابن الأرقم أن یدفع المال إلی القوم، فقال له عثمان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إنّما أنت خازن لنا فما حملک علی ما فعلت؟ فقال ابن الأرقم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کنت أرانی خازنا للمسلمین و إنّما خازنک غلامک و اللّه لا ألی لک بیت المال أبدا فجاء بالمفاتیح فعلّقها علی المنبر و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 ألقاها إلی عثمان فدفعها عثمان إلی نائل مولاه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روی الواقدی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عثمان أمر زید بن ثابت أن یحمل من بیت المال إلی عبد اللّه بن الأرقم فی عقیب هذا الفعل ثلاثمأة ألف درهم فلمّا دخل بها علیه قال 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 با محمّد إنّ أمیر المؤمنین أرسل إلیک یقول إنا قد شغلناک عن التجارة و لک ذو رحم ذات حاجة ففرّق هذا المال فیهم و استعن به علی عیالک، فقال عبد اللّه بن الأرقم</w:t>
      </w:r>
      <w:r>
        <w:rPr>
          <w:rFonts w:eastAsia="IRNazanin" w:cs="IRNazanin"/>
          <w:color w:val="111111"/>
          <w:sz w:val="28"/>
          <w:szCs w:val="28"/>
          <w:rtl w:val="true"/>
          <w:lang w:bidi="fa-IR"/>
        </w:rPr>
        <w:t>:</w:t>
      </w:r>
    </w:p>
    <w:p>
      <w:pPr>
        <w:sectPr>
          <w:footerReference w:type="default" r:id="rId2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ما لی إلیه حاجة و ما عملت لأن یثیبنی عثمان و اللّه لئن کان هذا من مال المسلمین ما بلغ قدر عملی أن اعطی ثلاثمأة ألف درهم، و لئن کان من مال عثمان ما أحبّ</w:t>
      </w:r>
    </w:p>
    <w:p>
      <w:pPr>
        <w:pStyle w:val="BookText"/>
        <w:rPr/>
      </w:pPr>
      <w:r>
        <w:rPr>
          <w:rFonts w:ascii="IRNazanin" w:hAnsi="IRNazanin" w:eastAsia="IRNazanin"/>
          <w:color w:val="111111"/>
          <w:sz w:val="28"/>
          <w:sz w:val="28"/>
          <w:szCs w:val="28"/>
          <w:rtl w:val="true"/>
          <w:lang w:bidi="fa-IR"/>
        </w:rPr>
        <w:t>أن أزراه من ماله شیئا و ما فی هذه الأمور أوضح من أن یشار إلیه و ینبّه علیه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أمّا 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لو صحّ أنّه أعطاهم من بیت المال لجاز أن یکون ذلک علی طریق القرض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فلیس بشیء لأن الروایات أوّلا یخالف ما ذکروه و قد کان یحبّ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یجب ظ</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لما نقم علیه وجوه الصحابة إعطاء أقاربه من بیت المال أن یقول لهم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علی سبیل القرض و أنا أردّ عوضه و لا یقول ما تقدم ذکره من أننی أصل به رحمی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علی أنّه لیس للإمام أن یقترض من بیت المال إلاّ ما ینصرف فی مصلحة للمسلمین مهمة یعود علیهم نفعها أو فی سدّ خلّة و فاقة لا یتمکّنون من القیام بالأمر معها فأمّا أن یقترض المال لینتدح و یمرح فیه مترفی بنی امیّة و فسّاقهم فلا أحد یجیز 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فأمّا قوله حاکیا عن أبی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دفعه خمس أفریقیّة إلی مروان لیس بمحفوظ و لا منقول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فتعلل منه بالباطل لأنّ العلم بذلک یجری مجری الضروری و مجری ما تقدّم بسائره، و من قرأ الأخبار علم ذلک علی وجه لا یتعرض فیه شکّ کما یعلم نظائره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قد روی الواقدی عن اسامة بن زید عن نافع مولی الزبیر عن عبد اللّه بن الزبیر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أغزانا عثمان سنة سبع و عشرین افریقیّة فأصاب عبد اللّه بن سعد بن أبی سرح غنائم جلیلة فأعطی عثمان مروان بن الحکم تلک الغنائم و هذا کما تری یتضمن الزیادة علی الخمس و یتجاوز إلی إعطاء الکل</w:t>
      </w:r>
      <w:r>
        <w:rPr>
          <w:rFonts w:eastAsia="IRNazanin" w:cs="IRNazanin"/>
          <w:color w:val="111111"/>
          <w:sz w:val="28"/>
          <w:szCs w:val="28"/>
          <w:rtl w:val="true"/>
          <w:lang w:bidi="fa-IR"/>
        </w:rPr>
        <w:t>.</w:t>
      </w:r>
    </w:p>
    <w:p>
      <w:pPr>
        <w:sectPr>
          <w:footerReference w:type="default" r:id="rId2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روی الواقدی عن عبد اللّه بن جعفر، عن ام بکر بنت المیسور 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لمّا بنی مروان داره بالمدینة دعی النّاس إلی طعامه و کان المیسور ممن دعاه فقال مروان و هو یحدّثهم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اللّه ما انفقت فی داری هذه من مال المسلمین درهما فما فوقه، فقال المیسور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 أکلت طعامک و سکتّ کان خیرا لک لقد غزوت معنا افریقیّة و انّک لأقلّنا مالا و رقیقا و أعوانا و أخفّنا ثقلا فأعطاک ابن عمّک خمس افریقیّة و عملت علی الصدقات فأخذت أموال المسلمین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روی الکلبی عن أبیه عن أبی مخنف أنّ مروان ابتاع خمس افریقیّة بمأتی ألف أو بمأة ألف دینار و کلم عثمان فوهبها له فأنکر النّاس ذلک علی عثمان، و هذا بعینه هو الّذی اعترف به أبو الحسین الخیّاط و اعتذر بأن قلوب المسلمین تعلّقت بأمر ذلک الجیش فرأی عثمان أن یهب لمروان ثمن ما ابتاعه من الخمس لمّا جاءه بشیرا بالفتح علی سبیل الترغیب، و هذا الاعتذار لیس بشیء لأنّ الّذی رویناه من الأخبار فی هذا الباب خال من البشارة و إنّما یقتضی أنّه سأله ترک ذلک علیه فترکه أو ابتدأ هو بصلته و لو أتی بشیرا بالفتح کما ادّعوا لما جاز أن یترک علیه خمس الغنیمة العائدة علی المسلمین و تلک البشارة لا یستحق أن یبلغ البشیر بها مأتی ألف دینار و لا اجتهاد فی مثل هذا و لا فرق بین من جوّز أن یؤدی الاجتهاد إلی مثله و من جوّز أن یؤدی الاجتهاد إلی دفع أصل الغنیمة إلی البشیر بها، و من ارتکب ذلک الزم جواز أن یؤدی الاجتهاد إلی جواز اعطاء هذا البشیر جمیع أموال المسلمین فی الشرق و الغرب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انّه فعل ذلک فی السنة الأولی من أیامه و لم یتبرّء أحد منه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فقد مضی الکلام فیه مستقصی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فأمّا 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إنّه وصل بنی عمّه لحاجتهم و رأی فی ذلک صلاحا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فقد بیّنا أن صلاته لهم کانت أکثر ممّا یقتضیه الحاجة و الخلّة و أنّه کان یصل منهم المیاسیر و ذوی الأحوال الواسعة و الضیّاع الکثیرة، ثمّ الصلاح الّذی زعم أنّه رآه لا یخلو من أن یکون عائدا علی المسلمین أو علی أقاربه، فان کان علی المسلمین فمعلوم ضرورة أنّه لا صلاح لأحد من المسلمین فی اعطاء مروان مأتی ألف دینار و الحکم بن أبی العاص ثلاثمأة ألف درهم و ابن أسید ثلاثمأة ألف درهم إلی غیر ذلک ممن هو مذکور، بل علی المسلمین فی ذلک غایة الضرر، و إن أراد الصلاح العائد علی الأقارب فلیس له أن یصلح أمر أقاربه بفساد أمر المسلمین و ینفعهم بما یضرّ به المسلمین</w:t>
      </w:r>
      <w:r>
        <w:rPr>
          <w:rFonts w:eastAsia="IRNazanin" w:cs="IRNazanin"/>
          <w:color w:val="111111"/>
          <w:sz w:val="28"/>
          <w:szCs w:val="28"/>
          <w:rtl w:val="true"/>
          <w:lang w:bidi="fa-IR"/>
        </w:rPr>
        <w:t>.</w:t>
      </w:r>
    </w:p>
    <w:p>
      <w:pPr>
        <w:sectPr>
          <w:footerReference w:type="default" r:id="rId2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فأمّا 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القطائع الّتی أقطعها بنی امیة إنّما أقطعهم إیاها لمصلحة یعود علی المسلمین لأنّه کانت خرابا لا عامر لها فسلّمها إلی من یعمرها و یؤدی الحقّ فیها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فأوّل ما فیه أنّه لو کان الأمر علی ما ذکره و لم یکن هذه القطائع علی سبیل الصلة و المعونة لأقاربه لما خفی ذلک علی الحاضرین و لکانوا لا یعدّون</w:t>
      </w:r>
    </w:p>
    <w:p>
      <w:pPr>
        <w:pStyle w:val="BookText"/>
        <w:rPr/>
      </w:pPr>
      <w:r>
        <w:rPr>
          <w:rFonts w:ascii="IRNazanin" w:hAnsi="IRNazanin" w:eastAsia="IRNazanin"/>
          <w:color w:val="111111"/>
          <w:sz w:val="28"/>
          <w:sz w:val="28"/>
          <w:szCs w:val="28"/>
          <w:rtl w:val="true"/>
          <w:lang w:bidi="fa-IR"/>
        </w:rPr>
        <w:t>ذلک من مثالبه و لا یواقفونه علیه فی جملة ما واقفوه علیه من أحداثه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کان یجب لو فعلوا ذلک أن یکون جوابه لهم بخلاف ما روی من جوابه، لأنه کان یجب أن یقول لهم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أی منفعة فی هذه القطائع عائدة علی قرابتی حتّی یعدّوا ذلک من جملة صلاتی لهم و إیصال المنافع إلیهم؟ و إنما جعلتهم فیها بمنزلة الأکرة الّذین ینتفع بهم أکثر من انتفاعهم و ما کان یجب أن یقول ما تقدمت روایته من أنی محتسب فی اعطاء قرابتی و أن ذلک علی سبیل الصلة لرحمی إلی غیر ذلک ممّا هو خال من المعنی الذی ذکروه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انتهی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من قوادحه ما فعل بعبد اللّه بن سعد قبل خلافته بعد ما هدر رسول اللّه صلّی اللّه علیه و آله دمه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تفصیله أن عبد اللّه بن سعد بن أبی سرح یکنی أبا یحیی و هو أخو عثمان بن عفان من الرضاعة أرضعت امه عثمان أسلم قبل الفتح و هاجر إلی رسول اللّه صلّی اللّه علیه و آله و کان یکتب الوحی لرسول اللّه صلّی اللّه علیه و آله ثمّ ارتدّ مشرکا و صار إلی قریش بمکّة فقال لهم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إنّی کنت اصرّف محمّدا حیث ارید کان یملی علیّ عزیز حکیم فأقول أو علیم حکیم فیقول نعم کلّ صواب فلما کان یوم الفتح أمر رسول اللّه صلّی اللّه علیه و آله بقتله و قتل عبد اللّه بن خطل و مقیس بن صبابة و لو وجدوا تحت أستار الکعبة ففرّ عبد اللّه بن سعد إلی عثمان بن عفان فغیبه عثمان حتّی أتی به إلی رسول اللّه صلّی اللّه علیه و آله بعد ما اطمأن أهل مکّة فاستأمنه له فصمت رسول اللّه صلّی اللّه علیه و آله طویلا 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فلمّا انصرف عثمان قال رسول اللّه صلّی اللّه علیه و آله لمن حوله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صمتّ إلاّ لیقوم إلیه بعضکم فیضرب عنقه فقال رجل من الأنصار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فهلا أومأت إلیّ یا رسول اللّه؟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النبیّ لا ینبغی أن یکون له خائنة الأعین؛ قاله فی اسد الغابة</w:t>
      </w:r>
      <w:r>
        <w:rPr>
          <w:rFonts w:eastAsia="IRNazanin" w:cs="IRNazanin"/>
          <w:color w:val="111111"/>
          <w:sz w:val="28"/>
          <w:szCs w:val="28"/>
          <w:rtl w:val="true"/>
          <w:lang w:bidi="fa-IR"/>
        </w:rPr>
        <w:t>.</w:t>
      </w:r>
    </w:p>
    <w:p>
      <w:pPr>
        <w:sectPr>
          <w:footerReference w:type="default" r:id="rId2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فی الصّافی للفیض فی تفسیر القرآن فی ضمن قوله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 مَنْ أَظْلَمُ مِمَّنِ افْتَری عَلَی اللّهِ کَذِباً أَوْ قالَ أُوحِیَ إِلَیَّ وَ لَمْ یُوحَ إِلَیْهِ شَیْ‌ءٌ وَ مَنْ قالَ سَأُنْزِلُ مِثْلَ ما أَنْزَلَ اللّهُ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الأنعام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فی الکافی و العیّاشی عن أحدهما علیهما السّلام نزلت الایة فی ابن أبی سرح الذی کان عثمان استعمله علی مصر و هو ممّن کان رسول اللّه صلّی اللّه علیه و آله یوم فتح مکّة هدر دمه و کان یکتب لرسول اللّه صلّی اللّه علیه و آله فاذا أنزل اللّه عزّ و جلّ إنّ اللّه عزیز</w:t>
      </w:r>
    </w:p>
    <w:p>
      <w:pPr>
        <w:pStyle w:val="BookText"/>
        <w:rPr/>
      </w:pPr>
      <w:r>
        <w:rPr>
          <w:rFonts w:ascii="IRNazanin" w:hAnsi="IRNazanin" w:eastAsia="IRNazanin"/>
          <w:color w:val="111111"/>
          <w:sz w:val="28"/>
          <w:sz w:val="28"/>
          <w:szCs w:val="28"/>
          <w:rtl w:val="true"/>
          <w:lang w:bidi="fa-IR"/>
        </w:rPr>
        <w:t>حکیم کتب إنّ اللّه علیم حکیم فیقول له رسول اللّه 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دعها فان اللّه علیم حکیم و کان ابن أبی سرح یقول للمنافقین إنّی لأقول من نفسی مثل ما یجیء به فما یغیّر علیّ فأنزل اللّه تبارک و تعالی فیه الذی أنزل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القمی عن الصّادق 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عبد اللّه بن سعد بن أبی سرح أخا عثمان من الرضاعة أسلم و قدم المدینة و کان له خطّ حسن و کان إذا انزل الوحی علی رسول اللّه صلّی اللّه علیه و آله دعاه فکتب ما یملیه علیه رسول اللّه صلّی اللّه علیه و آله فکان إذا قال رسول اللّه 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سمیع بصیر یکتب سمیع علیم و إذا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اللّه بما یعملون خبیر یکتب بصیر، و یفرق بین التاء و الیاء و کان رسول اللّه صلّی اللّه علیه و آله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واحد فارتدّ کافرا و رجع إلی مکّة و قال لقریش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اللّه ما یدری محمّد ما یقول أنا أقول مثل ما یقول فلا ینکر علیّ ذلک فأنا أنزل مثل ما ینزل فأنزل اللّه علی نبیّه فی ذلک</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 xml:space="preserve">وَ مَنْ أَظْلَمُ مِمَّنِ افْتَری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إلی 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مِثْلَ ما أَنْزَلَ اللّهُ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فلما فتح رسول اللّه مکة أمر بقتله فجاء به عثمان قد أخذ بیده و رسول اللّه صلّی اللّه علیه و آله فی المسجد فقال یا رسول اللّه اعف عنه فسکت رسول اللّه صلّی اللّه علیه و آله ثمّ أعاد فسکت ثمّ أعاد فقال هو لک فلمّا مرّ قال رسول اللّه صلّی اللّه علیه و آله لأصحابه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ألم أقل من رآه فلیقتله؟ فقال رجل کانت عینی إلیک یا رسول اللّه أن تشیر إلیّ فأقتله فقال رسول اللّه 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الأنبیاء لا یقتلون بالاشارة فکان من الطلقاء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قال ابن هشام فی السیرة النبویة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ابن إسحاق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کان رسول اللّه صلّی اللّه علیه و آله قد عهد إلی امرائه من المسلمین حین أمرهم أن یدخلوا مکة، أن لا یقاتلوا إلاّ من قاتلهم، إلاّ أنّه قد عهد فی نفر سمّاهم أمر بقتلهم و إن وجدوا تحت أستار الکعبة منهم عبد اللّه بن سعد أخو بنی عامر بن لؤیّ</w:t>
      </w:r>
      <w:r>
        <w:rPr>
          <w:rFonts w:eastAsia="IRNazanin" w:cs="IRNazanin"/>
          <w:color w:val="111111"/>
          <w:sz w:val="28"/>
          <w:szCs w:val="28"/>
          <w:rtl w:val="true"/>
          <w:lang w:bidi="fa-IR"/>
        </w:rPr>
        <w:t>.</w:t>
      </w:r>
    </w:p>
    <w:p>
      <w:pPr>
        <w:sectPr>
          <w:footerReference w:type="default" r:id="rId2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إنما أمر رسول اللّه صلّی اللّه علیه و آله بقتله لأنّه قد کان أسلم و کان یکتب لرسول اللّه صلّی اللّه علیه و آله الوحی فارتدّ مشرکا راجعا إلی قریش ففرّ إلی عثمان بن عفان و کان أخاه للرضاعة فغیّبه حتّی أتی به رسول اللّه صلّی اللّه علیه و آله بعد أن اطمأن النّاس و أهل مکّة فاستأمن له، فزعموا أن رسول اللّه صلّی اللّه علیه و آله صمت طویلا، 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w:t>
      </w:r>
    </w:p>
    <w:p>
      <w:pPr>
        <w:pStyle w:val="BookText"/>
        <w:rPr/>
      </w:pPr>
      <w:r>
        <w:rPr>
          <w:rFonts w:ascii="IRNazanin" w:hAnsi="IRNazanin" w:eastAsia="IRNazanin"/>
          <w:color w:val="111111"/>
          <w:sz w:val="28"/>
          <w:sz w:val="28"/>
          <w:szCs w:val="28"/>
          <w:rtl w:val="true"/>
          <w:lang w:bidi="fa-IR"/>
        </w:rPr>
        <w:t>فلمّا انصرف عنه عثمان، قال رسول اللّه صلّی اللّه علیه و آله لمن حوله من أصحابه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لقد صمتّ لیقوم إلیه بعضکم فیضرب عنقه فقال رجل من الأنصار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فهلاّ أومأت إلیّ یا رسول اللّه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النّبی لا یقتل بالاشارة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ابن هشام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أسلم بعد فولاّه عمر بن الخطّاب بعض أعماله ثمّ ولاه عثمان بن عفان بعد عمر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قال الطبرسی فی مجمع البیان فی تفسیر القرآن ضمن الایة المذکورة و 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المراد به عبد اللّه بن سعد بن أبی سرح أملی علیه رسول اللّه صلّی اللّه علیه و آله ذات یوم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لَقَدْ خَلَقْنَا الْإِنْسانَ مِنْ سُلالَةٍ مِنْ طِینٍ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إلی قوله تعالی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ثُمَّ أَنْشَأْناهُ خَلْقاً آخَرَ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فجری علی لسان ابن ابی سرح فتبارک اللّه احسن الخالقین فأملأه علیه و قال هکذا انزل فارتدّ عدو اللّه و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لئن کان محمّد صادقا فلقد اوحی إلیّ کما أوحی إلیه و لئن کان کاذبا فلقد قلت کما قال و ارتدّ عن الاسلام و هدر رسول اللّه صلّی اللّه علیه و آله دمه فلما کان یوم الفتح جاء به عثمان و قد اخذ بیده و رسول اللّه صلّی اللّه علیه و آله فی المسجد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رسول اللّه اعف عنه فسکت رسول اللّه صلّی اللّه علیه و آله ثمّ اعاد فسکت ثمّ اعاد فسکت فقال هو لک فلما مرّ قال رسول اللّه صلّی اللّه علیه و آله لأصحابه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ألم اقل من رآه فلیقتله؟ فقال عباد بن بشر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کانت عینی إلیک یا رسول اللّه ان تشیر إلیّ فأقتله، فقال 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الأنبیاء لا یقتلون بالاشارة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کلام فی ارتداد ابن أبی سرح و إنّما الاختلاف فی سبب ارتداده و جملته انه نبذ کتاب اللّه وراء ظهره و اتخذه سخریّا</w:t>
      </w:r>
      <w:r>
        <w:rPr>
          <w:rFonts w:eastAsia="IRNazanin" w:cs="IRNazanin"/>
          <w:color w:val="111111"/>
          <w:sz w:val="28"/>
          <w:szCs w:val="28"/>
          <w:rtl w:val="true"/>
          <w:lang w:bidi="fa-IR"/>
        </w:rPr>
        <w:t>.</w:t>
      </w:r>
    </w:p>
    <w:p>
      <w:pPr>
        <w:sectPr>
          <w:footerReference w:type="default" r:id="rId2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لکن ما أتی به الفیض فی الصافی من الروایة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ان رسول اللّه صلّی اللّه علیه و آله إذا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سمیع بصیر یکتب ابن ابی سرح سمیع علیم و إذا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اللّه بما یعملون خبیر یکتب بصیر و یفرق بین التاء و الیاء و کان رسول اللّه صلّی اللّه علیه و آله یقول هو واحد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لیست بصحیحة جدا لأنّ شدّة عنایة رسول اللّه صلّی اللّه علیه و آله و اهتمامه بحفظ القرآن و حراسته عن التحریف و التغییر یمنعنا عن قبول ذلک و سیأتی التحقیق الأنیق بعید هذا فی ان هذا المصحف المکتوب بین الدّفتین المتداول الان بین الناس جمیع ما نزل علیه صلّی اللّه علیه و آله فی نیف و عشرین سنة من غیر زیادة و نقصان و تصحیف و تحریف و انّ ترکیب السور</w:t>
      </w:r>
    </w:p>
    <w:p>
      <w:pPr>
        <w:pStyle w:val="BookText"/>
        <w:rPr/>
      </w:pPr>
      <w:r>
        <w:rPr>
          <w:rFonts w:ascii="IRNazanin" w:hAnsi="IRNazanin" w:eastAsia="IRNazanin"/>
          <w:color w:val="111111"/>
          <w:sz w:val="28"/>
          <w:sz w:val="28"/>
          <w:szCs w:val="28"/>
          <w:rtl w:val="true"/>
          <w:lang w:bidi="fa-IR"/>
        </w:rPr>
        <w:t>من الایات و ترتیب السور علی ما هو فی المصحف توقیفی کان بأمر اللّه تعالی و أمر امین الوحی علیه السّلام و امر رسول اللّه صلّی اللّه علیه و آله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علی أنّ صدر کل آیة یدل علی انه یناسب و یقتضی کلمات خاصّة فی ختامها و لا یوافق غیرها کما لا یخفی علی العارف بأسالیب الکلام و فنون الأدب سیما کتاب اللّه الذی أعجز العالمین عن ان یتفوّهوا باتیان مثله و إن کان سورة منها نحو الکوثر ثلاث آیات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مثلا أن قوله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 أَسِرُّوا قَوْلَکُمْ أَوِ اجْهَرُوا بِهِ إِنَّهُ عَلِیمٌ بِذاتِ الصُّدُورِ أَ لا یَعْلَمُ مَنْ خَلَقَ وَ هُوَ اللَّطِیفُ الْخَبِیرُ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الملک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یناسب إنّه حکیم بذات الصدور، أو و هو السمیع الخبیر مثلا فان فی الجمع بین یعلم و بین اللّطیف لطیفة حکمیّة یدرکها ذوق التألّه بخلاف الجمع بین یعلم و السمیع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قوله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 الَّذِینَ یَرْمُونَ الْمُحْصَناتِ ثُمَّ لَمْ یَأْتُوا بِأَرْبَعَةِ شُهَداءَ فَاجْلِدُوهُمْ ثَمانِینَ جَلْدَةً وَ لا تَقْبَلُوا لَهُمْ شَهادَةً أَبَداً وَ أُولئِکَ هُمُ الْفاسِقُونَ إِلاَّ الَّذِینَ تابُوا مِنْ بَعْدِ ذلِکَ وَ أَصْلَحُوا فَإِنَّ اللّهَ غَفُورٌ رَحِیمٌ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النور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یناسب التوبة الغفور الرحیم دون أنّه عزیز ذو انتقام، أو حکیم علیم و أمثالها و کذا فی الایات الأخر فتدبّر فیها بعین العلم و المعرفة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علی أنا نری الحجج الالهیّة یمنعون النّاس عن التصرّف فی الأدعیّة و تحریفها روی محمّد بن بابویه علیه الرحمة فی کتاب الغیبة باسناده عن عبد اللّه بن سنان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أبو عبد اللّه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سیصیبکم شبهة فتبقون بلا علم و لا إمام هدی و لا ینجو فیها إلاّ من دعا بدعاء الغریق؛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کیف دعاء الغریق؟ قال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 اللّه یا رحمن یا رحیم یا مقلّب القلوب ثبّت قلبی علی دینک؛ 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مقلّب القلوب و الأبصار ثبّت قلبی علی دینک، فقال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اللّه عزّ و جلّ مقلّب القلوب و الأبصار و لکن قل کما 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ثبت قلبی علی دینک</w:t>
      </w:r>
      <w:r>
        <w:rPr>
          <w:rFonts w:eastAsia="IRNazanin" w:cs="IRNazanin"/>
          <w:color w:val="111111"/>
          <w:sz w:val="28"/>
          <w:szCs w:val="28"/>
          <w:rtl w:val="true"/>
          <w:lang w:bidi="fa-IR"/>
        </w:rPr>
        <w:t>.</w:t>
      </w:r>
    </w:p>
    <w:p>
      <w:pPr>
        <w:sectPr>
          <w:footerReference w:type="default" r:id="rId2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فاذا کان الدعاء توقیفیا و یردع الإمام علیه السّلام عن التحریف فکیف ظنک بالنبیّ صلّی اللّه علیه و آله مع القرآن</w:t>
      </w:r>
      <w:r>
        <w:rPr>
          <w:rFonts w:eastAsia="IRNazanin" w:cs="IRNazanin"/>
          <w:color w:val="111111"/>
          <w:sz w:val="28"/>
          <w:szCs w:val="28"/>
          <w:rtl w:val="true"/>
          <w:lang w:bidi="fa-IR"/>
        </w:rPr>
        <w:t>.</w:t>
      </w:r>
      <w:bookmarkStart w:id="288" w:name="pg13895_124116"/>
    </w:p>
    <w:p>
      <w:pPr>
        <w:pStyle w:val="Heading6"/>
        <w:numPr>
          <w:ilvl w:val="5"/>
          <w:numId w:val="1"/>
        </w:numPr>
        <w:rPr/>
      </w:pPr>
      <w:bookmarkStart w:id="289" w:name="__RefHeading___Toc1245341_3264237689"/>
      <w:bookmarkStart w:id="290" w:name="_Toc112"/>
      <w:bookmarkEnd w:id="288"/>
      <w:bookmarkEnd w:id="289"/>
      <w:r>
        <w:rPr/>
        <w:t>9</w:t>
      </w:r>
      <w:r>
        <w:rPr>
          <w:rtl w:val="true"/>
        </w:rPr>
        <w:t xml:space="preserve"> - </w:t>
      </w:r>
      <w:r>
        <w:rPr>
          <w:rtl w:val="true"/>
        </w:rPr>
        <w:t>و قدم علی عثمان عمّه الحکم بن أبی العاص و ابن عمّه مروان</w:t>
      </w:r>
      <w:bookmarkEnd w:id="290"/>
    </w:p>
    <w:p>
      <w:pPr>
        <w:pStyle w:val="Heading6"/>
        <w:numPr>
          <w:ilvl w:val="5"/>
          <w:numId w:val="1"/>
        </w:numPr>
        <w:rPr/>
      </w:pPr>
      <w:bookmarkStart w:id="291" w:name="__RefHeading___Toc1245343_3264237689"/>
      <w:bookmarkStart w:id="292" w:name="_Toc113"/>
      <w:bookmarkEnd w:id="291"/>
      <w:r>
        <w:rPr>
          <w:rtl w:val="true"/>
        </w:rPr>
        <w:t>اشارة</w:t>
      </w:r>
      <w:bookmarkEnd w:id="292"/>
    </w:p>
    <w:p>
      <w:pPr>
        <w:pStyle w:val="BookText"/>
        <w:rPr/>
      </w:pPr>
      <w:r>
        <w:rPr>
          <w:rFonts w:ascii="IRNazanin" w:hAnsi="IRNazanin" w:eastAsia="IRNazanin"/>
          <w:color w:val="111111"/>
          <w:sz w:val="28"/>
          <w:sz w:val="28"/>
          <w:szCs w:val="28"/>
          <w:rtl w:val="true"/>
          <w:lang w:bidi="fa-IR"/>
        </w:rPr>
        <w:t>و غیرهما من بنی امیّة و مروان هو طرید رسول اللّه صلّی اللّه علیه و آله الّذی غربه عن المدینة و نفاه عن جواره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الحکم و ابنه مروان کلیهما کانا طریدی رسول اللّه صلّی اللّه علیه و آله و الصواب أن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الحکم هو طرید رسول اللّه صلّی اللّه علیه و آله فان ابنه مروان کان طفلا حین طرده رسول اللّه صلّی اللّه علیه و آله و السبب فی ذلک انّ الحکم بن أبی العاص عمّ عثمان کان یحاکی مشیة رسول اللّه صلّی اللّه علیه و آله و ینقصه و کان یفعل ذلک استهزاء به و سخریة فرآه النّبیّ صلّی اللّه علیه و آله یوما و هو یفعل ذلک فقال له النّبیّ صلّی اللّه علیه و آله و قد غضب لذلک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 تحکینی؟ اخرج من المدینة فلا جاورتنی فیها حیّا و لا میّتا فطرده و ابنه مروان و نفاهما إلی بلاد الیمن و نفیا بهما مطرودین مدّة حیاة النّبیّ صلّی اللّه علیه و آله فلمّا مات و ولی أبو بکر طمع عثمان أن یردّهما فکلم أبا بکر فی ذلک فزبره و أغلظ علیه و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 تریدنی یا عثمان أن آوی طرید رسول اللّه صلّی اللّه علیه و آله کلاّ لا یکون ذلک، فسکت عثمان حتّی ولی عمر فکلّمه أیضا فی ردّهما فأبا علیه و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یکون منّی أن آوی طرید رسول اللّه و طرید أبی بکر اعزب عن هذا الکلام فسکت عثمان فلمّا ولی و استتمّ له الأمر کتب الیهما بأن أقدما المدینة فأقدمهما المدینة علی رءوس الأشهاد مکرمین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قال ابن الأثیر الجزری فی اسد الغابة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الحکم بن أبی العاص بن امیّة الأموی أبو مروان بن الحکم یعدّ فی أهل الحجاز عمّ عثمان بن عفّان أسلم یوم الفتح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روی بإسناده إلی نافع بن جبیر بن مطعم عن أبیه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کنا مع النّبیّ صلّی اللّه علیه و آله فمرّ الحکم بن أبی العاص فقال النّبیّ 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ویل لامّتی مما فی صلب هذا و هو طرید رسول اللّه صلّی اللّه علیه و آله نفاه من المدینة إلی الطائف و خرج معه ابنه مروان</w:t>
      </w:r>
      <w:r>
        <w:rPr>
          <w:rFonts w:eastAsia="IRNazanin" w:cs="IRNazanin"/>
          <w:color w:val="111111"/>
          <w:sz w:val="28"/>
          <w:szCs w:val="28"/>
          <w:rtl w:val="true"/>
          <w:lang w:bidi="fa-IR"/>
        </w:rPr>
        <w:t>.</w:t>
      </w:r>
    </w:p>
    <w:p>
      <w:pPr>
        <w:sectPr>
          <w:footerReference w:type="default" r:id="rId2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قد اختلف فی السبب الموجب لنفی رسول اللّه صلّی اللّه علیه و آله إیاه فقیل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 یتسمع سرّ رسول اللّه صلّی اللّه علیه و آله و یطلع علیه من باب بیته و أنّه الّذی أراد رسول اللّه صلّی اللّه علیه و آله أن یفقأ عینه بمدری فی یده لما اطلع علیه من الباب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 یحکی رسول اللّه صلّی اللّه علیه و آله فی مشیته فالتفت یوما فرآه و هو یتخلج فی مشیته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کن کذلک، فلم یزل یرتعش فی مشیته من یومئذ، فذکره عبد الرّحمان بن حسان بن ثابت فی هجائه لعبد الرّحمان بن الحکم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إن اللعین أبوک فارم عظامه إن ترم ترم مخلجا مجنونا</w:t>
      </w:r>
    </w:p>
    <w:p>
      <w:pPr>
        <w:pStyle w:val="BookText"/>
        <w:rPr/>
      </w:pPr>
      <w:r>
        <w:rPr>
          <w:rFonts w:ascii="IRNazanin" w:hAnsi="IRNazanin" w:eastAsia="IRNazanin"/>
          <w:color w:val="111111"/>
          <w:sz w:val="28"/>
          <w:sz w:val="28"/>
          <w:szCs w:val="28"/>
          <w:rtl w:val="true"/>
          <w:lang w:bidi="fa-IR"/>
        </w:rPr>
        <w:t>یمسی خمیص البطن من عمل التقی و یظل من عمل الخبیث بطینا</w:t>
      </w:r>
    </w:p>
    <w:p>
      <w:pPr>
        <w:pStyle w:val="BookText"/>
        <w:rPr/>
      </w:pPr>
      <w:r>
        <w:rPr>
          <w:rFonts w:ascii="IRNazanin" w:hAnsi="IRNazanin" w:eastAsia="IRNazanin"/>
          <w:color w:val="111111"/>
          <w:sz w:val="28"/>
          <w:sz w:val="28"/>
          <w:szCs w:val="28"/>
          <w:rtl w:val="true"/>
          <w:lang w:bidi="fa-IR"/>
        </w:rPr>
        <w:t>و معنی قول عبد الرّحمان إن اللعین أبوک فروی عن عائشة من طرق ذکرها ابن أبی خیثمة أنّها قالت لمروان بن الحکم حین قال لأخیها عبد الرّحمان بن أبی بکر لمّا امتنع من البیعة لیزید بن معاویة بولایة العهد ما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القصّة مشهورة أمّا أنت یا مروان فأشهد أن رسول اللّه صلّی اللّه علیه و آله لعن أباک و أنت فی صلبه و قد روی فی لعنه و نقیه أحادیث کثیرة لا حاجة إلی ذکرها إلاّ أن الأمر المقطوع به أن النّبیّ صلّی اللّه علیه و آله مع حلمه و إغضائه علی ما یکره ما فعل به ذلک إلاّ لأمر عظیم و لم یزل منفیّا حیاة النّبیّ صلّی اللّه علیه و آله فلمّا ولّی أبو بکر الخلافة قیل له فی الحکم لیردّه إلی المدینة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کنت لأحلّ عقدة عقدها رسول اللّه صلّی اللّه علیه و آله و کذلک عمر فلمّا ولّی عثمان الخلافة ردّه و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کنت قد شفعت فیه إلی رسول اللّه صلّی اللّه علیه و آله فوعدنی بردّه و توفی فی خلافة عثمان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فیه أیضا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مروان بن الحکم بن أبی العاص بن امیّة الأموی ابن عمّ عثمان ابن عفّان بن أبی العاص و لم یر النّبیّ صلّی اللّه علیه و آله لأنّه خرج إلی الطائف طفلا لا یعقل لما نفی النبیّ صلّی اللّه علیه و آله اباه الحکم و کان مع أبیه بالطائف حتّی استخلف عثمان فردّهما و اسکتب عثمان مروان و ضمّه إلیه و نظر إلیه علیّ یوما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یلک و ویل امّة محمّد منک و من بنیک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کان یقال لمروان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خیط باطل و ضرب یوم الدار علی قفاه فقطع أحد علیاویه فعاش بعد ذلک أوقص و الأوقص الّذی قصرت عنقه، و لمّا بویع مروان بالخلافة بالشام قال أخوه عبد الرّحمان بن الحکم و کان ماجنا حسن الشعر لا یری رأی مروان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فو اللّه ما أدری و إنّی لسائل حلیلة مضروب القفا کیف تصنع</w:t>
      </w:r>
    </w:p>
    <w:p>
      <w:pPr>
        <w:pStyle w:val="BookText"/>
        <w:rPr/>
      </w:pPr>
      <w:r>
        <w:rPr>
          <w:rFonts w:ascii="IRNazanin" w:hAnsi="IRNazanin" w:eastAsia="IRNazanin"/>
          <w:color w:val="111111"/>
          <w:sz w:val="28"/>
          <w:sz w:val="28"/>
          <w:szCs w:val="28"/>
          <w:rtl w:val="true"/>
          <w:lang w:bidi="fa-IR"/>
        </w:rPr>
        <w:t>لحا اللّه قوما أمّروا خیط باطل علی الناس یعطی ما یشاء و یمنع</w:t>
      </w:r>
    </w:p>
    <w:p>
      <w:pPr>
        <w:sectPr>
          <w:footerReference w:type="default" r:id="rId2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قول علیّ علیه السّلام لمروان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ویلک و ویل امّة محمّد منک و من بنیک، إشارة إلی ما قاله رسول اللّه صلّی اللّه علیه و آله فی أبیه الحکم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ویل لأمّتی ممّا فی صلب هذا</w:t>
      </w:r>
      <w:r>
        <w:rPr>
          <w:rFonts w:eastAsia="IRNazanin" w:cs="IRNazanin"/>
          <w:color w:val="111111"/>
          <w:sz w:val="28"/>
          <w:szCs w:val="28"/>
          <w:rtl w:val="true"/>
          <w:lang w:bidi="fa-IR"/>
        </w:rPr>
        <w:t>.</w:t>
      </w:r>
      <w:bookmarkStart w:id="293" w:name="pg13895_124118"/>
    </w:p>
    <w:p>
      <w:pPr>
        <w:pStyle w:val="Heading6"/>
        <w:numPr>
          <w:ilvl w:val="5"/>
          <w:numId w:val="1"/>
        </w:numPr>
        <w:rPr/>
      </w:pPr>
      <w:bookmarkStart w:id="294" w:name="__RefHeading___Toc1245345_3264237689"/>
      <w:bookmarkStart w:id="295" w:name="_Toc114"/>
      <w:bookmarkEnd w:id="293"/>
      <w:bookmarkEnd w:id="294"/>
      <w:r>
        <w:rPr>
          <w:rtl w:val="true"/>
        </w:rPr>
        <w:t>«</w:t>
      </w:r>
      <w:r>
        <w:rPr>
          <w:rtl w:val="true"/>
        </w:rPr>
        <w:t>جواب القاضی عبد الجبار عن ذلک و اعتذاره منه</w:t>
      </w:r>
      <w:r>
        <w:rPr>
          <w:rtl w:val="true"/>
        </w:rPr>
        <w:t>»</w:t>
      </w:r>
      <w:bookmarkEnd w:id="295"/>
    </w:p>
    <w:p>
      <w:pPr>
        <w:pStyle w:val="BookText"/>
        <w:rPr/>
      </w:pPr>
      <w:r>
        <w:rPr>
          <w:rFonts w:ascii="IRNazanin" w:hAnsi="IRNazanin" w:eastAsia="IRNazanin"/>
          <w:color w:val="111111"/>
          <w:sz w:val="28"/>
          <w:sz w:val="28"/>
          <w:szCs w:val="28"/>
          <w:rtl w:val="true"/>
          <w:lang w:bidi="fa-IR"/>
        </w:rPr>
        <w:t>نقل الشریف المرتضی علم الهدی فی الشافی جوابه عن ذلک عن کتابه المغنی إنّه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فأمّا ردّه الحکم بن أبی العاص فقد روی عنه إنّه لمّا عوتب فی ذلک ذکر أنّه کان استأذن رسول اللّه صلّی اللّه علیه و آله و إنّما لم یقبل أبو بکر و عمر قوله لأنّه شاهد واحد و کذلک روی عنهما فکأنّما جعلا ذلک بمنزلة الحقوق الّتی تخص فلم یقبلا فیه خبر الواحد و أجریاه مجری الشهادة فلمّا صار الأمر إلی عثمان حکم بعلمه لأنّ للحاکم أن یحکم بعلمه فی هذا الباب و فی غیره عند شیخینا و لا یفصلان بین حدّ و حقّ و لا أن یکون العلم قبل الولایة أو حال الولایة و یقولون إنّه أقوی فی الحکم من البینة و الإقرار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ذکر عن أبی علی أنّه یقطع به علی کذب روایته فی إذن الرسول صلّی اللّه علیه و آله فی ردّه، فلابد من تجویز کونه معذورا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سأل نفسه فی أن الحاکم إنّما یحکم بعلمه مع زوال التهمة و أن التهمة کانت فی ردّ الحکم قویة لقرابته، و أجاب بأن الواجب علی غیره أن لا یتّهمه إذا کان لفعله وجه یصحّ علیه لأنّه قد نصب منصبا یقتضی زوال التهمة عنه و حمل أفعاله علی الصحة و لو جوّزنا امتناعه للتهمة لأدّی إلی بطلان کثیر من الأحکام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حکی عن أبی الحسن الخیّاط أنّه لو لم یکن فی ردّه إذن من رسول اللّه صلّی اللّه علیه و آله لجاز أن یکون طریقه الاجتهاد لأنّ النفی إذا کان صلاحا فی الحال لا یمتنع أن یتغیّر حکمه باختلاف الأوقات و تغیر حال المنفی و إذا جاز لأبی بکر أن یستردّ عمر من جیش اسامة للحاجة إلیه و إن کان قد أمر رسول اللّه صلّی اللّه علیه و آله بنفوذه من حیث تغیرت الحال فغیر ممتنع مثله فی الحکم</w:t>
      </w:r>
      <w:r>
        <w:rPr>
          <w:rFonts w:eastAsia="IRNazanin" w:cs="IRNazanin"/>
          <w:color w:val="111111"/>
          <w:sz w:val="28"/>
          <w:szCs w:val="28"/>
          <w:rtl w:val="true"/>
          <w:lang w:bidi="fa-IR"/>
        </w:rPr>
        <w:t>.</w:t>
      </w:r>
    </w:p>
    <w:p>
      <w:pPr>
        <w:pStyle w:val="Heading6"/>
        <w:numPr>
          <w:ilvl w:val="5"/>
          <w:numId w:val="1"/>
        </w:numPr>
        <w:rPr/>
      </w:pPr>
      <w:bookmarkStart w:id="296" w:name="__RefHeading___Toc1245347_3264237689"/>
      <w:bookmarkStart w:id="297" w:name="_Toc115"/>
      <w:bookmarkEnd w:id="296"/>
      <w:r>
        <w:rPr>
          <w:rtl w:val="true"/>
        </w:rPr>
        <w:t>«</w:t>
      </w:r>
      <w:r>
        <w:rPr>
          <w:rtl w:val="true"/>
        </w:rPr>
        <w:t>اعتراض علم الهدی علیه و ابطاله جوابه</w:t>
      </w:r>
      <w:r>
        <w:rPr>
          <w:rtl w:val="true"/>
        </w:rPr>
        <w:t>»</w:t>
      </w:r>
      <w:bookmarkEnd w:id="297"/>
    </w:p>
    <w:p>
      <w:pPr>
        <w:pStyle w:val="BookText"/>
        <w:rPr/>
      </w:pPr>
      <w:r>
        <w:rPr>
          <w:rFonts w:ascii="IRNazanin" w:hAnsi="IRNazanin" w:eastAsia="IRNazanin"/>
          <w:color w:val="111111"/>
          <w:sz w:val="28"/>
          <w:sz w:val="28"/>
          <w:szCs w:val="28"/>
          <w:rtl w:val="true"/>
          <w:lang w:bidi="fa-IR"/>
        </w:rPr>
        <w:t>اعترض علیه فی الشافی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أمّا ما ادعیته و بنیت الأمر فی قصّة الحکم من أن عثمان لما عوتب فی ردّه ادّعی أن الرسول صلّی اللّه علیه و آله أذن له فی ذلک</w:t>
      </w:r>
      <w:r>
        <w:rPr>
          <w:rFonts w:eastAsia="IRNazanin" w:cs="IRNazanin"/>
          <w:color w:val="111111"/>
          <w:sz w:val="28"/>
          <w:szCs w:val="28"/>
          <w:rtl w:val="true"/>
          <w:lang w:bidi="fa-IR"/>
        </w:rPr>
        <w:t>.</w:t>
      </w:r>
    </w:p>
    <w:p>
      <w:pPr>
        <w:sectPr>
          <w:footerReference w:type="default" r:id="rId2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فهو شیء ما سمع إلا منک و لا یدری من أین نقلته و فی أی کتاب وجدته و ما رواه النّاس کلّهم بخلاف 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قد روی الواقدی من طرق مختلفة و غیره أن الحکم بن أبی العاص لما قدم المدینة بعد الفتح أخرجه النبیّ صلّی اللّه علیه و آله إلی الطائف و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تساکننی فی بلد أبدا فجاءه عثمان فکلّمه فأبی، ثمّ کان من أبی بکر مثل ذلک، ثمّ کان من عمر مثل ذلک فلمّا قام عثمان أدخله و وصله و أکرمه فمشی فی ذلک علیّ علیه السّلام و الزبیر و طلحة و سعد و عبد الرّحمان بن عوف و عمار بن یاسر حتّی دخلوا علی عثمان فقالوا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إنّک قد أدخلت هؤلاء القوم یعنون الحکم و من معه و قد کان النّبیّ صلّی اللّه علیه و آله أخرجه و أبو بکر و عمر، و إنا نذکرک اللّه و الاسلام و معادک فإن لک معادا و منقلبا و قد أبت ذلک الولاة من قبلک و لم یطمع أحد أن یکلّمهم فیه و هذا سبب نخاف اللّه تعالی علیک فیه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قرابتهم منی حیث تعلمون و قد کان رسول اللّه صلّی اللّه علیه و آله حیث کلمته أطمعنی فی أن یأذن له و إنّما أخرجهم لکلمة بلغته عن الحکم و لن یضرّکم مکانهم شیئا و فی النّاس من هو شرّ منهم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فقال علیّ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أحد شرا منه و لا منهم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قال علیّ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هل تعلم أن عمر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اللّه لیحملن بنی أبی معیط علی رقاب النّاس و اللّه لئن فعل لیقتلنّه؟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عثمان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کان منکم أحد یکون بینه و بینه من القرابة ما بینی و بینه و ینال من المقدرة ما أنال إلاّ أدخله و فی النّاس من هو شرّ منه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فغضب علیّ 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اللّه لتأتینا بشرّ من هذا إن سلمت و ستری یا عثمان غبّ ما تفعل، ثمّ خرجوا من عنده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هذا کما تری خلاف ما ادّعاه صاحب الکتاب لأنّ الرجل لمّا احتفل ادّعی أن الرسول صلّی اللّه علیه و آله کان أطمعه فی ردّه، ثمّ صرّح بأن رعایته فیه من القرابة هی الموجبة لردّه و مخالفة الرسول صلّی اللّه علیه و آله</w:t>
      </w:r>
      <w:r>
        <w:rPr>
          <w:rFonts w:eastAsia="IRNazanin" w:cs="IRNazanin"/>
          <w:color w:val="111111"/>
          <w:sz w:val="28"/>
          <w:szCs w:val="28"/>
          <w:rtl w:val="true"/>
          <w:lang w:bidi="fa-IR"/>
        </w:rPr>
        <w:t>.</w:t>
      </w:r>
    </w:p>
    <w:p>
      <w:pPr>
        <w:sectPr>
          <w:footerReference w:type="default" r:id="rId2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قد روی من طرق مختلفة أن عثمان لمّا کلم أبا بکر و عمر فی ردّ الحکم أغلظا له و زبراه و قال له عمر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یخرجه رسول اللّه صلّی اللّه علیه و آله و تأمرنی أن أدخله و اللّه لو أدخلته لم آمن أن یقول قائل غیّر عهد رسول اللّه صلّی اللّه علیه و آله و اللّه لئن اشق باثنین کما تنشق الأبلمة أحبّ إلیّ من أن اخالف لرسول اللّه صلّی اللّه علیه و آله أمرا، و إیاک یا</w:t>
      </w:r>
    </w:p>
    <w:p>
      <w:pPr>
        <w:pStyle w:val="BookText"/>
        <w:rPr/>
      </w:pPr>
      <w:r>
        <w:rPr>
          <w:rFonts w:ascii="IRNazanin" w:hAnsi="IRNazanin" w:eastAsia="IRNazanin"/>
          <w:color w:val="111111"/>
          <w:sz w:val="28"/>
          <w:sz w:val="28"/>
          <w:szCs w:val="28"/>
          <w:rtl w:val="true"/>
          <w:lang w:bidi="fa-IR"/>
        </w:rPr>
        <w:t>ابن عفّان أن تعاودنی فیه بعد الیوم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ما رأینا عثمان قال فی جواب هذا التعنیف و التوبیخ من أبی بکر و عمر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عندی عهدا من الرسول صلّی اللّه علیه و آله فیه لا استحق معه عتابا و لا تهجینا و کیف تطیب نفس مسلم موقر لرسول اللّه صلّی اللّه علیه و آله معظم له بأن یأتی إلی عدوّ لرسول اللّه صلّی اللّه علیه و آله مصرّح بعداوته و الوقیعة فیه حتّی بلغ به الأمر إلی أن کان یحکی مشیته فطرده رسول اللّه صلّی اللّه علیه و آله و أبعده و لعنه حتّی صار مشهورا بأنّه طرید رسول اللّه صلّی اللّه علیه و آله فیؤویه و یکرمه و یردّه إلی حیث اخرج منه و یصله بالمال العظیم و یصله إما من مال المسلمین أو ماله ان هذا العظیم کبیر قبل التصفح و التأمل و التعلل بالتأویل الباطل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فأمّا قول صاحب الکتاب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أبا بکر و عمر لم یقبلا قوله لأنّه شاهد واحد و جعلا ذلک بمنزلة الحقوق الّتی تخصّ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فأوّل ما فیه أنّه لم یشهد عندهما بشیء فی باب الحکم علی ما رواه جمیع النّاس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لیس هذا من الباب الّذی یحتاج فیه إلی الشاهدین بل هو بمنزلة کلّ ما یقبل فیه أخبار الاحاد و کیف یجوز أن یجری أبو بکر و عمر مجری الحقوق ما لیس فیها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لابدّ من تجویز کونه صادقا فی روایته لأن القطع علی کذب روایته لا سبیل إلیه، لیس بشیء لأنا قد بیّنا أنّه لم یرو عن الرسول صلّی اللّه علیه و آله إذنا و إنّما ادّعی أنّه، اطمعه فی ذلک و إذا جوزّنا کونه صادقا فی هذه الروایة بل قطعنا علی صدقه لم یکن معذورا</w:t>
      </w:r>
      <w:r>
        <w:rPr>
          <w:rFonts w:eastAsia="IRNazanin" w:cs="IRNazanin"/>
          <w:color w:val="111111"/>
          <w:sz w:val="28"/>
          <w:szCs w:val="28"/>
          <w:rtl w:val="true"/>
          <w:lang w:bidi="fa-IR"/>
        </w:rPr>
        <w:t>.</w:t>
      </w:r>
    </w:p>
    <w:p>
      <w:pPr>
        <w:sectPr>
          <w:footerReference w:type="default" r:id="rId2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فأمّا 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الواجب علی غیره أن لا یتّهمه إذا کان لفعله وجه یصحّ علیه لانتصابه منصبا یفضی إلی زوال التهمة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فأوّل ما فیه أن الحاکم لا یجوز أن یحکم بعلمه مع التهمة و التهمة قد یکون لها أمارات و علامات فما وقع فیها عن أمارات و أسباب تتهم فی العادة کان مؤثرا و ما لم یکن کذلک و کان مبتدأ فلا تأثیر له، و الحکم هو عمّ عثمان و قریبه و نسیبه و من قد تکلم فیه و فی ردّه مرّة بعد اخری و لوال بعد وال و هذه کلّها اسباب التهمة فقد کان یجب أن یتجنّب الحکم بعلمه فی هذا الباب خاصّة لتطرق التهمة فیه</w:t>
      </w:r>
      <w:r>
        <w:rPr>
          <w:rFonts w:eastAsia="IRNazanin" w:cs="IRNazanin"/>
          <w:color w:val="111111"/>
          <w:sz w:val="28"/>
          <w:szCs w:val="28"/>
          <w:rtl w:val="true"/>
          <w:lang w:bidi="fa-IR"/>
        </w:rPr>
        <w:t>.</w:t>
      </w:r>
      <w:bookmarkStart w:id="298" w:name="pg13895_124121"/>
    </w:p>
    <w:p>
      <w:pPr>
        <w:pStyle w:val="BookText"/>
        <w:rPr/>
      </w:pPr>
      <w:bookmarkEnd w:id="298"/>
      <w:r>
        <w:rPr>
          <w:rFonts w:ascii="IRNazanin" w:hAnsi="IRNazanin" w:eastAsia="IRNazanin"/>
          <w:color w:val="111111"/>
          <w:sz w:val="28"/>
          <w:sz w:val="28"/>
          <w:szCs w:val="28"/>
          <w:rtl w:val="true"/>
          <w:lang w:bidi="fa-IR"/>
        </w:rPr>
        <w:t xml:space="preserve">فأمّا ما حکاه عن الخیّاط 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الرّسول صلّی اللّه علیه و آله لو لم یأذن فی ردّه لجاز أن یردّه إذا رآه اجتهاده إلی ذلک لأن الأحوال قد تتغیّر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فظاهر البطلان لأنّ الرسول إذا حظر شیئا أو أباحه لم یکن لأحد أن یجتهد فی إباحة المحظور او حظر المباح و من جوّز الاجتهاد فی الشریعة لا یقدم علی مثل هذا لأنّه إنّما یجوز عندهم فیما لا نصّ فیه و لو جوّزنا الاجتهاد فی مخالفة ما تناوله النصّ لم نأمن أن یؤدی اجتهاد مجتهد إلی تحلیل الخمر و اسقاط الصلاة بأن یتغیر الحال و هذا هدم للشریعة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فأمّا استشهاده باسترداد عمر من جیش اسامة فالکلام فی الأمرین واحد و قد مضی ما فیه</w:t>
      </w:r>
      <w:r>
        <w:rPr>
          <w:rFonts w:eastAsia="IRNazanin" w:cs="IRNazanin"/>
          <w:color w:val="111111"/>
          <w:sz w:val="28"/>
          <w:szCs w:val="28"/>
          <w:rtl w:val="true"/>
          <w:lang w:bidi="fa-IR"/>
        </w:rPr>
        <w:t>.</w:t>
      </w:r>
    </w:p>
    <w:p>
      <w:pPr>
        <w:pStyle w:val="Heading6"/>
        <w:numPr>
          <w:ilvl w:val="5"/>
          <w:numId w:val="1"/>
        </w:numPr>
        <w:rPr/>
      </w:pPr>
      <w:bookmarkStart w:id="299" w:name="__RefHeading___Toc1245349_3264237689"/>
      <w:bookmarkStart w:id="300" w:name="_Toc116"/>
      <w:bookmarkEnd w:id="299"/>
      <w:r>
        <w:rPr/>
        <w:t>10</w:t>
      </w:r>
      <w:r>
        <w:rPr>
          <w:rtl w:val="true"/>
        </w:rPr>
        <w:t xml:space="preserve"> - </w:t>
      </w:r>
      <w:r>
        <w:rPr>
          <w:rtl w:val="true"/>
        </w:rPr>
        <w:t>ثمّ قال المسعودی</w:t>
      </w:r>
      <w:r>
        <w:rPr>
          <w:rtl w:val="true"/>
        </w:rPr>
        <w:t xml:space="preserve">: </w:t>
      </w:r>
      <w:r>
        <w:rPr>
          <w:rtl w:val="true"/>
        </w:rPr>
        <w:t>و کان عمّاله جماعة منهم الولید بن عقبة بن أبی معیط‌</w:t>
      </w:r>
      <w:bookmarkEnd w:id="300"/>
    </w:p>
    <w:p>
      <w:pPr>
        <w:pStyle w:val="Heading6"/>
        <w:numPr>
          <w:ilvl w:val="5"/>
          <w:numId w:val="1"/>
        </w:numPr>
        <w:rPr/>
      </w:pPr>
      <w:bookmarkStart w:id="301" w:name="__RefHeading___Toc1245351_3264237689"/>
      <w:bookmarkStart w:id="302" w:name="_Toc117"/>
      <w:bookmarkEnd w:id="301"/>
      <w:r>
        <w:rPr>
          <w:rtl w:val="true"/>
        </w:rPr>
        <w:t>اشارة</w:t>
      </w:r>
      <w:bookmarkEnd w:id="302"/>
    </w:p>
    <w:p>
      <w:pPr>
        <w:pStyle w:val="BookText"/>
        <w:rPr/>
      </w:pPr>
      <w:r>
        <w:rPr>
          <w:rFonts w:ascii="Amiri" w:hAnsi="Amiri" w:eastAsia="Amiri" w:cs="Amiri"/>
          <w:color w:val="111111"/>
          <w:sz w:val="28"/>
          <w:sz w:val="28"/>
          <w:szCs w:val="28"/>
          <w:rtl w:val="true"/>
          <w:lang w:bidi="ar-SA"/>
        </w:rPr>
        <w:t>علی الکوفة و هو ممن أخبر النّبیّ صلّی اللّه علیه و آله أنّه من أهل النّار</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عبد اللّه بن أبی سرح علی مصر و معاویة بن أبی سفیان علی الشام و عبد اللّه بن عامر علی البصرة، و صرف عن الکوفة الولید بن عقبة و ولاها سعید بن العاص و کان السبب فی صرف الولید و ولایة سعید علی ما روی أن الولید بن عقبة کان یشرب مع ندمائه و مغنّیه من أول اللیل إلی الصباح فلما آذنه المؤذنون بالصلاة خرخ منفصلا فی غلائله فتقدم إلی المحراب فی صلاة الصبح فصلّی بهم أربعا و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تریدون أن أزیدکم و 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انّه قال فی سجوده و قد أطال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اشرب و اسقنی، فقال له بعض من کان خلفه فی الصف 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ترید؟ لا زادک اللّه مزید الخیر و اللّه لا أعجب إلاّ ممن بعثک إلینا والیا و علینا أمیرا و کان هذا القائل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عتاب بن غیلان الثقفی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خطب النّاس الولید فحصبه النّاس بحصباء المسجد فدخل قصره یترنح و یتمثل بأبیات لتأبط شرا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لست بعیدا عن مدام و قینة و لا بصفا صلد عن الخیر معزل</w:t>
      </w:r>
    </w:p>
    <w:p>
      <w:pPr>
        <w:pStyle w:val="BookText"/>
        <w:rPr/>
      </w:pPr>
      <w:r>
        <w:rPr>
          <w:rFonts w:ascii="IRNazanin" w:hAnsi="IRNazanin" w:eastAsia="IRNazanin"/>
          <w:color w:val="111111"/>
          <w:sz w:val="28"/>
          <w:sz w:val="28"/>
          <w:szCs w:val="28"/>
          <w:rtl w:val="true"/>
          <w:lang w:bidi="fa-IR"/>
        </w:rPr>
        <w:t>و لکننی أروی من الخمر هامتی و أمشی الملا بالساحب المتسلسل</w:t>
      </w:r>
    </w:p>
    <w:p>
      <w:pPr>
        <w:pStyle w:val="BookText"/>
        <w:rPr/>
      </w:pPr>
      <w:r>
        <w:rPr>
          <w:rFonts w:ascii="IRNazanin" w:hAnsi="IRNazanin" w:eastAsia="IRNazanin"/>
          <w:color w:val="111111"/>
          <w:sz w:val="28"/>
          <w:sz w:val="28"/>
          <w:szCs w:val="28"/>
          <w:rtl w:val="true"/>
          <w:lang w:bidi="fa-IR"/>
        </w:rPr>
        <w:t>و فی ذلک یقول الحطیئة کما فی الشافی و المروج</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شهد الحطیئة یوم یلقی ربّه إن الولید أحقّ بالعذر</w:t>
      </w:r>
    </w:p>
    <w:p>
      <w:pPr>
        <w:sectPr>
          <w:footerReference w:type="default" r:id="rId2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نادی و قد تمت صلاتهم أ أزیدکم ثملا و ما یدری</w:t>
      </w:r>
    </w:p>
    <w:p>
      <w:pPr>
        <w:pStyle w:val="BookText"/>
        <w:rPr/>
      </w:pPr>
      <w:r>
        <w:rPr>
          <w:rFonts w:ascii="IRNazanin" w:hAnsi="IRNazanin" w:eastAsia="IRNazanin"/>
          <w:color w:val="111111"/>
          <w:sz w:val="28"/>
          <w:sz w:val="28"/>
          <w:szCs w:val="28"/>
          <w:rtl w:val="true"/>
          <w:lang w:bidi="fa-IR"/>
        </w:rPr>
        <w:t>لیزیدهم اخری و لو قبلوا منه لزادهم علی عشر</w:t>
      </w:r>
    </w:p>
    <w:p>
      <w:pPr>
        <w:pStyle w:val="BookText"/>
        <w:rPr/>
      </w:pPr>
      <w:r>
        <w:rPr>
          <w:rFonts w:ascii="IRNazanin" w:hAnsi="IRNazanin" w:eastAsia="IRNazanin"/>
          <w:color w:val="111111"/>
          <w:sz w:val="28"/>
          <w:sz w:val="28"/>
          <w:szCs w:val="28"/>
          <w:rtl w:val="true"/>
          <w:lang w:bidi="fa-IR"/>
        </w:rPr>
        <w:t>فأبوا أبا وهب و لو فعلوا لقرنت بین الشفع و الوتر</w:t>
      </w:r>
    </w:p>
    <w:p>
      <w:pPr>
        <w:pStyle w:val="BookText"/>
        <w:rPr/>
      </w:pPr>
      <w:r>
        <w:rPr>
          <w:rFonts w:ascii="IRNazanin" w:hAnsi="IRNazanin" w:eastAsia="IRNazanin"/>
          <w:color w:val="111111"/>
          <w:sz w:val="28"/>
          <w:sz w:val="28"/>
          <w:szCs w:val="28"/>
          <w:rtl w:val="true"/>
          <w:lang w:bidi="fa-IR"/>
        </w:rPr>
        <w:t>حبسوا عنانک فی الصلاة و لو خلّوا عنانک لم تزل تجری</w:t>
      </w:r>
    </w:p>
    <w:p>
      <w:pPr>
        <w:pStyle w:val="BookText"/>
        <w:rPr/>
      </w:pPr>
      <w:r>
        <w:rPr>
          <w:rFonts w:ascii="IRNazanin" w:hAnsi="IRNazanin" w:eastAsia="IRNazanin"/>
          <w:color w:val="111111"/>
          <w:sz w:val="28"/>
          <w:sz w:val="28"/>
          <w:szCs w:val="28"/>
          <w:rtl w:val="true"/>
          <w:lang w:bidi="fa-IR"/>
        </w:rPr>
        <w:t>و اشاعوا بالکوفة فعله و ظهر فسقه و مداومته شرب الخمر فهجم علیه جماعة من المسجد منهم أبو زینب بن عوف الأزدی و أبو جندب بن زهیر الأزدی و غیرهما فوجوده سکران مضطجعا علی سریره لا یعقل فأیقظوه من رقدته فلم یستیقظ ثمّ تقایا علیهم ما شرب من الخمر فانتزعوا خاتمه من یده و خرجوا من فورهم إلی المدینة فأتوا عثمان بن عفّان فشهدوا عنده علی الولید أنّه شرب الخمر فقال عثمان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ما یدریکما أنّه شرب خمرا؟ فقالا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هی الخمر الّتی کنا نشربها فی الجاهلیة و أخرجا خاتمه فدفعاه إلیه فرزأهما و دفع فی صدورهما و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تنحّیا عنّی فخرجا و أتیا علیّ بن أبی طالب علیه السّلام و أخبراه بالقصّة فأتی عثمان و هو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دفعت الشهود و أبطلت الحدود فقال له عثمان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فما تری؟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أری أن تبعث إلی صاحبک فإن أقاما الشهادة علیه فی وجهه و لم یدل بحجّة أقمت علیه الحدّ فلمّا حضر الولید دعاهما عثمان فاقاما الشهادة علیه و لم یدل بحجّة فألقی عثمان السوط إلی علیّ فقال علیّ لابنه الحسن قم یا بنیّ فأقم علیه ما أوجب اللّه علیه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یکفیه بعض ما تری فلمّا نظر إلی امتناع الجماعة عن إقامة الحدّ علیه توقیا لغضب عثمان لقرابته منه أخذ علیّ السوط و دنا منه فلما أقبل نحوه سبّه الولید و قال یا صاحب مکس، فقال عقیل بن أبی طالب و کان ممن حضر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إنّک لتتکلّم یا ابن أبی معیط کانّک لا تدری من أنت و أنت علج من أهل صفوریة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هی قریة بین عکا و اللجون من أعمال الأردن من بلاد طبریة کان ذکر أن أباه کان یهودیّا منها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فأقبل الولید یزوغ من علیّ فاجتذبه فضرب به الأرض و علاه بالسوط فقال عثمان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لیس لک أن تفعل به هذا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بلی و شرّ من هذا إذا فسق و منع حقّ اللّه تعالی أن یؤخذ منه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الولید بن عقبة بن أبی معیط کان أخا عثمان لامه</w:t>
      </w:r>
      <w:r>
        <w:rPr>
          <w:rFonts w:eastAsia="IRNazanin" w:cs="IRNazanin"/>
          <w:color w:val="111111"/>
          <w:sz w:val="28"/>
          <w:szCs w:val="28"/>
          <w:rtl w:val="true"/>
          <w:lang w:bidi="fa-IR"/>
        </w:rPr>
        <w:t>.</w:t>
      </w:r>
    </w:p>
    <w:p>
      <w:pPr>
        <w:sectPr>
          <w:footerReference w:type="default" r:id="rId2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ولی عثمان الکوفة بعد الولید بن عقبة سعید بن العاص فلمّا دخل</w:t>
      </w:r>
    </w:p>
    <w:p>
      <w:pPr>
        <w:pStyle w:val="BookText"/>
        <w:rPr/>
      </w:pPr>
      <w:r>
        <w:rPr>
          <w:rFonts w:ascii="IRNazanin" w:hAnsi="IRNazanin" w:eastAsia="IRNazanin"/>
          <w:color w:val="111111"/>
          <w:sz w:val="28"/>
          <w:sz w:val="28"/>
          <w:szCs w:val="28"/>
          <w:rtl w:val="true"/>
          <w:lang w:bidi="fa-IR"/>
        </w:rPr>
        <w:t>سعید الکوفة والیا أبی أن یصعد المنبر حتّی یغسل و أمر بغسله و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الولید کان نجسا رجسا فلمّا اتّصلت أیام سعید بالکوفة ظهرت منه امور منکرة و اشتبه بالأموال و قال فی بعض الأیّام و کتب به إلی عثمان إنما هذا السواد فطیر لقریش فقال له الأشتر و هو مالک الحرث النخعی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 تجعل ما أفاء اللّه علینا بظلال سیوفنا و مراکز رماحنا بستانا لک و لقومک ثمّ خرج إلی عثمان فی سبعین راکبا من أهل الکوفة فذکروا سوء سیرة سعید بن العاص و سألوا عزله عنهم فمکث الأشتر و أصحابه أیاما لا یخرج لهم من عثمان فی سعید شیء و امتدت أیّامهم بالمدینة و قدم علی عثمان امراؤه من الأمصار، منهم عبد اللّه بن سعد بن أبی سرح من مصر و معاویة من الشام و عبد اللّه بن عامر من البصرة و سعید بن العاص من الکوفة فأقاموا بالمدینة أیّاما لا یردهم إلی أمصارهم کراهة أن یرد سعیدا إلی الکوفة و کره أن یعزله حتّی کتب إلیه من بأمصارهم یشکون کثرة الخراج و تعطیل الثغور فجمعهم عثمان و 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 ترون؟ فقال معاویة أمّا أنا فراض بی جندی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قال عبد اللّه بن عامر بن کریز لیکفک امرؤ ما قبله أکفک ما قبلی و قال عبد اللّه بن سعد بن أبی سرح لیس بکثیر عزل عامل للعامة و تولیة غیره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قال سعید بن العاص إنّک إن فعلت هذا کان أهل الکوفة هم الذین یولّون و یعزلون و قد صاروا حلقا فی المسجد لیس لهم غیر الأحادیث و الخوض فجهزهم فی البعوث حتّی یکون همّ أحدهم أن یموت علی ظهر دابته فسمع مقالته عمرو بن العاص فخرج إلی المسجد فاذا طلحة و الزبیر جالسان فی ناحیة منه فقالا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إلینا فصار إلیهما فقالا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فما وراءک؟ قال ابشر ما ترک شیئا من المنکر الا أتی به و أمر به و جاء الأشتر فقالا له إن عاملکم الذی قمتم فیه خطباء قد ردّ علیکم و أمر بتجهیزکم فی البعوث و بکذا و کذا</w:t>
      </w:r>
      <w:r>
        <w:rPr>
          <w:rFonts w:eastAsia="IRNazanin" w:cs="IRNazanin"/>
          <w:color w:val="111111"/>
          <w:sz w:val="28"/>
          <w:szCs w:val="28"/>
          <w:rtl w:val="true"/>
          <w:lang w:bidi="fa-IR"/>
        </w:rPr>
        <w:t>.</w:t>
      </w:r>
    </w:p>
    <w:p>
      <w:pPr>
        <w:sectPr>
          <w:footerReference w:type="default" r:id="rId2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فقال الأشتر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اللّه قد کنا نشکو سوء سیرته و ما قمنا به خطباء فکیف و قد قمنا و ایم اللّه علی ذلک لو لا انی انفدت النفقة و أنضیت الظهر لسبقته إلی الکوفة حتّی امنعه دخولها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فقالا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فعندنا حاجتک الّتی تفوتک فی سفرک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فاسلفانی إذا مأئة ألف درهم فأسلفه کلّ واحد منهما خمسین ألف درهم فقسمها بین أصحابه و خرج إلی الکوفة فسبق سعید و صعد المنبر و سیفه فی عنقه ما وضعه بعد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أمّا بعد فان عاملکم الذی انکرتم تعدیه و سوء سیرته قد ردّ علیکم و امر بتجهیزکم فی البعوث فبایعونی علی أن یدخلها فبایعه عشرة آلاف من أهل الکوفة و خرج راکبا متخفّیا یرید المدینة أو مکّة فلقی سعیدا بواقصة فأخبره بالخبر فانصرف إلی المدینة کتب الأشتر إلی عثمان انا و اللّه ما منعنا عاملک إلاّ لیفسد علیک عملک ولّ من أحببت فکتب إلیهم انظروا من کان عاملکم أیّام عمر بن الخطّاب فولّوه فنظروا فاذا هو أبو موسی الأشعری فولّوه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ما نقله المسعودی فی مروج الذّهب و غیره من المورخین بلا خلاف و من تأمل فیه یجد أن عثمان اضطر حینئذ إلی إجابتهم إلی ولایة أبی موسی و لم یصرف سعیدا مختارا بل ما صرفه جملة و انما صرفه أهل الکوفة عنهم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کان سعید هذا أحد الذین کتبوا المصحف لعثمان بن عفّان و لمّا قتل عثمان لزم بیته فلم یشهد الجمل و لا صفین فلما استقر الأمر لمعاویة أتاه و عاتبه معاویة علی تخلفه عنه فی حروبه فاعتذر هو فقبل معاویة عذره ثمّ ولاّه المدینة فکان یولیه إذا عزل مروان عن المدینة و یولی مروان إذا عزله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قتل أبوه العاص یوم بدر کافرا قتله علیّ بن أبی طالب 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 اسد الغابة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استعمله عثمان علی الکوفة بعد الولید بن عقبة بن أبی معیط و غزا طبرستان فافتتحها و غزا جرجان فافتتحها سنة تسع و عشرین أو سنة ثلاثین و انتقضت آذربیجان فغزاها فافتتحها فی قول</w:t>
      </w:r>
      <w:r>
        <w:rPr>
          <w:rFonts w:eastAsia="IRNazanin" w:cs="IRNazanin"/>
          <w:color w:val="111111"/>
          <w:sz w:val="28"/>
          <w:szCs w:val="28"/>
          <w:rtl w:val="true"/>
          <w:lang w:bidi="fa-IR"/>
        </w:rPr>
        <w:t>.</w:t>
      </w:r>
    </w:p>
    <w:p>
      <w:pPr>
        <w:sectPr>
          <w:footerReference w:type="default" r:id="rId2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فی الشافی للشریف المرتضی علم الهدی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من أحداث عثمان أنّه ولی امور المسلمین من لا یصلح لذلک و لا یؤتمن علیه و من ظهر منه الفسق و الفساد و من لا علم له مراعاة لحرمة القرابة و عدولا عن مراعاة حرمة الدّین و النظر للمسلمین حتّی ظهر ذلک منه و تکرّر و قد کان عمر حذّر من ذلک فیه من حیث وصفه بأنه کلّف</w:t>
      </w:r>
      <w:bookmarkStart w:id="303" w:name="pg13895_124125"/>
    </w:p>
    <w:p>
      <w:pPr>
        <w:pStyle w:val="BookText"/>
        <w:rPr/>
      </w:pPr>
      <w:bookmarkEnd w:id="303"/>
      <w:r>
        <w:rPr>
          <w:rFonts w:ascii="IRNazanin" w:hAnsi="IRNazanin" w:eastAsia="IRNazanin"/>
          <w:color w:val="111111"/>
          <w:sz w:val="28"/>
          <w:sz w:val="28"/>
          <w:szCs w:val="28"/>
          <w:rtl w:val="true"/>
          <w:lang w:bidi="fa-IR"/>
        </w:rPr>
        <w:t>باقاربه و قال له إذا ولّیت هذا الأمر لا تسلّط بنی أبی معیط علی رقاب النّاس فوجد منه ما حذّره و عوتب فی ذلک فلم ینفع العتب فیه و ذلک نحو استعماله الولید ابن عقبة و تقلیده إیاه حتی ظهر منه شرب الخمر و استعماله سعید بن العاص حتی ظهرت منه الأمور الّتی عندها أخرجه أهل الکوفة، و تولیته عبد اللّه بن سعد بن أبی سرح و عبد اللّه ابن عامر بن کریز حتّی یروی عنه فی أمر ابن أبی سرح أنّه لما تظلّم منه أهل مصر و صرفه عنهم لمحمّد بن أبی بکر و غیره ممّن یرد علیه و ظفر بذلک الکتاب و لذلک عظم التظلم من بعد و کثر الجمع و کان سبب الحصار و القتل و حتّی کان من أمر مروان و تسلّطه علیه و علی اموره ما قتل بسببه و ذلک ظاهر لا یمکن دفعه</w:t>
      </w:r>
      <w:r>
        <w:rPr>
          <w:rFonts w:eastAsia="IRNazanin" w:cs="IRNazanin"/>
          <w:color w:val="111111"/>
          <w:sz w:val="28"/>
          <w:szCs w:val="28"/>
          <w:rtl w:val="true"/>
          <w:lang w:bidi="fa-IR"/>
        </w:rPr>
        <w:t>.</w:t>
      </w:r>
    </w:p>
    <w:p>
      <w:pPr>
        <w:pStyle w:val="Heading6"/>
        <w:numPr>
          <w:ilvl w:val="5"/>
          <w:numId w:val="1"/>
        </w:numPr>
        <w:rPr/>
      </w:pPr>
      <w:bookmarkStart w:id="304" w:name="__RefHeading___Toc1245353_3264237689"/>
      <w:bookmarkStart w:id="305" w:name="_Toc118"/>
      <w:bookmarkEnd w:id="304"/>
      <w:r>
        <w:rPr>
          <w:rtl w:val="true"/>
        </w:rPr>
        <w:t>«</w:t>
      </w:r>
      <w:r>
        <w:rPr>
          <w:rtl w:val="true"/>
        </w:rPr>
        <w:t>اعتذار القاضی عبد الجبار من ذلک و جوابه عنه فی المغنی</w:t>
      </w:r>
      <w:r>
        <w:rPr>
          <w:rtl w:val="true"/>
        </w:rPr>
        <w:t>»</w:t>
      </w:r>
      <w:bookmarkEnd w:id="305"/>
    </w:p>
    <w:p>
      <w:pPr>
        <w:pStyle w:val="BookText"/>
        <w:rPr/>
      </w:pPr>
      <w:r>
        <w:rPr>
          <w:rFonts w:ascii="IRNazanin" w:hAnsi="IRNazanin" w:eastAsia="IRNazanin"/>
          <w:color w:val="111111"/>
          <w:sz w:val="28"/>
          <w:sz w:val="28"/>
          <w:szCs w:val="28"/>
          <w:rtl w:val="true"/>
          <w:lang w:bidi="fa-IR"/>
        </w:rPr>
        <w:t>نقل عنه علم الهدی فی الشافی انّه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أمّا ما ذکروه من تولیته من لا یجوز أن یستعمل فقد علمنا أنّه لا یمکن أن یدّعی أنّه حین استعملهم علم من أحوالهم خلاف الستر و الصلاح لأنّ الّذی ثبت عنهم من الأمور حدث من بعد و لا یمتنع کونهم فی الأول مستورین فی الحقیقة أو مستورین عنده و انّما یجب تخطئته لو استعملهم و هم فی الحال لا یصلحون لذلک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فان قیل لما علم بحالهم کان یجب أن یعزلهم، قیل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کذلک فعل لأنّه استعمل الولید بن عقبة قبل ظهور شرب الخمر منه فلما شهدوا بذلک جلده الحدّ و صرفه و قد روی مثله عن عمر لأنّه ولی قدامة بن مظعون بعض أعماله فشهدوا علیه بشرب الخمر فأشخصه و جلده الحد فإذا عدّ ذلک فی فضائل عمر لم یجز أن یعدّ ما ذکروه فی الولید من معایب عثمان؛ و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إنّه لمّا أشخصه اقیم علیه الحدّ بمشهد أمیر المؤمنین علیه السّلام و اعتذر من عزله سعد بن أبی وقاص بالولید بأن سعدا شکاه أهل الکوفة فأدّاه اجتهاده إلی عزله بالولید</w:t>
      </w:r>
      <w:r>
        <w:rPr>
          <w:rFonts w:eastAsia="IRNazanin" w:cs="IRNazanin"/>
          <w:color w:val="111111"/>
          <w:sz w:val="28"/>
          <w:szCs w:val="28"/>
          <w:rtl w:val="true"/>
          <w:lang w:bidi="fa-IR"/>
        </w:rPr>
        <w:t>.</w:t>
      </w:r>
    </w:p>
    <w:p>
      <w:pPr>
        <w:sectPr>
          <w:footerReference w:type="default" r:id="rId2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فأمّا سعید بن العاص فإنّه عزله عن الکوفة و ولی مکانه أبا موسی الأشعری، و کذلک عبد اللّه بن سعد بن أبی سرح عزله و ولّی مکانه محمّد بن أبی بکر و لم یظهر له فی باب مروان ما یوجب أن یصرفه عمّا کان مستعملا فیه و لو کان ذلک طعنا لوجب مثله فی کلّ من ولّی و قد علمنا أنّه علیه السّلام ولی الولید بن عقبة فحدث</w:t>
      </w:r>
      <w:bookmarkStart w:id="306" w:name="pg13895_124126"/>
    </w:p>
    <w:p>
      <w:pPr>
        <w:pStyle w:val="BookText"/>
        <w:rPr/>
      </w:pPr>
      <w:bookmarkEnd w:id="306"/>
      <w:r>
        <w:rPr>
          <w:rFonts w:ascii="IRNazanin" w:hAnsi="IRNazanin" w:eastAsia="IRNazanin"/>
          <w:color w:val="111111"/>
          <w:sz w:val="28"/>
          <w:sz w:val="28"/>
          <w:szCs w:val="28"/>
          <w:rtl w:val="true"/>
          <w:lang w:bidi="fa-IR"/>
        </w:rPr>
        <w:t xml:space="preserve">منه ما حدث و حدث من بعض أمیر المؤمنین الخیانة کالقعقاع بن شور فانّه ولاه علی میسان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خراسان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 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فأخذ مالها و لحق بمعاویة و کذلک فعل الأشعث ابن قیس بمال آذربایجان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ولی أبا موسی الحکم و کان منه ما کان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لا یجب أن یعاب أحد بفعل غیره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فأمّا إذا لم یلحقه عیب فی ابتداء الولایة فقد زال العیب فیما عداه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فقولهم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انّه قسم الولایات فی أقاربه و زال عن طریقة الاحتیاط للمسلمین و قد کان عمر حذّر من ذلک فلیس بعیب لأنّ تولیة الأقارب کتولیة الأباعد و انّه یحسن إذا کانوا علی صفات مخصوصة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لو قیل إن تقدیمهم أولی لم یمتنع ذلک إذ کان المولی لهم أشد تمکنّا من عزلهم و الاستبدال بهم لمکان أقرب؛ و قد ولّی أمیر المؤمنین علیه السّلام عبد اللّه بن عبّاس البصرة و عبید اللّه بن عبّاس و قثم بن العباس مکّة حتّی قال الأشتر عند 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ما ذا قتلنا الشّیخ أمس فیما یروی و لم یکن ذلک بعیب إذا أدّی ما وجب علیه فی اجتهاده</w:t>
      </w:r>
      <w:r>
        <w:rPr>
          <w:rFonts w:eastAsia="IRNazanin" w:cs="IRNazanin"/>
          <w:color w:val="111111"/>
          <w:sz w:val="28"/>
          <w:szCs w:val="28"/>
          <w:rtl w:val="true"/>
          <w:lang w:bidi="fa-IR"/>
        </w:rPr>
        <w:t>.</w:t>
      </w:r>
    </w:p>
    <w:p>
      <w:pPr>
        <w:pStyle w:val="Heading6"/>
        <w:numPr>
          <w:ilvl w:val="5"/>
          <w:numId w:val="1"/>
        </w:numPr>
        <w:rPr/>
      </w:pPr>
      <w:bookmarkStart w:id="307" w:name="__RefHeading___Toc1245355_3264237689"/>
      <w:bookmarkStart w:id="308" w:name="_Toc119"/>
      <w:bookmarkEnd w:id="307"/>
      <w:r>
        <w:rPr>
          <w:rtl w:val="true"/>
        </w:rPr>
        <w:t>«</w:t>
      </w:r>
      <w:r>
        <w:rPr>
          <w:rtl w:val="true"/>
        </w:rPr>
        <w:t>اعتراض علم الهدی علیه و ابطاله جوابه</w:t>
      </w:r>
      <w:r>
        <w:rPr>
          <w:rtl w:val="true"/>
        </w:rPr>
        <w:t>»</w:t>
      </w:r>
      <w:bookmarkEnd w:id="308"/>
    </w:p>
    <w:p>
      <w:pPr>
        <w:pStyle w:val="BookText"/>
        <w:rPr/>
      </w:pPr>
      <w:r>
        <w:rPr>
          <w:rFonts w:ascii="IRNazanin" w:hAnsi="IRNazanin" w:eastAsia="IRNazanin"/>
          <w:color w:val="111111"/>
          <w:sz w:val="28"/>
          <w:sz w:val="28"/>
          <w:szCs w:val="28"/>
          <w:rtl w:val="true"/>
          <w:lang w:bidi="fa-IR"/>
        </w:rPr>
        <w:t>اعترض علیه الشریف المرتضی علم الهدی فی الشافی أنّه یقال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أمّا اعتذاره فی ولایة عثمان من ولاّه من الفسقة بانه لم یکن عالما بذلک من حالهم قبل الولایة و إنّما تجدّد منهم ما تجدّد فعزلهم فلیس بشیء یعول علی مثله لأنه لم یولّ هؤلاء النفر إلا و حالهم مشهورة فی الخلاعة و المجانة و التحرم و التهتک و لم یختلف اثنان فی أن الولید بن عقبة لم یستأنف التظاهر بشرب الخمر و الاستخفاف بالدین علی استقبال ولایته الکوفة بل هذه کانت سنته و العادة المعروفة منه و کیف یخفی علی عثمان و هو قریبه و لصیقه و أخوه لأمّه من حاله ما لا یخفی علی الأجانب الأباعد فلهذا قال له سعد بن أبی وقاص فی روایة الواقدی و قد دخل الکوفة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با وهب أمیرا أم زائرا؟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 أمیرا، فقال سعد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أدری أحمقت بعدک أم کسست بعدی؟ 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 حمقت بعدی و لا بعدک، و لکن القوم ملکوا فاستأثروا فقال سعد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أراک إلاّ صادقا</w:t>
      </w:r>
      <w:r>
        <w:rPr>
          <w:rFonts w:eastAsia="IRNazanin" w:cs="IRNazanin"/>
          <w:color w:val="111111"/>
          <w:sz w:val="28"/>
          <w:szCs w:val="28"/>
          <w:rtl w:val="true"/>
          <w:lang w:bidi="fa-IR"/>
        </w:rPr>
        <w:t>.</w:t>
      </w:r>
    </w:p>
    <w:p>
      <w:pPr>
        <w:sectPr>
          <w:footerReference w:type="default" r:id="rId2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فی روایة ابی مخنف لوط بن یحیی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الولید لما دخل الکوفة مرّ علی مجلس عمرو بن زرارة النخعی فوقف فقال عمرو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معشر بنی اسد بئس ما استقبلنا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اخوکم ابن عفان من عدله ان ینزع عنا ابن ابی وقاص الهین اللین السهل القریب و یبعث علینا اخاه الولید الأحمق الماجن الفاجر قدیما و حدیثا و استعظم النّاس مقدمه و عزل سعد به و 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اراد عثمان کرامة اخیه بهوان امّة محمّد صلّی اللّه علیه و آله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هذا تحقیق ما ذکرناه من أن حاله کانت مشهورة قبل الولایة لا ریب فیها علی أحد فکیف یقال إنه کان مستورا حتّی ظهر منه ما ظهر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فی الولید نزل قوله تعالی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 فَمَنْ کانَ مُؤْمِناً کَمَنْ کانَ فاسِقاً لا یَسْتَوُونَ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السجدة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فالمؤمن ههنا علیّ بن أبی طالب علیه السّلام و الفاسق الولید علی ما ذکره أهل التأویل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فیه نزل قوله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یا أَیُّهَا الَّذِینَ آمَنُوا إِنْ جاءَکُمْ فاسِقٌ بِنَبَإٍ فَتَبَیَّنُوا أَنْ تُصِیبُوا قَوْماً بِجَهالَةٍ فَتُصْبِحُوا عَلی ما فَعَلْتُمْ نادِمِینَ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السبب فی ذلک انه کذب علی بنی المصطلق عند رسول اللّه صلّی اللّه علیه و آله و ادّعی أنّهم منعوه الصدقة، و لو قصصنا مخازیه المتقدمة و مساویه لطال الشرح</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أمّا شربه الخمر بالکوفة و سکره حتی دخل علیه من دخل و أخذ خاتمه من اصبعه و هو لا یعلم فظاهر قد سارت به الرکبان و کذلک کلامه فی الصلاة و التفاته إلی من یقتدی به فیها و هو سکران و قوله أزیدکم فقالوا لا قد قضینا صلاتنا حتّی قال الحطیئة فی ذلک شعرا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شهد الخطیئة یوم یلقی ربه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الأبیات المذکورة آنفا و قال أیضا فیه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تکلم فی الصلاة و زاد فیها علانیة و جاهر بالنفاق</w:t>
      </w:r>
    </w:p>
    <w:p>
      <w:pPr>
        <w:pStyle w:val="BookText"/>
        <w:rPr/>
      </w:pPr>
      <w:r>
        <w:rPr>
          <w:rFonts w:ascii="IRNazanin" w:hAnsi="IRNazanin" w:eastAsia="IRNazanin"/>
          <w:color w:val="111111"/>
          <w:sz w:val="28"/>
          <w:sz w:val="28"/>
          <w:szCs w:val="28"/>
          <w:rtl w:val="true"/>
          <w:lang w:bidi="fa-IR"/>
        </w:rPr>
        <w:t>و مج الخمر فی سنن المصلّی و نادی و الجمیع إلی افتراق</w:t>
      </w:r>
    </w:p>
    <w:p>
      <w:pPr>
        <w:pStyle w:val="BookText"/>
        <w:rPr/>
      </w:pPr>
      <w:r>
        <w:rPr>
          <w:rFonts w:ascii="IRNazanin" w:hAnsi="IRNazanin" w:eastAsia="IRNazanin"/>
          <w:color w:val="111111"/>
          <w:sz w:val="28"/>
          <w:sz w:val="28"/>
          <w:szCs w:val="28"/>
          <w:rtl w:val="true"/>
          <w:lang w:bidi="fa-IR"/>
        </w:rPr>
        <w:t>أ أزیدکم علی أن تحمدونی فما لکم و مالی من خلاق</w:t>
      </w:r>
    </w:p>
    <w:p>
      <w:pPr>
        <w:pStyle w:val="BookText"/>
        <w:rPr/>
      </w:pPr>
      <w:r>
        <w:rPr>
          <w:rFonts w:ascii="IRNazanin" w:hAnsi="IRNazanin" w:eastAsia="IRNazanin"/>
          <w:color w:val="111111"/>
          <w:sz w:val="28"/>
          <w:sz w:val="28"/>
          <w:szCs w:val="28"/>
          <w:rtl w:val="true"/>
          <w:lang w:bidi="fa-IR"/>
        </w:rPr>
        <w:t>فأمّا 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إنّه جلده و عزله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فبعد أی شیء کان ذلک؟ و لم یعزله إلاّ بعد أن دافع و مانع و احتج عنه و ناضل، فلو لم یکن أمیر المؤمنین علیه السّلام قهره علی رأیه لما عزله و لا مکّن من جلده</w:t>
      </w:r>
      <w:r>
        <w:rPr>
          <w:rFonts w:eastAsia="IRNazanin" w:cs="IRNazanin"/>
          <w:color w:val="111111"/>
          <w:sz w:val="28"/>
          <w:szCs w:val="28"/>
          <w:rtl w:val="true"/>
          <w:lang w:bidi="fa-IR"/>
        </w:rPr>
        <w:t>.</w:t>
      </w:r>
    </w:p>
    <w:p>
      <w:pPr>
        <w:sectPr>
          <w:footerReference w:type="default" r:id="rId2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قد روی الواقدی أن عثمان لما جاءه الشهود یشهدون علی الولید بشرب الخمر أوعدهم و تهدّدهم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الراوی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إنّه ضرب بعض الشهود أسواطا فأتوا</w:t>
      </w:r>
    </w:p>
    <w:p>
      <w:pPr>
        <w:pStyle w:val="BookText"/>
        <w:rPr/>
      </w:pPr>
      <w:r>
        <w:rPr>
          <w:rFonts w:ascii="IRNazanin" w:hAnsi="IRNazanin" w:eastAsia="IRNazanin"/>
          <w:color w:val="111111"/>
          <w:sz w:val="28"/>
          <w:sz w:val="28"/>
          <w:szCs w:val="28"/>
          <w:rtl w:val="true"/>
          <w:lang w:bidi="fa-IR"/>
        </w:rPr>
        <w:t>أمیر المؤمنین علیه السّلام فشکوا فأتی عثمان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عطلت الحدود و ضربت قوما شهودا علی أخیک فقلبت الحکم و قد قال عمر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تحمل بنی امیة و آل أبی معیط علی رقاب النّاس،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فما تری؟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أری أن تعزله و لا تولّیه شیئا من أمور المسلمین، و أن تسأل عن الشهود فإن لم یکونوا أهل ظنّة و لا عداوة أقمت علی صاحبک الحدّ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تکلم فی مثل ذلک طلحة و الزبیر و عایشة و قالوا أقوالا شدیدة و أخذته الألسن من کلّ جانب فحینئذ عزله و مکّن من إقامة الحدّ علیه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روی الواقدی أن الشهود لمّا شهدوا علیه فی وجهه و أراد عثمان أن یحدّه ألبسه جبّة خزّ و أدخله بیتا فجعل إذا بعث إلیه رجلا من قریش لیضربه قال له الولید انشدک اللّه أن تقطع رحمی و تغضب أمیر المؤمنین فیکفّ، فلمّا رأی أمیر المؤمنین علیه السّلام ذلک أخذ السوط و دخل علیه فجلّده به فأیّ عذر له فی عزله و جلده بعد هذه الممانعة الطویلة و المدافعة التامة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قصّة الولید مع الساحر الّذی یلعب بین یدیه و یغرّ النّاس بمکره و خدیعته و أن جندب بن عبد اللّه الأزدی امتعض من ذلک و دخل علیه فقتله و 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أحی نفسک إن کنت صادقا و أن الولید أراد أن یقتل جندبا بالساحر حتی أنکر الأزد ذلک علیه فحبسه و طال حبسه حتّی هرب من السجن معروفة مشهورة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سیأتی نقل القصة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فان 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ولیّ رسول اللّه صلّی اللّه علیه و آله الولید بن عقبة صدقة بنی المصطلق و ولیّ عمر الولید أیضا صدقة بنی تغلب فکیف یدعون أنّ حاله فی أنّه لا یصلح للولایة ظاهرة؟ قلنا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جرم أنّه غر رسول اللّه صلّی اللّه علیه و آله و کذب علی القوم حتّی نزلت الایة الّتی قدمنا ذکرها فعزله و لیس خطب ولایة الصدقة خطب ولایة الکوفة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فأمّا عمر لمّا بلغه قوله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إذا ما شددت الرأس منّی بمشور فویلک منّی تغلب ابنة وائل</w:t>
      </w:r>
    </w:p>
    <w:p>
      <w:pPr>
        <w:sectPr>
          <w:footerReference w:type="default" r:id="rId2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عزله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أمّا عزل أمیر المؤمنین علیه السّلام بعض أمرائه لمّا ظهر منه الحدث کالقعقاع</w:t>
      </w:r>
    </w:p>
    <w:p>
      <w:pPr>
        <w:pStyle w:val="BookText"/>
        <w:rPr/>
      </w:pPr>
      <w:r>
        <w:rPr>
          <w:rFonts w:ascii="IRNazanin" w:hAnsi="IRNazanin" w:eastAsia="IRNazanin"/>
          <w:color w:val="111111"/>
          <w:sz w:val="28"/>
          <w:sz w:val="28"/>
          <w:szCs w:val="28"/>
          <w:rtl w:val="true"/>
          <w:lang w:bidi="fa-IR"/>
        </w:rPr>
        <w:t xml:space="preserve">ابن شور و غیره و کذلک عزل عمر قدامة بن مظعون لما شهدوا علیه بشرب الخمر و جلده له، فانّه لا یشبه ما تقدّم لأن کلّ واحد ممن ذکرناه لم یولّ الأمر إلاّ من هو حسن الظن عند تولیته فیه حسن الظاهر عنده و عند النّاس غیر معروف باللعب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باللّعنة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 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لا مشهور بالفساد، ثمّ لمّا ظهر منه ما ظهر لم یحام عنه و لا کذّب الشهود علیه و کابرهم بل عزله مختار أغیر مضطرّ و کلّ هذا لم یجر فی امراء عثمان، و لأنّا قد بیّنا کیف کان عزل الولید و إقامة الحدّ علیه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فأمّا أبو موسی فإن أمیر المؤمنین علیه السّلام لم یولّه الحکم مختارا لکنّه غلب علی رأیه و قهر علی أمره و لا رأی لمقهور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فأمّا 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ولایة الأقارب کولایة الأباعد بل الأباعد أجدر و أولی أن یقدم الأقارب علیهم من حیث کان التمکن من عزلهم أشدّ و ذکر تولیة أمیر المؤمنین علیه السّلام عبد اللّه و عبید اللّه و قثما بنی العبّاس و غیرهم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فلیس بشیء لأن عثمان لم تنقم علیه تولیة الأقارب من حیث کانوا أقارب بل من حیث کانوا أهل بیت الظنّة و التهمة و لهذا حذّره عمر منهم و أشعر بأنّه یحملهم علی رقاب النّاس، و أمیر المؤمنین علیه السّلام لم یولّ من أقاربه متهما و لا ظنینا و حین أحسّ من ابن عبّاس بعض الریبة لم یمهله و لا احتمله و کاتبه بما هو مشهور سائر ظاهر، و لو لم یجب علی عثمان أن یعدل عن ولایة أقاربه إلاّ من حیث جعل عمر ذلک سبب عدوله عن النصّ علیه و شرط علیه یوم الشوری أن لا یحمل أقاربه علی النّاس و لا یؤثرهم لمکان القرابة بما لا یؤثر به غیرهم لکان صادقا قویّا فضلا عن أن ینضاف إلی ذلک ما انضاف من خصالهم الذمیمة و طرائفهم القبیحة</w:t>
      </w:r>
      <w:r>
        <w:rPr>
          <w:rFonts w:eastAsia="IRNazanin" w:cs="IRNazanin"/>
          <w:color w:val="111111"/>
          <w:sz w:val="28"/>
          <w:szCs w:val="28"/>
          <w:rtl w:val="true"/>
          <w:lang w:bidi="fa-IR"/>
        </w:rPr>
        <w:t>.</w:t>
      </w:r>
    </w:p>
    <w:p>
      <w:pPr>
        <w:sectPr>
          <w:footerReference w:type="default" r:id="rId2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فأمّا سعید بن العاص فإنّه قال فی الکوفة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إنّما السواد بستان لقریش تأخذ منه ما شائت و تترک حتّی قالوا له أ تجعل ما أفاء اللّه علینا بستانا لک و لقومک و نابذوه و أفضی ذلک الأمر إلی تسییره من سیر من الکوفة و القصّة مشهورة ثمّ انتهی الأمر إلی منع أهل الکوفة سعیدا من دخولها و تکلموا فیه و فی عثمان کلاما ظاهرا حتّی کادوا یخلعون عثمان فاضطرّ حینئذ إلی إجابتهم إلی ولایة أبی موسی</w:t>
      </w:r>
    </w:p>
    <w:p>
      <w:pPr>
        <w:pStyle w:val="BookText"/>
        <w:rPr/>
      </w:pPr>
      <w:r>
        <w:rPr>
          <w:rFonts w:ascii="IRNazanin" w:hAnsi="IRNazanin" w:eastAsia="IRNazanin"/>
          <w:color w:val="111111"/>
          <w:sz w:val="28"/>
          <w:sz w:val="28"/>
          <w:szCs w:val="28"/>
          <w:rtl w:val="true"/>
          <w:lang w:bidi="fa-IR"/>
        </w:rPr>
        <w:t>فلم یصرف سعیدا مختارا بل ما صرفه جملة و إنّما صرفه أهل الکوفة عنهم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قال المسعودی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فی سنة خمس و ثلاثین کثر الطعن علی عثمان و ظهر علیه النکیر لأشیاء ذکروها من فعله منها ما کان بینه و بین عبد اللّه بن مسعود و انحراف هذیل عن عثمان من أجله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 أسد الغابة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 اللّه بن مسعود بن غافل الهذلی کان اسلامه قدیما أوّل الاسلام سادس ستة فی الاسلام و کان أوّل من جهر بالقرآن بمکة بعد رسول اللّه صلّی اللّه علیه و آله و هاجر الهجرتین جمیعا إلی الحبشة و إلی المدینة و صلّی القبلتین و شهد بدرا و احدا و الخندق و بیعة الرضوان و سائر المشاهد مع رسول اللّه صلّی اللّه علیه و آله، و أمّ عبد اللّه بن مسعود امّ عبد بنت عبدود بن سوداء من هذیل أیضا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فیه بإسناده إلی عبد الرّحمن بن یزید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أتینا حذیفة فقلنا حدّثنا بأقرب النّاس من رسول اللّه صلّی اللّه علیه و آله هدیا و دلاّ فنأخذ عنه و نسمع منه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 أقرب النّاس هدیا و دلاّ و سمتا برسول اللّه صلّی اللّه علیه و آله ابن مسعود و لقد علم المحفوظون من أصحاب محمّد أن ابن امّ عبد هو من أقربهم إلی اللّه زلفی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فیه عن علیّ 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أمر النّبیّ صلّی اللّه علیه و آله ابن مسعود فصعد علی شجرة یأتیه منها بشیء فنظر أصحابه إلی ساق عبد اللّه فضحکوا من حموشة ساقیه فقال رسول اللّه صلّی اللّه علیه و آله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 تضحکون لرجل عبد اللّه أثقل فی المیزان یوم القیامة من احد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فیه عن حبة بن جوین عن علیّ 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کنا عنده جلوسا فقالوا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رأینا رجلا أحسن خلقا و لا أرفق تعلیما و لا أحسن مجالسة و لا أشدّ ورعا من ابن مسعود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علیّ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انشدکم اللّه أ هو الصدق من قلوبکم؟ 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اللّهم اشهد أنی أقول مثل ما قالوا و أفضل</w:t>
      </w:r>
      <w:r>
        <w:rPr>
          <w:rFonts w:eastAsia="IRNazanin" w:cs="IRNazanin"/>
          <w:color w:val="111111"/>
          <w:sz w:val="28"/>
          <w:szCs w:val="28"/>
          <w:rtl w:val="true"/>
          <w:lang w:bidi="fa-IR"/>
        </w:rPr>
        <w:t>.</w:t>
      </w:r>
    </w:p>
    <w:p>
      <w:pPr>
        <w:sectPr>
          <w:footerReference w:type="default" r:id="rId2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فیه فی سبب اسلامه بإسناده إلی عبد اللّه بن مسعود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کنت غلاما یافعا فی غنم لعقبة بن أبی معیط أرعاها فأتی النّبیّ صلّی اللّه علیه و آله و معه أبو بکر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غلام هل معک من لبن؟ 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و لکنی مؤتمن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ائتنی بشاة لم ینز علیها الفحل فأتیته بعناق أو جذعة فاعتقلها رسول اللّه صلّی اللّه علیه و آله فجعل یمسح الضرع و یدعو حتّی</w:t>
      </w:r>
    </w:p>
    <w:p>
      <w:pPr>
        <w:pStyle w:val="BookText"/>
        <w:rPr/>
      </w:pPr>
      <w:r>
        <w:rPr>
          <w:rFonts w:ascii="IRNazanin" w:hAnsi="IRNazanin" w:eastAsia="IRNazanin"/>
          <w:color w:val="111111"/>
          <w:sz w:val="28"/>
          <w:sz w:val="28"/>
          <w:szCs w:val="28"/>
          <w:rtl w:val="true"/>
          <w:lang w:bidi="fa-IR"/>
        </w:rPr>
        <w:t>انزلت فأتاه أبو بکر بصحوة فاحتلب فیها ثمّ قال لأبی بکر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اشرب فشرب أبو بکر ثمّ شرب النّبیّ صلّی اللّه علیه و آله بعده ثمّ قال للضرع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اقلص فقلص فعاد کما کان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أتیت فقلت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 رسول اللّه صلّی اللّه علیه و آله علّمنی من هذا الکلام أو من هذا القرآن فمسح رأسی و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إنّک غلام معلم فلقد أخذت منه سبعین سورة ما نازعنی فیها بشر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قال أبو طیبة مرض عبد اللّه فعاده عثمان بن عفان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تشتکی؟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ذنوبی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فما تشتهی؟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رحمة ربی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ألا آمر لک بطبیب؟ 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الطبیب أمرضنی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ألا آمر لک بعطاء؟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حاجة لی 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یکون لبناتک،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أتخشی علی بناتی الفقر؟ إنّی أمرت بناتی أن یقرأن کلّ لیلة سورة الواقعة إنّی سمعت رسول اللّه صلّی اللّه علیه و آله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قرأ الواقعة کلّ لیلة لم تصبه فاقة أبدا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إنما قال له عثمان ألا آمر لک بعطائک لأنه کان قد حبسه عنه سنتین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توفی ابن مسعود بالمدینة سنة اثنتین و ثلاثین من الهجرة و دفن لیلا اوصی بذلک و لم یعلم عثمان بدفنه فعاتب الزبیر علی ذلک و صلّی علیه عمّار و قیل صلّی علیه الزبیر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 الشافی لعلم الهدی الشریف المرتضی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قد روی کلّ من روی سیرة من أصحاب الحدیث علی اختلاف طرقهم ان ابن مسعود کان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لیتنی و عثمان برمل عالج یحثی علیّ و احثی علیه حتی یموت الأعجز منی و منه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رووا انه کان یطعن علیه فیقال له ألا خرجت إلیه لنخرج معک؟ فیقول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اللّه لئن ازاول جبلا راسیا أحبّ إلیّ من أن ازاول ملکا مؤجلا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کان یقول فی کلّ یوم جمعة بالکوفة جاهرا معلنا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أصدق القول کتاب اللّه و أحسن الهدی هدی محمّد صلّی اللّه علیه و آله و شرّ الأمور محدثاتها و کلّ محدث بدعة و کلّ بدعة ضلالة و کلّ ضلالة فی النّار، و إنما یقول ذلک معرضا بعثمان حتّی غضب الولید من استمرار تعرّضه و نهاه عن خطبته هذه فکتب إلی عثمان فیه فکتب عثمان یستقدمه علیه</w:t>
      </w:r>
      <w:r>
        <w:rPr>
          <w:rFonts w:eastAsia="IRNazanin" w:cs="IRNazanin"/>
          <w:color w:val="111111"/>
          <w:sz w:val="28"/>
          <w:szCs w:val="28"/>
          <w:rtl w:val="true"/>
          <w:lang w:bidi="fa-IR"/>
        </w:rPr>
        <w:t>.</w:t>
      </w:r>
    </w:p>
    <w:p>
      <w:pPr>
        <w:sectPr>
          <w:footerReference w:type="default" r:id="rId2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روی أنه لما خرج عبد اللّه بن مسعود إلی المدینة مزعجا عن الکوفة</w:t>
      </w:r>
    </w:p>
    <w:p>
      <w:pPr>
        <w:pStyle w:val="BookText"/>
        <w:rPr/>
      </w:pPr>
      <w:r>
        <w:rPr>
          <w:rFonts w:ascii="IRNazanin" w:hAnsi="IRNazanin" w:eastAsia="IRNazanin"/>
          <w:color w:val="111111"/>
          <w:sz w:val="28"/>
          <w:sz w:val="28"/>
          <w:szCs w:val="28"/>
          <w:rtl w:val="true"/>
          <w:lang w:bidi="fa-IR"/>
        </w:rPr>
        <w:t>خرج النّاس معه یشیّعونه و 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با عبد الرّحمن ارجع فو اللّه لا یوصل إلیک أبدا فانا لا نأمنه علیک،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أمر سیکون و لا احب أن أکون أوّل من فتحه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الظاهر أنه یرید من قوله أمر سیکون قیام النّاس علی عثمان و قتلهم إیّاه لمّا رأی الأمور المحدثة المنکرة منه و کلام النّاس و سخطهم فی عثمان و أفعاله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 الشّافی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قد روی عنه من طرق لا تحصی کثرة انه کان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یزن عثمان عند اللّه جناح ذباب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تعاطی شرح ما روی عنه فی هذا الباب یطول و هو أظهر من أن یحتاج إلی الاستشهاد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انه بلغ من اصرار عبد اللّه علی مظاهرته بالعداوة أن قال لما حضره الموت من یتقبل منّی وصیّة اوصیه بها علی ما فیها؟ فسکت القوم و عرفوا الذی یرید فأعادها فقال عمار بن یاسر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فانا أقبلها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ابن مسعود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لا یصلّی علیّ عثمان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ذلک 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انه لما دفن جاء عثمان منکرا لذلک فقال له قائل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عمارا ولّی هذا الأمر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لعمار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حملک علی أن لم تؤذنی؟ فقال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إنه عهد إلیّ ألاّ اوذنک فوقف علی قبره و أثنی علیه ثمّ انصرف و هو یقول رفعتم و اللّه بایدیکم عن خیر من بقی فتمثل الزبیر بقول الشّاعر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لأعرفنک بعد الموت تندبنی و فی حیاتی ما زوّدتنی زادی</w:t>
      </w:r>
    </w:p>
    <w:p>
      <w:pPr>
        <w:pStyle w:val="BookText"/>
        <w:rPr/>
      </w:pPr>
      <w:r>
        <w:rPr>
          <w:rFonts w:ascii="IRNazanin" w:hAnsi="IRNazanin" w:eastAsia="IRNazanin"/>
          <w:color w:val="111111"/>
          <w:sz w:val="28"/>
          <w:sz w:val="28"/>
          <w:szCs w:val="28"/>
          <w:rtl w:val="true"/>
          <w:lang w:bidi="fa-IR"/>
        </w:rPr>
        <w:t>و 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لما مرض ابن مسعود مرضه الذی مات فیه فأتاه عثمان عائدا فقال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 تشتکی؟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ذنوبی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فما تشتهی؟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رحمة ربّی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 لا أدعو لک طبیبا؟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الطبیب أمرضنی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فلا آمر لک بعطائک؟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منعتنیه و أنا محتاج إلیه و تعطینیه و أنا مستغن عنه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یکون لولدک،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رزقهم علی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استغفر لی یا با عبد الرحمن،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أسأل اللّه أن یأخذ لی منک بحقی</w:t>
      </w:r>
      <w:r>
        <w:rPr>
          <w:rFonts w:eastAsia="IRNazanin" w:cs="IRNazanin"/>
          <w:color w:val="111111"/>
          <w:sz w:val="28"/>
          <w:szCs w:val="28"/>
          <w:rtl w:val="true"/>
          <w:lang w:bidi="fa-IR"/>
        </w:rPr>
        <w:t>.</w:t>
      </w:r>
    </w:p>
    <w:p>
      <w:pPr>
        <w:sectPr>
          <w:footerReference w:type="default" r:id="rId2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کل من قرأ الأخبار علم أن عثمان أمر باخراجه من المسجد علی أعنف الوجوه و بأمره جری ما جری علیه و لو لم یکن بأمره و رضاه لوجب أن ینکر علی مولاه کسره لضلعه و یعتذر إلی من عاتبه علی فعله بأن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اننی لم آمر بذلک و لا رضیته من فاعله و قد انکرت علی من فعله و فی علمنا بأن ذلک لم یکن دلیل علی</w:t>
      </w:r>
      <w:bookmarkStart w:id="309" w:name="pg13895_124133"/>
    </w:p>
    <w:p>
      <w:pPr>
        <w:pStyle w:val="BookText"/>
        <w:rPr/>
      </w:pPr>
      <w:bookmarkEnd w:id="309"/>
      <w:r>
        <w:rPr>
          <w:rFonts w:ascii="IRNazanin" w:hAnsi="IRNazanin" w:eastAsia="IRNazanin"/>
          <w:color w:val="111111"/>
          <w:sz w:val="28"/>
          <w:sz w:val="28"/>
          <w:szCs w:val="28"/>
          <w:rtl w:val="true"/>
          <w:lang w:bidi="fa-IR"/>
        </w:rPr>
        <w:t>ما قلناه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قد روی الواقدی باسناده و غیره ان عثمان لما استقدمه المدینة دخلها لیلة جمعة فلمّا علم عثمان بدخوله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أیها النّاس انّه قد طرقکم اللیلة دویبة من تمشی علی طعامه یقی و یسلح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ابن مسعود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لست کذلک و لکننی صاحب رسول اللّه صلّی اللّه علیه و آله یوم بدر و صاحبه یوم بیعة الرضوان و صاحبه یوم الخندق و صاحبه یوم حنین،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فصاحت عایشة أیا عثمان أتقول هذا لصاحب رسول اللّه صلّی اللّه علیه و آله؟ فقال عثمان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اسکتی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قال لعبد اللّه بن زمعة بن الأسود بن المطلب بن اسد بن عبد العزی ابن قصی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أخرجه إخراجا عنیفا فأخذه ابن زمعة فاحتمله حتّی جاء به باب المسجد فضرب به الأرض فکسر ضلعا من أضلاعه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ابن مسعود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قتلنی ابن زمعة الکافر بأمر عثمان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 روایة اخری أن ابن زمعة مولی لعثمان أسود کان مسدما طوالا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 روایة اخری أن فاعل ذلک یحموم مولی عثمان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 روایة أنه لما احتمله لیخرجه من المسجد ناداه عبد اللّه انشدک اللّه أن تخرجنی من مسجد خلیلی رسول اللّه صلّی اللّه علیه و آله و هو الذی یقول فیه رسول اللّه 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لساقا ابن امّ عبد أثقل فی المیزان یوم القیامة من جبل احد</w:t>
      </w:r>
      <w:r>
        <w:rPr>
          <w:rFonts w:eastAsia="IRNazanin" w:cs="IRNazanin"/>
          <w:color w:val="111111"/>
          <w:sz w:val="28"/>
          <w:szCs w:val="28"/>
          <w:rtl w:val="true"/>
          <w:lang w:bidi="fa-IR"/>
        </w:rPr>
        <w:t>.</w:t>
      </w:r>
    </w:p>
    <w:p>
      <w:pPr>
        <w:pStyle w:val="Heading6"/>
        <w:numPr>
          <w:ilvl w:val="5"/>
          <w:numId w:val="1"/>
        </w:numPr>
        <w:rPr/>
      </w:pPr>
      <w:bookmarkStart w:id="310" w:name="__RefHeading___Toc1245357_3264237689"/>
      <w:bookmarkStart w:id="311" w:name="_Toc120"/>
      <w:bookmarkEnd w:id="310"/>
      <w:r>
        <w:rPr/>
        <w:t>13</w:t>
      </w:r>
      <w:r>
        <w:rPr>
          <w:rtl w:val="true"/>
        </w:rPr>
        <w:t xml:space="preserve"> - </w:t>
      </w:r>
      <w:r>
        <w:rPr>
          <w:rtl w:val="true"/>
        </w:rPr>
        <w:t>قال المسعودی فی مروج الذهب و غیره</w:t>
      </w:r>
      <w:r>
        <w:rPr>
          <w:rtl w:val="true"/>
        </w:rPr>
        <w:t xml:space="preserve">: </w:t>
      </w:r>
      <w:r>
        <w:rPr>
          <w:rtl w:val="true"/>
        </w:rPr>
        <w:t>و من ذلک ما نال عمار بن یاسر</w:t>
      </w:r>
      <w:bookmarkEnd w:id="311"/>
    </w:p>
    <w:p>
      <w:pPr>
        <w:pStyle w:val="Heading6"/>
        <w:numPr>
          <w:ilvl w:val="5"/>
          <w:numId w:val="1"/>
        </w:numPr>
        <w:rPr/>
      </w:pPr>
      <w:bookmarkStart w:id="312" w:name="__RefHeading___Toc1245359_3264237689"/>
      <w:bookmarkStart w:id="313" w:name="_Toc121"/>
      <w:bookmarkEnd w:id="312"/>
      <w:r>
        <w:rPr>
          <w:rtl w:val="true"/>
        </w:rPr>
        <w:t>اشارة</w:t>
      </w:r>
      <w:bookmarkEnd w:id="313"/>
    </w:p>
    <w:p>
      <w:pPr>
        <w:pStyle w:val="BookText"/>
        <w:rPr/>
      </w:pPr>
      <w:r>
        <w:rPr>
          <w:rFonts w:ascii="IRNazanin" w:hAnsi="IRNazanin" w:eastAsia="IRNazanin"/>
          <w:color w:val="111111"/>
          <w:sz w:val="28"/>
          <w:sz w:val="28"/>
          <w:szCs w:val="28"/>
          <w:rtl w:val="true"/>
          <w:lang w:bidi="fa-IR"/>
        </w:rPr>
        <w:t>من الفتن و الضرب و انحراف بنی مخزوم عن عثمان من أجله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 تلخیص الشافی للشیخ الطوسی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من ذلک إقدامه علی عمّار حتی روی أنّه صار به فتق و کان أحد من ظاهر المتظلمین علی قتله و کان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قتلناه کافرا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قد ذکرنا فی المجلّد الخامس عشر فی شرح الخطبة </w:t>
      </w:r>
      <w:r>
        <w:rPr>
          <w:rFonts w:eastAsia="IRNazanin" w:cs="IRNazanin"/>
          <w:color w:val="111111"/>
          <w:sz w:val="28"/>
          <w:szCs w:val="28"/>
          <w:lang w:bidi="fa-IR"/>
        </w:rPr>
        <w:t>236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طائفة من الأقوال و الأخبار فی ترجمة عمّار و مناقبه و فضائله فلا حاجة إلی الاعادة فراجع</w:t>
      </w:r>
      <w:r>
        <w:rPr>
          <w:rFonts w:eastAsia="IRNazanin" w:cs="IRNazanin"/>
          <w:color w:val="111111"/>
          <w:sz w:val="28"/>
          <w:szCs w:val="28"/>
          <w:rtl w:val="true"/>
          <w:lang w:bidi="fa-IR"/>
        </w:rPr>
        <w:t>.</w:t>
      </w:r>
    </w:p>
    <w:p>
      <w:pPr>
        <w:sectPr>
          <w:footerReference w:type="default" r:id="rId2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 ابن جمهور الاحسائی فی المجلی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من قوادح عثمان ضربه لعمار بن</w:t>
      </w:r>
      <w:bookmarkStart w:id="314" w:name="pg13895_124134"/>
    </w:p>
    <w:p>
      <w:pPr>
        <w:pStyle w:val="BookText"/>
        <w:rPr/>
      </w:pPr>
      <w:bookmarkEnd w:id="314"/>
      <w:r>
        <w:rPr>
          <w:rFonts w:ascii="IRNazanin" w:hAnsi="IRNazanin" w:eastAsia="IRNazanin"/>
          <w:color w:val="111111"/>
          <w:sz w:val="28"/>
          <w:sz w:val="28"/>
          <w:szCs w:val="28"/>
          <w:rtl w:val="true"/>
          <w:lang w:bidi="fa-IR"/>
        </w:rPr>
        <w:t>یاسر حتّی أخذه الفتق علی ما رواه الثقات من أهل السیرة ان عمّار بن یاسر قام فی المسجد یوما و عثمان یخطب علی المنبر فوبّخه بأحداثه و افعاله فنزل عثمان فرکضه برجله حتّی ألقاه علی قفاه و داس فی بطنه برجله و أمر أعوانه من بنی امیّة فضربوه حتی غشی علیه و هو مع ذلک یشتم عمارا و یسبه و ترکه و مضی إلی منزله فاحتمل عمّار إلی منزله و هو لما به فلما أفاق من غشوته دخل علیه النّاس فلامه بعض و قال و ما لک و التعرض لعثمان و قد علمت أفعاله و أحداثه؟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إنما حملنی علی ذلک کلام سمعت من رسول اللّه صلّی اللّه علیه و آله فانّه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أفضل الأعمال کلمة حق تقولها بین یدی إمام جائر فأردت أن أنال هذه الدرجة و أن لی و لعثمان موقفا عند اللّه یوم القیامة</w:t>
      </w:r>
      <w:r>
        <w:rPr>
          <w:rFonts w:eastAsia="IRNazanin" w:cs="IRNazanin"/>
          <w:color w:val="111111"/>
          <w:sz w:val="28"/>
          <w:szCs w:val="28"/>
          <w:rtl w:val="true"/>
          <w:lang w:bidi="fa-IR"/>
        </w:rPr>
        <w:t>.</w:t>
      </w:r>
    </w:p>
    <w:p>
      <w:pPr>
        <w:pStyle w:val="Heading6"/>
        <w:numPr>
          <w:ilvl w:val="5"/>
          <w:numId w:val="1"/>
        </w:numPr>
        <w:rPr/>
      </w:pPr>
      <w:bookmarkStart w:id="315" w:name="__RefHeading___Toc1245361_3264237689"/>
      <w:bookmarkStart w:id="316" w:name="_Toc122"/>
      <w:bookmarkEnd w:id="315"/>
      <w:r>
        <w:rPr>
          <w:rtl w:val="true"/>
        </w:rPr>
        <w:t>«</w:t>
      </w:r>
      <w:r>
        <w:rPr>
          <w:rtl w:val="true"/>
        </w:rPr>
        <w:t>جواب القاضی عبد الجبار و شیخه أبی علی عن ذلک</w:t>
      </w:r>
      <w:r>
        <w:rPr>
          <w:rtl w:val="true"/>
        </w:rPr>
        <w:t>»</w:t>
      </w:r>
      <w:bookmarkEnd w:id="316"/>
    </w:p>
    <w:p>
      <w:pPr>
        <w:pStyle w:val="BookText"/>
        <w:rPr/>
      </w:pPr>
      <w:r>
        <w:rPr>
          <w:rFonts w:ascii="IRNazanin" w:hAnsi="IRNazanin" w:eastAsia="IRNazanin"/>
          <w:color w:val="111111"/>
          <w:sz w:val="28"/>
          <w:sz w:val="28"/>
          <w:szCs w:val="28"/>
          <w:rtl w:val="true"/>
          <w:lang w:bidi="fa-IR"/>
        </w:rPr>
        <w:t>قال علم الهدی فی الشافی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صاحب الکتاب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القاضی عبد الجبار صاحب الکتاب المعروف بالمغنی من الحجاج فی الإمامة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فاما ما طعنوا به من ضربه عمّارا حتی صار به فتق فقد قال شیخنا أبو علی إن ذلک غیر ثابت و لو ثبت انه ضربه للقول العظیم الذی کان یقوله لم یجب أن یکون طعنا لأن للإمام تأدیب من یستحق ذلک و ممّا یبعّد صحة ذلک أن عمارا لا یجوز أن یکفره و لما یقع منه ما یستوجب الکفر لأن الذی یکفر به الکافر معلوم و لأنّه لو کان قد وقع ذلک لکان غیره من الصحابة أولی بذلک و لوجب أن یجتمعوا علی خلعه و لوجب أن لا یکون قتله لهم مباحا بل کان یجب أن یقیموا إماما یقتله علی ما قدمنا القول فیه و لیس لأحد ان یقول انما کفره من حیث وثب علی الخلافة و لم یکن لها اهلا لأنا قد بیّنا القول فی ذلک، لأنه کان مصوبا لأبی بکر و عمر علی ما قدمنا من قبل، و قد بیّنا ان صحة إمامتهما یقتضی صحة إمامة عثمان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روی إنّ عمّارا نازع الحسن علیه السّلام فی أمره فقال عمّار قتل عثمان کافرا و قال الحسن علیه السّلام قتل مؤمنا و تعلق بعضهما ببعض فصارا إلی أمیر المؤمنین علیه السّلام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ذا ترید من ابن أخیک؟ فقال إنّی قلت کذا و قال الحسن علیه السّلام کذا فقال أمیر المؤمنین علیه السّلام أتکفر بربّ کان یؤمن به عثمان؟ فسکت عمّار</w:t>
      </w:r>
      <w:r>
        <w:rPr>
          <w:rFonts w:eastAsia="IRNazanin" w:cs="IRNazanin"/>
          <w:color w:val="111111"/>
          <w:sz w:val="28"/>
          <w:szCs w:val="28"/>
          <w:rtl w:val="true"/>
          <w:lang w:bidi="fa-IR"/>
        </w:rPr>
        <w:t>.</w:t>
      </w:r>
    </w:p>
    <w:p>
      <w:pPr>
        <w:sectPr>
          <w:footerReference w:type="default" r:id="rId2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حکی عن الخیاط أن عثمان لما نقم علیه ضربه لعمار احتجّ لنفسه فقال جاءنی</w:t>
      </w:r>
      <w:bookmarkStart w:id="317" w:name="pg13895_124135"/>
    </w:p>
    <w:p>
      <w:pPr>
        <w:pStyle w:val="BookText"/>
        <w:rPr/>
      </w:pPr>
      <w:bookmarkEnd w:id="317"/>
      <w:r>
        <w:rPr>
          <w:rFonts w:ascii="IRNazanin" w:hAnsi="IRNazanin" w:eastAsia="IRNazanin"/>
          <w:color w:val="111111"/>
          <w:sz w:val="28"/>
          <w:sz w:val="28"/>
          <w:szCs w:val="28"/>
          <w:rtl w:val="true"/>
          <w:lang w:bidi="fa-IR"/>
        </w:rPr>
        <w:t>سعد و عمّار فارسلا إلیّ أن ائتنا فانا نرید أن نذاکرک اشیاء فعلتها فارسلت إلیهما أنی مشغول فانصرفا فموعد کما یوم کذا فانصرف سعد و أبی عمار أن ینصرف فأعدت الرّسول إلیه فأبی أن ینصرف فتناوله بعض غلمانی بغیر أمری و و اللّه ما أمرت به و لا رضیت و ها أنا فلیقتصّ منّی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هذا من أنصف قول و أعدله</w:t>
      </w:r>
      <w:r>
        <w:rPr>
          <w:rFonts w:eastAsia="IRNazanin" w:cs="IRNazanin"/>
          <w:color w:val="111111"/>
          <w:sz w:val="28"/>
          <w:szCs w:val="28"/>
          <w:rtl w:val="true"/>
          <w:lang w:bidi="fa-IR"/>
        </w:rPr>
        <w:t>.</w:t>
      </w:r>
    </w:p>
    <w:p>
      <w:pPr>
        <w:pStyle w:val="Heading6"/>
        <w:numPr>
          <w:ilvl w:val="5"/>
          <w:numId w:val="1"/>
        </w:numPr>
        <w:rPr/>
      </w:pPr>
      <w:bookmarkStart w:id="318" w:name="__RefHeading___Toc1245363_3264237689"/>
      <w:bookmarkStart w:id="319" w:name="_Toc123"/>
      <w:bookmarkEnd w:id="318"/>
      <w:r>
        <w:rPr>
          <w:rtl w:val="true"/>
        </w:rPr>
        <w:t>«</w:t>
      </w:r>
      <w:r>
        <w:rPr>
          <w:rtl w:val="true"/>
        </w:rPr>
        <w:t>اعتراض الشریف المرتضی علم الهدی علیه</w:t>
      </w:r>
      <w:r>
        <w:rPr>
          <w:rtl w:val="true"/>
        </w:rPr>
        <w:t>»</w:t>
      </w:r>
      <w:bookmarkEnd w:id="319"/>
    </w:p>
    <w:p>
      <w:pPr>
        <w:pStyle w:val="BookText"/>
        <w:rPr/>
      </w:pPr>
      <w:r>
        <w:rPr>
          <w:rFonts w:ascii="IRNazanin" w:hAnsi="IRNazanin" w:eastAsia="IRNazanin"/>
          <w:color w:val="111111"/>
          <w:sz w:val="28"/>
          <w:sz w:val="28"/>
          <w:szCs w:val="28"/>
          <w:rtl w:val="true"/>
          <w:lang w:bidi="fa-IR"/>
        </w:rPr>
        <w:t>قال علم الهدی فی جوابه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انّه یقال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وجدناک فی قصة عثمان و عمّار بین أمرین مختلفین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بین دفع لما روی من ضربه و بین اعتراف بذلک و تأول له و اعتذار منه بأن التأدیب المستحق لا حرج فیه و نحن نتکلّم علی الأمرین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الدّفع لضرب عمّار فهو کالانکار لوجود أحد یسمی عمّارا أو لطلوع الشمس ظهورا و انتشارا و کلّ من قرأ الأخبار و تصفح السیر یعلم من هذا الأمر ما لا تثنیة عنه مکابرة و لا مدافعة و هذا الفعل یعنی ضرب عمّار لم یختلف الرواة فیه و إنّما اختلفوا فی سببه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فروی عبّاس عن هشام الکلبی عن أبی مخنف فی اسناده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 فی بیت المال بالمدینة سفط فیه حلیّ و جوهر فأخذ منه عثمان ما حلی به بعض أهله فأظهر النّاس الطعن علیه فی ذلک و کلّموه فیه بکلّ کلام شدید حتّی أغضبوه فخطب فقال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لنأخذنّ حاجتنا من هذا الفیء و إن زغمت أنوف أقوام فقال علیّ علیه السّلام إذا تمنع ذلک و یحال بینک و بینه فقال عمّار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اشهد اللّه ان أنفی أول راغم من ذلک؛ فقال عثمان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 علیّ یا ابن یاسر و سمیة تجتریء؟ خذوه فأخذوه فدخل عثمان فدعا به فضربه حتّی غشی علیه ثمّ اخرج فحمل إلی منزل امّ سلمة زوج النّبیّ صلّی اللّه علیه و آله رحمة اللّه علیها فلم یصلّ الظهر و العصر و المغرب فلمّا أفاق توضّأ و صلّی و قال</w:t>
      </w:r>
      <w:r>
        <w:rPr>
          <w:rFonts w:eastAsia="IRNazanin" w:cs="IRNazanin"/>
          <w:color w:val="111111"/>
          <w:sz w:val="28"/>
          <w:szCs w:val="28"/>
          <w:rtl w:val="true"/>
          <w:lang w:bidi="fa-IR"/>
        </w:rPr>
        <w:t>:</w:t>
      </w:r>
    </w:p>
    <w:p>
      <w:pPr>
        <w:sectPr>
          <w:footerReference w:type="default" r:id="rId2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الحمد للّه لیس هذا أوّل یوم اوذینا فیه فی اللّه فقال هشام بن الولید بن المغیرة المخزومی و کان عمّار حلیفا لبنی مخزوم، یا عثمان أمّا علیّ فاتّقیته و أمّا نحن فاجترأت علینا و ضربت أخانا حتّی اشفیت به علی التلف أما و اللّه لئن مات لأقتلن به رجلا من بنی امیّة عظیم السیرة و إنّک لها أنا ابن القسریة،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فانّهما قسریتان</w:t>
      </w:r>
    </w:p>
    <w:p>
      <w:pPr>
        <w:pStyle w:val="BookText"/>
        <w:rPr/>
      </w:pPr>
      <w:r>
        <w:rPr>
          <w:rFonts w:ascii="IRNazanin" w:hAnsi="IRNazanin" w:eastAsia="IRNazanin"/>
          <w:color w:val="111111"/>
          <w:sz w:val="28"/>
          <w:sz w:val="28"/>
          <w:szCs w:val="28"/>
          <w:rtl w:val="true"/>
          <w:lang w:bidi="fa-IR"/>
        </w:rPr>
        <w:t>و کانت امّه و جدّته قسریتین من بجیلة فشتمه عثمان و أمر به فاخرج فأتی به امّ سلمة فإذا هی قد غضبت بعمّار و بلغ عایشة ما صنع بعمّار فغضبت و أخرجت شعرا من شعر رسول اللّه صلّی اللّه علیه و آله و نعلا من نعاله و ثوبا من ثیابه و 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أسرع ما ترکتم سنة رسولکم و هذا شعره و ثوبه و نعله لم یبل بعد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روی آخرون أن السبب فی ذلک أن عثمان مرّ بقبر جدید فسأل عنه فقیل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عبد اللّه بن مسعود فغضب علی عمّار لکتمانه إیاه موته إذا کان المتولی للصلاة علیه و القیام بشأنه فعندها وطیء عثمان عمارا حتّی أصابه الفتق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روی آخرون أن المقداد و طلحة و الزبیر و عمارا و عدّة من أصحاب رسول اللّه صلّی اللّه علیه و آله کتبوا کتابا عدّدوا فیه أحداث عثمان و خوّفوه ربّه و أعلموه أنّهم مواثبوه إن لم یقلع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فأخذ عمّار الکتاب فأتاه به فقرأه منه صدرا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عثمان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أعلیّ تقدم من بینهم؟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لأنّی أنصحهم 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کذبت یا ابن سمیّة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أنا و اللّه ابن سمیّة و أنا ابن یاسر فأمر غلمانه فمدّوا بیدیه و رجلیه فضربه عثمان برجلیه و هی فی الخفین علی مذاکیره فأصابه الفتق و کان ضعیفا کبیرا فغشی علیه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فضرب عمّار علی ما تری غیر مختلف فیه بین الرواة و إنّما اختلفوا فی سببه، و الخبر الّذی رواه صاحب الکتاب و حکاه عن الخیّاط ما نعرفه و کتب السیر المعروفة خالیة منه و من نظیره و قد کان یجب أن یضیفه إلی الموضع الّذی أخذه منه، فإنّ قوله و قول من اسند إلیه لیسا بحجة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لو کان صحیحا لکان یجب أن یقول بدل قوله ها أنا فلیقتصّ منّی و إذا کان ما أمر بذلک و لا رضیه و إنّما ضربه الغلام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هذا الغلام الجانی فلیقتصّ منه فإنّه أولی و أعدل و بعد فلا تنافی بین الروایتین لو کان ما رواه معروفا لأنّه یجوز أن یکون غلامه ضربه فی حال اخری و الروایات إذا لم تتعارض لم یجز اسقاط شیء منها</w:t>
      </w:r>
      <w:r>
        <w:rPr>
          <w:rFonts w:eastAsia="IRNazanin" w:cs="IRNazanin"/>
          <w:color w:val="111111"/>
          <w:sz w:val="28"/>
          <w:szCs w:val="28"/>
          <w:rtl w:val="true"/>
          <w:lang w:bidi="fa-IR"/>
        </w:rPr>
        <w:t>.</w:t>
      </w:r>
    </w:p>
    <w:p>
      <w:pPr>
        <w:sectPr>
          <w:footerReference w:type="default" r:id="rId2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فأمّا 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عمارا لا یجوز أن یکفره و لم یقع منه ما یوجب الکفر، فان تکفیر عمّار له معروف قد جاءت به الروایات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قد روی من طرق مختلفة و باسانید کثیرة أن عمارا کان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ثلاثة یشهدون علی عثمان بالکفر و أنا الرابع و أنا الرابع و أنا شرّ الأربعة و من لم یحکم بما أنزل اللّه فأولئک هم الکافرون و أنا أشهد أنّه قد حکم بغیر ما أنزل اللّه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روی عن زید بن أرقم من طرق مختلفة انّه 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بأی شیء أکفرتم عثمان؟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بثلاث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جعل المال دولة بین الأغنیاء، و جعل المهاجرین من أصحاب رسول اللّه صلّی اللّه علیه و آله بمنزلة من حارب اللّه و رسوله، و عمل بغیر کتاب اللّه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روی عن حذیفة انّه کان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فی عثمان بحمد اللّه أشکّ لکنّنی أشکّ فی قاتله أ کافر قتل کافرا أم مؤمن خاض إلیه الفتنة حتّی قتله و هو أفضل المؤمنین إیمانا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فأمّا ما رواه من منازعة الحسن علیه السّلام عمارا فی ذلک و ترافعهما فهو أولا غیر رافع لکون عمّار مکفرا له بل هو شاهد من قوله بذلک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إن کان الخبر صحیحا فالوجه فیه أن عمارا علم من لحن کلام أمیر المؤمنین علیه السّلام و عدوله عن أن یقضی بینهما بصریح القول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انّه متمسک بالتقیّة فأمسک عمّار لما فهم من غرضه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فأمّا قوله لا یجوز أن یکفره من حیث وثب علی الخلافة لأنّه کان مصوبا لأبی بکر و عمر و لما تقدّم من کلامه فی ذلک فلابد إذا حملنا تکفیر عمّار للرجل علی الصحة من هذا الوجه أن یکون عمّار غیر مصوب للرجلین علی ما ادّعی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فأمّا قوله عن أبی علی انّه لو ثبت انّه ضربه للقول العظیم الّذی کان یقول فیه لم یکن طعنا لأن للإمام تأدیب من یستحق ذلک، فقد کان یجب أن یستوحش صاحب الکتاب أو من حکی کلامه من أبی علی و غیره من أن یعتذر من ضرب عمار و قذه حتّی لحقه من الغشی و ترک له الصلاة و وطیه بالاقدام امتهانا و استخفافا بشیء من العذر فلا عذر یسمع من إیقاع نهایة المکروه بمن روی أن النّبیّ صلّی اللّه علیه و آله قال 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عمّار جلدة ما بین العین و الأنف و متی تنک الجلد تدم الأنف</w:t>
      </w:r>
      <w:r>
        <w:rPr>
          <w:rFonts w:eastAsia="IRNazanin" w:cs="IRNazanin"/>
          <w:color w:val="111111"/>
          <w:sz w:val="28"/>
          <w:szCs w:val="28"/>
          <w:rtl w:val="true"/>
          <w:lang w:bidi="fa-IR"/>
        </w:rPr>
        <w:t>.</w:t>
      </w:r>
    </w:p>
    <w:p>
      <w:pPr>
        <w:sectPr>
          <w:footerReference w:type="default" r:id="rId2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روی أنّه صلّی اللّه علیه و آله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لهم و لعمار یدعوهم إلی الجنّة و یدعونه إلی النار و روی العوام بن حوشب عن سلمة بن کهیل عن علقمة عن خالد بن الولید</w:t>
      </w:r>
      <w:bookmarkStart w:id="320" w:name="pg13895_124138"/>
    </w:p>
    <w:p>
      <w:pPr>
        <w:pStyle w:val="BookText"/>
        <w:rPr/>
      </w:pPr>
      <w:bookmarkEnd w:id="320"/>
      <w:r>
        <w:rPr>
          <w:rFonts w:ascii="IRNazanin" w:hAnsi="IRNazanin" w:eastAsia="IRNazanin"/>
          <w:color w:val="111111"/>
          <w:sz w:val="28"/>
          <w:sz w:val="28"/>
          <w:szCs w:val="28"/>
          <w:rtl w:val="true"/>
          <w:lang w:bidi="fa-IR"/>
        </w:rPr>
        <w:t>أن رسول اللّه صلّی اللّه علیه و آله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عاد عمارا عاداه اللّه و من أبغض عمار أبغضه اللّه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أیّ کلام غلیظ سمعه من عمّار یستحق به ذلک المکروه العظیم الّذی یتجاوز المقدار الّذی فرضه اللّه تعالی فی الحدود و إنّما کان عمّار و غیره ینثوا علیه أحداثه و معایبه أحیانا علی ما یظهر من سیئ أفعاله و قد کان یجب علیه أحد الأمرین إما أن ینزع عما یواقف علیه من تلک الأفعال أو أن یبین عذره فیها أو براءته منها ما یظهر و ینتشر و یشتهر فان أقام مقیم بعد ذلک علی توبیخه و تفسیقه زجره عن ذلک بوعظ أو غیره و لا یقدم علی ما تفعله الجبابرة و الأکاسرة من شفاء الغیظ بغیر ما أنزل اللّه تعالی و حکم به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 الإمامة و السیاسة لابن قتیبة الدینوری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ذکروا أنّه اجتمع ناس من أصحاب النّبیّ علیه الصلاة و السّلام فکتبوا کتابا و ذکروا فیه ما خالف فیه عثمان من سنة رسول اللّه صلّی اللّه علیه و آله و سنة صاحبیه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بعد ما أتی بکثیر من أحداثه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تعاهد القوم لیدفعنّ الکتاب فی ید عثمان و کان ممن حضر الکتاب عمار بن یاسر و المقداد ابن الأسود و کانوا عشرة فلمّا خرجوا بالکتاب لیدفعوه إلی عثمان و الکتاب فی ید عمّار جعلوا یتسلّلون عن عمّار حتّی بقی وحده فمضی حتّی جاء دار عثمان فاستأذن علیه فأذن له فی یوم شات فدخل علیه و عنده مروان بن الحکم و أهله من بنی امیة فدفع علیه الکتاب فقرأه فقال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أنت کتبت هذا الکتاب؟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من کان معک؟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 معی نفر تفرقوا فرقا منک،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هم؟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أخبرک بهم،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فلم اجترأت علیّ من بینهم؟ فقال مروان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أمیر المؤمنین إنّ هذا العبد الأسود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عمارا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جرّأ علیک النّاس و إنّک إن قتلته نکلت به من ورائه، قال عثمان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اضربوه فضربوه و ضربه عثمان معهم حتّی فتقوا بطنه فغشی علیه فجرّوه حتّی طرحوه علی باب الدار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إلی آخر ما قال</w:t>
      </w:r>
      <w:r>
        <w:rPr>
          <w:rFonts w:eastAsia="IRNazanin" w:cs="IRNazanin"/>
          <w:color w:val="111111"/>
          <w:sz w:val="28"/>
          <w:szCs w:val="28"/>
          <w:rtl w:val="true"/>
          <w:lang w:bidi="fa-IR"/>
        </w:rPr>
        <w:t>.</w:t>
      </w:r>
    </w:p>
    <w:p>
      <w:pPr>
        <w:pStyle w:val="Heading6"/>
        <w:numPr>
          <w:ilvl w:val="5"/>
          <w:numId w:val="1"/>
        </w:numPr>
        <w:rPr/>
      </w:pPr>
      <w:bookmarkStart w:id="321" w:name="__RefHeading___Toc1245365_3264237689"/>
      <w:bookmarkStart w:id="322" w:name="_Toc124"/>
      <w:bookmarkEnd w:id="321"/>
      <w:r>
        <w:rPr/>
        <w:t>14</w:t>
      </w:r>
      <w:r>
        <w:rPr>
          <w:rtl w:val="true"/>
        </w:rPr>
        <w:t xml:space="preserve"> - </w:t>
      </w:r>
      <w:r>
        <w:rPr>
          <w:rtl w:val="true"/>
        </w:rPr>
        <w:t>قال المسعودی فی مروج الذهب</w:t>
      </w:r>
      <w:r>
        <w:rPr>
          <w:rtl w:val="true"/>
        </w:rPr>
        <w:t xml:space="preserve">: </w:t>
      </w:r>
      <w:r>
        <w:rPr>
          <w:rtl w:val="true"/>
        </w:rPr>
        <w:t>و من ذلک فعل الولید بن عقبة فی</w:t>
      </w:r>
      <w:bookmarkEnd w:id="322"/>
    </w:p>
    <w:p>
      <w:pPr>
        <w:pStyle w:val="BookText"/>
        <w:rPr/>
      </w:pPr>
      <w:r>
        <w:rPr>
          <w:rFonts w:ascii="IRNazanin" w:hAnsi="IRNazanin" w:eastAsia="IRNazanin"/>
          <w:color w:val="111111"/>
          <w:sz w:val="28"/>
          <w:sz w:val="28"/>
          <w:szCs w:val="28"/>
          <w:rtl w:val="true"/>
          <w:lang w:bidi="fa-IR"/>
        </w:rPr>
        <w:t>مسجد الکوفة</w:t>
      </w:r>
    </w:p>
    <w:p>
      <w:pPr>
        <w:sectPr>
          <w:footerReference w:type="default" r:id="rId2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ذلک أنّه بلغه عن رجل من الیهود من ساکنی قریة من قری الکوفة مما یلی جسر بابل یقال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زرارة یعمل أنواعا من الشعبذة و السحر یعرف</w:t>
      </w:r>
    </w:p>
    <w:p>
      <w:pPr>
        <w:pStyle w:val="BookText"/>
        <w:rPr/>
      </w:pPr>
      <w:r>
        <w:rPr>
          <w:rFonts w:ascii="IRNazanin" w:hAnsi="IRNazanin" w:eastAsia="IRNazanin"/>
          <w:color w:val="111111"/>
          <w:sz w:val="28"/>
          <w:sz w:val="28"/>
          <w:szCs w:val="28"/>
          <w:rtl w:val="true"/>
          <w:lang w:bidi="fa-IR"/>
        </w:rPr>
        <w:t>بمطروی فاحضر فأراه فی المسجد ضربا من التخاییل و هو أن أظهر له فی اللیل فیلا عظیما علی فرس فی صحن المسجد ثمّ صار الیهودی ناقة یمشی علی جبل ثمّ أراه صورة حمار دخل من فیه ثمّ خرج من دبره ثمّ ضرب عنق رجل ففرق بین جسده و رأسه ثمّ أمرّ السیف علیه فقام الرّجل و کان جماعة من أهل الکوفة حضورا منهم جندب بن کعب الأزدی فجعل یستعیذ باللّه من فعل الشیطان و من عمل یبعد من الرحمن و علم أن ذلک هو ضرب من التخییل و السحر فاخترط سیفه و ضرب به الیهودی ضربة أدار رأسه ناحیة من بدنه و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جاء الحقّ و زهق الباطل إنّ الباطل کان زهوقا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قد قیل ان ذلک کان نهارا و أن جندبا خرج إلی السوق و دنا من بعض الصیاقلة و أخذ سیفا و دخل فضرب به عنق الیهودی و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کنت صادقا فأحی نفسک فأنکر علیه الولید ذلک و أراد أن یقیده به فمنعه الأزد فحبسه و أراد قتله غیلة و نظر السجّان إلی قیامه لیله إلی الصبح فقال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انج بنفسک فقال له جندب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تقتل 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لیس ذلک بکثیر فی مرضاة اللّه و الدفع عن ولیّ من أولیاء اللّه، فلما اصبح الولید دعا به و قد استعدّ لقتله فلم یجده فسأل السجّان فأخبره بهربه فضرب عنق السجان و صلبه بالکناس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ابن الأثیر الجزری فی اسد الغابة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جندب بن کعب بن عبد اللّه الأزدی أحد جنادب الأزد و هو قاتل الساحر عند الأکثر و ممن قاله الکلبی و البخاری روی عنه الحسن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اخبرنا إبراهیم بن محمّد بن مهران الفقیه و غیره قالوا باسنادهم عن محمّد ابن عیسی أخبرنا أحمد بن منیع أخبرنا أبو معاویة عن اسماعیل بن مسلم عن الحسن عن جندب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رسول اللّه 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 الساحر ضربة بالسیف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اختلف فی رفع هذا الحدیث فمنهم من رفعه بهذا الاسناد و منهم من وقفه علی جندب</w:t>
      </w:r>
      <w:r>
        <w:rPr>
          <w:rFonts w:eastAsia="IRNazanin" w:cs="IRNazanin"/>
          <w:color w:val="111111"/>
          <w:sz w:val="28"/>
          <w:szCs w:val="28"/>
          <w:rtl w:val="true"/>
          <w:lang w:bidi="fa-IR"/>
        </w:rPr>
        <w:t>.</w:t>
      </w:r>
    </w:p>
    <w:p>
      <w:pPr>
        <w:sectPr>
          <w:footerReference w:type="default" r:id="rId2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کان سبب قتله الساحر أن الولید بن عقبة أبی معیط لما کان أمیرا علی</w:t>
      </w:r>
      <w:bookmarkStart w:id="323" w:name="pg13895_124140"/>
    </w:p>
    <w:p>
      <w:pPr>
        <w:pStyle w:val="BookText"/>
        <w:rPr/>
      </w:pPr>
      <w:bookmarkEnd w:id="323"/>
      <w:r>
        <w:rPr>
          <w:rFonts w:ascii="Amiri" w:hAnsi="Amiri" w:eastAsia="Amiri" w:cs="Amiri"/>
          <w:color w:val="111111"/>
          <w:sz w:val="28"/>
          <w:sz w:val="28"/>
          <w:szCs w:val="28"/>
          <w:rtl w:val="true"/>
          <w:lang w:bidi="ar-SA"/>
        </w:rPr>
        <w:t>الکوفة حضر عنده ساحر فکان یلعب بین یدی الولید یریه أنّه یقتل رجلا ثمّ یحییه و یدخل فی فم ناقة ثمّ یخرج من حیائها فأخذ سیفا من صیقل و اشتمل علیه و جاء إلی الساحر فضربه ضربة فقتله ثمّ 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أحی نفسک ثمّ قرأ</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أَ فَتَأْتُونَ السِّحْرَ وَ أَنْتُمْ تُبْصِرُونَ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فرفع إلی الولید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رسول اللّه صلّی اللّه علیه و آله یقول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 الساحر ضربة بالسیف فحبسه الولید فلمّا رأی السجّان صلاته و صومه خلّی سبیله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فی الشّافی و تلخیصه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الولید اراد أن یقتل جندبا بالساحر حتّی انکر الأزد ذلک فحبسه و أطال حبسه حتّی هرب من السجن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قال فی اسد الغابة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فأخذ الولید السجّان فقتله و 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 سجنه فأتاه کتاب عثمان باطلاقه و 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 حبس الولید جندبا فأتی ابن أخیه إلی السجّان فقتله و أخرج جندبا فذلک قوله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أفی مضرب السحّار یحبس جندب و یقتل أصحاب النّبیّ الأوائل</w:t>
      </w:r>
    </w:p>
    <w:p>
      <w:pPr>
        <w:pStyle w:val="BookText"/>
        <w:rPr/>
      </w:pPr>
      <w:r>
        <w:rPr>
          <w:rFonts w:ascii="IRNazanin" w:hAnsi="IRNazanin" w:eastAsia="IRNazanin"/>
          <w:color w:val="111111"/>
          <w:sz w:val="28"/>
          <w:sz w:val="28"/>
          <w:szCs w:val="28"/>
          <w:rtl w:val="true"/>
          <w:lang w:bidi="fa-IR"/>
        </w:rPr>
        <w:t>فان یک ظنی بابن سلمی و رهطه هو الحق یطلق جندب و یقاتل</w:t>
      </w:r>
    </w:p>
    <w:p>
      <w:pPr>
        <w:pStyle w:val="BookText"/>
        <w:rPr/>
      </w:pPr>
      <w:r>
        <w:rPr>
          <w:rFonts w:ascii="IRNazanin" w:hAnsi="IRNazanin" w:eastAsia="IRNazanin"/>
          <w:color w:val="111111"/>
          <w:sz w:val="28"/>
          <w:sz w:val="28"/>
          <w:szCs w:val="28"/>
          <w:rtl w:val="true"/>
          <w:lang w:bidi="fa-IR"/>
        </w:rPr>
        <w:t>و انطلق إلی أرض الروم فلم یزل یقاتل بها المشرکین حتی مات لعشر سنوات مضین من خلافة معاویة</w:t>
      </w:r>
      <w:r>
        <w:rPr>
          <w:rFonts w:eastAsia="IRNazanin" w:cs="IRNazanin"/>
          <w:color w:val="111111"/>
          <w:sz w:val="28"/>
          <w:szCs w:val="28"/>
          <w:rtl w:val="true"/>
          <w:lang w:bidi="fa-IR"/>
        </w:rPr>
        <w:t>.</w:t>
      </w:r>
    </w:p>
    <w:p>
      <w:pPr>
        <w:pStyle w:val="Heading6"/>
        <w:numPr>
          <w:ilvl w:val="5"/>
          <w:numId w:val="1"/>
        </w:numPr>
        <w:rPr/>
      </w:pPr>
      <w:bookmarkStart w:id="324" w:name="__RefHeading___Toc1245367_3264237689"/>
      <w:bookmarkStart w:id="325" w:name="_Toc125"/>
      <w:bookmarkEnd w:id="324"/>
      <w:r>
        <w:rPr/>
        <w:t>15</w:t>
      </w:r>
      <w:r>
        <w:rPr>
          <w:rtl w:val="true"/>
        </w:rPr>
        <w:t xml:space="preserve"> - </w:t>
      </w:r>
      <w:r>
        <w:rPr>
          <w:rtl w:val="true"/>
        </w:rPr>
        <w:t>و من ذلک قصّة قتل الهرمزان</w:t>
      </w:r>
      <w:bookmarkEnd w:id="325"/>
    </w:p>
    <w:p>
      <w:pPr>
        <w:pStyle w:val="Heading6"/>
        <w:numPr>
          <w:ilvl w:val="5"/>
          <w:numId w:val="1"/>
        </w:numPr>
        <w:rPr/>
      </w:pPr>
      <w:bookmarkStart w:id="326" w:name="__RefHeading___Toc1245369_3264237689"/>
      <w:bookmarkStart w:id="327" w:name="_Toc126"/>
      <w:bookmarkEnd w:id="326"/>
      <w:r>
        <w:rPr>
          <w:rtl w:val="true"/>
        </w:rPr>
        <w:t>اشارة</w:t>
      </w:r>
      <w:bookmarkEnd w:id="327"/>
    </w:p>
    <w:p>
      <w:pPr>
        <w:sectPr>
          <w:footerReference w:type="default" r:id="rId2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قد قدّمنا الکلام فیه فی شرح الخطبة </w:t>
      </w:r>
      <w:r>
        <w:rPr>
          <w:rFonts w:eastAsia="IRNazanin" w:cs="IRNazanin"/>
          <w:color w:val="111111"/>
          <w:sz w:val="28"/>
          <w:szCs w:val="28"/>
          <w:lang w:bidi="fa-IR"/>
        </w:rPr>
        <w:t>236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جملته أن عثمان عطّل الحدّ الواجب فی عبید اللّه بن عمر فانه قتل الهرمزان بعد اسلامه فلم یقده به و قد کان أمیر المؤمنین علیّ علیه السّلام یطلبه لذلک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تلک القصّة علی الاجمال أنّ الهرمزان کان من عظماء فارس و کان قد اسر فی بعض الغزوات و جیء به إلی المدینة فأخذه علیّ علیه السّلام فأسلم علی یدیه فأعتقه علیّ علیه السّلام فلما ضرب عمر فی غلس الصبح و اشتبه الأمر فی ضاربه سمع ابنه عبید اللّه قوم یقولون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قتله العلج فظن أنهم یعنون الهرمزان فبادر عبید اللّه إلیه فقتله قبل أن یموت عمر فسمع عمر بما فعله ابنه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أخطأ عبید اللّه إنّ الذی ضربنی أبو لؤلؤة و إن عشت لأقیدنّه به فإن علیّا لا یقبل منه الدیة و هو مولاه فلما مات عمر و تولی عثمان طالب علیّ علیه السّلام بقود عبید اللّه و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إنّه قتل مولای ظلما و أنا ولیّه فقال عثمان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قتل بالأمس عمر</w:t>
      </w:r>
    </w:p>
    <w:p>
      <w:pPr>
        <w:pStyle w:val="BookText"/>
        <w:rPr/>
      </w:pPr>
      <w:r>
        <w:rPr>
          <w:rFonts w:ascii="Amiri" w:hAnsi="Amiri" w:eastAsia="Amiri" w:cs="Amiri"/>
          <w:color w:val="111111"/>
          <w:sz w:val="28"/>
          <w:sz w:val="28"/>
          <w:szCs w:val="28"/>
          <w:rtl w:val="true"/>
          <w:lang w:bidi="ar-SA"/>
        </w:rPr>
        <w:t>و الیوم یقتل ابنه حسب آل عمر مصابهم به و امتنع من تسلیمه إلی علیّ علیه السّلام و منع علیّا حقّه و لهذا قال علیّ علیه السّلام لأن أمکننی الدهر منه یوما لأقتلنّه به فلما ولّی علیّ علیه السّلام هرب عبید اللّه منه إلی الشّام و التجأ إلی معاویة و خرج معه إلی حرب صفین فقتله علیّ علیه السّلام فی حرب صفین قال الأحسائی فی المجلی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فانظر إلی عثمان کیف عطل حقّ علیّ علیه السّلام و خالف الکتاب و السنة برأیه و اللّه تعالی یقول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مَنْ قُتِلَ مَظْلُوماً فَقَدْ جَعَلْنا لِوَلِیِّهِ سُلْطاناً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قال أبو جعفر الطبر فی التاریخ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ما بایع النّاس عثمان جلس فی جانب المسجد و دعا عبید اللّه بن عمرو و کان محبوسا فی دار سعد بن أبی وقاص و هو الذی نزع السیف من یده بعد قتله جفینة و الهرمزان و ابنة أبی لؤلؤة و کان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اللّه لأقتلنّ رجالا ممّن شرک فی دم أبی یعرض بالمهاجرین و الأنصار فقام إلیه سعد فنزع السیف من یده و جذب شعره حتّی أضجعه إلی الأرض و حبسه فی داره حتّی أخرجه عثمان إلیه فقال عثمان لجماعة من المهاجرین و الأنصار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أشیروا علیّ فی هذا الذی فتق فی الاسلام ما فتق، فقال علیّ أری أن تقتله فقال بعض المهاجرین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قتل عمر أمس و یقتل ابنه الیوم؟ فقال عمرو بن العاص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أمیر المؤمنین إنّ اللّه قد أعفاک أن یکون هذا الحدث کان و لک علی المسلمین سلطان إنّما کان هذا الحدث و لا سلطان لک قال عثمان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أنا ولیهم و قد جعلتها دیة و احتملتها فی مالی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کان رجل من الأنصار یقال له زیاد بن لبید البیاضی إذا رأی عبید اللّه ابن عمر 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ألا یا عبید اللّه ما لک مهرب و لا ملجأ من ابن أروی و لا خفر</w:t>
      </w:r>
    </w:p>
    <w:p>
      <w:pPr>
        <w:pStyle w:val="BookText"/>
        <w:rPr/>
      </w:pPr>
      <w:r>
        <w:rPr>
          <w:rFonts w:ascii="IRNazanin" w:hAnsi="IRNazanin" w:eastAsia="IRNazanin"/>
          <w:color w:val="111111"/>
          <w:sz w:val="28"/>
          <w:sz w:val="28"/>
          <w:szCs w:val="28"/>
          <w:rtl w:val="true"/>
          <w:lang w:bidi="fa-IR"/>
        </w:rPr>
        <w:t>أصبت دما و اللّه فی غیر حلّه حراما و قتل الهرمزان له خطر</w:t>
      </w:r>
    </w:p>
    <w:p>
      <w:pPr>
        <w:pStyle w:val="BookText"/>
        <w:rPr/>
      </w:pPr>
      <w:r>
        <w:rPr>
          <w:rFonts w:ascii="IRNazanin" w:hAnsi="IRNazanin" w:eastAsia="IRNazanin"/>
          <w:color w:val="111111"/>
          <w:sz w:val="28"/>
          <w:sz w:val="28"/>
          <w:szCs w:val="28"/>
          <w:rtl w:val="true"/>
          <w:lang w:bidi="fa-IR"/>
        </w:rPr>
        <w:t>علی غیر شیء غیر أن قال قائل أتتّهمون الهرمزان علی عمر</w:t>
      </w:r>
    </w:p>
    <w:p>
      <w:pPr>
        <w:pStyle w:val="BookText"/>
        <w:rPr/>
      </w:pPr>
      <w:r>
        <w:rPr>
          <w:rFonts w:ascii="IRNazanin" w:hAnsi="IRNazanin" w:eastAsia="IRNazanin"/>
          <w:color w:val="111111"/>
          <w:sz w:val="28"/>
          <w:sz w:val="28"/>
          <w:szCs w:val="28"/>
          <w:rtl w:val="true"/>
          <w:lang w:bidi="fa-IR"/>
        </w:rPr>
        <w:t>فقال سفیه و الحوادث جمة نعم اتّهمه قد أشار و قد أمر</w:t>
      </w:r>
    </w:p>
    <w:p>
      <w:pPr>
        <w:sectPr>
          <w:footerReference w:type="default" r:id="rId2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کان سلاح العبد فی جوف بیته یقلّبها و الأمر بالأمر یعتبر</w:t>
      </w:r>
      <w:bookmarkStart w:id="328" w:name="pg13895_124142"/>
    </w:p>
    <w:p>
      <w:pPr>
        <w:pStyle w:val="BookText"/>
        <w:rPr/>
      </w:pPr>
      <w:bookmarkEnd w:id="328"/>
      <w:r>
        <w:rPr>
          <w:rFonts w:ascii="IRNazanin" w:hAnsi="IRNazanin" w:eastAsia="IRNazanin"/>
          <w:color w:val="111111"/>
          <w:sz w:val="28"/>
          <w:sz w:val="28"/>
          <w:szCs w:val="28"/>
          <w:rtl w:val="true"/>
          <w:lang w:bidi="fa-IR"/>
        </w:rPr>
        <w:t>فشکی عبید اللّه بن عمر إلی عثمان زیاد بن لبید و شعره فدعا عثمان زیاد بن لبید فنهاه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فانشأ زیاد یقول فی عثمان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أبا عمر و عبید اللّه رهن فلا تشکک بقتل الهرمزان</w:t>
      </w:r>
    </w:p>
    <w:p>
      <w:pPr>
        <w:pStyle w:val="BookText"/>
        <w:rPr/>
      </w:pPr>
      <w:r>
        <w:rPr>
          <w:rFonts w:ascii="IRNazanin" w:hAnsi="IRNazanin" w:eastAsia="IRNazanin"/>
          <w:color w:val="111111"/>
          <w:sz w:val="28"/>
          <w:sz w:val="28"/>
          <w:szCs w:val="28"/>
          <w:rtl w:val="true"/>
          <w:lang w:bidi="fa-IR"/>
        </w:rPr>
        <w:t>فإنک إن غفرت الجرم عنه فأسباب الخطا فرسا رهان</w:t>
      </w:r>
    </w:p>
    <w:p>
      <w:pPr>
        <w:pStyle w:val="BookText"/>
        <w:rPr/>
      </w:pPr>
      <w:r>
        <w:rPr>
          <w:rFonts w:ascii="IRNazanin" w:hAnsi="IRNazanin" w:eastAsia="IRNazanin"/>
          <w:color w:val="111111"/>
          <w:sz w:val="28"/>
          <w:sz w:val="28"/>
          <w:szCs w:val="28"/>
          <w:rtl w:val="true"/>
          <w:lang w:bidi="fa-IR"/>
        </w:rPr>
        <w:t>أ تعفو إذ عفوت بغیر حقّ فما لک بالذی تحکی یدان</w:t>
      </w:r>
    </w:p>
    <w:p>
      <w:pPr>
        <w:pStyle w:val="BookText"/>
        <w:rPr/>
      </w:pPr>
      <w:r>
        <w:rPr>
          <w:rFonts w:ascii="IRNazanin" w:hAnsi="IRNazanin" w:eastAsia="IRNazanin"/>
          <w:color w:val="111111"/>
          <w:sz w:val="28"/>
          <w:sz w:val="28"/>
          <w:szCs w:val="28"/>
          <w:rtl w:val="true"/>
          <w:lang w:bidi="fa-IR"/>
        </w:rPr>
        <w:t>فدعا عثمان زیاد بن لبید فنهاه و شذبه</w:t>
      </w:r>
      <w:r>
        <w:rPr>
          <w:rFonts w:eastAsia="IRNazanin" w:cs="IRNazanin"/>
          <w:color w:val="111111"/>
          <w:sz w:val="28"/>
          <w:szCs w:val="28"/>
          <w:rtl w:val="true"/>
          <w:lang w:bidi="fa-IR"/>
        </w:rPr>
        <w:t>.</w:t>
      </w:r>
    </w:p>
    <w:p>
      <w:pPr>
        <w:pStyle w:val="Heading6"/>
        <w:numPr>
          <w:ilvl w:val="5"/>
          <w:numId w:val="1"/>
        </w:numPr>
        <w:rPr/>
      </w:pPr>
      <w:bookmarkStart w:id="329" w:name="__RefHeading___Toc1245371_3264237689"/>
      <w:bookmarkStart w:id="330" w:name="_Toc127"/>
      <w:bookmarkEnd w:id="329"/>
      <w:r>
        <w:rPr>
          <w:rtl w:val="true"/>
        </w:rPr>
        <w:t>«</w:t>
      </w:r>
      <w:r>
        <w:rPr>
          <w:rtl w:val="true"/>
        </w:rPr>
        <w:t>اعتذار القاضی عبد الجبار من تعطیل عثمان الحد الواجب</w:t>
      </w:r>
      <w:r>
        <w:rPr>
          <w:rtl w:val="true"/>
        </w:rPr>
        <w:t>»</w:t>
      </w:r>
      <w:bookmarkEnd w:id="330"/>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عبید اللّه بن عمر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نقل علم الهدی فی الشافی عن عبد الجبار بقوله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ذکر ما نسب إلیه من تعطیل الحدّ فی الهرمزان و حکی عن أبی علی أنه لم یکن للهرمزان ولیّ یطلب بدمه و الإمام ولیّ من لا ولیّ له و للولیّ أن یعفو کما له أن یقتل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قد روی أنه سأل المسلمین أن یعفوا عنه فأجابوا إلی 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القاضی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انما أراد عثمان بالعفو عنه ما یعود إلی عزّ الدّین لأنه خاف أن یبلغ العدوّ قتله فیقال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قتلوا إمامهم و قتلوا ولده و لا یعرفون الحال فی ذلک فیکون شماتة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حکی عن الخیاط أن عامة المهاجرین أجمعوا علی الإیقاد بالهرمزان و 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دم سفک فی غیر ولایتک فلیس له ولیّ یطلب به و أمره إلی الإمام فاقبل منه الدّیة فذلک صلاح المسلمین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لم یثبت أنّ أمیر المؤمنین علیه السّلام کان یطلبه لیقتله بالهرمزان لأنّه لا یجوز قتل من عفی عنه ولیّ المقتول و إنّما کان یطلبه لیضع من قدره و یصغر من شأنه</w:t>
      </w:r>
      <w:r>
        <w:rPr>
          <w:rFonts w:eastAsia="IRNazanin" w:cs="IRNazanin"/>
          <w:color w:val="111111"/>
          <w:sz w:val="28"/>
          <w:szCs w:val="28"/>
          <w:rtl w:val="true"/>
          <w:lang w:bidi="fa-IR"/>
        </w:rPr>
        <w:t>.</w:t>
      </w:r>
    </w:p>
    <w:p>
      <w:pPr>
        <w:sectPr>
          <w:footerReference w:type="default" r:id="rId2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یجوز أن یکون ما روی عن علیّ علیه السّلام انه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 کنت بدل عثمان</w:t>
      </w:r>
      <w:bookmarkStart w:id="331" w:name="pg13895_124143"/>
    </w:p>
    <w:p>
      <w:pPr>
        <w:pStyle w:val="BookText"/>
        <w:rPr/>
      </w:pPr>
      <w:bookmarkEnd w:id="331"/>
      <w:r>
        <w:rPr>
          <w:rFonts w:ascii="IRNazanin" w:hAnsi="IRNazanin" w:eastAsia="IRNazanin"/>
          <w:color w:val="111111"/>
          <w:sz w:val="28"/>
          <w:sz w:val="28"/>
          <w:szCs w:val="28"/>
          <w:rtl w:val="true"/>
          <w:lang w:bidi="fa-IR"/>
        </w:rPr>
        <w:t>لقتله، یعنی أنّه کان یری ذلک أقوی فی الاجتهاد و أقرب إلی التشدّد فی دین اللّه</w:t>
      </w:r>
      <w:r>
        <w:rPr>
          <w:rFonts w:eastAsia="IRNazanin" w:cs="IRNazanin"/>
          <w:color w:val="111111"/>
          <w:sz w:val="28"/>
          <w:szCs w:val="28"/>
          <w:rtl w:val="true"/>
          <w:lang w:bidi="fa-IR"/>
        </w:rPr>
        <w:t>.</w:t>
      </w:r>
    </w:p>
    <w:p>
      <w:pPr>
        <w:pStyle w:val="Heading6"/>
        <w:numPr>
          <w:ilvl w:val="5"/>
          <w:numId w:val="1"/>
        </w:numPr>
        <w:rPr/>
      </w:pPr>
      <w:bookmarkStart w:id="332" w:name="__RefHeading___Toc1245373_3264237689"/>
      <w:bookmarkStart w:id="333" w:name="_Toc128"/>
      <w:bookmarkEnd w:id="332"/>
      <w:r>
        <w:rPr>
          <w:rtl w:val="true"/>
        </w:rPr>
        <w:t>«</w:t>
      </w:r>
      <w:r>
        <w:rPr>
          <w:rtl w:val="true"/>
        </w:rPr>
        <w:t>اعتراض علم الهدی علی القاضی</w:t>
      </w:r>
      <w:r>
        <w:rPr>
          <w:rtl w:val="true"/>
        </w:rPr>
        <w:t>»</w:t>
      </w:r>
      <w:bookmarkEnd w:id="333"/>
    </w:p>
    <w:p>
      <w:pPr>
        <w:pStyle w:val="BookText"/>
        <w:rPr/>
      </w:pPr>
      <w:r>
        <w:rPr>
          <w:rFonts w:ascii="IRNazanin" w:hAnsi="IRNazanin" w:eastAsia="IRNazanin"/>
          <w:color w:val="111111"/>
          <w:sz w:val="28"/>
          <w:sz w:val="28"/>
          <w:szCs w:val="28"/>
          <w:rtl w:val="true"/>
          <w:lang w:bidi="fa-IR"/>
        </w:rPr>
        <w:t>اعترض علیه الشریف المرتضی علم الهدی فی الشافی بقوله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فأمّا الکلام فی قتل الهرمزان و فی العدول عن قتل قاتله و اعتذاره من ذلک بما اعتذر به من انه لم یکن له ولیّ لأنّ الإمام ولیّ من لا ولیّ له و له أن یعفو کما له أن یستوفی القود، فلیس بشیء لأنّ الهرمزان رجل من أهل فارس و لم یکن له ولیّ حاضر یطالب بدمه و قد کان یجب أن یبذل الإنصاف لأولیائه و یؤمنوا متی حضروا حتّی ان کان له ولیّ یطالب و حضر و طالب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لو لم یکن له ولیّ لم یکن عثمان ولیّ دمه لأنه قتل فی أیّام عمر فصار عمر ولیّ دمه و قد أوصی عمر علی ما جاءت به الروایات الظاهرة بقتل ابنه عبید اللّه إن لم یقم البینة العادیة علی الهرمزان و جفینة أنهما أمرا أبا لؤلؤة غلام المغیرة بن شعبة بقتله و کانت وصیته بذلک إلی أهل الشوری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أیکم ولیّ هذا الأمر فلیفعل کذا و کذا ممّا ذکرناه، فلما مات عمر طلب المسلمون إلی عثمان إمضاء الوصیّة فی عبید اللّه بن عمر فدافع عنها و علّلهم فلو کان هو ولیّ الدّم علی ما ذکره لم یکن له أن یعفو و أن یبطل حدّا من حدود اللّه تعالی و أیّ شماتة للعدوّ فی إقامة حدود اللّه تعالی؟ و إنّما الشماتة کلّها من اعداء الاسلام فی تعطیل الحدود؛ و أیّ حرج فی الجمع بین قتل الأب و الابن حتّی یقال کره أن ینتشر الخبر بأنّ الإمام و ابنه قتلا و إنما قتل أحدهما ظلما بغیر أمر اللّه و الاخر بأمر اللّه تعالی</w:t>
      </w:r>
      <w:r>
        <w:rPr>
          <w:rFonts w:eastAsia="IRNazanin" w:cs="IRNazanin"/>
          <w:color w:val="111111"/>
          <w:sz w:val="28"/>
          <w:szCs w:val="28"/>
          <w:rtl w:val="true"/>
          <w:lang w:bidi="fa-IR"/>
        </w:rPr>
        <w:t>.</w:t>
      </w:r>
    </w:p>
    <w:p>
      <w:pPr>
        <w:sectPr>
          <w:footerReference w:type="default" r:id="rId2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قد روی زیاد بن عبد اللّه البکائی عن محمّد بن إسحاق عن أبان بن صالح أنّ أمیر المؤمنین علیه السّلام أتی عثمان بعد ما استخلف فکلّمه فی عبید اللّه و لم یکلّمه أحد غیره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اقتل هذا الفاسق الخبیث الّذی قتل امرأ مسلما؛ فقال عثمان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قتلوا أباه بالأمس و أقتله الیوم و إنّما هو رجل من أهل الأرض فلما أبی علیه مرّ عبید اللّه علی علیّ علیه السّلام فقال له یا فاسق ایه أما و اللّه لئن ظفرت بک یوما من الدّهر لأضربنّ عنقک فلذلک خرج مع معاویة علی أمیر المؤمنین علیه السّلام</w:t>
      </w:r>
      <w:r>
        <w:rPr>
          <w:rFonts w:eastAsia="IRNazanin" w:cs="IRNazanin"/>
          <w:color w:val="111111"/>
          <w:sz w:val="28"/>
          <w:szCs w:val="28"/>
          <w:rtl w:val="true"/>
          <w:lang w:bidi="fa-IR"/>
        </w:rPr>
        <w:t>.</w:t>
      </w:r>
      <w:bookmarkStart w:id="334" w:name="pg13895_124144"/>
    </w:p>
    <w:p>
      <w:pPr>
        <w:pStyle w:val="BookText"/>
        <w:rPr/>
      </w:pPr>
      <w:bookmarkEnd w:id="334"/>
      <w:r>
        <w:rPr>
          <w:rFonts w:ascii="IRNazanin" w:hAnsi="IRNazanin" w:eastAsia="IRNazanin"/>
          <w:color w:val="111111"/>
          <w:sz w:val="28"/>
          <w:sz w:val="28"/>
          <w:szCs w:val="28"/>
          <w:rtl w:val="true"/>
          <w:lang w:bidi="fa-IR"/>
        </w:rPr>
        <w:t>و روی القناد عن الحسن بن عیسی بن زید عن أبیه أنّ المسلمین لما قال عثمان إنّی قد عفوت عن عبید اللّه بن عمر 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لیس لک أن تعفو عنه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بلی إنّه لیس لجفینة و الهرمزان قرابة من أهل الاسلام و أنا أولی بهما لأنّی ولیّ أمر المسلمین و قد عفوت فقال علیّ علیه السّلام إنه لیس کما تقول إنما أنت فی أمرهما بمنزلة اقصی المسلمین و إنما قتلهما فی إمرة غیرک و قد حکم الوالی الذی قبلک الذی قتلا فی امارته بقتله و لو کان قتلهما فی امارتک لم یکن لک العفو عنه فاتق اللّه فانّ اللّه سائلک عن هذا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فلمّا رأی عثمان أنّ المسلمین قد أبوا إلاّ قتل عبید اللّه أمره فارتحل إلی الکوفة و ابتنی و أقطعه بها دارا و ارضا و هی التی یقال لها کویفة ابن عمر فعظم ذلک عند المسلمین و اکبروه و کثر کلامهم فیه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روی عن عبد اللّه بن حسن بن حسن بن علیّ بن أبی طالب علیه السّلام انّه 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 أمسی عثمان یوم ولی حتّی نقموا علیه فی أمر عبید اللّه بن عمر حیث لم یقتله بالهرمزان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فأمّا 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أمیر المؤمنین علیه السّلام لم یطلبه لیقتله بل لیضع من قدره فهو بخلاف ما صرّح به علیه السّلام من أنّه لم یکن إلاّ لضرب عنقه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بعد فانّ ولیّ الدّم إذا عفی عنه علی ما ادّعوا لم یکن لأحد أن یستخفّ به و یضع من قدره کما لیس له أن یقتله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أمیر المؤمنین علیه السّلام لا یجوز أن یتوعّده مع عفو الإمام عنه فإنما یکون صحیحا لو کان ذلک العفو مؤثرا و قد بینا انه غیر مؤثر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یجوز أن یکون علیه السّلام ممّن یری قتله أقوی فی الاجتهاد و أقرب إلی التشدّد فی دین اللّه فلا شک أنه کذلک و هذا بناء منه علی أن کلّ مجتهد مصیب و قد بیّنا أن الأمر بخلاف ذلک، و إذا کان اجتهاد أمیر المؤمنین علیه السّلام یقتضی قتله فهو الّذی لا یسوغ خلافه</w:t>
      </w:r>
      <w:r>
        <w:rPr>
          <w:rFonts w:eastAsia="IRNazanin" w:cs="IRNazanin"/>
          <w:color w:val="111111"/>
          <w:sz w:val="28"/>
          <w:szCs w:val="28"/>
          <w:rtl w:val="true"/>
          <w:lang w:bidi="fa-IR"/>
        </w:rPr>
        <w:t>.</w:t>
      </w:r>
    </w:p>
    <w:p>
      <w:pPr>
        <w:pStyle w:val="Heading6"/>
        <w:numPr>
          <w:ilvl w:val="5"/>
          <w:numId w:val="1"/>
        </w:numPr>
        <w:rPr/>
      </w:pPr>
      <w:bookmarkStart w:id="335" w:name="__RefHeading___Toc1245375_3264237689"/>
      <w:bookmarkStart w:id="336" w:name="_Toc129"/>
      <w:bookmarkEnd w:id="335"/>
      <w:r>
        <w:rPr/>
        <w:t>16</w:t>
      </w:r>
      <w:r>
        <w:rPr>
          <w:rtl w:val="true"/>
        </w:rPr>
        <w:t xml:space="preserve"> - </w:t>
      </w:r>
      <w:r>
        <w:rPr>
          <w:rtl w:val="true"/>
        </w:rPr>
        <w:t>فی المجلی</w:t>
      </w:r>
      <w:r>
        <w:rPr>
          <w:rtl w:val="true"/>
        </w:rPr>
        <w:t xml:space="preserve">: </w:t>
      </w:r>
      <w:r>
        <w:rPr>
          <w:rtl w:val="true"/>
        </w:rPr>
        <w:t>و من قوادحه عمله بالتکبّر و اظهاره لاعماله الجبابرة</w:t>
      </w:r>
      <w:bookmarkEnd w:id="336"/>
    </w:p>
    <w:p>
      <w:pPr>
        <w:sectPr>
          <w:footerReference w:type="default" r:id="rId2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تزیینه بزیّ الجاهلیّة و الملوک خلافا لما کان علیه النّبیّ صلّی اللّه علیه و آله و أصحابه من</w:t>
      </w:r>
      <w:bookmarkStart w:id="337" w:name="pg13895_124145"/>
    </w:p>
    <w:p>
      <w:pPr>
        <w:pStyle w:val="BookText"/>
        <w:rPr/>
      </w:pPr>
      <w:bookmarkEnd w:id="337"/>
      <w:r>
        <w:rPr>
          <w:rFonts w:ascii="IRNazanin" w:hAnsi="IRNazanin" w:eastAsia="IRNazanin"/>
          <w:color w:val="111111"/>
          <w:sz w:val="28"/>
          <w:sz w:val="28"/>
          <w:szCs w:val="28"/>
          <w:rtl w:val="true"/>
          <w:lang w:bidi="fa-IR"/>
        </w:rPr>
        <w:t>التواضع و الزهد و طریقة الصلحاء فاستعمل الحجاب و الغلمان و لبس الحریر و التزین بالمذهب و ضرب البوقات علی بابه و کلّ هذه اعمال مخالفة للشریعة الأحمدیّة و ما کان علیه الصحابة و الخلفاء المتقدمین علیه و لهذا نقموا علیه و ظهر بین المهاجرین و الأنصار فسقه و طلبوا منه الاعتزال عن امرتهم فأبی فقتلوه لعلمهم باستحقاقه لذلک و أن الخلافة لا یجوز لمن هو معلن بالفسق</w:t>
      </w:r>
      <w:r>
        <w:rPr>
          <w:rFonts w:eastAsia="IRNazanin" w:cs="IRNazanin"/>
          <w:color w:val="111111"/>
          <w:sz w:val="28"/>
          <w:szCs w:val="28"/>
          <w:rtl w:val="true"/>
          <w:lang w:bidi="fa-IR"/>
        </w:rPr>
        <w:t>.</w:t>
      </w:r>
    </w:p>
    <w:p>
      <w:pPr>
        <w:pStyle w:val="Heading6"/>
        <w:numPr>
          <w:ilvl w:val="5"/>
          <w:numId w:val="1"/>
        </w:numPr>
        <w:rPr/>
      </w:pPr>
      <w:bookmarkStart w:id="338" w:name="__RefHeading___Toc1245377_3264237689"/>
      <w:bookmarkStart w:id="339" w:name="_Toc130"/>
      <w:bookmarkEnd w:id="338"/>
      <w:r>
        <w:rPr/>
        <w:t>17</w:t>
      </w:r>
      <w:r>
        <w:rPr>
          <w:rtl w:val="true"/>
        </w:rPr>
        <w:t xml:space="preserve"> - </w:t>
      </w:r>
      <w:r>
        <w:rPr>
          <w:rtl w:val="true"/>
        </w:rPr>
        <w:t>و فیه</w:t>
      </w:r>
      <w:r>
        <w:rPr>
          <w:rtl w:val="true"/>
        </w:rPr>
        <w:t xml:space="preserve">: </w:t>
      </w:r>
      <w:r>
        <w:rPr>
          <w:rtl w:val="true"/>
        </w:rPr>
        <w:t>و من قوادحه عیبهم إیاه بأنّه لم یحضر غزاة بدر</w:t>
      </w:r>
      <w:bookmarkEnd w:id="339"/>
    </w:p>
    <w:p>
      <w:pPr>
        <w:pStyle w:val="BookText"/>
        <w:rPr/>
      </w:pPr>
      <w:r>
        <w:rPr>
          <w:rFonts w:ascii="Amiri" w:hAnsi="Amiri" w:eastAsia="Amiri" w:cs="Amiri"/>
          <w:color w:val="111111"/>
          <w:sz w:val="28"/>
          <w:sz w:val="28"/>
          <w:szCs w:val="28"/>
          <w:rtl w:val="true"/>
          <w:lang w:bidi="ar-SA"/>
        </w:rPr>
        <w:t xml:space="preserve">الّتی کانت أوّل حرب امتحن به المؤمنون فجلس فی بیته و تعلّل بمرض زوجته و کذلک بیعة الرضوان لم یحضرها و تخلف عنها متعلّلا بموت زوجته مع انّ اللّه تعالی یقول فی أهلها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لَقَدْ رَضِیَ اللّهُ عَنِ الْمُؤْمِنِینَ إِذْ یُبایِعُونَکَ تَحْتَ الشَّجَرَةِ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فکان محروما من ذلک الرضا و یوم احد انهزم و فرّ من الزحف أقبح فرار حتّی أنّه بقی فی هزیمته مدّة ثلاثة أیّام لا یلتفت إلی وراه حتّی وصل إلی قریة قریب مکة یقال لها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السوارقیة و لما رجع إلی المدینة بعد أن علم بسلامة النّبیّ صلّی اللّه علیه و آله قال له النّبی صلّی اللّه علیه و آله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لقد ذهبت فیها عریضة یا عثمان و لم یرد جوابا خجلا مما فعله</w:t>
      </w:r>
      <w:r>
        <w:rPr>
          <w:rFonts w:eastAsia="IRNazanin" w:cs="IRNazanin"/>
          <w:color w:val="111111"/>
          <w:sz w:val="28"/>
          <w:szCs w:val="28"/>
          <w:rtl w:val="true"/>
          <w:lang w:bidi="fa-IR"/>
        </w:rPr>
        <w:t>.</w:t>
      </w:r>
    </w:p>
    <w:p>
      <w:pPr>
        <w:pStyle w:val="Heading6"/>
        <w:numPr>
          <w:ilvl w:val="5"/>
          <w:numId w:val="1"/>
        </w:numPr>
        <w:rPr/>
      </w:pPr>
      <w:bookmarkStart w:id="340" w:name="__RefHeading___Toc1245379_3264237689"/>
      <w:bookmarkStart w:id="341" w:name="_Toc131"/>
      <w:bookmarkEnd w:id="340"/>
      <w:r>
        <w:rPr/>
        <w:t>18</w:t>
      </w:r>
      <w:r>
        <w:rPr>
          <w:rtl w:val="true"/>
        </w:rPr>
        <w:t xml:space="preserve"> - </w:t>
      </w:r>
      <w:r>
        <w:rPr>
          <w:rtl w:val="true"/>
        </w:rPr>
        <w:t>و فیه</w:t>
      </w:r>
      <w:r>
        <w:rPr>
          <w:rtl w:val="true"/>
        </w:rPr>
        <w:t xml:space="preserve">: </w:t>
      </w:r>
      <w:r>
        <w:rPr>
          <w:rtl w:val="true"/>
        </w:rPr>
        <w:t>و من قوادحه أن الصّحابة بأجمعهم أجمعوا علی حربه لأجل</w:t>
      </w:r>
      <w:bookmarkEnd w:id="341"/>
    </w:p>
    <w:p>
      <w:pPr>
        <w:pStyle w:val="BookText"/>
        <w:rPr/>
      </w:pPr>
      <w:r>
        <w:rPr>
          <w:rFonts w:ascii="IRNazanin" w:hAnsi="IRNazanin" w:eastAsia="IRNazanin"/>
          <w:color w:val="111111"/>
          <w:sz w:val="28"/>
          <w:sz w:val="28"/>
          <w:szCs w:val="28"/>
          <w:rtl w:val="true"/>
          <w:lang w:bidi="fa-IR"/>
        </w:rPr>
        <w:t>أحداثه الّتی نقموها علیه</w:t>
      </w:r>
    </w:p>
    <w:p>
      <w:pPr>
        <w:sectPr>
          <w:footerReference w:type="default" r:id="rId2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کانوا یومئذ بین خاذل و قاتل حتّی قتلوه فی بیته بین ولده و نسائه فی المدینة و دار الهجرة و منعوه من الماء ثلاثة أیام و هو بین ظهرانی المسلمین مع أنّه خلیفتهم و إمامهم لم یحم عنه منهم محام و لا له منهم قائم و ذلک دلیل علی اجماعهم علی قتله و استحلالهم لدمه کما أجمعوا علی خلافته حتّی قال بعض العلماء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المجمعین علی قتل عثمان کانوا أکثر من المجمعین علی بیعته و ما ذاک إلاّ لعظم أحداثه حتّی بقی ثلاثة أیّام مرمیا علی الکناسة بعد قتله لم یجسر أحد أن یدفنه حتّی قام ثلاثة نفر من بنی أمیّة فأخذوه باللیل بعد انتصافه سرقة و دفنوه لکیلا یعلم بهم أحد و ذلک دلیل علی عظم أحداثه و کبر معاصیه فی الإسلام و أهله فلو لا انّه کان مستحقا لما فعلوه به، إلی آخر ما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سنذکر تفصیل الکلام فی قتله و ما ذکروا فی المقام</w:t>
      </w:r>
      <w:r>
        <w:rPr>
          <w:rFonts w:eastAsia="IRNazanin" w:cs="IRNazanin"/>
          <w:color w:val="111111"/>
          <w:sz w:val="28"/>
          <w:szCs w:val="28"/>
          <w:rtl w:val="true"/>
          <w:lang w:bidi="fa-IR"/>
        </w:rPr>
        <w:t>.</w:t>
      </w:r>
      <w:bookmarkStart w:id="342" w:name="pg13895_124146"/>
    </w:p>
    <w:p>
      <w:pPr>
        <w:pStyle w:val="Heading6"/>
        <w:numPr>
          <w:ilvl w:val="5"/>
          <w:numId w:val="1"/>
        </w:numPr>
        <w:rPr/>
      </w:pPr>
      <w:bookmarkStart w:id="343" w:name="__RefHeading___Toc1245381_3264237689"/>
      <w:bookmarkStart w:id="344" w:name="_Toc132"/>
      <w:bookmarkEnd w:id="342"/>
      <w:bookmarkEnd w:id="343"/>
      <w:r>
        <w:rPr/>
        <w:t>19</w:t>
      </w:r>
      <w:r>
        <w:rPr>
          <w:rtl w:val="true"/>
        </w:rPr>
        <w:t xml:space="preserve"> - </w:t>
      </w:r>
      <w:r>
        <w:rPr>
          <w:rtl w:val="true"/>
        </w:rPr>
        <w:t>و فیه</w:t>
      </w:r>
      <w:r>
        <w:rPr>
          <w:rtl w:val="true"/>
        </w:rPr>
        <w:t xml:space="preserve">: </w:t>
      </w:r>
      <w:r>
        <w:rPr>
          <w:rtl w:val="true"/>
        </w:rPr>
        <w:t>و من قوادحه قصته المشهورة مع أهل مصر</w:t>
      </w:r>
      <w:bookmarkEnd w:id="344"/>
    </w:p>
    <w:p>
      <w:pPr>
        <w:pStyle w:val="BookText"/>
        <w:rPr/>
      </w:pPr>
      <w:r>
        <w:rPr>
          <w:rFonts w:ascii="IRNazanin" w:hAnsi="IRNazanin" w:eastAsia="IRNazanin"/>
          <w:color w:val="111111"/>
          <w:sz w:val="28"/>
          <w:sz w:val="28"/>
          <w:szCs w:val="28"/>
          <w:rtl w:val="true"/>
          <w:lang w:bidi="fa-IR"/>
        </w:rPr>
        <w:t xml:space="preserve">و ذلک انّه لما کثرت أحداثه و ظهرت بین المسلمین کثرت الشکایات منه و من عماله فورد إلی المدینة جماعة من أهل مصر یشکون من عامله علیهم عبد اللّه بن أبی سرح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إلی أن 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عزل عثمان عن أهل مصر عامله و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تختاروا لأنفسهم من شاءوا فقالوا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نرید محمّد بن أبی بکر فاستعمله علی مصر و کتب له بها عهدا بحضرة الکل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ثمّ إنّ أهل مصر مع عاملهم محمّد بن أبی بکر لمّا خرجوا من المدینة کتب عثمان إلی عبد اللّه بن أبی سرح کتابا إنّک متی قدم علیک محمّد بن أبی بکر و أصحابه المصریین فاقتلهم و اصلبهم و ابق علی عملک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إلی آخر ما قال و سیأتی تفصیله إن شاء اللّه تعالی</w:t>
      </w:r>
      <w:r>
        <w:rPr>
          <w:rFonts w:eastAsia="IRNazanin" w:cs="IRNazanin"/>
          <w:color w:val="111111"/>
          <w:sz w:val="28"/>
          <w:szCs w:val="28"/>
          <w:rtl w:val="true"/>
          <w:lang w:bidi="fa-IR"/>
        </w:rPr>
        <w:t>.</w:t>
      </w:r>
    </w:p>
    <w:p>
      <w:pPr>
        <w:pStyle w:val="Heading6"/>
        <w:numPr>
          <w:ilvl w:val="5"/>
          <w:numId w:val="1"/>
        </w:numPr>
        <w:rPr/>
      </w:pPr>
      <w:bookmarkStart w:id="345" w:name="__RefHeading___Toc1245383_3264237689"/>
      <w:bookmarkStart w:id="346" w:name="_Toc133"/>
      <w:bookmarkEnd w:id="345"/>
      <w:r>
        <w:rPr/>
        <w:t>20</w:t>
      </w:r>
      <w:r>
        <w:rPr>
          <w:rtl w:val="true"/>
        </w:rPr>
        <w:t xml:space="preserve"> - </w:t>
      </w:r>
      <w:r>
        <w:rPr>
          <w:rtl w:val="true"/>
        </w:rPr>
        <w:t xml:space="preserve">و منها </w:t>
      </w:r>
      <w:r>
        <w:rPr>
          <w:rtl w:val="true"/>
        </w:rPr>
        <w:t xml:space="preserve">- </w:t>
      </w:r>
      <w:r>
        <w:rPr>
          <w:rtl w:val="true"/>
        </w:rPr>
        <w:t xml:space="preserve">کما فی الامامة و السیاسة لابن قتیبة الدینوری </w:t>
      </w:r>
      <w:r>
        <w:rPr>
          <w:rtl w:val="true"/>
        </w:rPr>
        <w:t xml:space="preserve">-: </w:t>
      </w:r>
      <w:r>
        <w:rPr>
          <w:rtl w:val="true"/>
        </w:rPr>
        <w:t>ترکه</w:t>
      </w:r>
      <w:bookmarkEnd w:id="346"/>
    </w:p>
    <w:p>
      <w:pPr>
        <w:pStyle w:val="BookText"/>
        <w:rPr/>
      </w:pPr>
      <w:r>
        <w:rPr>
          <w:rFonts w:ascii="IRNazanin" w:hAnsi="IRNazanin" w:eastAsia="IRNazanin"/>
          <w:color w:val="111111"/>
          <w:sz w:val="28"/>
          <w:sz w:val="28"/>
          <w:szCs w:val="28"/>
          <w:rtl w:val="true"/>
          <w:lang w:bidi="fa-IR"/>
        </w:rPr>
        <w:t>المهاجرین و الأنصار</w:t>
      </w:r>
    </w:p>
    <w:p>
      <w:pPr>
        <w:pStyle w:val="BookText"/>
        <w:rPr/>
      </w:pPr>
      <w:r>
        <w:rPr>
          <w:rFonts w:ascii="IRNazanin" w:hAnsi="IRNazanin" w:eastAsia="IRNazanin"/>
          <w:color w:val="111111"/>
          <w:sz w:val="28"/>
          <w:sz w:val="28"/>
          <w:szCs w:val="28"/>
          <w:rtl w:val="true"/>
          <w:lang w:bidi="fa-IR"/>
        </w:rPr>
        <w:t>لا یستعملهم علی شیء و لا یستشیرهم و استغنی برأیه عن رأیهم</w:t>
      </w:r>
      <w:r>
        <w:rPr>
          <w:rFonts w:eastAsia="IRNazanin" w:cs="IRNazanin"/>
          <w:color w:val="111111"/>
          <w:sz w:val="28"/>
          <w:szCs w:val="28"/>
          <w:rtl w:val="true"/>
          <w:lang w:bidi="fa-IR"/>
        </w:rPr>
        <w:t>.</w:t>
      </w:r>
    </w:p>
    <w:p>
      <w:pPr>
        <w:pStyle w:val="Heading6"/>
        <w:numPr>
          <w:ilvl w:val="5"/>
          <w:numId w:val="1"/>
        </w:numPr>
        <w:rPr/>
      </w:pPr>
      <w:bookmarkStart w:id="347" w:name="__RefHeading___Toc1245385_3264237689"/>
      <w:bookmarkStart w:id="348" w:name="_Toc134"/>
      <w:bookmarkEnd w:id="347"/>
      <w:r>
        <w:rPr/>
        <w:t>21</w:t>
      </w:r>
      <w:r>
        <w:rPr>
          <w:rtl w:val="true"/>
        </w:rPr>
        <w:t xml:space="preserve"> - </w:t>
      </w:r>
      <w:r>
        <w:rPr>
          <w:rtl w:val="true"/>
        </w:rPr>
        <w:t>و فیه أیضا</w:t>
      </w:r>
      <w:r>
        <w:rPr>
          <w:rtl w:val="true"/>
        </w:rPr>
        <w:t xml:space="preserve">: </w:t>
      </w:r>
      <w:r>
        <w:rPr>
          <w:rtl w:val="true"/>
        </w:rPr>
        <w:t>إدراره القطائع و الأرزاق</w:t>
      </w:r>
      <w:bookmarkEnd w:id="348"/>
    </w:p>
    <w:p>
      <w:pPr>
        <w:pStyle w:val="BookText"/>
        <w:rPr/>
      </w:pPr>
      <w:r>
        <w:rPr>
          <w:rFonts w:ascii="IRNazanin" w:hAnsi="IRNazanin" w:eastAsia="IRNazanin"/>
          <w:color w:val="111111"/>
          <w:sz w:val="28"/>
          <w:sz w:val="28"/>
          <w:szCs w:val="28"/>
          <w:rtl w:val="true"/>
          <w:lang w:bidi="fa-IR"/>
        </w:rPr>
        <w:t>و الأعطیات علی أقوام بالمدینة لیست لهم صحبة من النّبی علیه الصلاة و السّلام ثمّ لا یغزون و لا یذبون</w:t>
      </w:r>
      <w:r>
        <w:rPr>
          <w:rFonts w:eastAsia="IRNazanin" w:cs="IRNazanin"/>
          <w:color w:val="111111"/>
          <w:sz w:val="28"/>
          <w:szCs w:val="28"/>
          <w:rtl w:val="true"/>
          <w:lang w:bidi="fa-IR"/>
        </w:rPr>
        <w:t>.</w:t>
      </w:r>
    </w:p>
    <w:p>
      <w:pPr>
        <w:pStyle w:val="Heading6"/>
        <w:numPr>
          <w:ilvl w:val="5"/>
          <w:numId w:val="1"/>
        </w:numPr>
        <w:rPr/>
      </w:pPr>
      <w:bookmarkStart w:id="349" w:name="__RefHeading___Toc1245387_3264237689"/>
      <w:bookmarkStart w:id="350" w:name="_Toc135"/>
      <w:bookmarkEnd w:id="349"/>
      <w:r>
        <w:rPr/>
        <w:t>22</w:t>
      </w:r>
      <w:r>
        <w:rPr>
          <w:rtl w:val="true"/>
        </w:rPr>
        <w:t xml:space="preserve"> - </w:t>
      </w:r>
      <w:r>
        <w:rPr>
          <w:rtl w:val="true"/>
        </w:rPr>
        <w:t>و فیه أیضا</w:t>
      </w:r>
      <w:r>
        <w:rPr>
          <w:rtl w:val="true"/>
        </w:rPr>
        <w:t xml:space="preserve">: </w:t>
      </w:r>
      <w:r>
        <w:rPr>
          <w:rtl w:val="true"/>
        </w:rPr>
        <w:t>و ما کان من مجاوزته الخیزران إلی السوط‌</w:t>
      </w:r>
      <w:bookmarkEnd w:id="350"/>
    </w:p>
    <w:p>
      <w:pPr>
        <w:pStyle w:val="BookText"/>
        <w:rPr/>
      </w:pPr>
      <w:r>
        <w:rPr>
          <w:rFonts w:ascii="IRNazanin" w:hAnsi="IRNazanin" w:eastAsia="IRNazanin"/>
          <w:color w:val="111111"/>
          <w:sz w:val="28"/>
          <w:sz w:val="28"/>
          <w:szCs w:val="28"/>
          <w:rtl w:val="true"/>
          <w:lang w:bidi="fa-IR"/>
        </w:rPr>
        <w:t>و انّه أوّل من ضرب بالسیاط ظهور النّاس و إنّما کان ضرب الخلیفتین قبله بالدرّة و الخیزران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 الشافی و تلخیصه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انّه جلّد بالسوط و من کان قبله یضرب بالدرّة</w:t>
      </w:r>
      <w:r>
        <w:rPr>
          <w:rFonts w:eastAsia="IRNazanin" w:cs="IRNazanin"/>
          <w:color w:val="111111"/>
          <w:sz w:val="28"/>
          <w:szCs w:val="28"/>
          <w:rtl w:val="true"/>
          <w:lang w:bidi="fa-IR"/>
        </w:rPr>
        <w:t>.</w:t>
      </w:r>
    </w:p>
    <w:p>
      <w:pPr>
        <w:pStyle w:val="Heading6"/>
        <w:numPr>
          <w:ilvl w:val="5"/>
          <w:numId w:val="1"/>
        </w:numPr>
        <w:rPr/>
      </w:pPr>
      <w:bookmarkStart w:id="351" w:name="__RefHeading___Toc1245389_3264237689"/>
      <w:bookmarkStart w:id="352" w:name="_Toc136"/>
      <w:bookmarkEnd w:id="351"/>
      <w:r>
        <w:rPr/>
        <w:t>23</w:t>
      </w:r>
      <w:r>
        <w:rPr>
          <w:rtl w:val="true"/>
        </w:rPr>
        <w:t xml:space="preserve"> - </w:t>
      </w:r>
      <w:r>
        <w:rPr>
          <w:rtl w:val="true"/>
        </w:rPr>
        <w:t>فی المجلی</w:t>
      </w:r>
      <w:r>
        <w:rPr>
          <w:rtl w:val="true"/>
        </w:rPr>
        <w:t xml:space="preserve">: </w:t>
      </w:r>
      <w:r>
        <w:rPr>
          <w:rtl w:val="true"/>
        </w:rPr>
        <w:t>و من قوادحه إحراقه المصاحف</w:t>
      </w:r>
      <w:bookmarkEnd w:id="352"/>
    </w:p>
    <w:p>
      <w:pPr>
        <w:pStyle w:val="Heading6"/>
        <w:numPr>
          <w:ilvl w:val="5"/>
          <w:numId w:val="1"/>
        </w:numPr>
        <w:rPr/>
      </w:pPr>
      <w:bookmarkStart w:id="353" w:name="__RefHeading___Toc1245391_3264237689"/>
      <w:bookmarkStart w:id="354" w:name="_Toc137"/>
      <w:bookmarkEnd w:id="353"/>
      <w:r>
        <w:rPr>
          <w:rtl w:val="true"/>
        </w:rPr>
        <w:t>اشارة</w:t>
      </w:r>
      <w:bookmarkEnd w:id="354"/>
    </w:p>
    <w:p>
      <w:pPr>
        <w:sectPr>
          <w:footerReference w:type="default" r:id="rId2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الّتی هی کلام اللّه العزیز الواجب علی أهل الاسلام تعظیمه و القیام بحرمته و أنّهم أجمعوا علی أنّ من استخف بحرمته کان مرتدا خارجا من الإسلام و لا شیء فی الاستخفاف ابلغ من الحرق بالنّار، فقد نقل أهل السیرة انّه لمّا أراد اجتماع النّاس علی مصحفه طلب المصاحف الّتی کانت فی أیدی النّاس حتّی جمعها کلّها ثمّ انّه أحرقها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فی روایة اخری أنّه وضعها فی قدر و طبخها بالنّار حتّی تمزّقت و تفرّقت و لم یبق منها غیر مصحف عبد اللّه بن مسعود فانّه طلبه منه فمنعه و لم یسلمه إلیه فضربه علی ذلک حتّی کسر بعض أضلاعه و منعه عطاءه و بقی عبد اللّه مریضا حتّی مات و دخل علیه عثمان فی مرضه و طلب منه أن یحلّه فلم یرض أن یحلّه، و کیف صحّ له التهجم</w:t>
      </w:r>
      <w:bookmarkStart w:id="355" w:name="pg13895_124147"/>
    </w:p>
    <w:p>
      <w:pPr>
        <w:pStyle w:val="BookText"/>
        <w:rPr/>
      </w:pPr>
      <w:bookmarkEnd w:id="355"/>
      <w:r>
        <w:rPr>
          <w:rFonts w:ascii="IRNazanin" w:hAnsi="IRNazanin" w:eastAsia="IRNazanin"/>
          <w:color w:val="111111"/>
          <w:sz w:val="28"/>
          <w:sz w:val="28"/>
          <w:szCs w:val="28"/>
          <w:rtl w:val="true"/>
          <w:lang w:bidi="fa-IR"/>
        </w:rPr>
        <w:t>علی الکتاب العزیز بهذه الأفعال الشنیعة و کیف صحّ له أن یضرب رجلا من أکابر الصحابة و فضلائهم و علمائهم علی منعه ملکه لا یسلمه إلیه حتّی مات بسبب ذلک الضرب، و من المعلوم للکل أن کلّ ذلک الفعل مخالف للشریعة محرّم بالکتاب و السنة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 الشافی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من عظیم ما أقدم علیه جمعه النّاس علی قراءة زید و إحراقه المصاحف و إبطاله ما شک انّه منزل من القرآن و أنّه مأخوذ عن الرسول صلّی اللّه علیه و آله و لو کان ذلک مما یسوغ لسبق إلیه الرسول علیه السّلام و لفعله أبو بکر و عمر</w:t>
      </w:r>
      <w:r>
        <w:rPr>
          <w:rFonts w:eastAsia="IRNazanin" w:cs="IRNazanin"/>
          <w:color w:val="111111"/>
          <w:sz w:val="28"/>
          <w:szCs w:val="28"/>
          <w:rtl w:val="true"/>
          <w:lang w:bidi="fa-IR"/>
        </w:rPr>
        <w:t>.</w:t>
      </w:r>
    </w:p>
    <w:p>
      <w:pPr>
        <w:pStyle w:val="Heading6"/>
        <w:numPr>
          <w:ilvl w:val="5"/>
          <w:numId w:val="1"/>
        </w:numPr>
        <w:rPr/>
      </w:pPr>
      <w:bookmarkStart w:id="356" w:name="__RefHeading___Toc1245393_3264237689"/>
      <w:bookmarkStart w:id="357" w:name="_Toc138"/>
      <w:bookmarkEnd w:id="356"/>
      <w:r>
        <w:rPr>
          <w:rtl w:val="true"/>
        </w:rPr>
        <w:t>«</w:t>
      </w:r>
      <w:r>
        <w:rPr>
          <w:rtl w:val="true"/>
        </w:rPr>
        <w:t>اعتذار القاضی عبد الجبار فی المغنی من ذلک</w:t>
      </w:r>
      <w:r>
        <w:rPr>
          <w:rtl w:val="true"/>
        </w:rPr>
        <w:t>»</w:t>
      </w:r>
      <w:bookmarkEnd w:id="357"/>
    </w:p>
    <w:p>
      <w:pPr>
        <w:pStyle w:val="BookText"/>
        <w:rPr/>
      </w:pPr>
      <w:r>
        <w:rPr>
          <w:rFonts w:ascii="IRNazanin" w:hAnsi="IRNazanin" w:eastAsia="IRNazanin"/>
          <w:color w:val="111111"/>
          <w:sz w:val="28"/>
          <w:sz w:val="28"/>
          <w:szCs w:val="28"/>
          <w:rtl w:val="true"/>
          <w:lang w:bidi="fa-IR"/>
        </w:rPr>
        <w:t>قال الشریف علم الهدی فی الشافی نقلا عن القاضی أنّه حکی عن أبی علیّ فی قصّة ابن مسعود و ضربه أنّه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 یثبت عندنا ضربه إیاه و لا صحّ عندنا طعن عبد اللّه علیه و لا إکفاره له و الذی یصحّ فی ذلک أنه کره منه جمع النّاس علی قراءة زید و إحراقه المصاحف و ثقل ذلک علیه کما یثقل علی الواحد منا تقدیم غیره علیه و ذکر أن الوجه فی جمع النّاس علی قراءة واحدة تحصین القرآن و ضبطه و قطع المنازعة فیه و الاختلاف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القاضی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لیس لأحد أن یقول لو کان واجبا لفعله رسول اللّه صلّی اللّه علیه و آله و ذلک أن الإمام إذا فعله صار کأنه فعله و لأن الأحوال فی ذلک یختلف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قد روی عن عمر انه کان قد عزم علی ذلک فمات دونه، و لیس لأحد أن یقول إنّ احراقه المصاحف إنّما کان استخفافا بالدین و ذلک لأنه إذا جاز من الرّسول صلوات اللّه علیه أن یخرب المسجد الذی بنی ضرارا و کفرا فغیر ممتنع إحراق المصاحف</w:t>
      </w:r>
      <w:r>
        <w:rPr>
          <w:rFonts w:eastAsia="IRNazanin" w:cs="IRNazanin"/>
          <w:color w:val="111111"/>
          <w:sz w:val="28"/>
          <w:szCs w:val="28"/>
          <w:rtl w:val="true"/>
          <w:lang w:bidi="fa-IR"/>
        </w:rPr>
        <w:t>.</w:t>
      </w:r>
    </w:p>
    <w:p>
      <w:pPr>
        <w:pStyle w:val="Heading6"/>
        <w:numPr>
          <w:ilvl w:val="5"/>
          <w:numId w:val="1"/>
        </w:numPr>
        <w:rPr/>
      </w:pPr>
      <w:bookmarkStart w:id="358" w:name="__RefHeading___Toc1245395_3264237689"/>
      <w:bookmarkStart w:id="359" w:name="_Toc139"/>
      <w:bookmarkEnd w:id="358"/>
      <w:r>
        <w:rPr>
          <w:rtl w:val="true"/>
        </w:rPr>
        <w:t>«</w:t>
      </w:r>
      <w:r>
        <w:rPr>
          <w:rtl w:val="true"/>
        </w:rPr>
        <w:t>اعتراض الشریف المرتضی فی الشافی علی القاضی</w:t>
      </w:r>
      <w:r>
        <w:rPr>
          <w:rtl w:val="true"/>
        </w:rPr>
        <w:t>»</w:t>
      </w:r>
      <w:bookmarkEnd w:id="359"/>
    </w:p>
    <w:p>
      <w:pPr>
        <w:sectPr>
          <w:footerReference w:type="default" r:id="rId2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قال بعد ما اثبت ضرب عثمان ابن مسعود و طعنه عثمان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فأمّا 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ابن مسعود سخط جمعه الناس علی قراءة زید و إحراقه المصاحف و اعتذاره من جمع النّاس علی قراءة واحدة بأن فیه تحصین القرآن و قطع المنازعة و الاختلاف فیه، لیس بصحیح و لا شک فی أن ابن مسعود کره إحراق المصاحف کما کرهه</w:t>
      </w:r>
    </w:p>
    <w:p>
      <w:pPr>
        <w:pStyle w:val="BookText"/>
        <w:rPr/>
      </w:pPr>
      <w:r>
        <w:rPr>
          <w:rFonts w:ascii="IRNazanin" w:hAnsi="IRNazanin" w:eastAsia="IRNazanin"/>
          <w:color w:val="111111"/>
          <w:sz w:val="28"/>
          <w:sz w:val="28"/>
          <w:szCs w:val="28"/>
          <w:rtl w:val="true"/>
          <w:lang w:bidi="fa-IR"/>
        </w:rPr>
        <w:t>جماعة من أصحاب رسول اللّه صلّی اللّه علیه و آله و تکلموا فیه و ذکروا الرواة کلام کلّ واحد منهم فی ذلک مفصّلا و ما کره عبد اللّه من تحریم قراءته و قصر النّاس علی قراءة غیره إلاّ مکروها و هو الذی یقول النّبیّ 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سرّه أن یقرأ القرآن غضّا کما انزل فلیقرأ علی قراءة ابن ام عبد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روی عن ابن عبّاس انّه قال قراءة ابن ام عبد هی القرائة الأخیرة إن رسول اللّه صلّی اللّه علیه و آله کان یعرض علیه القرآن فی کلّ سنة فی شهر رمضان فلمّا کان العام الذی توفی فیه صلّی اللّه علیه و آله عرض علیه دفعتین و شهد عبد اللّه ما نسخ منه و ما صحّ فهی القرائة الأخیرة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روی شریک عن الأعمش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ابن مسعود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لقد أخذت من فیّ رسول اللّه صلّی اللّه علیه و آله سبعین سورة و أن زید بن ثابت لغلام یهودی فی الکتاب له ذوابة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فی اسد الغابة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أبو وائل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لما شق عثمان المصاحف بلغ ذلک عبد اللّه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لقد علم أصحاب محمّد أنی اعلمهم بکتاب اللّه و ما أنا بخیرهم و لو إنّی اعلم أن أحدا أعلم بکتاب اللّه منّی تبلغنیه الابل لأتیته، فقال أبو وائل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فقمت إلی الخلق أسمع ما یقولون، فما سمعت أحدا من أصحاب محمّد ینکر ذلک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انتهی</w:t>
      </w:r>
      <w:r>
        <w:rPr>
          <w:rFonts w:eastAsia="IRNazanin" w:cs="IRNazanin"/>
          <w:color w:val="111111"/>
          <w:sz w:val="28"/>
          <w:szCs w:val="28"/>
          <w:rtl w:val="true"/>
          <w:lang w:bidi="fa-IR"/>
        </w:rPr>
        <w:t>.</w:t>
      </w:r>
    </w:p>
    <w:p>
      <w:pPr>
        <w:sectPr>
          <w:footerReference w:type="default" r:id="rId2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 الشریف علم الهدی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فأمّا اختلاف النّاس فی القرائة و الأحرف فلیس بموجب لما صنعه عثمان لأنّهم یروون أن النّبیّ صلّی اللّه علیه و آله نزل القرآن علی سبعة أحرف کلّها شاف کاف فهذا الاختلاف عندهم فی القرآن مباح مسند عن الرّسول صلّی اللّه علیه و آله فکیف یحظر علیهم عثمان من التوسع فی الحروف ما هو مباح فلو کان فی القرائة الواحدة تحصین القرآن کما ادعی لما أباح النّبیّ صلّی اللّه علیه و آله فی الأصل إلاّ القرائة الواحدة لأنّه أعلم بوجوه المصالح من جمیع امته من حیث کان مؤیّدا بالوحی موقفا فی کلّ ما یأتی و یذر و لیس له أن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 من الاختلاف فی أیّامه ما لم یکن فی أیّام الرّسول صلّی اللّه علیه و آله و لا من جملة ما أباحه و ذلک أن الأمر لو کان علی هذا لوجب أن ینهی عن القرائة الحادثة و الأمر المبتدع و لا یحمله ما حدث من القرائة علی تحریم المتقدم المباح بلا شبهة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قول صاحب الکتاب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الإمام إذا فعل ذلک فکأنّ الرسول صلّی اللّه علیه و آله فعله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فتعلّل بالباطل منه و کیف یکون ما ادّعی و هذا الاختلاف بعینه قد کان موجودا فی ایّام الرسول صلّی اللّه علیه و آله و ما نهی عنه فلو کان سببا لانتشار الزیادة فی القرآن و فی قطعه تحصین له لکان علیه السّلام بالنهی عن هذا الاختلاف اولی من غیره، اللهم إلاّ ان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انّه حدث اختلاف لم یکن فقد قلنا ان الأمر لو کان علی هذا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إلخ</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عمر کان قد عزم علی ذلک فمات دونه، فما سمعناه إلا منه</w:t>
      </w:r>
      <w:r>
        <w:rPr>
          <w:rStyle w:val="FootnoteAnchor"/>
          <w:rtl w:val="true"/>
        </w:rPr>
        <w:footnoteReference w:id="39"/>
      </w:r>
      <w:r>
        <w:rPr>
          <w:rFonts w:ascii="IRNazanin" w:hAnsi="IRNazanin" w:eastAsia="IRNazanin"/>
          <w:color w:val="111111"/>
          <w:sz w:val="28"/>
          <w:sz w:val="28"/>
          <w:szCs w:val="28"/>
          <w:rtl w:val="true"/>
          <w:lang w:bidi="fa-IR"/>
        </w:rPr>
        <w:t>فلو فعل ذلک أیّ فاعل کان لکان منکرا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فأمّا اعتذاره من أن إحراق المصاحف لا یکون استخفافا بالدین بحمله إیاه علی تخریب مسجد الضرار و الکفر فبین الأمرین بون بعید لأن البنیان إنّما یکون مسجدا و بیتا للّه تعالی بنیّة البانی و قصده و لو لا ذلک لم یکن بعض البنیان بأن یکون مسجدا أولی من بعض و لما کان قصده فی الموضع الذی ذکره غیر القربة و العبادة بل خلافها و ضدّها من الفساد و المکیدة لم یکن فی الحقیقة مسجدا و ان سمی بذلک مجازا و علی ظاهر الأمر، فهدمه لا حرج فیه و لیس کذلک ما بین الدفّتین لأنه کلام اللّه تعالی الموقر المعظم الّذی یجب صیانته عن البذلة و الاستخفاف فأیّ نسبة بین الأمرین</w:t>
      </w:r>
      <w:r>
        <w:rPr>
          <w:rFonts w:eastAsia="IRNazanin" w:cs="IRNazanin"/>
          <w:color w:val="111111"/>
          <w:sz w:val="28"/>
          <w:szCs w:val="28"/>
          <w:rtl w:val="true"/>
          <w:lang w:bidi="fa-IR"/>
        </w:rPr>
        <w:t>.</w:t>
      </w:r>
    </w:p>
    <w:p>
      <w:pPr>
        <w:sectPr>
          <w:footerReference w:type="default" r:id="rId2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ثمّ قال علم الهدی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صاحب الکتاب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القاضی عبد الجبار صاحب المغنی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فأمّا جمعه النّاس علی قراءة واحدة فقد بینّا أن ذلک من عظیم ما حصّن به القرآن لأنه مع هذا الصنیع قد وقع فیه من الاختلاف ما وقع فکیف لو لم یفعل</w:t>
      </w:r>
    </w:p>
    <w:p>
      <w:pPr>
        <w:pStyle w:val="BookText"/>
        <w:rPr/>
      </w:pPr>
      <w:r>
        <w:rPr>
          <w:rFonts w:ascii="IRNazanin" w:hAnsi="IRNazanin" w:eastAsia="IRNazanin"/>
          <w:color w:val="111111"/>
          <w:sz w:val="28"/>
          <w:sz w:val="28"/>
          <w:szCs w:val="28"/>
          <w:rtl w:val="true"/>
          <w:lang w:bidi="fa-IR"/>
        </w:rPr>
        <w:t>ذلک و لو لم یکن فیه إلا إطباق لجمیع علی ما أتاه من أیّام الصحابة إلی وقتنا هذا لکان کافیا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اعترض علیه علم الهدی حیث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أمّا ما اعتذر به من جمع النّاس علی قراءة واحدة فقد مضی الکلام علیه مستقصی و بیّنا أن ذلک لیس تحصینا للقرآن و لو کان تحصینا لما کان رسول اللّه صلّی اللّه علیه و آله یبیح القراآت المختلفة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 لم یکن فیه إلاّ إطباق الجمیع علی ما أتاه من أیام الصحابة إلی وقتنا هذا، لیس بشیء لأنا نجد الاختلاف فی القراآت الرجوع فیها إلی الحروف مستمرا فی جمیع الأوقات الّتی ذکرها إلی وقتنا هذا و لیس نجد المسلمین یوجبون علی أحد التمسک بحرف واحد؛ فکیف یدّعی إجماع الجمیع علی ما أتاه عثمان؟ فإن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 أعن بجمعه النّاس علی قراءة واحدة إلاّ أنّه جمعهم علی مصحف زید لأن ما عداه من المصاحف کان یتضمن من الزیادة و النقصان مما عداه ما هو منکر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قیل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بخلاف ما تضمّنه ظاهر کلامک أوّلا و لا تخلو تلک المصاحف التی تعدّ مصاحف زید من أن تتضمن من الخلاف فی الألفاظ و الکلم ما أقرّ رسول اللّه صلّی اللّه علیه و آله علیه و أباح قراءته فان کان کذلک فالکلام فی الزیادة و النقصان یجری مجری الکلام فی الحروف المختلفة و أن الخلاف إذا کان مباحا و مرویا عن الرسول صلّی اللّه علیه و آله و منقولا فلیس لأحد أن یحظره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ان کانت هذه الزیادة و النقصان بخلاف ما أنزله اللّه تعالی و ما لم یبح الرسول صلّی اللّه علیه و آله تلاوته فهو أسوء ثناء علی القوم الذین یقرون بهذه المصاحف کابن مسعود و غیره و قد علمنا أنه لم یکن منهم إلاّ من کان علما فی القرائه و الثقة و الأمانة و النزاهة عن أن یقرأ بخلاف ما أنزله اللّه و قد کان یجب أن یتقدم هذا الإنکار منه من غیره لأنّ انکار الزیادة فی القرآن و النقصان لا یجوز تأخیره عن ولی الأمر قبله</w:t>
      </w:r>
      <w:r>
        <w:rPr>
          <w:rFonts w:eastAsia="IRNazanin" w:cs="IRNazanin"/>
          <w:color w:val="111111"/>
          <w:sz w:val="28"/>
          <w:szCs w:val="28"/>
          <w:rtl w:val="true"/>
          <w:lang w:bidi="fa-IR"/>
        </w:rPr>
        <w:t>.</w:t>
      </w:r>
    </w:p>
    <w:p>
      <w:pPr>
        <w:sectPr>
          <w:footerReference w:type="default" r:id="rId2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زید بن ثابت هو أحد کتّاب الوحی کان یکتب لرسول اللّه صلّی اللّه علیه و آله الوحی و غیره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فی اسد الغابة و کانت ترد علی رسول اللّه صلّی اللّه علیه و آله کتب بالسریانیّة فأمر</w:t>
      </w:r>
      <w:bookmarkStart w:id="360" w:name="pg13895_124151"/>
    </w:p>
    <w:p>
      <w:pPr>
        <w:pStyle w:val="BookText"/>
        <w:rPr/>
      </w:pPr>
      <w:bookmarkEnd w:id="360"/>
      <w:r>
        <w:rPr>
          <w:rFonts w:ascii="IRNazanin" w:hAnsi="IRNazanin" w:eastAsia="IRNazanin"/>
          <w:color w:val="111111"/>
          <w:sz w:val="28"/>
          <w:sz w:val="28"/>
          <w:szCs w:val="28"/>
          <w:rtl w:val="true"/>
          <w:lang w:bidi="fa-IR"/>
        </w:rPr>
        <w:t>زیدا فتعلّمها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کان زید عثمانیا و لم یشهد مع علیّ شیئا من حروبه و کان یظهر فضل علیّ و تعظیمه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هو الذی کتب القرآن فی عهد أبی بکر و عثمان کما فی الفهرست لابن الندیم أیضا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هو الذی ذکر المسعودی فی مروج الذهب عن سعید بن المسیّب أن زید ابن ثابت حین مات خلف من الذهب و الفضة ما کان یکسر بالفئوس غیر ما خلف من الأموال و الضیاع بقیمة مأئة ألف دینار اقتناها من عثمان لأنه کان عثمانیا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 الشافی لعلم الهدی أنّه روی الواقدی أن زید بن ثابت اجتمع علیه عصابة من الأنصار و هو یدعوهم إلی نصر عثمان فوقف علیه جبلة بن عمرو بن حیّة المازنی فقال له جبلة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یمنعک یا زید أن تذب عنه أعطاک عشرة ألف دینار و أعطاک حدائق من نخل ما لم ترث من أبیک مثل حدیقة منها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انظر أیها القارئ الکریم فی أمر رسول اللّه صلّی اللّه علیه و آله زیدا بتعلّم السریانیّة نظر دقّة أنّه صلّی اللّه علیه و آله کان فی نشر العلوم و توسعة المعارف علی ذلک الحدّ من الاهتمام و لم یکن دأبه العصبیّة و الجمود علی لسان واحد و لغة واحدة و لا ریب أن لسان کلّ قوم سلّم للوصول إلی معارفهم و نیل علومهم و درک فنونهم و لم یمنع الناس نبیّ عن الارتقاء و لم یحرم علیهم ما فیه سعادتهم بل الأنبیاء بعثوا لترویج العلوم و تهذیب النفوس و تشحیذ العقول قال عزّ من قائل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هُوَ الَّذِی بَعَثَ فِی الْأُمِّیِّینَ رَسُولاً مِنْهُمْ یَتْلُوا عَلَیْهِمْ آیاتِهِ وَ یُزَکِّیهِمْ وَ یُعَلِّمُهُمُ الْکِتابَ وَ الْحِکْمَةَ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 أنّ الأوباش و عبید الدنیا المأسورین فی قیود الوساوس الشیطانیة و المحرومین من اللّذات الروحانیة و المحجوبین عن جناب الربّ جلّ جلاله و المغفلین عن معنی التمدّن و التکامل لمّا تعوّدوا بما لا یزدادهم من الحق إلا بعدا و ران علی قلوبهم ما کانوا یکسبون اشمأزّوا عمّا جاء من الشارع الحکیم فیما لم یوافق غرضا من أغراضهم الدنیة</w:t>
      </w:r>
      <w:r>
        <w:rPr>
          <w:rFonts w:eastAsia="Amiri" w:cs="Amiri" w:ascii="Amiri" w:hAnsi="Amiri"/>
          <w:color w:val="111111"/>
          <w:sz w:val="28"/>
          <w:szCs w:val="28"/>
          <w:rtl w:val="true"/>
          <w:lang w:bidi="ar-SA"/>
        </w:rPr>
        <w:t>.</w:t>
      </w:r>
    </w:p>
    <w:p>
      <w:pPr>
        <w:pStyle w:val="Heading6"/>
        <w:numPr>
          <w:ilvl w:val="5"/>
          <w:numId w:val="1"/>
        </w:numPr>
        <w:rPr/>
      </w:pPr>
      <w:bookmarkStart w:id="361" w:name="__RefHeading___Toc1245397_3264237689"/>
      <w:bookmarkStart w:id="362" w:name="_Toc140"/>
      <w:bookmarkEnd w:id="361"/>
      <w:r>
        <w:rPr>
          <w:rtl w:val="true"/>
        </w:rPr>
        <w:t>«</w:t>
      </w:r>
      <w:r>
        <w:rPr>
          <w:rtl w:val="true"/>
        </w:rPr>
        <w:t>التبیان فی عدم تحریف القرآن</w:t>
      </w:r>
      <w:r>
        <w:rPr>
          <w:rtl w:val="true"/>
        </w:rPr>
        <w:t>»</w:t>
      </w:r>
      <w:bookmarkEnd w:id="362"/>
    </w:p>
    <w:p>
      <w:pPr>
        <w:sectPr>
          <w:footerReference w:type="default" r:id="rId2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لما انجرّ البحث إلی إحراق عثمان مصاحف فلا بأس أن نشیر إلی عدم تحریف القرآن الکریم فی المقام فانّه کثیرا ما یتوهم بل کثیرا ما یسأل عن تحریفه</w:t>
      </w:r>
    </w:p>
    <w:p>
      <w:pPr>
        <w:pStyle w:val="BookText"/>
        <w:rPr/>
      </w:pPr>
      <w:r>
        <w:rPr>
          <w:rFonts w:ascii="IRNazanin" w:hAnsi="IRNazanin" w:eastAsia="IRNazanin"/>
          <w:color w:val="111111"/>
          <w:sz w:val="28"/>
          <w:sz w:val="28"/>
          <w:szCs w:val="28"/>
          <w:rtl w:val="true"/>
          <w:lang w:bidi="fa-IR"/>
        </w:rPr>
        <w:t>و زیادته و نقصانه، و یختلج فی بعض الأذهان أن ما بین الدفتین الذی بأیدی المسلمین الان لیس هو جمیع ما أنزل علی الرّسول الخاتم صلّی اللّه علیه و آله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اعلم أنّ الحق المحقق المبرهن بالبراهین القطعیة من العقلیة و النقلیة أن ما فی أیدی النّاس من القرآن الکریم هو جمیع ما أنزل اللّه تعالی علی رسوله خاتم النّبیین محمّد بن عبد اللّه صلّی اللّه علیه و آله و ما تطرّق إلیه زیادة و نقصان أصلا؛ و مبلغ سوره مأئة و أربع عشرة سورة من لدن رسول اللّه صلّی اللّه علیه و آله إلی الان بلا ریب و أنّ ترتیب الایات فی السور توقیفی إنّما کان بأمر النّبیّ صلّی اللّه علیه و آله کما أخبر به الأمین جبرائیل عن أمر ربّه، و أنّ النّاس کانوا فی عهد رسول اللّه صلّی اللّه علیه و آله قبل رحلته یعرفون السور بأسامیها، و أنّ رسم الخط فی القرآن المجید هو الرسم المکتوب من کتّاب الوحی فی زمن الرّسول صلّی اللّه علیه و آله، و أن آیة‌بسم اللّه الرّحمن الرّحیم لم تکتب فی أوّل البراءة لأنّها لم تنزل معها کما نزلت مع غیرها من السور </w:t>
      </w:r>
      <w:r>
        <w:rPr>
          <w:rFonts w:eastAsia="IRNazanin" w:cs="IRNazanin"/>
          <w:color w:val="111111"/>
          <w:sz w:val="28"/>
          <w:szCs w:val="28"/>
          <w:lang w:bidi="fa-IR"/>
        </w:rPr>
        <w:t>113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مرة و انها جزء کل سورة کما أنها جزء آیة النمل بل انها آیتان 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أن ما جاء من الأخبار و الاثار فی جمع جم غفیر من الصحابة القرآن فی عهد الرسول صلّی اللّه علیه و آله أو بعد رحلته کما ورد أن جمع القرآن وقع علی عهد أبی بکر فلیس المراد أنهم رتّبوا الایات فی السور و سیأتی الکلام فی تحقیق ترتیب السور أیضا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کلّما ذکرنا هو مذهب المحققین من علمائنا الإمامیّة رضوان اللّه علیهم و غیرهم من علماء العامّة هداهم اللّه إلی الصواب و من ذهب إلی خلاف ذلک فقد خبط خبط عشواء و سلک طریقة عمیاء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إنّا لو نأتی بالبراهین فی کلّ واحد مما اشرنا إلیها و نبین بطلان قول المخالف علی التفصیل لطال بها الکتاب و انتشر الخطاب و کثر بنا الخطب لکنا نورد جملة منها فإن فیها کفایة إن شاء اللّه تعالی لمن کان له قلب</w:t>
      </w:r>
      <w:r>
        <w:rPr>
          <w:rFonts w:eastAsia="IRNazanin" w:cs="IRNazanin"/>
          <w:color w:val="111111"/>
          <w:sz w:val="28"/>
          <w:szCs w:val="28"/>
          <w:rtl w:val="true"/>
          <w:lang w:bidi="fa-IR"/>
        </w:rPr>
        <w:t>.</w:t>
      </w:r>
    </w:p>
    <w:p>
      <w:pPr>
        <w:sectPr>
          <w:footerReference w:type="default" r:id="rId2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اعلم أن ما جاء به النّبیّ صلّی اللّه علیه و آله من الأخبار المتواترة فی فضائل السور بأسامیها بل فی فضائل بعض آیات القرآن و فی وضع الایات فی کلّ موضع خاص بأمر أمین الوحی، و أن بعض السور افتتح ببعض من الحروف المقطعة دون بعض</w:t>
      </w:r>
    </w:p>
    <w:p>
      <w:pPr>
        <w:pStyle w:val="BookText"/>
        <w:rPr/>
      </w:pPr>
      <w:r>
        <w:rPr>
          <w:rFonts w:ascii="Amiri" w:hAnsi="Amiri" w:eastAsia="Amiri" w:cs="Amiri"/>
          <w:color w:val="111111"/>
          <w:sz w:val="28"/>
          <w:sz w:val="28"/>
          <w:szCs w:val="28"/>
          <w:rtl w:val="true"/>
          <w:lang w:bidi="ar-SA"/>
        </w:rPr>
        <w:t>مثلا ان البقرة افتتحت بالم، و یونس بالر، و الرّعد بالمر، و الأعراف بالمص، و مریم بکهیعص، و الشعراء بطسم، و النمل بطس، و المؤمن بحم، و الشوری بحمعسق، و هکذا فی السور الأخر، و أن بعضها لم یفتتح بها و أن سورة البراءة لیست مبدوّة ببسم اللّه الرحمن الرحیم، و قوله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سُورَةٌ أَنْزَلْناها وَ فَرَضْناها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النور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قوله تعالی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البقرة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 إِنْ کُنْتُمْ فِی رَیْبٍ مِمّا نَزَّلْنا عَلی عَبْدِنا فَأْتُوا بِسُورَةٍ مِنْ مِثْلِهِ وَ ادْعُوا شُهَداءَکُمْ مِنْ دُونِ اللّهِ إِنْ کُنْتُمْ صادِقِینَ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یونس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39</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أَمْ یَقُولُونَ افْتَراهُ قُلْ فَأْتُوا بِسُورَةٍ مِثْلِهِ وَ ادْعُوا مَنِ اسْتَطَعْتُمْ مِنْ دُونِ اللّهِ إِنْ کُنْتُمْ صادِقِینَ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قوله تعالی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التوبة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88</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 إِذا أُنْزِلَتْ سُورَةٌ أَنْ آمِنُوا بِاللّهِ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هود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أَمْ یَقُولُونَ افْتَراهُ قُلْ فَأْتُوا بِعَشْرِ سُوَرٍ مِثْلِهِ مُفْتَرَیاتٍ وَ ادْعُوا مَنِ اسْتَطَعْتُمْ مِنْ دُونِ اللّهِ إِنْ کُنْتُمْ صادِقِینَ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أدلة قطعیة علی أن ترکیب السور من الایات کان بأمر النّبیّ صلّی اللّه علیه و آله و انّها کانت مرتّبة موسومة بأسامیها فی عهده صلّی اللّه علیه و آله قبل ارتحاله یعرفها الناس بها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نقل أمین الاسلام فی تفسیره مجمع البیان و الزمخشری فی الکشاف و السیوطی فی الاتقان و غیرهم من أجلاء العلماء عن ابن عبّاس و السدی أنّ قوله تعالی</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اتَّقُوا یَوْماً تُرْجَعُونَ فِیهِ إِلَی اللّهِ ثُمَّ تُوَفّی کُلُّ نَفْسٍ ما کَسَبَتْ وَ هُمْ لا یُظْلَمُونَ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البقرة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280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آخر آیة نزلت من الفرقان علی رسول اللّه صلّی اللّه علیه و آله و أن جبرئیل علیه السّلام قال له صلّی اللّه علیه و آله ضعها فی رأس الثمانین و المأتین من البقرة، و هذا القول کأنما إجماعی و إنّما الاختلاف فی مدّة حیاة رسول اللّه صلّی اللّه علیه و آله بعد نزولها، فعن ابن عبّاس انه صلّی اللّه علیه و آله عاش بعدها احدا و عشرین یوما، و قال ابن جریح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تسع لیال و قال سعید ابن جبیر و مقاتل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سبع لیال و فی الکشاف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قیل ثلاث ساعات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وضع جمیع الایات فی مواضعها کان بأمر اللّه تعالی و إن لم یذکر فی الجوامع لکلّ واحدة واحدة منها روایة علیحدة و لا ضیر أن تکون الایة المتقدمة علی آیة فی السورة متأخرة عنها نزولا</w:t>
      </w:r>
      <w:r>
        <w:rPr>
          <w:rFonts w:eastAsia="IRNazanin" w:cs="IRNazanin"/>
          <w:color w:val="111111"/>
          <w:sz w:val="28"/>
          <w:szCs w:val="28"/>
          <w:rtl w:val="true"/>
          <w:lang w:bidi="fa-IR"/>
        </w:rPr>
        <w:t>.</w:t>
      </w:r>
    </w:p>
    <w:p>
      <w:pPr>
        <w:sectPr>
          <w:footerReference w:type="default" r:id="rId2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 الزمخشری فی أوّل التوبة من الکشاف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هلاّ صدرت بایة</w:t>
      </w:r>
      <w:bookmarkStart w:id="363" w:name="pg13895_124154"/>
    </w:p>
    <w:p>
      <w:pPr>
        <w:pStyle w:val="BookText"/>
        <w:rPr/>
      </w:pPr>
      <w:bookmarkEnd w:id="363"/>
      <w:r>
        <w:rPr>
          <w:rFonts w:ascii="IRNazanin" w:hAnsi="IRNazanin" w:eastAsia="IRNazanin"/>
          <w:color w:val="111111"/>
          <w:sz w:val="28"/>
          <w:sz w:val="28"/>
          <w:szCs w:val="28"/>
          <w:rtl w:val="true"/>
          <w:lang w:bidi="fa-IR"/>
        </w:rPr>
        <w:t>التسمیة کما فی سائر السور؟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سأل عن ذلک ابن عثمان عنهما فقال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إنّ رسول اللّه صلّی اللّه علیه و آله کان إذا انزلت علیه السورة أو الایة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اجعلوها فی الموضع الذی یذکر فیه کذا و کذا و توفی رسول اللّه صلّی اللّه علیه و آله و لم یبین لنا أین نضعها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إلخ</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فالروایة دالة صریحة علی أن ترکیب السور بالایات کان بأمره صلّی اللّه علیه و آله و أن آیة البسملة لم ینزل مع البراءة و إلاّ لجعلها فی أوّلها و أن البسملة نزلت مأئة و ثلاث عشرة مرة مع کلّ سورة مفتتحة بها و هذه الروایة مرویة فی المجمع و الاتقان أیضا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روی الطبرسی فی المجمع و غیره فی التفاسیر و الجوامع و السیر عن بریدة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رسول اللّه 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تعلموا سورة البقرة و سورة آل عمران فانهما الزهراوان و انّهما تظلان صاحبهما یوم القیامة کانهما غمامتان أو غیابتان أو فرقان من طیر صواف 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فالحدیث یدلّ صریحا علی أن هاتین السورتین کانتا فی عهد رسول اللّه صلّی اللّه علیه و آله مرتّبتین متداولتین یعرفهما الناس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روی السیوطی فی الاتقان و المفسرون منهم الطبرسی فی أوّل سورة هود روی الثعلبی بإسناده عن إسحاق عن أبی جحیفة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رسول اللّه قد أسرع إلیک الشیب قال 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شیبتنی هود و أخواتها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 روایة اخری عن أنس بن مالک عن أبی بکر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 یا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عجل إلیک الشیب قال 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شیبتنی هود و أخواتها الحاقة و الواقعة و عم یتساءلون و هل أتیک حدیث الغاشیة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الطبرسی فی الفن الرابع من مقدمة مجمع البیان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قد شاع فی الخبر عن النبیّ صلّی اللّه علیه و آله انه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أعطیت مکان التوارة السبع الطول و مکان الإنجیل المثانی و مکان الزبور المئین و فضلت بالمفصّل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رواها السیوطی فی الإتقان و غیره أیضا فی جوامعهم</w:t>
      </w:r>
      <w:r>
        <w:rPr>
          <w:rFonts w:eastAsia="IRNazanin" w:cs="IRNazanin"/>
          <w:color w:val="111111"/>
          <w:sz w:val="28"/>
          <w:szCs w:val="28"/>
          <w:rtl w:val="true"/>
          <w:lang w:bidi="fa-IR"/>
        </w:rPr>
        <w:t>.</w:t>
      </w:r>
    </w:p>
    <w:p>
      <w:pPr>
        <w:pStyle w:val="Heading6"/>
        <w:numPr>
          <w:ilvl w:val="5"/>
          <w:numId w:val="1"/>
        </w:numPr>
        <w:rPr/>
      </w:pPr>
      <w:bookmarkStart w:id="364" w:name="__RefHeading___Toc1245399_3264237689"/>
      <w:bookmarkStart w:id="365" w:name="_Toc141"/>
      <w:bookmarkEnd w:id="364"/>
      <w:r>
        <w:rPr>
          <w:rtl w:val="true"/>
        </w:rPr>
        <w:t>بیان</w:t>
      </w:r>
      <w:bookmarkEnd w:id="365"/>
    </w:p>
    <w:p>
      <w:pPr>
        <w:sectPr>
          <w:footerReference w:type="default" r:id="rId2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کلمة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الطول مکتوبة فی النسخ المطبوعة و غیرها غالبا بالألف أعنی الطوال</w:t>
      </w:r>
    </w:p>
    <w:p>
      <w:pPr>
        <w:pStyle w:val="BookText"/>
        <w:rPr/>
      </w:pPr>
      <w:r>
        <w:rPr>
          <w:rFonts w:ascii="IRNazanin" w:hAnsi="IRNazanin" w:eastAsia="IRNazanin"/>
          <w:color w:val="111111"/>
          <w:sz w:val="28"/>
          <w:sz w:val="28"/>
          <w:szCs w:val="28"/>
          <w:rtl w:val="true"/>
          <w:lang w:bidi="fa-IR"/>
        </w:rPr>
        <w:t>و لکنّه تصحیف و الصواب الطول کصرد جمع الطولی مؤنث الأطول قال ابن الأثیر فی النهایة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قد تکرر فی الحدیث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اوتیت السبع الطول و الطول بالضم جمع الطولی مثل الکبر فی الکبری و هذا البناء یلزمه الالف و اللام أو الإضافة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منه حدیث ام سلمة کان یقرأ فی المغرب بطولی الطولیین ثنیّة الطولی و مذکّرها الأطول أی انّه کان یقرأ فیها بأطول السورتین الطویلتین یعنی الأنعام و الأعراف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انتهی و کذا فی القاموس و مجمع البحرین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هذه الأحادیث و أمثالها المرویة من الفریقین عن رسول اللّه صلّی اللّه علیه و آله ممّا لا تعدّ کثرة تدلّ علی أن السور کانت مرتبة قبل رحلة الرسول صلّی اللّه علیه و آله و کان النّاس یعرفونها بأسامیها فلا حاجة إلی نقل جمیع الأخبار الواردة فی فضائل السور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نعم إن ترتیب السور القرآن لیس علی ترتیب النزول بل إن ترتیب آیات السور أیضا لیس علی ترتیب النزول سواء کانت السورة نزلت جملة واحدة کسورة الأنعام کما فی مجمع البیان و کثیر من المفصل أو لم تکن</w:t>
      </w:r>
      <w:r>
        <w:rPr>
          <w:rFonts w:eastAsia="IRNazanin" w:cs="IRNazanin"/>
          <w:color w:val="111111"/>
          <w:sz w:val="28"/>
          <w:szCs w:val="28"/>
          <w:rtl w:val="true"/>
          <w:lang w:bidi="fa-IR"/>
        </w:rPr>
        <w:t>.</w:t>
      </w:r>
    </w:p>
    <w:p>
      <w:pPr>
        <w:sectPr>
          <w:footerReference w:type="default" r:id="rId2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ثمّ إن مما الهمت علی أن ترتیب الایات فی السور کان من أمر رسول اللّه صلّی اللّه علیه و آله أن بعض السور کالأنعام مثلا نزلت جملة واحدة، و أن أکثر آیات السّور نزلت نجوما و لا کلام فی أن بعضها مقدم علی البعض نزولا و ترکیب السور منها لیس بترتیب نزولها ظاهرا و مع ذلک رکبت علی نحو کان بین الایات المتّسقة فی السور کمال البلاغة و الفصاحة علی حدّ تحدّی اللّه تعالی عباده بالاتیان بعشر سور أو بسورة من القرآن و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لَئِنِ اجْتَمَعَتِ الْإِنْسُ وَ الْجِنُّ عَلی أَنْ یَأْتُوا بِمِثْلِ هذَا الْقُرْآنِ لا یَأْتُونَ بِمِثْلِهِ وَ لَوْ کانَ بَعْضُهُمْ لِبَعْضٍ ظَهِیراً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الکهف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أنی للبشر أن یؤلف جملا شتی نزلت فی نیف و عشرین سنة فی أحکام مختلفة تبلغ إلی ذلک الحدّ من الإعجاز؟ فهل یسع أحدا أن یقول إن ترتیبها کذلک فی السور لم یکن بأمر اللّه تعالی و أمر رسوله؟ فانتبهوا یا اولی الالباب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 فَلا یَتَدَبَّرُونَ الْقُرْآنَ وَ لَوْ کانَ مِنْ عِنْدِ غَیْرِ اللّهِ لَوَجَدُوا فِیهِ اخْتِلافاً کَثِیراً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النساء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85</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علی أنّ الایات لو لم تکن فی عهد رسول اللّه صلّی اللّه علیه و آله مرتبة و أن الصحابة رتّبوها بعده صلّی اللّه علیه و آله کما توهّم شرذمة قلیل من غیر تدبّر و تعمّق لم یکن لقوله تعالی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فَأْتُوا بِسُورَةٍ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أو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بِعَشْرِ سُوَرٍ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أمثالها معنی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السیوطی فی الفصل الأول من النوع </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الاتقان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الإجماع و النصوص المترادفة علی أن ترتیب الایات توقیفی لا شبهة فی ذلک فنقله غیر واحد منهم الزرکشی فی البرهان و أبو جعفر بن الزبیر فی مناسباته و عبارته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ترتیب الایات فی سورها واقع بتوقیفه صلّی اللّه علیه و آله و أمره من غیر خلاف فی هذا بین المسلمین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ثمّ کثیرا ما یقرع سمعک فی التفاسیر و الشروح أن هذه الایة مرتبطة بتلک الایة و تلک بهاته، مثلا قال الطبرسی فی المجمع قوله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 إِنْ خِفْتُمْ أَلاّ تُقْسِطُوا فِی الْیَتامی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النساء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متصلة بقوله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 یَسْتَفْتُونَکَ فِی النِّساءِ قُلِ اللّهُ یُفْتِیکُمْ فِیهِنَّ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النساء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فمرادهم أن تلک الایات متصل بعضها ببعض معنی و ذلک لأن القرآن یفسّر بعضه بعضا کالمبین للمجمل و المقید للمطلق و الخاص للعام قال أمیر المؤمنین علیّ علیه السّلام فی النهج الخطبة </w:t>
      </w:r>
      <w:r>
        <w:rPr>
          <w:rFonts w:eastAsia="Amiri" w:cs="Amiri" w:ascii="Amiri" w:hAnsi="Amiri"/>
          <w:color w:val="111111"/>
          <w:sz w:val="28"/>
          <w:szCs w:val="28"/>
          <w:lang w:bidi="ar-SA"/>
        </w:rPr>
        <w:t>131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کتاب اللّه تبصرون به و تنطقون به و تسمعون به و ینطق بعضه ببعض و یشهد بعضه علی بعض و لا یختلف فی اللّه و لا یخالف بصاحبه عن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المراد من قوله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یشهد بعضه علی بعض أن بعضه یصدق بعضا و لا یضادّه کما قال اللّه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أَ فَلا یَتَدَبَّرُونَ الْقُرْآنَ وَ لَوْ کانَ مِنْ عِنْدِ غَیْرِ اللّهِ لَوَجَدُوا فِیهِ اخْتِلافاً کَثِیراً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النساء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ذلِکَ بِأَنَّ اللّهَ نَزَّلَ الْکِتابَ بِالْحَقِّ وَ إِنَّ الَّذِینَ اخْتَلَفُوا فِی الْکِتابِ لَفِی شِقاقٍ بَعِیدٍ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البقرة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لیس مرادهم أن تلک الایات متصلة بالأخری لفظا لما دریت من أن الایات رتّبت علی عهد رسول اللّه صلّی اللّه علیه و آله بأمره و علیه جمهور العلماء المحققین</w:t>
      </w:r>
      <w:r>
        <w:rPr>
          <w:rFonts w:eastAsia="Amiri" w:cs="Amiri" w:ascii="Amiri" w:hAnsi="Amiri"/>
          <w:color w:val="111111"/>
          <w:sz w:val="28"/>
          <w:szCs w:val="28"/>
          <w:rtl w:val="true"/>
          <w:lang w:bidi="ar-SA"/>
        </w:rPr>
        <w:t>.</w:t>
      </w:r>
    </w:p>
    <w:p>
      <w:pPr>
        <w:sectPr>
          <w:footerReference w:type="default" r:id="rId2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من جهة ارتباط المعنی عدّت سورتا و الضحی و الانشراح واحدة و جوزت قراءتهما فی السورتین بل لم تجز قراءة واحدة منهما فی الفریضة مع أنّه ورد النهی عن القرآن بین السورتین فی رکعة فریضة و یجب أن یقرأ بین السورتین بسم اللّه الرّحمن الرّحیم لأنها جزء السورة و قول الشیخ الطوسی قدس اللّه سرّه</w:t>
      </w:r>
    </w:p>
    <w:p>
      <w:pPr>
        <w:pStyle w:val="BookText"/>
        <w:rPr/>
      </w:pPr>
      <w:r>
        <w:rPr>
          <w:rFonts w:ascii="IRNazanin" w:hAnsi="IRNazanin" w:eastAsia="IRNazanin"/>
          <w:color w:val="111111"/>
          <w:sz w:val="28"/>
          <w:sz w:val="28"/>
          <w:szCs w:val="28"/>
          <w:rtl w:val="true"/>
          <w:lang w:bidi="fa-IR"/>
        </w:rPr>
        <w:t>بترک البسملة بین السورتین علیل لا یوافقه دلیل، و کذا الفیل و قریش، قال السید بحر العلوم قدّس سره فی الدرّة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و الضحی و الإنشراح واحدة بالاتفاق و المعانی شاهدة</w:t>
      </w:r>
    </w:p>
    <w:p>
      <w:pPr>
        <w:pStyle w:val="BookText"/>
        <w:rPr/>
      </w:pPr>
      <w:r>
        <w:rPr>
          <w:rFonts w:ascii="IRNazanin" w:hAnsi="IRNazanin" w:eastAsia="IRNazanin"/>
          <w:color w:val="111111"/>
          <w:sz w:val="28"/>
          <w:sz w:val="28"/>
          <w:szCs w:val="28"/>
          <w:rtl w:val="true"/>
          <w:lang w:bidi="fa-IR"/>
        </w:rPr>
        <w:t>کذلک الفیل مع الإیلاف و فصل‌بسم اللّه لا ینافی</w:t>
      </w:r>
    </w:p>
    <w:p>
      <w:pPr>
        <w:pStyle w:val="BookText"/>
        <w:rPr/>
      </w:pPr>
      <w:r>
        <w:rPr>
          <w:rFonts w:ascii="IRNazanin" w:hAnsi="IRNazanin" w:eastAsia="IRNazanin"/>
          <w:color w:val="111111"/>
          <w:sz w:val="28"/>
          <w:sz w:val="28"/>
          <w:szCs w:val="28"/>
          <w:rtl w:val="true"/>
          <w:lang w:bidi="fa-IR"/>
        </w:rPr>
        <w:t xml:space="preserve">و إنما قیدنا الرکعة بالفریضة لأنه یجوز الجمع بین سور کثیرة فی النوافل فاذا جمعها وجب أن یقرأ البسملة مع کلّ سورة و فی النوع </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الاتقان 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 کامل الهذلی عن بعضهم انه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الضحی و الم نشرح سورة واحدة نقله الإمام الرازی فی تفسیره عن طاوس و غیره من المفسرین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اعلم أن‌بسم اللّه الرّحمن الرحیم جزء آیة من سورة النمل بل إنها آیتان فیها و أنها آیة من کلّ سورة و لذا من ترکها فی الصلاة سواء کانت الصلاة فرضا أو ندبا بطلت صلاته و یجب الجهر بها فیما یجهر فیه بالقرائة و یستحب الجهر بها فیما یخافت فیه بالقرائة و هو مذهب أصحابنا الإمامیّة و بین فقهاء الأمّة فیها خلاف و إن وافقنا فیه أکثرهم بل هو مذهب جلّ علماء السلف لو لا الکلّ</w:t>
      </w:r>
      <w:r>
        <w:rPr>
          <w:rFonts w:eastAsia="IRNazanin" w:cs="IRNazanin"/>
          <w:color w:val="111111"/>
          <w:sz w:val="28"/>
          <w:szCs w:val="28"/>
          <w:rtl w:val="true"/>
          <w:lang w:bidi="fa-IR"/>
        </w:rPr>
        <w:t>.</w:t>
      </w:r>
    </w:p>
    <w:p>
      <w:pPr>
        <w:sectPr>
          <w:footerReference w:type="default" r:id="rId2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 فی تفسیر المنار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اجمع المسلمون علی أن البسملة من القرآن و أنها جزء آیة من سورة النمل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اختلفوا فی مکانها من سائر السور فذهب إلی أنها آیة من کلّ سورة علماء السلف من أهل مکّة فقهائهم و قرّائهم و منهم ابن کثیر و أهل الکوفة و منهم عاصم و الکسائی من القراء و بعض الصحابة و التابعین من أهل المدینة و الشافعی فی الجدید و اتباعه و الثوری و أحمد فی أحد قولیه و الامامیة، و من المروی عنهم ذلک من علماء الصحابة علیّ علیه السّلام و ابن عبّاس و ابن عمر و أبو هریرة و من علماء التابعین سعید بن جبیر و عطاء و الزهری و ابن المبارک، و أقوی حججهم فی ذلک إجماع الصحابة و من بعدهم علی إثباتها فی المصحف أوّل کلّ سورة سوی سورة برائة مع الأمر بتجرید القرآن عن کلّ ما لیس منه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لذلک لم یکتبوا آمین فی آخر الفاتحة، و أحادیث منها ما أخرجه مسلم فی صحیحه من حدیث أنس قال قال رسول اللّه 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انزلت علیّ آنفا سورة فقرأبسم اللّه الرّحمن الرّحیم، و روی</w:t>
      </w:r>
    </w:p>
    <w:p>
      <w:pPr>
        <w:pStyle w:val="BookText"/>
        <w:rPr/>
      </w:pPr>
      <w:r>
        <w:rPr>
          <w:rFonts w:ascii="IRNazanin" w:hAnsi="IRNazanin" w:eastAsia="IRNazanin"/>
          <w:color w:val="111111"/>
          <w:sz w:val="28"/>
          <w:sz w:val="28"/>
          <w:szCs w:val="28"/>
          <w:rtl w:val="true"/>
          <w:lang w:bidi="fa-IR"/>
        </w:rPr>
        <w:t xml:space="preserve">أبو داود بإسناد صحیح عن ابن عباس أنّ رسول اللّه صلّی اللّه علیه و آله کان لا یعرف فصل السورة و فی روایة انقضاء السورة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حتّی ینزل علیه‌بسم اللّه الرّحمن الرّحیم، و أخرجه الحاکم فی المستدرک، و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صحیح علی شرط الشیخین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روی الدارقطنی من حدیث أبی هریرة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رسول اللّه صلّی اللّه علیه و آله إذا قرأتم الحمد للّه فاقرءوابسم اللّه الرّحمن الرّحیم فانّها امّ القرآن و السّبع المثانی، وبسم اللّه الرّحمن الرّحیم إحدی آیاتها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ذهب مالک و غیره من علماء المدینة، و الأوزاعی و غیره من علماء الشام و أبو عمرو و یعقوب من قراء البصرة إلی أنها آیة مفردة أنزلت لبیان رءوس السور و الفصل بینها، و علیه الحنفیة، و قال حمزة من قراء الکوفة و روی عن أحمد أنّها آیة من الفاتحة دون غیرها و ثمة أقوال اخر شاذّة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قاله فی سورة الفاتحه</w:t>
      </w:r>
      <w:r>
        <w:rPr>
          <w:rFonts w:eastAsia="IRNazanin" w:cs="IRNazanin"/>
          <w:color w:val="111111"/>
          <w:sz w:val="28"/>
          <w:szCs w:val="28"/>
          <w:rtl w:val="true"/>
          <w:lang w:bidi="fa-IR"/>
        </w:rPr>
        <w:t>).</w:t>
      </w:r>
    </w:p>
    <w:p>
      <w:pPr>
        <w:sectPr>
          <w:footerReference w:type="default" r:id="rId2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 یکن لهؤلاء الشرذمة القائلین بأن البسملة آیة واحدة نزلت مرّة واحدة فقط حجّة قاطعة یعتدّ بها و لو أتوا بحجّة فهی داحضة بلا مریّة و ارتیاب، و کیف؟ و أن کثیرا من الایات کرّرت فی القرآن نحو آیة فبأی آلاء ربّکما تکذّبان إحدی و ثلاثین مرّة فی الرّحمن، و آیة ویل یومئذ للمکذبین عشر مرات فی المرسلات، و آیة إنّا کذلک نجزی المحسنین أربع مرّات فی الصّافات، و آیة الم ستّ مرّات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مفتتح البقرة، آل عمران، العنکبوت الروم، لقمن، السجدة، و آیة الر خمس مرّات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مفتتح یونس، هود، یوسف، إبراهیم الهجر، و آیة حم ستّ مرّات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مفتتح المؤمن، فصلت، الزخرف، الدخان، الجاثیة، الأحقاف و مع سورة الشوری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حم عسق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تصیر سبع مرّات، و آیة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طسم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مرّتین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مفتتح الشعراء و القصص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قوله تعالی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 ما أَنْتَ بِهادِی الْعُمْیِ عَنْ ضَلالَتِهِمْ إِنْ تُسْمِعُ إِلاّ مَنْ یُؤْمِنُ بِآیاتِنا فَهُمْ مُسْلِمُونَ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مرّتین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النمل </w:t>
      </w:r>
      <w:r>
        <w:rPr>
          <w:rFonts w:eastAsia="IRNazanin" w:cs="IRNazanin"/>
          <w:color w:val="111111"/>
          <w:sz w:val="28"/>
          <w:szCs w:val="28"/>
          <w:rtl w:val="true"/>
          <w:lang w:bidi="fa-IR"/>
        </w:rPr>
        <w:t xml:space="preserve">- </w:t>
      </w:r>
      <w:r>
        <w:rPr>
          <w:rFonts w:eastAsia="IRNazanin" w:cs="IRNazanin"/>
          <w:color w:val="111111"/>
          <w:sz w:val="28"/>
          <w:szCs w:val="28"/>
          <w:lang w:bidi="fa-IR"/>
        </w:rPr>
        <w:t>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الروم </w:t>
      </w:r>
      <w:r>
        <w:rPr>
          <w:rFonts w:eastAsia="IRNazanin" w:cs="IRNazanin"/>
          <w:color w:val="111111"/>
          <w:sz w:val="28"/>
          <w:szCs w:val="28"/>
          <w:rtl w:val="true"/>
          <w:lang w:bidi="fa-IR"/>
        </w:rPr>
        <w:t xml:space="preserve">- </w:t>
      </w:r>
      <w:r>
        <w:rPr>
          <w:rFonts w:eastAsia="IRNazanin" w:cs="IRNazanin"/>
          <w:color w:val="111111"/>
          <w:sz w:val="28"/>
          <w:szCs w:val="28"/>
          <w:lang w:bidi="fa-IR"/>
        </w:rPr>
        <w:t>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إلاّ أن کلمة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هادی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الثانیة مکتوبة بلایاء أعنی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بهاد العمی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اتباعا للمصاحف التی کتبت علی عهد النّبیّ صلّی اللّه علیه و آله کما سیأتی تحقیقه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کذا طائفة من آیات اخر</w:t>
      </w:r>
    </w:p>
    <w:p>
      <w:pPr>
        <w:pStyle w:val="BookText"/>
        <w:rPr/>
      </w:pPr>
      <w:r>
        <w:rPr>
          <w:rFonts w:ascii="IRNazanin" w:hAnsi="IRNazanin" w:eastAsia="IRNazanin"/>
          <w:color w:val="111111"/>
          <w:sz w:val="28"/>
          <w:sz w:val="28"/>
          <w:szCs w:val="28"/>
          <w:rtl w:val="true"/>
          <w:lang w:bidi="fa-IR"/>
        </w:rPr>
        <w:t xml:space="preserve">کررت فی القرآن فأنی یجوز لهؤلاء أن یقولوا إنّها نزلت مرّة واحدة و ما دلیلهم علی ذلک فلم لم یکن البسملة نازلة کأخواتها غیر مرّة؟ علی أن مذهبهم یضادّ صریح کثیر من الأخبار المصرّحة فی أن البسملة نزلت بعددها فی القرآن، مع أن اهتمام رسول اللّه صلّی اللّه علیه و آله و المسلمین و دأبهم و سیرتهم تجرید القرآن عن کلّ ما لیس منه؛ و فی النوع </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الإتقان عن أبی سعید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رسول اللّه 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تکتبوا عنّی شیئا غیر القرآن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قال فی أوّل التوبة من تفسیر المنار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لم یکتب الصحابة و لا من بعدهم البسملة فی أولها لأنها لم تنزل معها کما نزلت مع غیرها من السور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هو المعتمد المختار فی تعلیله و قیل رعایة لمن کان یقول إنّها مع الأنفال سورة واحدة و المشهور انه لنزولها بالسیف و نبذ العهود و قیل غیر ذلک ممّا فی جعله سببا و علة نظر، و قد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انه حکمة لا علّة و ممّا قاله بعض العلماء فی هذه الحکمة أنها تدل علی أنّ البسملة آیة من کلّ سورة أی لأن الاستثناء بالفعل کالاستثناء بالقول معیار العموم انتهی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قال فی الاتقان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أوّل النوع </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اخرج القشیری الصحیح أنّ التسمیة لم تکن فی البراءة لأن جبرئیل علیه السّلام لم ینزل بها فیها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 الشاطبیة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بسمل بین السورتین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سنّة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موها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ربة و تجمّلا</w:t>
      </w:r>
    </w:p>
    <w:p>
      <w:pPr>
        <w:pStyle w:val="BookText"/>
        <w:rPr/>
      </w:pPr>
      <w:r>
        <w:rPr>
          <w:rFonts w:ascii="IRNazanin" w:hAnsi="IRNazanin" w:eastAsia="IRNazanin"/>
          <w:color w:val="111111"/>
          <w:sz w:val="28"/>
          <w:sz w:val="28"/>
          <w:szCs w:val="28"/>
          <w:rtl w:val="true"/>
          <w:lang w:bidi="fa-IR"/>
        </w:rPr>
        <w:t>قال ابن القاصح فی الشرح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أخبر أن رجالا بسملوا بین السورتین آخذین فی ذلک بسنّة، نموها أی رفعوها و نقلوها و هم قالون و الکسائی و عاصم و ابن کثیر و اشار الیهم بالباء و الراء و النون و الدال من قوله بسنة رجال نموها دربة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أراد بالسنة التی نموها کتابة الصّحابة لها فی المصحف و قول عائشة رضی اللّه عنها اقرءوا ما فی المصحف و کان النّبیّ صلّی اللّه علیه و آله لا یعلم انقضاء السورة حتی تنزل علیه‌بسم اللّه الرّحمن الرّحیم ففیه دلیل علی تکریر نزولها مع کلّ سورة</w:t>
      </w:r>
      <w:r>
        <w:rPr>
          <w:rFonts w:eastAsia="IRNazanin" w:cs="IRNazanin"/>
          <w:color w:val="111111"/>
          <w:sz w:val="28"/>
          <w:szCs w:val="28"/>
          <w:rtl w:val="true"/>
          <w:lang w:bidi="fa-IR"/>
        </w:rPr>
        <w:t>.</w:t>
      </w:r>
    </w:p>
    <w:p>
      <w:pPr>
        <w:sectPr>
          <w:footerReference w:type="default" r:id="rId2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روی عن أئمتنا علیهم السّلام نحو الروایة المرویة عنها کما فی تفسیر العیاشی</w:t>
      </w:r>
    </w:p>
    <w:p>
      <w:pPr>
        <w:pStyle w:val="BookText"/>
        <w:rPr/>
      </w:pPr>
      <w:r>
        <w:rPr>
          <w:rFonts w:ascii="IRNazanin" w:hAnsi="IRNazanin" w:eastAsia="IRNazanin"/>
          <w:color w:val="111111"/>
          <w:sz w:val="28"/>
          <w:sz w:val="28"/>
          <w:szCs w:val="28"/>
          <w:rtl w:val="true"/>
          <w:lang w:bidi="fa-IR"/>
        </w:rPr>
        <w:t>عن صفوان الجمّال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لی أبو عبد اللّه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أنزل اللّه من السماء کتابا إلا و فاتحته‌بسم اللّه الرّحمن الرحیم و إنّما کان یعرف انقضاء السورة بنزول‌بسم اللّه الرّحمن الرّحیم ابتداء للاخری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کذا فی الکافی عن یحیی بن أبی عمیر الهذلی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کتبت إلی أبی جعفر علیه السّلام جعلت فداک تقول فی رجل ابتدأ ببسم اللّه الرّحمن الرّحیم فی صلاة وحده فی أم الکتاب فلمّا صار إلی غیر ام الکتاب من السورة ترکها فقال العیاشی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لیس بذلک بأس فکتب علیه السّلام بخطّه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یعیدها مرّتین علی رغم أنفه یعنی العیاشی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صحیحة محمّد بن مسلم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سألت أبا عبد اللّه علیه السّلام عن السبع المثانی و القرآن العظیم هی الفاتحة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بسم اللّه الرّحمن الرّحیم من السبع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هی أفضلهنّ و غیرها من الرّوایات و الأخیرة تختصّ بامّ الکتاب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مهما تصلها أو بدأت براءة لتنزیلها بالسیف لست مبسملا</w:t>
      </w:r>
    </w:p>
    <w:p>
      <w:pPr>
        <w:pStyle w:val="BookText"/>
        <w:rPr/>
      </w:pPr>
      <w:r>
        <w:rPr>
          <w:rFonts w:ascii="IRNazanin" w:hAnsi="IRNazanin" w:eastAsia="IRNazanin"/>
          <w:color w:val="111111"/>
          <w:sz w:val="28"/>
          <w:sz w:val="28"/>
          <w:szCs w:val="28"/>
          <w:rtl w:val="true"/>
          <w:lang w:bidi="fa-IR"/>
        </w:rPr>
        <w:t>قال الشارح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تصلها الضمیر فیه لبرائة اضمر قبل الذکر علی شریطة التفسیر یعنی أنّ سورة براءة لا بسملة فی أولها سواء وصلها القاری بالأنفال أو ابتدأ بها؛ ثمّ ذکر الحکمة فی ترک البسملة فی أوّلها فقال لتنزیلها بالسیف یعنی أن براءة نزلت علی سخط و وعید و تهدید و فیها السیف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ابن عباس سألت علیّا رضی اللّه عنه لم لم تکتب فی براءة‌بسم اللّه الرّحمن الرحیم؟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لأن‌بسم اللّه أمان و براءة لیس فیها أمان نزلت بالسیف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کلام فی أنّ المختار المعتمد فی تعلیل ترک البسملة أول البراءة هو عدم نزولها معها کما مضی غیر مرّة و اختاره العالم عبده فی تفسیره و لو تؤمّل فی الأقوال الاخر حیث تصدّوا لترکها فی براءة لعلم أن دلیلهم علیل و من قال</w:t>
      </w:r>
      <w:r>
        <w:rPr>
          <w:rFonts w:eastAsia="IRNazanin" w:cs="IRNazanin"/>
          <w:color w:val="111111"/>
          <w:sz w:val="28"/>
          <w:szCs w:val="28"/>
          <w:rtl w:val="true"/>
          <w:lang w:bidi="fa-IR"/>
        </w:rPr>
        <w:t>:</w:t>
      </w:r>
    </w:p>
    <w:p>
      <w:pPr>
        <w:sectPr>
          <w:footerReference w:type="default" r:id="rId2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القول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بأن ترک البسملة فی براءة لنزولها بالسیف و نبذ العهود و البسملة آیة رحمة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حکمة لا علة، فنعم القول هو لأن البسملة مذکورة فی أوّل کثیر من السور بدئت بالعذاب نحو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هل أتیک حدیث الغاشیة و سئل سائل بعذاب واقع و نحوهما و علی هذا القول یحمل قول أمیر المؤمنین علیّ علیه السّلام کما أتی به فی المجمع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أول سورة</w:t>
      </w:r>
      <w:bookmarkStart w:id="366" w:name="pg13895_124161"/>
    </w:p>
    <w:p>
      <w:pPr>
        <w:pStyle w:val="BookText"/>
        <w:rPr/>
      </w:pPr>
      <w:bookmarkEnd w:id="366"/>
      <w:r>
        <w:rPr>
          <w:rFonts w:ascii="IRNazanin" w:hAnsi="IRNazanin" w:eastAsia="IRNazanin"/>
          <w:color w:val="111111"/>
          <w:sz w:val="28"/>
          <w:sz w:val="28"/>
          <w:szCs w:val="28"/>
          <w:rtl w:val="true"/>
          <w:lang w:bidi="fa-IR"/>
        </w:rPr>
        <w:t>برائة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شرح الشاطبیة انه لم ینزل‌بسم اللّه الرّحمن الرحیم علی رأس سورة برائة لأن‌بسم اللّه للأمان و الرحمة و نزلت برائة لرفع الأمان بالسیف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بالجملة العمدة فی ذلک هی السماع و التعبد، و الأخبار الواردة فی ذلک نحو قوله علیه السّلام لا تنافیها فانّه علیه السّلام یبین عدم نزولها فی برائة بتلک الحکمة فهی ما نزلت معها کما صرح القشیری و غیره ان جبرئیل علیه السّلام لم ینزل بها فیها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فاذا علمت أنّ البسملة جزء من السور آیة علی حیالها فاعلم أنّه یترتب علیه کثیر من المسائل الفقهیّة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من ابتداء بقراءة الفاتحة و لو نوی البسملة جزءا من الإخلاص مثلا لم تصح صلاته و کذا لو نوی فی الإخلاص بسملة الفاتحة أو السوری الأخری، و من کان جنبا و قلنا یحرم علیه قراءة سور العزائم لاقرائة آیات السجدة فقط فلو قرأ البسملة ناویا علی أنها جزء من إحداها فعل حراما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 یصلّی الظهرین یجب اخفاتها علیه کما أن من یصلّی العشائین و الصبح یجب جهرها علیه؛ و نظائرها و من جمع الفیل و القریش و الضحی و الانشراح یجب أن یبسمل بین السورتین</w:t>
      </w:r>
      <w:r>
        <w:rPr>
          <w:rFonts w:eastAsia="IRNazanin" w:cs="IRNazanin"/>
          <w:color w:val="111111"/>
          <w:sz w:val="28"/>
          <w:szCs w:val="28"/>
          <w:rtl w:val="true"/>
          <w:lang w:bidi="fa-IR"/>
        </w:rPr>
        <w:t>.</w:t>
      </w:r>
    </w:p>
    <w:p>
      <w:pPr>
        <w:pStyle w:val="Heading6"/>
        <w:numPr>
          <w:ilvl w:val="5"/>
          <w:numId w:val="1"/>
        </w:numPr>
        <w:rPr/>
      </w:pPr>
      <w:bookmarkStart w:id="367" w:name="__RefHeading___Toc1245401_3264237689"/>
      <w:bookmarkStart w:id="368" w:name="_Toc142"/>
      <w:bookmarkEnd w:id="367"/>
      <w:r>
        <w:rPr>
          <w:rtl w:val="true"/>
        </w:rPr>
        <w:t>«</w:t>
      </w:r>
      <w:r>
        <w:rPr>
          <w:rtl w:val="true"/>
        </w:rPr>
        <w:t>البیان فی ترتیب سور القرآن</w:t>
      </w:r>
      <w:r>
        <w:rPr>
          <w:rtl w:val="true"/>
        </w:rPr>
        <w:t>»</w:t>
      </w:r>
      <w:bookmarkEnd w:id="368"/>
    </w:p>
    <w:p>
      <w:pPr>
        <w:pStyle w:val="BookText"/>
        <w:rPr/>
      </w:pPr>
      <w:r>
        <w:rPr>
          <w:rFonts w:ascii="IRNazanin" w:hAnsi="IRNazanin" w:eastAsia="IRNazanin"/>
          <w:color w:val="111111"/>
          <w:sz w:val="28"/>
          <w:sz w:val="28"/>
          <w:szCs w:val="28"/>
          <w:rtl w:val="true"/>
          <w:lang w:bidi="fa-IR"/>
        </w:rPr>
        <w:t>لا شک أن ترکیب السور من الایات توقیفی أعنی أن وضع کلّ آیة فی موضع معین من السور التی لم تنزل جملة واحدة کان بأمر رسول اللّه صلّی اللّه علیه و آله أخبر به جبرئیل عن أمر ربّه و هو اجماع المسلمین قاطبة کما حققناه و إنّما قلنا فی السور التی لم تنزل جملة واحدة لأنّ السّور الّتی نزلت جملة واحدة أعنی دفعة واحدة فالأمر فیها أوضح لأنها نزلت مترتبة الایات أولا کسورة الفاتحة و الأنعام و کثیر من المفصّل</w:t>
      </w:r>
      <w:r>
        <w:rPr>
          <w:rStyle w:val="FootnoteAnchor"/>
          <w:rtl w:val="true"/>
        </w:rPr>
        <w:footnoteReference w:id="40"/>
      </w:r>
      <w:r>
        <w:rPr>
          <w:rFonts w:eastAsia="Times New Roman" w:cs="Times New Roman" w:ascii="Times New Roman" w:hAnsi="Times New Roman"/>
          <w:color w:val="111111"/>
          <w:sz w:val="28"/>
          <w:szCs w:val="28"/>
          <w:rtl w:val="true"/>
          <w:lang w:val="en-US" w:bidi="en-US"/>
        </w:rPr>
        <w:t>.</w:t>
      </w:r>
    </w:p>
    <w:p>
      <w:pPr>
        <w:sectPr>
          <w:footerReference w:type="default" r:id="rId2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إنما الکلام فی أن ترتیب سور القرآن فی الدفتین علی تلک الهیئة المشهودة لنا الان أولها الفاتحة و آخرها الناس هل وقع فی عهد رسول اللّه صلّی اللّه علیه و آله و بأمره أیضا</w:t>
      </w:r>
    </w:p>
    <w:p>
      <w:pPr>
        <w:pStyle w:val="BookText"/>
        <w:rPr/>
      </w:pPr>
      <w:r>
        <w:rPr>
          <w:rFonts w:ascii="IRNazanin" w:hAnsi="IRNazanin" w:eastAsia="IRNazanin"/>
          <w:color w:val="111111"/>
          <w:sz w:val="28"/>
          <w:sz w:val="28"/>
          <w:szCs w:val="28"/>
          <w:rtl w:val="true"/>
          <w:lang w:bidi="fa-IR"/>
        </w:rPr>
        <w:t>أم لا؟ و بالجملة أن ترتیب السور أیضا کترتیب الایات توقیفی أم لا؟ و الحقّ هو الأوّل کالأوّل و ذلک لأنّ القرآن کان علی عهد النبیّ صلّی اللّه علیه و آله مجموعا مدوّنا جمعه غیر واحد من الصحابة و قرءوه علی النّبیّ صلّی اللّه علیه و آله و کان ترتیب السور کما هو فی المصحف الان کترتیب الایات بأمر النّبیّ صلّی اللّه علیه و آله و هو مذهب المحققین من علماء المسلمین قدیما و حدیثا و من عدل عنه تمسّک ببعض الأخبار الشاذ الواحد أو الموضوع أو لم یصل إلی فهم مراد الخبر و نحن فی غنی عن نقل أقوالهم و ردّها و إبطالها لأنّها لا یزید إلاّ تطویل کلام لا طائل فیه فان الأمر بیّن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قال ابن الندیم فی الفهرست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طبع مصر، الفن الثالث من المقالة الأولی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الجمّاع للقرآن علی عهد النّبیّ صلّی اللّه علیه و آله علیّ بن أبی طالب رضوان اللّه علیه، سعد بن عبید بن النعمان بن عمرو بن زید رضی اللّه عنه، أبو الدرداء عویمر ابن زید رضی اللّه عنه، معاذ بن جبل بن أوس رضی اللّه عنه، أبو زید ثابت بن زید بن النعمان، ابی بن کعب بن قیس بن مالک بن امریء القیس، عبید بن معاویة، زید بن ثابت بن الضحاک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أتی السیوطی فی النوع العشرین و غیره من الإتقان بعدة من جمع القرآن علی عهد النّبیّ صلّی اللّه علیه و آله بطرق مختلفة من کبار المؤلفین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روی البخاری عن عبد اللّه بن عمرو بن العاص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سمعت النّبیّ صلّی اللّه علیه و آله یقول خذوا القرآن من أربعة من عبد اللّه بن مسعود و سالم و معاذ و ابی بن کعب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أخرج النسائی بسند صحیح عن عبد اللّه بن عمر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جمعت القرآن فقرأت به کلّ لیلة فبلغ النّبیّ صلّی اللّه علیه و آله فقال اقرأه فی شهر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الحدیث</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أخرج ابن أبی داود بسند حسن عن محمّد بن کعب القرظی قال</w:t>
      </w:r>
      <w:r>
        <w:rPr>
          <w:rFonts w:eastAsia="IRNazanin" w:cs="IRNazanin"/>
          <w:color w:val="111111"/>
          <w:sz w:val="28"/>
          <w:szCs w:val="28"/>
          <w:rtl w:val="true"/>
          <w:lang w:bidi="fa-IR"/>
        </w:rPr>
        <w:t>:</w:t>
      </w:r>
    </w:p>
    <w:p>
      <w:pPr>
        <w:sectPr>
          <w:footerReference w:type="default" r:id="rId2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جمع القرآن علی عهد رسول اللّه صلّی اللّه علیه و آله خمسة من الأنصار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معاذ بن جبل و عبادة ابن الصامت و ابی بن کعب و أبو الدرداء و أبو أیّوب الأنصاری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غیرها من الأخبار الواردة فی أن القرآن جمع علی عهد النّبیّ صلّی اللّه علیه و آله و کم من روایات دالة علی أنّ عدّة من الصحابة قرأ القرآن علیه مرارا منهم أمیر المؤمنین علیّ بن أبی طالب علیه السّلام و عبد اللّه بن مسعود و زید بن ثابت و ابی بن کعب و غیرهم</w:t>
      </w:r>
      <w:r>
        <w:rPr>
          <w:rFonts w:eastAsia="IRNazanin" w:cs="IRNazanin"/>
          <w:color w:val="111111"/>
          <w:sz w:val="28"/>
          <w:szCs w:val="28"/>
          <w:rtl w:val="true"/>
          <w:lang w:bidi="fa-IR"/>
        </w:rPr>
        <w:t>.</w:t>
      </w:r>
      <w:bookmarkStart w:id="369" w:name="pg13895_124163"/>
    </w:p>
    <w:p>
      <w:pPr>
        <w:pStyle w:val="BookText"/>
        <w:rPr/>
      </w:pPr>
      <w:bookmarkEnd w:id="369"/>
      <w:r>
        <w:rPr>
          <w:rFonts w:ascii="IRNazanin" w:hAnsi="IRNazanin" w:eastAsia="IRNazanin"/>
          <w:color w:val="111111"/>
          <w:sz w:val="28"/>
          <w:sz w:val="28"/>
          <w:szCs w:val="28"/>
          <w:rtl w:val="true"/>
          <w:lang w:bidi="fa-IR"/>
        </w:rPr>
        <w:t>هؤلاء ممّن جمعوا القرآن علی عهد النّبیّ صلّی اللّه علیه و آله و قرءوه علیه و ختموه علیه عدّة ختمات فکیف لم یکن القرآن علی عهده مجموعا مرتّبا و احتمال أنّهم قرءوه و ختموه علیه صلّی اللّه علیه و آله مبثوثاً مبتورا مبتور جدّا و من تأمل أدنی تأمل فی نظم السور و شدة اهتمام رسول اللّه صلّی اللّه علیه و آله فی حراسة القرآن و توقّیه عن اجتهاد أحد و إعمال ذوق و سلیقة فیه و عنایته بحفظه و قوله صلّی اللّه علیه و آله إنّی تارک فیکم الثقلین کتاب اللّه و أهل بیتی إلخ المروی من المسلمین بطرق کثیرة و فی الروایة الواردة من فرق المسلمین فی معارضة جبرئیل القرآن علیه صلّی اللّه علیه و آله فی کلّ سنة مرة و فی السنة التی توفی صلّی اللّه علیه و آله فیها مرتین و غیرهما من الأخبار فی هذا المعنی علم أنه کان مجموعا مرتّبا آیاته و سوره علی ما هو فی المصحف الان بلا تغییر و تبدیل و زیادة و نقصان</w:t>
      </w:r>
      <w:r>
        <w:rPr>
          <w:rFonts w:eastAsia="IRNazanin" w:cs="IRNazanin"/>
          <w:color w:val="111111"/>
          <w:sz w:val="28"/>
          <w:szCs w:val="28"/>
          <w:rtl w:val="true"/>
          <w:lang w:bidi="fa-IR"/>
        </w:rPr>
        <w:t>.</w:t>
      </w:r>
    </w:p>
    <w:p>
      <w:pPr>
        <w:pStyle w:val="Heading6"/>
        <w:numPr>
          <w:ilvl w:val="5"/>
          <w:numId w:val="1"/>
        </w:numPr>
        <w:rPr/>
      </w:pPr>
      <w:bookmarkStart w:id="370" w:name="__RefHeading___Toc1245403_3264237689"/>
      <w:bookmarkStart w:id="371" w:name="_Toc143"/>
      <w:bookmarkEnd w:id="370"/>
      <w:r>
        <w:rPr>
          <w:rtl w:val="true"/>
        </w:rPr>
        <w:t>بیان</w:t>
      </w:r>
      <w:bookmarkEnd w:id="371"/>
    </w:p>
    <w:p>
      <w:pPr>
        <w:pStyle w:val="BookText"/>
        <w:rPr/>
      </w:pPr>
      <w:r>
        <w:rPr>
          <w:rFonts w:ascii="IRNazanin" w:hAnsi="IRNazanin" w:eastAsia="IRNazanin"/>
          <w:color w:val="111111"/>
          <w:sz w:val="28"/>
          <w:sz w:val="28"/>
          <w:szCs w:val="28"/>
          <w:rtl w:val="true"/>
          <w:lang w:bidi="fa-IR"/>
        </w:rPr>
        <w:t xml:space="preserve">فی مادة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 ر ض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النهایة الأثیریة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جبرئیل علیه السّلام کان یعارضه صلّی اللّه علیه و آله القرآن فی کلّ سنة مرّة و أنّه عارضه العام مرّتین؛ أی کان یدارسه جمیع ما نزل من القرآن من المعارضة بمعنی المقابلة و منه عارضت الکتاب بالکتاب أی قابلته به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 الفصل الثّامن النوع الثّامن عشر من الإتقان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أبو بکر بن الأنباری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أنزل اللّه القرآن کلّه إلی سماء الدّنیا ثمّ فرّقه فی بضع و عشرین فکانت السورة تنزل لأمر یحدث و الایة جوابا لمستخبر و یوقف جبرئیل النّبیّ صلّی اللّه علیه و آله علی موضع الایة و السورة فاتساق السور کاتساق الایات و الحروف کلّه عن النبیّ صلّی اللّه علیه و آله فمن قدّم سورة أو أخرّها فقد أفسد نظم القرآن</w:t>
      </w:r>
      <w:r>
        <w:rPr>
          <w:rFonts w:eastAsia="IRNazanin" w:cs="IRNazanin"/>
          <w:color w:val="111111"/>
          <w:sz w:val="28"/>
          <w:szCs w:val="28"/>
          <w:rtl w:val="true"/>
          <w:lang w:bidi="fa-IR"/>
        </w:rPr>
        <w:t>.</w:t>
      </w:r>
    </w:p>
    <w:p>
      <w:pPr>
        <w:sectPr>
          <w:footerReference w:type="default" r:id="rId2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قال الکرمانی فی البرهان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ترتیب السور هکذا هو عند اللّه فی اللّوح المحفوظ علی هذا الترتیب و علیه کان صلّی اللّه علیه و آله یعرض علی جبرئیل کل سنة ما کان یجتمع عنده منه و عرضه علیه فی السنة التی توفّی فیها مرتین و کان آخر الایات نزولا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اتَّقُوا یَوْماً تُرْجَعُونَ فِیهِ إِلَی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فأمره جبرئیل أن یضعها بین آیتی الربا و الدین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قال الطّیبی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انزل القرآن أوّلا جملة واحدة من اللّوح المحفوظ إلی السماء الدّنیا ثمّ نزل مفرقا علی حسب المصالح ثمّ اثبت فی المصاحف علی التألیف و النظم المثبت فی اللّوح المحفوظ</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قال البیهقی فی المدخل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کان القرآن علی عهد النّبیّ صلّی اللّه علیه و آله مرتّبا سوره و آیاته علی هذا الترّتیب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إلخ</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قال أبو جعفر النحّاس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المختار أنّ تألیف السور علی هذا الترتیب من رسول اللّه صلّی اللّه علیه و آله الحدیث واثلة اعطیت مکان التّوراة السبع الطول،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فهذا الحدیث یدلّ علی أنّ تألیف القرآن مأخوذ عن النّبیّ صلّی اللّه علیه و آله و أنّه من ذلک الوقت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إلخ</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قال ابن الحصار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ترتیب السور و وضع الایات موضعها إنّما کان بالوحی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السیوطی بعد نقل أقوال اخر من الأعاظم فی أنّ ترتیب السور کترتیب الایات توقیفی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ممّا یدلّ علی أنّ ترتیب السور توقیفی کون الحوامیم رتّبت ولاء و کذا الطواسین و لم ترتب المسبحات ولاء بل فصّل بین سورها و فصل بین طسم الشعراء و طسم القصص بطس مع أنّها أقصر منهما و لو کان الترتیب اجتهادیا لذکرت المسبحات ولاء و اخرت طس عن القصص و کذا نقل عدّة أقوال فی النوع </w:t>
      </w:r>
      <w:r>
        <w:rPr>
          <w:rFonts w:eastAsia="IRNazanin" w:cs="IRNazanin"/>
          <w:color w:val="111111"/>
          <w:sz w:val="28"/>
          <w:szCs w:val="28"/>
          <w:lang w:bidi="fa-IR"/>
        </w:rPr>
        <w:t>62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منه فی مناسبة الایات و السور و ترتیب کلّ واحد منهما علی هذا النهج بأمره تعالی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الأمر أبلج من الصبح و أبین من الشمس فی رائعة النهار فی أنّ ترکیب سور هذا السّفر القیم الالهی و ترتیبها علی هذا الأسلوب البدیع لم یکن إلاّ بأمره تعالی و من قال فی القرآن غیر ما حققنا افتری علی اللّه و اختلق علی کتابه و رسوله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ذهب شرذمة إلی أن ترتیب السور لم یکن علی عهد رسول اللّه صلّی اللّه علیه و آله و إنّما رتبت علی عهد أبی بکر</w:t>
      </w:r>
      <w:r>
        <w:rPr>
          <w:rFonts w:eastAsia="IRNazanin" w:cs="IRNazanin"/>
          <w:color w:val="111111"/>
          <w:sz w:val="28"/>
          <w:szCs w:val="28"/>
          <w:rtl w:val="true"/>
          <w:lang w:bidi="fa-IR"/>
        </w:rPr>
        <w:t>.</w:t>
      </w:r>
    </w:p>
    <w:p>
      <w:pPr>
        <w:sectPr>
          <w:footerReference w:type="default" r:id="rId2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 سلمنا بعد الإغماض عن ما تمسّکوا بها و استدلّوا علیها و اغتروا</w:t>
      </w:r>
    </w:p>
    <w:p>
      <w:pPr>
        <w:pStyle w:val="BookText"/>
        <w:rPr/>
      </w:pPr>
      <w:r>
        <w:rPr>
          <w:rFonts w:ascii="IRNazanin" w:hAnsi="IRNazanin" w:eastAsia="IRNazanin"/>
          <w:color w:val="111111"/>
          <w:sz w:val="28"/>
          <w:sz w:val="28"/>
          <w:szCs w:val="28"/>
          <w:rtl w:val="true"/>
          <w:lang w:bidi="fa-IR"/>
        </w:rPr>
        <w:t xml:space="preserve">بظاهرها، أن سور القرآن رتّبت بعد رسول اللّه صلّی اللّه علیه و آله فإن أوّل من جمع القرآن بعده صلّی اللّه علیه و آله هو أمیر المؤمنین و هو علیه السّلام کان عالما فیما نزلت الایات و أین نزلت و علی من نزلت و کبار الصحابة تعلموا القرآن منه علیه السّلام و أخذوه عنه علیه السّلام و لا ریب انّه علیه السّلام کان أعرف بالقرآن من غیره و أجمعت الأمّة علی انّه کان حافظ القرآن علی عهد رسول اللّه صلّی اللّه علیه و آله و قرأه علیه مرارا فلا ریب أن جمعه و ترتیبه حجة علی أنّه علیه السّلام معصوم کما بینّا فی شرح الخطبة </w:t>
      </w:r>
      <w:r>
        <w:rPr>
          <w:rFonts w:eastAsia="IRNazanin" w:cs="IRNazanin"/>
          <w:color w:val="111111"/>
          <w:sz w:val="28"/>
          <w:szCs w:val="28"/>
          <w:lang w:bidi="fa-IR"/>
        </w:rPr>
        <w:t>237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کلّ ما جاء به المعصوم مصون من الخلل و حجة علی بنی آدم و هذا الترتیب المشهود الان فی المصاحف و قراءته هو ترتیبه و قراءته 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قال الفاضل الشارح المعتزلی فی مقدمة شرحه علی النهج فی فضائله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طبع ایران </w:t>
      </w:r>
      <w:r>
        <w:rPr>
          <w:rFonts w:eastAsia="IRNazanin" w:cs="IRNazanin"/>
          <w:color w:val="111111"/>
          <w:sz w:val="28"/>
          <w:szCs w:val="28"/>
          <w:lang w:bidi="fa-IR"/>
        </w:rPr>
        <w:t>1304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أما قراءة القرآن و الاشتغال به فهو المنظور إلیه فی هذا الباب اتفق الکل علی أنّه علیه السّلام کان یحفظ القرآن علی عهد رسول اللّه صلّی اللّه علیه و آله و لم یکن غیره یحفظه ثمّ هو أوّل من جمعه، نقلوا کلّهم انّه تأخر عن بیعة أبی بکر فأهل الحدیث لا یقولون ما تقوله الشیعة من أنّه تأخر مخالفته للبیعة بل یقولون تشاغل بجمع القرآن فهذا یدلّ علی أنّه أوّل من جمع القرآن لأنّه لو کان مجموعا فی حیاة رسول اللّه صلّی اللّه علیه و آله لما احتاج إلی أن تشاغل بجمعه بعد وفاته صلّی اللّه علیه و آله و إذا رجعت إلی کتب القرآن وجدت أئمة القراء کلّهم یرجعون إلیه کأبی عمرو بن العلاء و عاصم بن أبی النجود و غیرهما لأنّهم یرجعون إلی أبی عبد الرّحمان بن السلمی القاری و أبو عبد الرّحمان کان تلمیذه و عنه أخذ القرآن فقد صار هذا الفن من الفنون الّتی ینتهی إلیه أیضا مثل کثیر مما سبق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انتهی قوله</w:t>
      </w:r>
      <w:r>
        <w:rPr>
          <w:rFonts w:eastAsia="IRNazanin" w:cs="IRNazanin"/>
          <w:color w:val="111111"/>
          <w:sz w:val="28"/>
          <w:szCs w:val="28"/>
          <w:rtl w:val="true"/>
          <w:lang w:bidi="fa-IR"/>
        </w:rPr>
        <w:t>.</w:t>
      </w:r>
    </w:p>
    <w:p>
      <w:pPr>
        <w:sectPr>
          <w:footerReference w:type="default" r:id="rId2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وردت أخبار کما أتی بها السیوطی فی الاتقان و غیره فی جوامعهم أن أمیر المؤمنین علیه السّلام و غیره جمعوا القرآن فذهب قوم إلی أن السور رتبت فی الدفتین باجتهاد الصحابة بعد رسول اللّه صلّی اللّه علیه و آله جمودا علی ظاهرها و قد غفلوا أن ظاهرها لا تنافی أن یکون ترتیب السور و وضع کلّ واحدة منها فی موضع خاص کما فی المصحف الان بأمر النّبیّ صلّی اللّه علیه و آله کما هو الحقّ فإیاک أن تعنی من قول</w:t>
      </w:r>
    </w:p>
    <w:p>
      <w:pPr>
        <w:pStyle w:val="BookText"/>
        <w:rPr/>
      </w:pPr>
      <w:r>
        <w:rPr>
          <w:rFonts w:ascii="IRNazanin" w:hAnsi="IRNazanin" w:eastAsia="IRNazanin"/>
          <w:color w:val="111111"/>
          <w:sz w:val="28"/>
          <w:sz w:val="28"/>
          <w:szCs w:val="28"/>
          <w:rtl w:val="true"/>
          <w:lang w:bidi="fa-IR"/>
        </w:rPr>
        <w:t>الفاضل المذکور و غیره أن القرآن جمع بعد النّبی أن ترتیب السور کان بعده صلّی اللّه علیه و آله و سنزیدک بیانا إن شاء اللّه تعالی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قال ابن الندیم فی الفهرست </w:t>
      </w:r>
      <w:r>
        <w:rPr>
          <w:rFonts w:eastAsia="IRNazanin" w:cs="IRNazanin"/>
          <w:color w:val="111111"/>
          <w:sz w:val="28"/>
          <w:szCs w:val="28"/>
          <w:rtl w:val="true"/>
          <w:lang w:bidi="fa-IR"/>
        </w:rPr>
        <w:t>(</w:t>
      </w:r>
      <w:r>
        <w:rPr>
          <w:rFonts w:eastAsia="IRNazanin" w:cs="IRNazanin"/>
          <w:color w:val="111111"/>
          <w:sz w:val="28"/>
          <w:szCs w:val="28"/>
          <w:lang w:bidi="fa-IR"/>
        </w:rPr>
        <w:t>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طبع مصر من الفن الثالث من المقالة الأولی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ابن المنادی حدّثنی الحسن العبّاس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أخبرت عن عبد الرّحمان بن أبی حماد عن الحکم بن ظهیر السدوسی عن عبد خیر عن علیّ علیه السّلام أنّه رأی من النّاس طیرة عند وفاة النّبیّ صلّی اللّه علیه و آله فأقسم أنه لا یضع عن ظهره ردائه حتّی یجمع القرآن فجلس فی بیته ثلاثة أیام حتّی جمع القرآن فهو أوّل مصحف جمع فیه القرآن من قلبه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کان المصحف عند أهل جعفر و رأیت أنا فی زماننا عند أبی یعلی حمزة الحسنی رحمه اللّه مصحفا قد سقط منه أرواق بخط علیّ بن أبی طالب یتوارثه بنو حسن علی مرّ الزمان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قد روی السیوطی فی النوع الثامن عشر من الاتقان بسند حسن عن عبد خیر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علیّ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لما مات رسول اللّه صلّی اللّه علیه و آله آلیت أن لا آخذ علیّ ردائی إلاّ لصلاة جمعة حتّی أجمع القرآن فجمعته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روی أیضا بطریق آخر عن محمّد بن سیرین عن عکرمة قال لما کان بعد بیعة أبی بکر قعد علیّ بن أبی طالب فی بیته فقیل لأبی بکر قد کره بیعتک فأرسل إلیه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إلی أن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أبو بکر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أقعدک عنّی؟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رأیت کتاب اللّه یزاد فیه فحدثت نفسی أن لا ألبس ردائی إلاّ لصلاة حتّی أجمعه قال له أبو بکر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فانّک نعم ما رأیت، قال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فقلت لعکرمة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ألفوه کما أنزل الأوّل فالأوّل؟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 اجتمعت الإنس و الجن علی أن یؤلفوه هذا التألیف ما استطاعوا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 الحجر فی الصواعق المحرقة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76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طبع مصر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باسناده عن سعید ابن مسیب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 یکن أحد من الصحابة یقول سلونی إلاّ علیّ علیه السّلام و قال واحد من جمع القرآن و عرضه علی رسول اللّه 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قال أیضا أخرج ابن سعد عن علیّ علیه السّلام قال</w:t>
      </w:r>
      <w:r>
        <w:rPr>
          <w:rFonts w:eastAsia="IRNazanin" w:cs="IRNazanin"/>
          <w:color w:val="111111"/>
          <w:sz w:val="28"/>
          <w:szCs w:val="28"/>
          <w:rtl w:val="true"/>
          <w:lang w:bidi="fa-IR"/>
        </w:rPr>
        <w:t>:</w:t>
      </w:r>
    </w:p>
    <w:p>
      <w:pPr>
        <w:sectPr>
          <w:footerReference w:type="default" r:id="rId2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اللّه ما نزلت آیة إلاّ و قد علمت فیم نزلت و أین نزلت و علی من نزلت إن ربّی وهب لی</w:t>
      </w:r>
    </w:p>
    <w:p>
      <w:pPr>
        <w:pStyle w:val="BookText"/>
        <w:rPr/>
      </w:pPr>
      <w:r>
        <w:rPr>
          <w:rFonts w:ascii="IRNazanin" w:hAnsi="IRNazanin" w:eastAsia="IRNazanin"/>
          <w:color w:val="111111"/>
          <w:sz w:val="28"/>
          <w:sz w:val="28"/>
          <w:szCs w:val="28"/>
          <w:rtl w:val="true"/>
          <w:lang w:bidi="fa-IR"/>
        </w:rPr>
        <w:t>قلبا عقولا و لسانا ناطقا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أخرج ابن سعد قال علیّ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سلونی عن کتاب اللّه فانه لیس من آیة إلاّ و قد عرفت بلیل نزلت أم بنهار أم فی سهل أم فی جبل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أخرج الطبرانی فی الأوسط عن ام سلمة 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سمعت رسول اللّه صلّی اللّه علیه و آله یقول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علیّ مع القرآن و القرآن مع علیّ لا یفترقان حتّی یردا علیّ الحوض</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فی الاتقان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طبع مصر </w:t>
      </w:r>
      <w:r>
        <w:rPr>
          <w:rFonts w:eastAsia="IRNazanin" w:cs="IRNazanin"/>
          <w:color w:val="111111"/>
          <w:sz w:val="28"/>
          <w:szCs w:val="28"/>
          <w:lang w:bidi="fa-IR"/>
        </w:rPr>
        <w:t>1318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74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ابن حجر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قد ورد عن علی انّه جمع القرآن علی ترتیب النزول عقب موت النّبیّ صلّی اللّه علیه و آله أخرجه ابن أبی داود</w:t>
      </w:r>
      <w:r>
        <w:rPr>
          <w:rFonts w:eastAsia="IRNazanin" w:cs="IRNazanin"/>
          <w:color w:val="111111"/>
          <w:sz w:val="28"/>
          <w:szCs w:val="28"/>
          <w:rtl w:val="true"/>
          <w:lang w:bidi="fa-IR"/>
        </w:rPr>
        <w:t>.</w:t>
      </w:r>
    </w:p>
    <w:p>
      <w:pPr>
        <w:sectPr>
          <w:footerReference w:type="default" r:id="rId2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 حجر هذا هو الحافظ أحمد بن علیّ بن حجر العسقلانی صاحب کتاب الاصابة فی معرفة الصحابة و تقریب التهذیب و غیرهما توفی سنة </w:t>
      </w:r>
      <w:r>
        <w:rPr>
          <w:rFonts w:eastAsia="IRNazanin" w:cs="IRNazanin"/>
          <w:color w:val="111111"/>
          <w:sz w:val="28"/>
          <w:szCs w:val="28"/>
          <w:lang w:bidi="fa-IR"/>
        </w:rPr>
        <w:t>852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و صاحب الصواعق المحرقة سمیّه أحمد بن محمّد بن علیّ الهیتمی مات سنة </w:t>
      </w:r>
      <w:r>
        <w:rPr>
          <w:rFonts w:eastAsia="IRNazanin" w:cs="IRNazanin"/>
          <w:color w:val="111111"/>
          <w:sz w:val="28"/>
          <w:szCs w:val="28"/>
          <w:lang w:bidi="fa-IR"/>
        </w:rPr>
        <w:t>973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و جلال الدین السیوطی مات سنة </w:t>
      </w:r>
      <w:r>
        <w:rPr>
          <w:rFonts w:eastAsia="IRNazanin" w:cs="IRNazanin"/>
          <w:color w:val="111111"/>
          <w:sz w:val="28"/>
          <w:szCs w:val="28"/>
          <w:lang w:bidi="fa-IR"/>
        </w:rPr>
        <w:t>910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ثمّ یستفاد ممّا روی ابن حجر أن القرآن الّذی جمع علیّ علیه السّلام غیر القرآن المرتبة سوره علی ما هو المصحف الان فهو علیه السّلام أراد أن یبین فی هذا الجمع ترتیب نزول السور و الایات کما أن عالما یفسر القرآن و یبین فیه وجوه القراءات و آخر یبین فی تفسیره لغات القرآن و آخر غریبه و آخر یجمع الأخبار الواردة المناسبة لکلّ آیة فی تفسیره و غیرها من التفاسیر المختلفة أغراضا فان الکلّ میسّر لما خلق له و یؤیّد ما ذهبنا إلیه قوله علیه السلام نقله ثقة الاسلام الکلینی فی باب اختلاف الحدیث من اصول الکافی باسناده عن سلیم بن قیس الهلالی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حدیث طویل إلی أن قال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فما نزلت علی رسول اللّه آیة من القرآن إلاّ أقرأنیها و أملأها علیّ فکتبتها بخطّی و علّمنی تأویلها و تفسیرها و ناسخها و منسوخها و محکمها و متشابهها و خاصّها و عامّها و دعی اللّه أن یعطینی فهمها و حفظها فما نسیت آیة من کتاب اللّه و لا علما أملأه علیّ و کتبته منذ دعا اللّه لی بما دعا و ما ترک شیئا علّمه اللّه من حلال و لا حرام و لا أمر و لا نهی کان أو یکون و لا کتاب منزل علی أحد قبله من طاعة أو معصیة إلاّ علّمنیه و حفظته فلم أنس حرفا واحدا ثمّ وضع یده علی صدری و دعی اللّه لی أن یملأ قلبی علما و فهما و حکما و نورا فقلت یا نبی اللّه بأبی أنت و أمّی منذ دعوت اللّه لی بما دعوت لم</w:t>
      </w:r>
    </w:p>
    <w:p>
      <w:pPr>
        <w:pStyle w:val="BookText"/>
        <w:rPr/>
      </w:pPr>
      <w:r>
        <w:rPr>
          <w:rFonts w:ascii="IRNazanin" w:hAnsi="IRNazanin" w:eastAsia="IRNazanin"/>
          <w:color w:val="111111"/>
          <w:sz w:val="28"/>
          <w:sz w:val="28"/>
          <w:szCs w:val="28"/>
          <w:rtl w:val="true"/>
          <w:lang w:bidi="fa-IR"/>
        </w:rPr>
        <w:t>أنس شیئا و لم یفتنی شیء لم أکتبه أ فتتخوّف علیّ النسیان فیما بعد؟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لست أتخوّف علیک النسیان و الجهل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قوله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کما فی البحار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لقد جئتهم بکتاب کملا مشتملا علی التأویل و التنزیل و المحکم و المتشابه و الناسخ و المنسوخ إلخ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فعلی هذا لا یسع أحدا أن یقول بتا أنّه علیه السّلام جمع السور و رتّبها و لم تکن السور مرتبة علی عهد النّبیّ صلّی اللّه علیه و آله و الأخبار الاخر أیضا الدّالة علی أن أبا بکر و غیره جمعوه من هذا القبیل لا یدلّ علی أن ترتیب سور القرآن لم یکن بأمر النّبیّ صلّی اللّه علیه و آله فمن تمسک بها لذلک الغرض فقد أخطأ</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قال الطبرسی فی المجمع قوله تعالی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أَظْهَرَهُ اللّهُ عَلَیْهِ عَرَّفَ بَعْضَهُ وَ أَعْرَضَ عَنْ بَعْضٍ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التحریم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قرأ الکسائی وحده عرف بالتخفیف و الباقون عرّف بالتشدید و اختار التخفیف أبو بکر بن عیاش و هو من الحروف العشر الّتی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إنّی أدخلتها فی قراءة عاصم من قراءة علی بن أبی طالب علیه السّلام حتّی استخلصت قراءته یعنی قراءة علیّ علیه السّلام و هی قراءة الحسن و أبی عبد الرّحمان السلمی و کان أبو عبد الرّحمان إذا قرأ إنسان بالتشدید حصبه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انتهی</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أبو بکر بن عیّاش و حفص بن سلیمان البزاز راویان لعاصم بن أبی النجود بهدلة و عاصم من القراء السبعة الّذین تواترت قراءاتهم و لکن اعراب القرآن المتداول الان إنّما هو بقراءة حفص عن عاصم و یستفاد مما نقل الطبرسی عن ابن عیاش أن قراءة عاصم هی قراءة أمیر المؤمنین علیّ بن أبی طالب روحی له الفداء إلاّ فی عشر کلمات أدخلها أبو بکر فی قراءة عاصم حتّی استخلصت قراءة علیّ علیه السّلام فالقراءة المتداولة هی قراءته علیه السّلام و کذا قال الطبرسی فی الفن الثانی من مقدمة تفسیره فی ذکر أسامی القراء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فأمّا عاصم فانّه قرأ علی أبی عبد الرّحمان السلمی و هو قرأ علی علیّ بن أبی طالب علیه السّلام</w:t>
      </w:r>
      <w:r>
        <w:rPr>
          <w:rFonts w:eastAsia="IRNazanin" w:cs="IRNazanin"/>
          <w:color w:val="111111"/>
          <w:sz w:val="28"/>
          <w:szCs w:val="28"/>
          <w:rtl w:val="true"/>
          <w:lang w:bidi="fa-IR"/>
        </w:rPr>
        <w:t>.</w:t>
      </w:r>
    </w:p>
    <w:p>
      <w:pPr>
        <w:sectPr>
          <w:footerReference w:type="default" r:id="rId2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فإنّما اختیر فی المصحف الکریم قراءة عاصم لسهولتها و جودتها و لأنّها أضبط من القراآت الاخری و السرّ فی ذلک إن قراءته قراءة أمیر المؤمنین علیه السّلام</w:t>
      </w:r>
    </w:p>
    <w:p>
      <w:pPr>
        <w:pStyle w:val="BookText"/>
        <w:rPr/>
      </w:pPr>
      <w:r>
        <w:rPr>
          <w:rFonts w:ascii="IRNazanin" w:hAnsi="IRNazanin" w:eastAsia="IRNazanin"/>
          <w:color w:val="111111"/>
          <w:sz w:val="28"/>
          <w:sz w:val="28"/>
          <w:szCs w:val="28"/>
          <w:rtl w:val="true"/>
          <w:lang w:bidi="fa-IR"/>
        </w:rPr>
        <w:t>و إن کان قراءة کلّ واحدة من القراءات السبع متواترة و جائزة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العلامة الحلیّ قدّس سرّه فی المنتهی ما هذا نصّه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أضبط هذه القراءات السبع عند أرباب البصیرة هو قراءة عاصم المذکور بروایة أبی بکر بن عیاش و قال رحمه اللّه فی التذکرة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هذا المصحف الموجود الان هو مصحف علیّ 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المحقّق الطوسی قدّس سرّه فی التجرید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علیّ أفضل الصحابة لکثرة جهاده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کان أحفظهم لکتاب اللّه تعالی العزیز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قال الفاضل القوشجی فی شرحه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 أکثر أئمة القراءة کأبی عمرو و عاصم و غیرهما یسندون قراءتهم إلیه فانّهم تلامذة أبی عبد الرّحمان السلمی و هو تلمیذ علیّ رضی اللّه عنهما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بالجملة أنا نقول أولا إن ترتیب السور کالایات توقیفی و علیه جلّ المحققین من علماء الفریقین و الشواهد و البراهین علیه کثیرة و أن بعد النّبیّ صلّی اللّه علیه و آله لم یجمع القرآن مرتبا سوره علی اجتهاد الصحابة لما دریت أن الأخبار الّتی تمسکوا بها غیر دالة علی ذلک و بعد الإغماض نقول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الفریقین اتّفقا فی أن أمیر المؤمنین علیه السّلام کان حافظا للقرآن علی عهده صلّی اللّه علیه و آله و قرأ علیه غیر مرة و کان أعرف به منهم و قال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الخطبة </w:t>
      </w:r>
      <w:r>
        <w:rPr>
          <w:rFonts w:eastAsia="IRNazanin" w:cs="IRNazanin"/>
          <w:color w:val="111111"/>
          <w:sz w:val="28"/>
          <w:szCs w:val="28"/>
          <w:lang w:bidi="fa-IR"/>
        </w:rPr>
        <w:t>208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النهج و کذا فی الوافی ص </w:t>
      </w:r>
      <w:r>
        <w:rPr>
          <w:rFonts w:eastAsia="IRNazanin" w:cs="IRNazanin"/>
          <w:color w:val="111111"/>
          <w:sz w:val="28"/>
          <w:szCs w:val="28"/>
          <w:lang w:bidi="fa-IR"/>
        </w:rPr>
        <w:t>62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نقلا من الکافی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قد سأله سائل عما فی أیدی النّاس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فی أیدی النّاس حقّا و باطلا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إلی أن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لیس کلّ أصحاب رسول اللّه صلّی اللّه علیه و آله من یسأله و یستفهمه حتّی أن کانوا لیحبّون أن یجیء الأعرابی أو الطاری فیسأله علیه السّلام حتّی یسمعوا و کان لا یمرّ بی من ذلک شیء إلاّ سألت عنه و حفظته، و قال هؤلاء العظام من العلماء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القراءة المتداولة الان قراءته علیه السّلام و أنّه أوّل من جمع القرآن بعد النّبیّ صلّی اللّه علیه و آله و هو علیه السّلام کان معتمد الصحابة فی العلوم و به یراجعون فی القرآن و الأحکام سیما عند أصحابنا الإمامیة القائلین بعصمته علیه السّلام و باتفاق الأمّة قال رسول اللّه صلّی اللّه علیه و آله فیه علیه السّلام أقضاکم علیّ و علیّ مع القرآن و القرآن معه و الحقّ معه حیث دار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فترتیب سور القرآن وقع علی النهج الّذی أراده اللّه تعالی و رسوله</w:t>
      </w:r>
      <w:r>
        <w:rPr>
          <w:rFonts w:eastAsia="IRNazanin" w:cs="IRNazanin"/>
          <w:color w:val="111111"/>
          <w:sz w:val="28"/>
          <w:szCs w:val="28"/>
          <w:rtl w:val="true"/>
          <w:lang w:bidi="fa-IR"/>
        </w:rPr>
        <w:t>.</w:t>
      </w:r>
    </w:p>
    <w:p>
      <w:pPr>
        <w:sectPr>
          <w:footerReference w:type="default" r:id="rId2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ثمّ نقول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هب أن ترتیب السور فی الدفتین کان بعد النّبیّ صلّی اللّه علیه و آله و إنّما کان</w:t>
      </w:r>
      <w:bookmarkStart w:id="372" w:name="pg13895_124170"/>
    </w:p>
    <w:p>
      <w:pPr>
        <w:pStyle w:val="BookText"/>
        <w:rPr/>
      </w:pPr>
      <w:bookmarkEnd w:id="372"/>
      <w:r>
        <w:rPr>
          <w:rFonts w:ascii="IRNazanin" w:hAnsi="IRNazanin" w:eastAsia="IRNazanin"/>
          <w:color w:val="111111"/>
          <w:sz w:val="28"/>
          <w:sz w:val="28"/>
          <w:szCs w:val="28"/>
          <w:rtl w:val="true"/>
          <w:lang w:bidi="fa-IR"/>
        </w:rPr>
        <w:t>علی عهد أبی بکر و بأمره کما هو ظاهر طائفة من الأقوال و لا کلام فی أن أمیر المؤمنین علیّ علیه السّلام قرره و رضی به و إلا لبدّله فی خلافته لو قیل انّه علیه السّلام لم یتمکن فی عهد أبی بکر بذلک و هو علیه السّلام معصوم و تقریره و إمضاؤه حجة، علی أن ترکیب السور من الایات إجماعی لا خلاف فیه کما دریت فلو لم یکن ترتیب السور بالفرض بأمر المعصوم فما نزل علی النّبیّ صلّی اللّه علیه و آله هو ما بین الدفتین الان و علی کلّ حال ما زید فیه و ما نقص منه شیء فبذلک ظهر أن قول الفقیه البحرانی فی الحدائق و أضرابه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جمع القرآن فی المصحف الان لیس من جمع المعصوم فلا حجة فیه، بعید عن الصواب غایة البعد</w:t>
      </w:r>
      <w:r>
        <w:rPr>
          <w:rFonts w:eastAsia="IRNazanin" w:cs="IRNazanin"/>
          <w:color w:val="111111"/>
          <w:sz w:val="28"/>
          <w:szCs w:val="28"/>
          <w:rtl w:val="true"/>
          <w:lang w:bidi="fa-IR"/>
        </w:rPr>
        <w:t>.</w:t>
      </w:r>
    </w:p>
    <w:p>
      <w:pPr>
        <w:pStyle w:val="Heading6"/>
        <w:numPr>
          <w:ilvl w:val="5"/>
          <w:numId w:val="1"/>
        </w:numPr>
        <w:rPr/>
      </w:pPr>
      <w:bookmarkStart w:id="373" w:name="__RefHeading___Toc1245405_3264237689"/>
      <w:bookmarkStart w:id="374" w:name="_Toc144"/>
      <w:bookmarkEnd w:id="373"/>
      <w:r>
        <w:rPr>
          <w:rtl w:val="true"/>
        </w:rPr>
        <w:t>«</w:t>
      </w:r>
      <w:r>
        <w:rPr>
          <w:rtl w:val="true"/>
        </w:rPr>
        <w:t>البرهان علی أن عثمان ما نقص من القرآن شیئا و ما زاد فیه</w:t>
      </w:r>
      <w:r>
        <w:rPr>
          <w:rtl w:val="true"/>
        </w:rPr>
        <w:t>»</w:t>
      </w:r>
      <w:bookmarkEnd w:id="374"/>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شیئا بل انما جمع الناس علی قراءة واحدة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اعلم أن عنایة الصحابة و غیرهم من المسلمین کانت شدیدة فی حفظ القرآن و حراسته الغایة و توفرت الدواعی علی نقله و حمایته النهایة و توجه آلاف من النفوس إلیه، و دریت أن عدّة من أصحاب الرسول صلّی اللّه علیه و آله کانوا حفّاظ القرآن علی ظهر القلب کملا و أمّا من حفظ بعضه فلا یعدّ و لا یحصی فمن تأمل أدنی تأمل فی سیرة الصحابة مع القرآن و شدّة عنایتهم فی ضبطه و أخذه علم أن احتمال تطرق الزیادة و النقصان فیه واه جدا و لم یدّع أحد أن عثمان زاد فی القرآن شیئا أو نقص منه شیئا لعدم تجویز العقل ذلک مع تلک العنایة من المسلمین فی حفظه و کان النّاس فی أقطار الأرض عارفین بالقرآن و عدد سوره و آیاته فأنّی کان لعثمان مجال ذلک بل أنّه جمع الناس علی قراءة واحدة و لفظ بسائر القراءات ظنّا منه أن القرآن یصون بذلک من الزیادة و النقصان و أن کثرة القراءات توجب إدخال ما لیس من القرآن فی القرآن، و دونک الأقوال و الاراء من جم غفیر من المشایخ فی ذلک</w:t>
      </w:r>
      <w:r>
        <w:rPr>
          <w:rFonts w:eastAsia="IRNazanin" w:cs="IRNazanin"/>
          <w:color w:val="111111"/>
          <w:sz w:val="28"/>
          <w:szCs w:val="28"/>
          <w:rtl w:val="true"/>
          <w:lang w:bidi="fa-IR"/>
        </w:rPr>
        <w:t>.</w:t>
      </w:r>
    </w:p>
    <w:p>
      <w:pPr>
        <w:sectPr>
          <w:footerReference w:type="default" r:id="rId2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قال ابن التین و غیره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النوع الثامن عشر من الإتقان طبع مصر </w:t>
      </w:r>
      <w:r>
        <w:rPr>
          <w:rFonts w:eastAsia="IRNazanin" w:cs="IRNazanin"/>
          <w:color w:val="111111"/>
          <w:sz w:val="28"/>
          <w:szCs w:val="28"/>
          <w:lang w:bidi="fa-IR"/>
        </w:rPr>
        <w:t>1318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ص </w:t>
      </w:r>
      <w:r>
        <w:rPr>
          <w:rFonts w:eastAsia="IRNazanin" w:cs="IRNazanin"/>
          <w:color w:val="111111"/>
          <w:sz w:val="28"/>
          <w:szCs w:val="28"/>
          <w:lang w:bidi="fa-IR"/>
        </w:rPr>
        <w:t>58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إلی </w:t>
      </w:r>
      <w:r>
        <w:rPr>
          <w:rFonts w:eastAsia="IRNazanin" w:cs="IRNazanin"/>
          <w:color w:val="111111"/>
          <w:sz w:val="28"/>
          <w:szCs w:val="28"/>
          <w:lang w:bidi="fa-IR"/>
        </w:rPr>
        <w:t>64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لمّا کثر الاختلاف فی وجوه القراءة حتّی قرءوه بلغاتهم علی</w:t>
      </w:r>
    </w:p>
    <w:p>
      <w:pPr>
        <w:pStyle w:val="BookText"/>
        <w:rPr/>
      </w:pPr>
      <w:r>
        <w:rPr>
          <w:rFonts w:ascii="IRNazanin" w:hAnsi="IRNazanin" w:eastAsia="IRNazanin"/>
          <w:color w:val="111111"/>
          <w:sz w:val="28"/>
          <w:sz w:val="28"/>
          <w:szCs w:val="28"/>
          <w:rtl w:val="true"/>
          <w:lang w:bidi="fa-IR"/>
        </w:rPr>
        <w:t>اتساع اللغات فأدی ذلک بعضهم إلی تخطئة بعض فخشی عثمان من تفاقم الأمر فی ذلک فنسخ تلک الصحف فی مصحف واحد مرتبا لسوره و اقتصر من سائر اللغات علی لغة قریش محتجا بأنّه نزل بلغتهم و إن کان قد وسع فی قراءته بلغة غیرهم رفعا للحرج و المشقة فی ابتداء الأمر فرأی أن الحاجة إلی ذلک قد انتهت فاقتصر علی لغة واحدة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فیه أیضا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القاضی أبو بکر فی الانتصار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إنّما قصد عثمان جمعهم علی القراءات الثابتة المعروفة عن النّبیّ صلّی اللّه علیه و آله و إلغاء ما لیس کذلک و أخذهم بمصحف لا تقدیم فیه و لا تأخیر و لا تأویل أثبت مع تنزیل و لا منسوخ تلاوته کتب مع مثبت رسمه و مفروض قراءته و حفظه خشیة دخول الفساد و الشبهة علی من یأتی بعد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قال الحارث المحاسبی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المشهور عند النّاس أن جامع القرآن عثمان و لیس کذلک إنّما حمل عثمان النّاس علی القرائة بوجه واحد علی اختیار وقع بینه و بین من شهده من المهاجرین و الأنصار لما خشی الفتنة عند اختلاف أهل العراق و الشام فی حروف القراءات فأما قبل ذلک فقد کانت المصاحف بوجوه من القراءات المطلقات علی الحروف السبعة التی انزل بها القرآن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فیه أیضا نقلا عن المحاسبی المذکور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قد قال علی علیه السّلام لو ولیت لعملت بالمصاحف التی عمل بها عثمان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أخرج ابن أبی داود بسند صحیح عن سوید بن غفلة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علیّ علیه السّلام لا تقولوا فی عثمان إلاّ خیرا فو اللّه ما فعل الّذی فعل فی المصاحف إلاّ عن ملاء منّا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تقولون فی هذه القراءة فقد بلغنی أن بعضهم یقول إن قراءتی خیر من قراءتک و هذا یکاد یکون کفرا قلنا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فما تری؟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أری أن یجمع النّاس علی مصحف واحد فلا تکون فرقة و لا اختلاف قلنا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فنعم ما رأیت</w:t>
      </w:r>
      <w:r>
        <w:rPr>
          <w:rFonts w:eastAsia="IRNazanin" w:cs="IRNazanin"/>
          <w:color w:val="111111"/>
          <w:sz w:val="28"/>
          <w:szCs w:val="28"/>
          <w:rtl w:val="true"/>
          <w:lang w:bidi="fa-IR"/>
        </w:rPr>
        <w:t>.</w:t>
      </w:r>
    </w:p>
    <w:p>
      <w:pPr>
        <w:sectPr>
          <w:footerReference w:type="default" r:id="rId2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القاضی أبو بکر فی الانتصار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الذی نذهب إلیه أن جمیع القرآن الذی أنزله اللّه و أمر باثبات رسمه و لم ینسخه و لا رفع تلاوته بعد نزوله هو هذا الذی بین الدفتین الذی حواه مصحف عثمان و أنه لم ینقص منه شیء و لا زید فیه و أن ترتیبه</w:t>
      </w:r>
    </w:p>
    <w:p>
      <w:pPr>
        <w:pStyle w:val="BookText"/>
        <w:rPr/>
      </w:pPr>
      <w:r>
        <w:rPr>
          <w:rFonts w:ascii="IRNazanin" w:hAnsi="IRNazanin" w:eastAsia="IRNazanin"/>
          <w:color w:val="111111"/>
          <w:sz w:val="28"/>
          <w:sz w:val="28"/>
          <w:szCs w:val="28"/>
          <w:rtl w:val="true"/>
          <w:lang w:bidi="fa-IR"/>
        </w:rPr>
        <w:t>و نظمه ثابت علی ما نظمه اللّه و رتّبه علیه رسوله صلّی اللّه علیه و آله من آی السور لم یقدم من ذلک مؤخر و لا اخر منه مقدم و أن الأمة ضبطت عن النبیّ صلّی اللّه علیه و آله ترتیب آی کلّ سورة و مواضعها و عرفت مواقعها کما ضبطت عنه نفس القراءات و ذات التلاوة و أنه یمکن أن یکون الرسول صلّی اللّه علیه و آله قد رتّب سوره و أن یکون قد وکّل ذلک إلی الأمة بعده و لم یتولّ ذلک بنفسه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هذا الثانی أقرب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 الأوّل متعیّن و لا نشک فی أنّه صلّی اللّه علیه و آله تولی ترتیب السور أیضا بنفسه کما مرّ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فیه أیضا، قال البغوی فی شرح السنة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الصحابة رضی اللّه عنهم جمعوا بین الدفتین القرآن الذی أنزله اللّه علی رسوله من غیر أن زادوا أو نقصوا منه شیئا خوف ذهاب بعضه بذهاب حفظته فکتبوه کما سمعوا من رسول اللّه صلّی اللّه علیه و آله من غیر أن قدموا شیئا أو أخروا أو وضعوا له ترتیبا لم یأخذوه من رسول اللّه صلّی اللّه علیه و آله و کان رسول اللّه صلّی اللّه علیه و آله یلقّن أصحابه و یعلّمهم ما نزل علیه من القرآن علی الترتیب الذی هو الان فی مصاحفنا بتوقیف جبریل إیاه علی ذلک و إعلامه عند نزول کلّ آیة ان هذه الایة تکتب عقب آیة کذا فی سورة کذا فثبت أن سعی الصحابة کان فی جمعه فی موضع واحد لا فی ترتیبه فانّ القرآن مکتوب فی اللّوح المحفوظ علی هذا الترتیب أنزله اللّه جملة إلی السماء الدّنیا ثمّ کان ینزله مفرقا عند الحاجة و ترتیب النزول غیر ترتیب التلاوة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أخرج ابن أبی داود من طریق محمّد بن سیرین عن کثیر بن أفلح قال لمّا أراد عثمان أن یکتب المصاحف جمع له اثنی عشر رجلا من قریش و الأنصار فبعثوا إلی الربعة التی فی بیت عمر فجیء بها و کان عثمان یتعاهدهم فکانوا إذا تدارؤا فی شیء أخروه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إلخ</w:t>
      </w:r>
      <w:r>
        <w:rPr>
          <w:rFonts w:eastAsia="IRNazanin" w:cs="IRNazanin"/>
          <w:color w:val="111111"/>
          <w:sz w:val="28"/>
          <w:szCs w:val="28"/>
          <w:rtl w:val="true"/>
          <w:lang w:bidi="fa-IR"/>
        </w:rPr>
        <w:t>.</w:t>
      </w:r>
    </w:p>
    <w:p>
      <w:pPr>
        <w:sectPr>
          <w:footerReference w:type="default" r:id="rId2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أخرج عن ابن وهب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سمعت مالکا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إنما الف القرآن علی ما کانوا یسمعون من النّبیّ صلّی اللّه علیه و آله</w:t>
      </w:r>
      <w:r>
        <w:rPr>
          <w:rFonts w:eastAsia="IRNazanin" w:cs="IRNazanin"/>
          <w:color w:val="111111"/>
          <w:sz w:val="28"/>
          <w:szCs w:val="28"/>
          <w:rtl w:val="true"/>
          <w:lang w:bidi="fa-IR"/>
        </w:rPr>
        <w:t>.</w:t>
      </w:r>
      <w:bookmarkStart w:id="375" w:name="pg13895_124173"/>
    </w:p>
    <w:p>
      <w:pPr>
        <w:pStyle w:val="BookText"/>
        <w:rPr/>
      </w:pPr>
      <w:bookmarkEnd w:id="375"/>
      <w:r>
        <w:rPr>
          <w:rFonts w:ascii="Amiri" w:hAnsi="Amiri" w:eastAsia="Amiri" w:cs="Amiri"/>
          <w:color w:val="111111"/>
          <w:sz w:val="28"/>
          <w:sz w:val="28"/>
          <w:szCs w:val="28"/>
          <w:rtl w:val="true"/>
          <w:lang w:bidi="ar-SA"/>
        </w:rPr>
        <w:t>و قال فی مناهل العرفان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أخرج البخاری عن ابن زبیر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لعثمان ابن عفان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اَلَّذِینَ یُتَوَفَّوْنَ مِنْکُمْ وَ یَذَرُونَ أَزْواجاً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نسختها الایة الأخری فلم تکتبها أو تدعها و المعنی لما ذا تکتبها أو قال لما ذا تترکها مکتوبة مع أنها منسوخة؟ قال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یا ابن أخی لا اغیّر شیئا من مکانه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غیرها من الأقوال و انّما نقلناها تأییدا فإنّ الأمر أوضح من ذلک و لا حاجة فیه إلی نقلها و إنما طعنوا عثمان فی عمله لوجهین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الأول أن احراقه المصاحف کان استخفافا بالدین و الثانی أن ذلک لیس تحصینا للقرآن و لو کان تحصینا لما کان رسول اللّه صلّی اللّه علیه و آله یبیح القراءات المختلفة فقد مضی الکلام علیه مستقصی و أراد عثمان أن یجمع النّاس علی قراءة واحدة و مع ذلک تکثرت حتّی بلغ متواترها إلی السبع</w:t>
      </w:r>
      <w:r>
        <w:rPr>
          <w:rFonts w:eastAsia="IRNazanin" w:cs="IRNazanin"/>
          <w:color w:val="111111"/>
          <w:sz w:val="28"/>
          <w:szCs w:val="28"/>
          <w:rtl w:val="true"/>
          <w:lang w:bidi="fa-IR"/>
        </w:rPr>
        <w:t>.</w:t>
      </w:r>
    </w:p>
    <w:p>
      <w:pPr>
        <w:pStyle w:val="Heading6"/>
        <w:numPr>
          <w:ilvl w:val="5"/>
          <w:numId w:val="1"/>
        </w:numPr>
        <w:rPr/>
      </w:pPr>
      <w:bookmarkStart w:id="376" w:name="__RefHeading___Toc1245407_3264237689"/>
      <w:bookmarkStart w:id="377" w:name="_Toc145"/>
      <w:bookmarkEnd w:id="376"/>
      <w:r>
        <w:rPr>
          <w:rtl w:val="true"/>
        </w:rPr>
        <w:t>«</w:t>
      </w:r>
      <w:r>
        <w:rPr>
          <w:rtl w:val="true"/>
        </w:rPr>
        <w:t>الکلام فی رسم خط القرآن</w:t>
      </w:r>
      <w:r>
        <w:rPr>
          <w:rtl w:val="true"/>
        </w:rPr>
        <w:t>»</w:t>
      </w:r>
      <w:bookmarkEnd w:id="377"/>
    </w:p>
    <w:p>
      <w:pPr>
        <w:sectPr>
          <w:footerReference w:type="default" r:id="rId2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من شدة عنایة المسلمین و اهتمامهم بضبط القرآن المبین حفظهم کتابة القرآن و رسمه علی الهجاء الذی کتبه کتّاب الوحی علی الکتبة الأولی علی عهد النّبیّ صلّی اللّه علیه و آله و إن کان بعض المواضع من الرسم مخالفا لأدب الرّسم فلا یجوز لأحد أن یکتب القرآن إلاّ علی ذلک الرّسم المضبوط من السلف بالتواتر ابقاء للقرآن علی ما کان و حذرا من تطرق التحریف فیه و إن کان من الرسم بل نقول مخالفة رسم القرآن حرام بیّن لأنّ رسم القرآن من شعائر الدین و یجب حفظ الشعاعر لتبقی مصونة عن الشبهات و تحریف المعاندین إلی القیامة و تکون حجّة علی النّاس یحتجوا به مطمئنین إلی آخر الدهر کما یجب حفظ حدود منی و مشعر و البیت و الروضة النبویة و غیرها و نأتی بعدة مواضع من القرآن حتّی یتبیّن لک أشدّ تبیین أنّ القرآن صین من جمیع الوجوه عن التغییر و التبدیل و التحریف و التصحیف و الزیادة و النقصان مثلا ان کلمة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مرضات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مکتوبة بالتاء المدودة فی المصاحف</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 مِنَ النّاسِ مَنْ یَشْرِی نَفْسَهُ ابْتِغاءَ مَرْضاتِ اللّهِ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البقرة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مَثَلُ الَّذِینَ یُنْفِقُونَ أَمْوالَهُمُ ابْتِغاءَ مَرْضاتِ اللّهِ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البقرة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268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مَنْ یَفْعَلْ ذلِکَ ابْتِغاءَ مَرْضاتِ اللّهِ فَسَوْفَ نُؤْتِیهِ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أَجْراً عَظِیماً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النساء </w:t>
      </w:r>
      <w:r>
        <w:rPr>
          <w:rFonts w:eastAsia="Amiri" w:cs="Amiri" w:ascii="Amiri" w:hAnsi="Amiri"/>
          <w:color w:val="111111"/>
          <w:sz w:val="28"/>
          <w:szCs w:val="28"/>
          <w:lang w:bidi="ar-SA"/>
        </w:rPr>
        <w:t>116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یا أَیُّهَا النَّبِیُّ لِمَ تُحَرِّمُ ما أَحَلَّ اللّهُ لَکَ تَبْتَغِی مَرْضاتَ أَزْواجِکَ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التحریم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کلمة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نعمت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مکتوبة بالتاء المدودة أیضا فی المصاحف</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یا أَیُّهَا الَّذِینَ آمَنُوا اذْکُرُوا نِعْمَتَ اللّهِ عَلَیْکُمْ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المائدة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کذا فی عدة مواضع اخری و لسنا فی مقام الحصر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کلمة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مکتوبة بالتاء المدودة فی المصاحف کلها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فَانْظُرْ إِلی آثارِ رَحْمَتِ اللّهِ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الروم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کذا مواضع اخری</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کلمة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امرأت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مکتوبة بالتاء المدودة فی المصاحف کلّها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إِذْ قالَتِ امْرَأَتُ عِمْرانَ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آل عمران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مواضع اخری</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کلمة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بیّنت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مکتوبة بالتاء المدودة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فَهُمْ عَلی بَیِّنَةٍ مِنْهُ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الملائکة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کلمة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یدع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فی قوله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 یَدْعُ الْإِنْسانُ بِالشَّرِّ دُعاءَهُ بِالْخَیْرِ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بنی إسرائیل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مکتوبة بلا واو مع عدم الجازم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کلمة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یؤت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مکتوبة فی قوله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 سَوْفَ یُؤْتِ اللّهُ الْمُؤْمِنِینَ أَجْراً عَظِیماً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النساء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بلا یاء مع عدم الجازم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کلمة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یعفوا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فی قوله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یا أَهْلَ الْکِتابِ قَدْ جاءَکُمْ رَسُولُنا یُبَیِّنُ لَکُمْ کَثِیراً مِمّا کُنْتُمْ تُخْفُونَ مِنَ الْکِتابِ وَ یَعْفُوا عَنْ کَثِیرٍ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المائدة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مکتوبة بالألف مع انها بصیغة الإفراد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فی جمیع‌بسم اللّه الرّحمن الرّحیم فی القرآن أسقط الف الاسم و قوله تعالی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اِقْرَأْ بِاسْمِ رَبِّکَ الَّذِی خَلَقَ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مکتوب الفه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قوله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 ما أَنْتَ بِهادِی الْعُمْیِ عَنْ ضَلالَتِهِمْ إِنْ تُسْمِعُ إِلاّ مَنْ یُؤْمِنُ بِآیاتِنا فَهُمْ مُسْلِمُونَ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النمل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مکتوبة کلمة بهادی بالیاء مع أن هذه الایة فی سورة الروم الایة </w:t>
      </w:r>
      <w:r>
        <w:rPr>
          <w:rFonts w:eastAsia="Amiri" w:cs="Amiri" w:ascii="Amiri" w:hAnsi="Amiri"/>
          <w:color w:val="111111"/>
          <w:sz w:val="28"/>
          <w:szCs w:val="28"/>
          <w:lang w:bidi="ar-SA"/>
        </w:rPr>
        <w:t>54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مکتوبة بلا یاء</w:t>
      </w:r>
      <w:r>
        <w:rPr>
          <w:rFonts w:eastAsia="Amiri" w:cs="Amiri" w:ascii="Amiri" w:hAnsi="Amiri"/>
          <w:color w:val="111111"/>
          <w:sz w:val="28"/>
          <w:szCs w:val="28"/>
          <w:rtl w:val="true"/>
          <w:lang w:bidi="ar-SA"/>
        </w:rPr>
        <w:t>.</w:t>
      </w:r>
    </w:p>
    <w:p>
      <w:pPr>
        <w:sectPr>
          <w:footerReference w:type="default" r:id="rId2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کذا کم من کلمات فی القرآن یخالف رسمه قواعد النحو فکم من فعل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ماض مثلا علی صیغة الجمع لم یکتب فی آخره الف و کم من فعل مفرد مکتوب آخره بالألف و کم من کلمة زید فی وسطه ألف مع عدم الاحتیاج الیها و غیرها ممّا هی مذکورة فی الشاطبیّة و الاتحاف و غیرهما و کثیر من المشایخ ألفوا فی رسم الخط رسائل علیحدة و لسنا فی ذلک المقام و انما المراد أن یعلم القاری الکریم أن هذا القرآن المکتوب بین الدفتین هو الکتاب الذی نزل علی خاتم النّبیّین صلّی اللّه علیه و آله حتّی أنّ الصحابة لم یعتنوا فی رسم خطّه بقواعد النحو و رسوم خط العرب اتباعا للمصاحف الّتی کتبت علی عهد النّبیّ صلّی اللّه علیه و آله حتّی لا یتغیر خط القرآن و حروفه و لا یتوهم أحد فیه التصحیف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قال السیوطی فی الإتقان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النوع </w:t>
      </w:r>
      <w:r>
        <w:rPr>
          <w:rFonts w:eastAsia="IRNazanin" w:cs="IRNazanin"/>
          <w:color w:val="111111"/>
          <w:sz w:val="28"/>
          <w:szCs w:val="28"/>
          <w:lang w:bidi="fa-IR"/>
        </w:rPr>
        <w:t>76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منه ص </w:t>
      </w:r>
      <w:r>
        <w:rPr>
          <w:rFonts w:eastAsia="IRNazanin" w:cs="IRNazanin"/>
          <w:color w:val="111111"/>
          <w:sz w:val="28"/>
          <w:szCs w:val="28"/>
          <w:lang w:bidi="fa-IR"/>
        </w:rPr>
        <w:t>166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طبع مصر </w:t>
      </w:r>
      <w:r>
        <w:rPr>
          <w:rFonts w:eastAsia="IRNazanin" w:cs="IRNazanin"/>
          <w:color w:val="111111"/>
          <w:sz w:val="28"/>
          <w:szCs w:val="28"/>
          <w:lang w:bidi="fa-IR"/>
        </w:rPr>
        <w:t>1318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مرسوم الخط و آداب کتابته أفرده بالتصنیف خلائق من المتقدمین و المتأخرین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إلی أن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القاعدة العربیة أنّ اللفظ یکتب بحروف هجائیة مع مراعاة الابتداء به و الوقف علیه، و قد مهد النحاة له اصولا و قواعد و قد خالفها فی بعض الحروف خط المصحف الإمام، و قال أشهب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سئل مالک هل یکتب المصحف علی ما أحدثه النّاس من الهجاء؟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إلا علی الکتبة الأولی رواه الدانی فی المقنع 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لا مخالف له من علماء الأمة و قال الدانی فی موضع آخر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سئل مالک عن الحروف فی القرآن مثل الواو و الألف أ تری أن یغیر من المصحف إذا وجد فیه کذلک؟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قال أبو عمرو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الواو و الألف المزیدتین فی الرسم المعدومتین فی اللفظ نحو أولو،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قال الإمام أحمد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یحرم مخالفة خطّ مصحف عثمان فی واو أو یاء أو الف أو غیر 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قال أحمد فی حرمة المخالفة حقّ کما بیّناه آنفا و لا حاجة فی حرمته إلی روایة خاصّة لو لم تکن</w:t>
      </w:r>
      <w:r>
        <w:rPr>
          <w:rFonts w:eastAsia="IRNazanin" w:cs="IRNazanin"/>
          <w:color w:val="111111"/>
          <w:sz w:val="28"/>
          <w:szCs w:val="28"/>
          <w:rtl w:val="true"/>
          <w:lang w:bidi="fa-IR"/>
        </w:rPr>
        <w:t>.</w:t>
      </w:r>
    </w:p>
    <w:p>
      <w:pPr>
        <w:sectPr>
          <w:footerReference w:type="default" r:id="rId2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فیه أیضا قال البیهقی فی شعب الایمان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یکتب مصحفا فینبغی أن یحافظ علی الهجاء الّذی کتبوا به تلک المصاحف و لا یخالفهم فیه و لا یغیر ممّا کتبوه شیئا</w:t>
      </w:r>
      <w:bookmarkStart w:id="378" w:name="pg13895_124176"/>
    </w:p>
    <w:p>
      <w:pPr>
        <w:pStyle w:val="BookText"/>
        <w:rPr/>
      </w:pPr>
      <w:bookmarkEnd w:id="378"/>
      <w:r>
        <w:rPr>
          <w:rFonts w:ascii="IRNazanin" w:hAnsi="IRNazanin" w:eastAsia="IRNazanin"/>
          <w:color w:val="111111"/>
          <w:sz w:val="28"/>
          <w:sz w:val="28"/>
          <w:szCs w:val="28"/>
          <w:rtl w:val="true"/>
          <w:lang w:bidi="fa-IR"/>
        </w:rPr>
        <w:t>فانهم کانوا أکثر علما و أصدق قلبا و لسانا و أعظم أمانة منا فلا ینبغی أن نظنّ بأنفسنا استدراکا علیهم</w:t>
      </w:r>
      <w:r>
        <w:rPr>
          <w:rFonts w:eastAsia="IRNazanin" w:cs="IRNazanin"/>
          <w:color w:val="111111"/>
          <w:sz w:val="28"/>
          <w:szCs w:val="28"/>
          <w:rtl w:val="true"/>
          <w:lang w:bidi="fa-IR"/>
        </w:rPr>
        <w:t>.</w:t>
      </w:r>
    </w:p>
    <w:p>
      <w:pPr>
        <w:pStyle w:val="Heading6"/>
        <w:numPr>
          <w:ilvl w:val="5"/>
          <w:numId w:val="1"/>
        </w:numPr>
        <w:rPr/>
      </w:pPr>
      <w:bookmarkStart w:id="379" w:name="__RefHeading___Toc1245409_3264237689"/>
      <w:bookmarkStart w:id="380" w:name="_Toc146"/>
      <w:bookmarkEnd w:id="379"/>
      <w:r>
        <w:rPr>
          <w:rtl w:val="true"/>
        </w:rPr>
        <w:t>«</w:t>
      </w:r>
      <w:r>
        <w:rPr>
          <w:rtl w:val="true"/>
        </w:rPr>
        <w:t>لما ذا یخالف رسم تلک الحروف القرآنیّة أصول رسم الخط؟</w:t>
      </w:r>
      <w:r>
        <w:rPr>
          <w:rtl w:val="true"/>
        </w:rPr>
        <w:t>»</w:t>
      </w:r>
      <w:bookmarkEnd w:id="380"/>
    </w:p>
    <w:p>
      <w:pPr>
        <w:sectPr>
          <w:footerReference w:type="default" r:id="rId2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علة ذلک هو ما ذکر العلامة ابن خلدون فی الفصل الثلاثین من الباب الخامس من المقدمة ص </w:t>
      </w:r>
      <w:r>
        <w:rPr>
          <w:rFonts w:eastAsia="IRNazanin" w:cs="IRNazanin"/>
          <w:color w:val="111111"/>
          <w:sz w:val="28"/>
          <w:szCs w:val="28"/>
          <w:lang w:bidi="fa-IR"/>
        </w:rPr>
        <w:t>619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طبع مصر،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کان الخطّ العربیّ لأوّل الإسلام غیر بالغ إلی الغایة من الإحکام و الاتقان و الاجادة و لا إلی التوسط لمکان العرب من البداوة و التوحش و بعدهم عن الصنائع و انظر ما وقع لأجل ذلک فی رسمهم المصحف حیث رسمه الصحابة بخطوطهم و کانت غیر مستحکمة فی الاجادة فخالف الکثیر من رسومهم ما اقتضته رسوم صناعة الخط عند أهلها ثمّ اقتفی التّابعون من السلف رسمهم فیها تبرّکا بما رسمه أصحاب الرسول صلّی اللّه علیه و آله و خیر الخلق من بعده المتلقون لوحیه من کتاب اللّه و کلامه کما یقتفی لهذا العهد خطّ ولی أو عالم تبرّکا و یتبع رسمه خطئا أو صوابا و أین نسبة ذلک من الصحابة فیما کتبوه فاتبع ذلک و اثبت رسما و نبّه العلماء بالرسم علی مواضعه و لا تلتفتنّ فی ذلک إلی ما یزعمه بعض المغفلین من أنّهم کانوا محکمین لصناعة الخطّ و أنّ ما یتخیّل من مخالفة خطوطهم لأصول الرسم لیس کما یتخیّل بل لکلّها وجه یقولون فی مثل زیادة الألف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أذبحنّه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إنّه تنبیه علی أن الذبح لم یقع، و فی زیادة الیاء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بأیید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إنّه تنبیه علی کمال القدرة الربّانیّة و أمثال ذلک ممّا لا أصل له إلاّ التحکّم المحض و ما حملهم علی ذلک إلاّ اعتقادهم أن فی ذلک تنزیها للصحابة عن توهّم النقص فی قلة إجادة الخطّ و حسبوا أنّ الخطّ کمال فنزّهوهم عن نقصه و نسبوا إلیهم الکمال باجادته و طلبوا تعلیل ما خالف الاجادة من رسمه و ذلک لیس بصحیح، و اعلم أنّ الخطّ لیس بکمال فی حقّهم إذا الخطّ من جملة الصنائع المدنیّة المعاشیة کما رأیته فیما مرّ و الکمال فی الصنائع إضافی بکمال مطلق إذ لا یعود نقصه علی الذات فی الدّین و لا فی الخلال و إنّما یعود علی أسباب المعاش و بحسب العمران و التعاون علیه لأجل دلالته علی ما فی النفوس و قد کان صلّی اللّه علیه و آله امیّا و کان ذلک کمالا فی حقّه و بالنسبة إلی مقامه لشرفه و تنزهه عن الصنائع العملیّة الّتی هی أسباب</w:t>
      </w:r>
      <w:bookmarkStart w:id="381" w:name="pg13895_124177"/>
    </w:p>
    <w:p>
      <w:pPr>
        <w:pStyle w:val="BookText"/>
        <w:rPr/>
      </w:pPr>
      <w:bookmarkEnd w:id="381"/>
      <w:r>
        <w:rPr>
          <w:rFonts w:ascii="IRNazanin" w:hAnsi="IRNazanin" w:eastAsia="IRNazanin"/>
          <w:color w:val="111111"/>
          <w:sz w:val="28"/>
          <w:sz w:val="28"/>
          <w:szCs w:val="28"/>
          <w:rtl w:val="true"/>
          <w:lang w:bidi="fa-IR"/>
        </w:rPr>
        <w:t xml:space="preserve">المعاش و العمران کلّها و لیست الأمیّة کمالا فی حقنا نحن إذ هو منقطع إلی ربّه و نحن متعاونون علی الحیاة الدّنیا شأن الصنائع کلّها حتّی العلوم الاصطلاحیّة فان الکمال فی حقّه هو تنزّهه عنها جملة بخلافنا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انتهی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ممّا ذکرنا ظهر أن ما ذهب إلیه بعض المغفلین لم یکن له خبرة فی علوم القرآن من أن أمثال هذه الأمور المخالفة لرسم الخطّ من عدم حذاقة الکاتب فلا یجب اتباعها غلط جدّا</w:t>
      </w:r>
      <w:r>
        <w:rPr>
          <w:rFonts w:eastAsia="IRNazanin" w:cs="IRNazanin"/>
          <w:color w:val="111111"/>
          <w:sz w:val="28"/>
          <w:szCs w:val="28"/>
          <w:rtl w:val="true"/>
          <w:lang w:bidi="fa-IR"/>
        </w:rPr>
        <w:t>.</w:t>
      </w:r>
    </w:p>
    <w:p>
      <w:pPr>
        <w:pStyle w:val="Heading6"/>
        <w:numPr>
          <w:ilvl w:val="5"/>
          <w:numId w:val="1"/>
        </w:numPr>
        <w:rPr/>
      </w:pPr>
      <w:bookmarkStart w:id="382" w:name="__RefHeading___Toc1245411_3264237689"/>
      <w:bookmarkStart w:id="383" w:name="_Toc147"/>
      <w:bookmarkEnd w:id="382"/>
      <w:r>
        <w:rPr>
          <w:rtl w:val="true"/>
        </w:rPr>
        <w:t>«</w:t>
      </w:r>
      <w:r>
        <w:rPr>
          <w:rtl w:val="true"/>
        </w:rPr>
        <w:t>یقرأ القرآن علی القراءات السبع المتواترة دون الشواذ</w:t>
      </w:r>
      <w:r>
        <w:rPr>
          <w:rtl w:val="true"/>
        </w:rPr>
        <w:t>»</w:t>
      </w:r>
      <w:bookmarkEnd w:id="383"/>
    </w:p>
    <w:p>
      <w:pPr>
        <w:pStyle w:val="BookText"/>
        <w:rPr/>
      </w:pPr>
      <w:r>
        <w:rPr>
          <w:rFonts w:ascii="IRNazanin" w:hAnsi="IRNazanin" w:eastAsia="IRNazanin"/>
          <w:color w:val="111111"/>
          <w:sz w:val="28"/>
          <w:sz w:val="28"/>
          <w:szCs w:val="28"/>
          <w:rtl w:val="true"/>
          <w:lang w:bidi="fa-IR"/>
        </w:rPr>
        <w:t>و ممّا ینادی بأعلی صوته عنایة المسلمین بحفظ القرآن الکریم و حراسته عن کلّ ما یتوهّم فیه التحریف قراءتهم القرآن بالقراءات المتواترة السبع دون الشواذ و لو کان الروایة الشاذة مرویّا عن النّبیّ صلّی اللّه علیه و آله لأنّ اعتمادهم فی القراءة و رسم الخطّ و ترتیب السور و الایات کلّها کان علی السماع دون الاجتهاد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 نقول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إن کلّ ما ینتسب إلی القرّاء السبعة من القراءات السبع و لم یثبت تواتره لا یجوز متابعته و إن کان موافقا لقیاس العربیّة لأنّ المناط فی اتباع القراءة هو التواتر فما یروی عن السبعة من الشواذ فحکمه حکم سائر القراءات الشاذ مثلا أن أمین الاسلام الطبرسی فی المجمع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قرأ کلّ القراء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معایش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قوله تعالی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لَقَدْ مَکَّنّاکُمْ فِی الْأَرْضِ وَ جَعَلْنا لَکُمْ فِیها مَعایِشَ قَلِیلاً ما تَشْکُرُونَ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الأعراف </w:t>
      </w:r>
      <w:r>
        <w:rPr>
          <w:rFonts w:eastAsia="IRNazanin" w:cs="IRNazanin"/>
          <w:color w:val="111111"/>
          <w:sz w:val="28"/>
          <w:szCs w:val="28"/>
          <w:rtl w:val="true"/>
          <w:lang w:bidi="fa-IR"/>
        </w:rPr>
        <w:t xml:space="preserve">-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بغیر همز و روی بعضهم عن نافع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معائش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ممدودا مهموزا انتهی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فهذه الروایة عن النافع غیر متواتر و إن کان النافع من السبعة، و لا یجوز القراءة بتلک القراءة الشاذة</w:t>
      </w:r>
      <w:r>
        <w:rPr>
          <w:rFonts w:eastAsia="IRNazanin" w:cs="IRNazanin"/>
          <w:color w:val="111111"/>
          <w:sz w:val="28"/>
          <w:szCs w:val="28"/>
          <w:rtl w:val="true"/>
          <w:lang w:bidi="fa-IR"/>
        </w:rPr>
        <w:t>.</w:t>
      </w:r>
    </w:p>
    <w:p>
      <w:pPr>
        <w:sectPr>
          <w:footerReference w:type="default" r:id="rId2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فان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هل یوجد عکس ذلک فی القراءات بأن یکون القاری من غیر السبع کیعقوب بن إسحاق الحضرمی و أبو حاتم سهل بن محمّد السجستانی و یحیی بن وثاب و الأعمش و أبان بن تغلب و أضرابهم و یکون بعض قراءتهم متواترا؟ 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کم له من نظیر و لکن من حیث أن تلک القراءة موافقة للقراءات السبع المتواترة فما وافقتها و إلاّ لا یجوز الاتکال علیها و قراءة القرآن بها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إنّما اجتمع النّاس علی قراءة هؤلاء و اقتدوا بهم فیها لسببین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أحدهما أنّهم تجرّدوا لقراءة القرآن و اشتدّت بذلک عنایتهم مع کثرة علمهم و من کان قبلهم أو فی أزمنتهم ممن نسب إلیه القراءة من العلماء و عدّت قراءتهم فی الشواذ لم یتجرّد لذلک تجرّدهم و کان الغالب علی اولئک الفقه أو الحدیث أو غیر ذلک من العلوم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الاخر أن قراءتهم وجدت مسندة لفظا أو سماعا حرفا حرفا من أوّل القرآن إلی آخره مع ما عرف من فضائلهم و کثرة علمهم بوجوه القرآن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قالهما الطبرسی فی مقدمة تفسیره مجمع البیان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أن أئمتنا سلام اللّه علیهم قرروا تلک القراءات لأنّها کانت متداولة فی عصرهم علیهم السّلام و کان الناس یأخذونها من القراء و لم یردّوهم و لم یمنعوهم عن أخذها عنهم بل نقول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قراءة أهل البیت علیهم السّلام یوافق قراءة أحد السبعة و قلّما ینفق أن تروی قراءة منهم علیهم خارجة عن المتواترات کما یظهر بالتتبع للخبیر المتضلع فی علوم القرآن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فإن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القرآن نزل علی قراءة واحدة فکیف جاز قراءته بأکثر من واحدة فهل القراءات العدیدة إلاّ التحریف؟</w:t>
      </w:r>
      <w:r>
        <w:rPr>
          <w:rFonts w:eastAsia="IRNazanin" w:cs="IRNazanin"/>
          <w:color w:val="111111"/>
          <w:sz w:val="28"/>
          <w:szCs w:val="28"/>
          <w:rtl w:val="true"/>
          <w:lang w:bidi="fa-IR"/>
        </w:rPr>
        <w:t>.</w:t>
      </w:r>
    </w:p>
    <w:p>
      <w:pPr>
        <w:sectPr>
          <w:footerReference w:type="default" r:id="rId2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أوّلا إن اختلاف القراءات لا یوجب تحریف الکتاب و تغییره و باختلافها لا تزاد کلمة فی القرآن و لا تنقص منه فإن اختلافها فی الإعراب و ارجاع الضمیر و کیفیة التلفظ و الخطاب و الغیبة و الإفراد و الجمع و أمثالها فی کلمات تصلح لذلک و فی الجمیع الایات و الکلمات القرآنیة بذاتها محفوظة مثلا فی قوله تعالی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ما أَرْسَلْنا مِنْ قَبْلِکَ إِلاّ رِجالاً نُوحِی إِلَیْهِمْ مِنْ أَهْلِ الْقُری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یوسف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قرأ أبو بکر عن عاصم یوحی بضم الیاء و فتح الحاء علی صیغة المجهول و قرأ حفص عن عاصم بضم النون و کسر الحاء علی صیغة المتکلم و المعنی علی کلا الوجهین صحیح و اللفظ محفوظ و مصون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فی قوله تعالی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إِذا أَنْعَمْنا عَلَی الْإِنْسانِ أَعْرَضَ وَ نَأی بِجانِبِهِ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الإسراء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قرأ أبو بکر عن عاصم بإمالة الهمزة فی نئا و حفص عن عاصم بفتحها و معلوم انّه لا یوجب التحریف و التغییر، و فی قوله تعالی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فَاعْبُدُوهُ أَ فَلا تَذَکَّرُونَ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یونس </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قرأ أبو بکر عن عاصم بتشدید الذال و حفص بتخفیفها و هو لا یوجب تبدیل ذات الکلمة، و فی قوله تعالی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مِنْ أَزْواجِنا وَ ذُرِّیّاتِنا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الفرقان </w:t>
      </w:r>
      <w:r>
        <w:rPr>
          <w:rFonts w:eastAsia="IRNazanin" w:cs="IRNazanin"/>
          <w:color w:val="111111"/>
          <w:sz w:val="28"/>
          <w:szCs w:val="28"/>
          <w:rtl w:val="true"/>
          <w:lang w:bidi="fa-IR"/>
        </w:rPr>
        <w:t xml:space="preserve">- </w:t>
      </w:r>
      <w:r>
        <w:rPr>
          <w:rFonts w:eastAsia="IRNazanin" w:cs="IRNazanin"/>
          <w:color w:val="111111"/>
          <w:sz w:val="28"/>
          <w:szCs w:val="28"/>
          <w:lang w:bidi="fa-IR"/>
        </w:rPr>
        <w:t>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قرأ أبو بکر ذریتنا بالتوحید و حفص بالجمع و أمثالها مما هی مذکورة فی کتب الفن و التفاسیر و لکلّ وجه متقن و حجّة متّبعة أجمع المسلمون علی تلقیها بالقبول مع أنّها تنتهی إلی رسول اللّه صلّی اللّه علیه و آله و لا یخفی علی البصیر المتتبع و المتضلّع فی القراءات أنّها لا توجب التحریف بل یبیّن وجوه صحة التلفظ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مثلا ان قوله صلّی اللّه علیه و آله الدّنیا رأس کلّ خطیئة، یصح أن یقرأ علی الوجهین الأوّل ما هو المشهور و الثانی أنّ الدینار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مقابل الدرهم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 کلّ خطیئة بضم الهمزة و الجملة بذاتها محفوظة، أو ما أنشده القطب الشیرازی فی مجلس کان فیه الشیعة و السنی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أتی به الشیخ فی الکشکول ص </w:t>
      </w:r>
      <w:r>
        <w:rPr>
          <w:rFonts w:eastAsia="IRNazanin" w:cs="IRNazanin"/>
          <w:color w:val="111111"/>
          <w:sz w:val="28"/>
          <w:szCs w:val="28"/>
          <w:lang w:bidi="fa-IR"/>
        </w:rPr>
        <w:t>135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طبع نجم الدولة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خیر الوری بعد النّبیّ من بنته فی بیته من فی دجی لیل العمی ضوء الهدی فی زیته</w:t>
      </w:r>
    </w:p>
    <w:p>
      <w:pPr>
        <w:pStyle w:val="BookText"/>
        <w:rPr/>
      </w:pPr>
      <w:r>
        <w:rPr>
          <w:rFonts w:ascii="IRNazanin" w:hAnsi="IRNazanin" w:eastAsia="IRNazanin"/>
          <w:color w:val="111111"/>
          <w:sz w:val="28"/>
          <w:sz w:val="28"/>
          <w:szCs w:val="28"/>
          <w:rtl w:val="true"/>
          <w:lang w:bidi="fa-IR"/>
        </w:rPr>
        <w:t xml:space="preserve">یمکن أن یکون المراد من کلمة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اللّه صلّی اللّه علیه و آله و الضمیر الأوّل یرجع إلیه و الثانی إلی أمیر المؤمنین علیّ علیه السّلام، أو یکون المراد منها أبو بکر و الضمیر الأوّل یرجع إلیه و الثانی إلی رسول اللّه صلّی اللّه علیه و آله و هکذا فی البیت الثانی و لا یوجب تغییرا فی البیت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ثانیا نقول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رسول اللّه صلّی اللّه علیه و آله و الأئمة الهدی أجازوا ذلک و هذا کما أن أحدنا نجوز أن یقرأ کلامه علی وجهین مثلا ان الحکیم السبزواری قال فی اللئالی المنتظمة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فالمنطقی الکلّی بحمل أوّلی و غیره لشایع الحمل کلی</w:t>
      </w:r>
    </w:p>
    <w:p>
      <w:pPr>
        <w:pStyle w:val="BookText"/>
        <w:rPr/>
      </w:pPr>
      <w:r>
        <w:rPr>
          <w:rFonts w:ascii="IRNazanin" w:hAnsi="IRNazanin" w:eastAsia="IRNazanin"/>
          <w:color w:val="111111"/>
          <w:sz w:val="28"/>
          <w:sz w:val="28"/>
          <w:szCs w:val="28"/>
          <w:rtl w:val="true"/>
          <w:lang w:bidi="fa-IR"/>
        </w:rPr>
        <w:t>ثمّ أجاز فی الشرح قراءة کلّی علی وجهین و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کلی إما بضم الکاف مخفف کلّی و إما بکسرها أمر من و کل یکل و الیاء للإطلاق و اللام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لشائع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الأوّل للتعلیل و علی الثانی للاختصاص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هکذا الکلام فی القرآن الکریم</w:t>
      </w:r>
      <w:r>
        <w:rPr>
          <w:rFonts w:eastAsia="IRNazanin" w:cs="IRNazanin"/>
          <w:color w:val="111111"/>
          <w:sz w:val="28"/>
          <w:szCs w:val="28"/>
          <w:rtl w:val="true"/>
          <w:lang w:bidi="fa-IR"/>
        </w:rPr>
        <w:t>.</w:t>
      </w:r>
    </w:p>
    <w:p>
      <w:pPr>
        <w:sectPr>
          <w:footerReference w:type="default" r:id="rId2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العجب من صاحب الجواهر رحمه اللّه مال فی صلاة الجواهر إلی عدم تواتر القراءات السبع و قال فی ذیل بحث طویل فی 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 من مارس کلماتهم علم</w:t>
      </w:r>
    </w:p>
    <w:p>
      <w:pPr>
        <w:pStyle w:val="BookText"/>
        <w:rPr/>
      </w:pPr>
      <w:r>
        <w:rPr>
          <w:rFonts w:ascii="IRNazanin" w:hAnsi="IRNazanin" w:eastAsia="IRNazanin"/>
          <w:color w:val="111111"/>
          <w:sz w:val="28"/>
          <w:sz w:val="28"/>
          <w:szCs w:val="28"/>
          <w:rtl w:val="true"/>
          <w:lang w:bidi="fa-IR"/>
        </w:rPr>
        <w:t xml:space="preserve">أن لیس قراءتهم إلاّ باجتهادهم و ما یستحسنونه بأنظارهم کما یؤمی إلیه ما فی کتب القراءة من عدّهم قراءة النّبیّ صلّی اللّه علیه و آله و علیّ و أهل البیت علیهم السّلام فی مقابلة قراءتهم و من هنا سموهم المتبحرین و من ذاک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کذا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الظاهر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ما ذاک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إلاّ لأن أحدهم کان إذا برع و تمهر شرع للنّاس طریقا فی القراءة لا یعرف إلاّ من قبله و لم یرد علی طریقة مسلوکة و مذهب متواتر محدود و إلاّ لم یختصّ به بل کان من الواجب بمقتضی العادة أن یعلم المعاصر له بما تواتر إلیه لاتحاد الفن و عدم البعد عن المأخذ و من المستبعد جدّا انا نطلع علی التواتر و بعضهم لا یطلع علی المتواتر إلی الاخر کما أنّه من المستبعد أیضا تواتر الحرکات و السکنات مثلا فی الفاتحة و غیرها من سور القرآن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انتهی کلامه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بیّنا أن القراءات السبع کان متواترا من عصر الأئمة إلی الان بل النّبی صلّی اللّه علیه و آله جوز اختلاف القراءة أیضا إلاّ أن ما لم یوافق السبع المتواترة لا یفید إلاّ الظنّ بخلاف السبع فانّها إجماع المسلمین قاطبة من صدر الاسلام إلی الان و إجماع أهل الخبرة فی کلّ فن حجة و لو خالف إجماعهم الخارج من فنّهم لا یضرّ الاجماع و من مارس کتب التفسیر و القراءات حقّ الممارسة علم إجماع المسلمین جیلا بعد جیل فی کلّ عصر حتّی فی زمن الأئمة المعصومین فی القراءات بالسماع و الحقّ فی ذلک ما هو المنقول من العلامة قدّس سرّه فی النهایة حیث 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مخالفة الجاهلین بالقراءة لا یقدح فی إجماع المسلمین إذ المعتبر فی الإجماع و الخلاف قول أهل الخبرة فلو خالف غیر النحوی فی رفع الفاعل و غیر المتکلم فی حدوث العالم أو وجوب اللطف علی اللّه لم یقدح فی إجماع المسلمین أو الشیعة أو النحاة</w:t>
      </w:r>
      <w:r>
        <w:rPr>
          <w:rFonts w:eastAsia="IRNazanin" w:cs="IRNazanin"/>
          <w:color w:val="111111"/>
          <w:sz w:val="28"/>
          <w:szCs w:val="28"/>
          <w:rtl w:val="true"/>
          <w:lang w:bidi="fa-IR"/>
        </w:rPr>
        <w:t>.</w:t>
      </w:r>
    </w:p>
    <w:p>
      <w:pPr>
        <w:sectPr>
          <w:footerReference w:type="default" r:id="rId2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علی أن القراءات المتواترة ینتهی إلی النّبیّ صلّی اللّه علیه و آله بالأخرة کما ذکرنا آنفا أن القراء کلّهم یرجعون إلی أبی عبد الرّحمن بن السلمی القاری و هو أخذ عن أمیر المؤمنین علیه السّلام و هو أخذ عن النّبیّ صلّی اللّه علیه و آله، قال ابن الندیم فی الفهرست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49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الفن الثالث من المقالة الأولی ط مصر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قرأ عاصم علی أبی عبد الرّحمن</w:t>
      </w:r>
      <w:bookmarkStart w:id="384" w:name="pg13895_124181"/>
    </w:p>
    <w:p>
      <w:pPr>
        <w:pStyle w:val="BookText"/>
        <w:rPr/>
      </w:pPr>
      <w:bookmarkEnd w:id="384"/>
      <w:r>
        <w:rPr>
          <w:rFonts w:ascii="IRNazanin" w:hAnsi="IRNazanin" w:eastAsia="IRNazanin"/>
          <w:color w:val="111111"/>
          <w:sz w:val="28"/>
          <w:sz w:val="28"/>
          <w:szCs w:val="28"/>
          <w:rtl w:val="true"/>
          <w:lang w:bidi="fa-IR"/>
        </w:rPr>
        <w:t xml:space="preserve">السلمی و قرأ السلمی علی علیّ علیه السّلام و قرأ علیّ علیه السّلام علی النّبیّ صلّی اللّه علیه و آله، و قال أیضا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بن حمزة الکسائی قرأ علی عبد الرّحمن بن أبی لیلی و کان ابن أبی لیلی یقرأ بحرف علیّ علیه السّلام و کذا سائر القراء فعلیک بالإتقان و الفن الثانی من مقدمة تفسیر الطبرسی مجمع البیان و سائر الکتب المؤلفة فی القراء و قراءات القرآن فلا مجال للوسوسة بعد ظهور البیان و تمام البرهان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قد قال العلامة الحلیّ قدّس سرّه فی التذکرة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مسئلة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یجب أن یقرأ بالمتواتر من القراءات و هی سبعة و لا یجوز أن یقرأ بالشواذ و یجب أن یقرأ بالمتواتر من الایات و هو ما تضمّنه مصحف علیّ علیه السّلام لأنّ أکثر الصحابة اتفقوا علیه و حرق عثمان ما عداه</w:t>
      </w:r>
      <w:r>
        <w:rPr>
          <w:rFonts w:eastAsia="IRNazanin" w:cs="IRNazanin"/>
          <w:color w:val="111111"/>
          <w:sz w:val="28"/>
          <w:szCs w:val="28"/>
          <w:rtl w:val="true"/>
          <w:lang w:bidi="fa-IR"/>
        </w:rPr>
        <w:t>.</w:t>
      </w:r>
    </w:p>
    <w:p>
      <w:pPr>
        <w:pStyle w:val="Heading6"/>
        <w:numPr>
          <w:ilvl w:val="5"/>
          <w:numId w:val="1"/>
        </w:numPr>
        <w:rPr/>
      </w:pPr>
      <w:bookmarkStart w:id="385" w:name="__RefHeading___Toc1245413_3264237689"/>
      <w:bookmarkStart w:id="386" w:name="_Toc148"/>
      <w:bookmarkEnd w:id="385"/>
      <w:r>
        <w:rPr>
          <w:rtl w:val="true"/>
        </w:rPr>
        <w:t>«</w:t>
      </w:r>
      <w:r>
        <w:rPr>
          <w:rtl w:val="true"/>
        </w:rPr>
        <w:t>عدد آی القرآن و حروفه</w:t>
      </w:r>
      <w:r>
        <w:rPr>
          <w:rtl w:val="true"/>
        </w:rPr>
        <w:t>»</w:t>
      </w:r>
      <w:bookmarkEnd w:id="386"/>
    </w:p>
    <w:p>
      <w:pPr>
        <w:pStyle w:val="BookText"/>
        <w:rPr/>
      </w:pPr>
      <w:r>
        <w:rPr>
          <w:rFonts w:ascii="IRNazanin" w:hAnsi="IRNazanin" w:eastAsia="IRNazanin"/>
          <w:color w:val="111111"/>
          <w:sz w:val="28"/>
          <w:sz w:val="28"/>
          <w:szCs w:val="28"/>
          <w:rtl w:val="true"/>
          <w:lang w:bidi="fa-IR"/>
        </w:rPr>
        <w:t>و مما یعلن بشدّة عنایة المسلمین بضبط القرآن و حفظه عن التحریف عدّهم کلماته و آیه و حروفه حتّی فتحاته و کسراته و ضماته و تشدیداته و مدّاته و أفرد السیوطی فی الإتقان فصلا فی 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فی الوافی للفیض قدّس سرّه </w:t>
      </w:r>
      <w:r>
        <w:rPr>
          <w:rFonts w:eastAsia="IRNazanin" w:cs="IRNazanin"/>
          <w:color w:val="111111"/>
          <w:sz w:val="28"/>
          <w:szCs w:val="28"/>
          <w:rtl w:val="true"/>
          <w:lang w:bidi="fa-IR"/>
        </w:rPr>
        <w:t>(</w:t>
      </w:r>
      <w:r>
        <w:rPr>
          <w:rFonts w:eastAsia="IRNazanin" w:cs="IRNazanin"/>
          <w:color w:val="111111"/>
          <w:sz w:val="28"/>
          <w:szCs w:val="28"/>
          <w:lang w:bidi="fa-IR"/>
        </w:rPr>
        <w:t>274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طبع ایران </w:t>
      </w:r>
      <w:r>
        <w:rPr>
          <w:rFonts w:eastAsia="IRNazanin" w:cs="IRNazanin"/>
          <w:color w:val="111111"/>
          <w:sz w:val="28"/>
          <w:szCs w:val="28"/>
          <w:lang w:bidi="fa-IR"/>
        </w:rPr>
        <w:t>1324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السید حیدر بن علیّ بن حیدر العلوی الحسینی طاب ثراه فی تفسیره الموسوم بالمحیط الأعظم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أکثر القراء ذهبوا إلی أن سور القرآن بأسرها مأئة و أربع عشرة سورة و أنّ آیاته ستة آلاف و ستمائة و ست و ستون آیة و إلی أن کلماته سبعة و سبعون الفا و أربعمائة و سبع و ثلاثون کلمة و إلی ان حروفه ثلاثمأة آلاف و اثنان و عشرون الفا و ستمائة و سبعون حرفا و إلی أن فتحاته ثلاثة و تسعون الفا و مائتان و ثلاثة و اربعون فتحة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إلخ</w:t>
      </w:r>
      <w:r>
        <w:rPr>
          <w:rFonts w:eastAsia="IRNazanin" w:cs="IRNazanin"/>
          <w:color w:val="111111"/>
          <w:sz w:val="28"/>
          <w:szCs w:val="28"/>
          <w:rtl w:val="true"/>
          <w:lang w:bidi="fa-IR"/>
        </w:rPr>
        <w:t>.</w:t>
      </w:r>
    </w:p>
    <w:p>
      <w:pPr>
        <w:sectPr>
          <w:footerReference w:type="default" r:id="rId2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روی الطبرسی فی تفسیر سورة هل أتی من المجمع روایة مستندة عن أمیر المؤمنین علیّ بن أبی طالب أنّه 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سألت النّبیّ صلّی اللّه علیه و آله عن ثواب القرآن فأخبرنی بثواب سورة سورة علی نحو ما نزلت من السماء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إلی أن قال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قال النّبیّ صلّی اللّه علیه و آله جمیع سور القرآن مأئة و أربع عشرة سورة، و جمیع آیات القرآن ستة آلاف آیة و مأتا آیة و ست و ثلاثون آیة، و جمیع حروف القرآن ثلاثمأة ألف</w:t>
      </w:r>
    </w:p>
    <w:p>
      <w:pPr>
        <w:pStyle w:val="BookText"/>
        <w:rPr/>
      </w:pPr>
      <w:r>
        <w:rPr>
          <w:rFonts w:ascii="IRNazanin" w:hAnsi="IRNazanin" w:eastAsia="IRNazanin"/>
          <w:color w:val="111111"/>
          <w:sz w:val="28"/>
          <w:sz w:val="28"/>
          <w:szCs w:val="28"/>
          <w:rtl w:val="true"/>
          <w:lang w:bidi="fa-IR"/>
        </w:rPr>
        <w:t>حرف و أحد و عشرون ألف حرف و مائتان و خمسون حرفا لا یرغب فی تعلم القرآن إلاّ السعداء و لا یتعهد قراءته إلاّ أولیاء الرّحمان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ذکر ابن الندیم فی الفهرست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المقالة الأولی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اختلاف النّاس فی آی القرآن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قد عدّ خلق کثیر حروف القرآن و آخرون نقلوا منهم و ذکروا فی تألیفاتهم و منهم المولی أحمد النراقی فی الخزائن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طبع طهران </w:t>
      </w:r>
      <w:r>
        <w:rPr>
          <w:rFonts w:eastAsia="IRNazanin" w:cs="IRNazanin"/>
          <w:color w:val="111111"/>
          <w:sz w:val="28"/>
          <w:szCs w:val="28"/>
          <w:lang w:bidi="fa-IR"/>
        </w:rPr>
        <w:t>1380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ثمّ اختلف العادّون فی مقدارها عددا و لا ریب أن تحدید أمثال هذه الأمور لا یخلو من اختلاف و الاختلاف لیس إلاّ منهم لا من المصاحف فإنّه واحد نزل من عند واحد و ما بدّل منه شیء و ما زید فیه حرف و ما نقص منه کما علمت و إنما غرضنا فی ذلک التوجه إلی اهتمام المسلمین قاطبة عصرا بعد عصر فی ضبط کلام اللّه تعالی عن تحریف مّا و إن کان الاشتغال باستیعاب ذلک ممّا لا طائل تحته و لنعم ما قال السخاوی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الاتقان ص </w:t>
      </w:r>
      <w:r>
        <w:rPr>
          <w:rFonts w:eastAsia="IRNazanin" w:cs="IRNazanin"/>
          <w:color w:val="111111"/>
          <w:sz w:val="28"/>
          <w:szCs w:val="28"/>
          <w:lang w:bidi="fa-IR"/>
        </w:rPr>
        <w:t>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أعلم لعدّ الکلمات و الحروف من فائدة لأن ذلک إن أفاد فإنما یفید فی کتاب یمکن فیه الزیادة و النقصان و القرآن لا یمکن فیه 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اختلاف الای و سببه فهو ما قال السیوطی فی الاتقان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أجمعوا علی أن عدد آیات القرآن ستة آلاف آیة ثمّ اختلفوا فیما زاد علی ذلک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إلی أن قال و سبب اختلاف السبب فی عدد الای أن النّبیّ صلّی اللّه علیه و آله کان یقف علی رءوس الای للتوقیف فاذا علم محلها وصلها للتمام فیحسب السامع حینئذ انها لیست فاصلة</w:t>
      </w:r>
      <w:r>
        <w:rPr>
          <w:rFonts w:eastAsia="IRNazanin" w:cs="IRNazanin"/>
          <w:color w:val="111111"/>
          <w:sz w:val="28"/>
          <w:szCs w:val="28"/>
          <w:rtl w:val="true"/>
          <w:lang w:bidi="fa-IR"/>
        </w:rPr>
        <w:t>.</w:t>
      </w:r>
    </w:p>
    <w:p>
      <w:pPr>
        <w:sectPr>
          <w:footerReference w:type="default" r:id="rId2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 الطبرسی فی الفنّ الأوّل من مقدمة التفسیر فی تعداد آی القرآن و الفائدة فی معرفتها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اعلم أن عدد أهل الکوفة أصح الأعداد و اعلاها إسنادا لأنه مأخوذ عن أمیر المؤمنین علیّ بن أبی طالب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إلی أن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الفائدة فی معرفة آی القرآن أن القارئ إذا عدّها بأصابعه کان أکثر ثوابا لأنه قد شغل یده بالقرآن مع قلبه و لسانه و بالحریّ أن تشهد له یوم القیامة فانّها مسئولة و لأنّ ذلک أقرب إلی التحفظ فإن القاری لا یأمن من السهو و قد روی عبد اللّه بن مسعود عن النّبیّ صلّی اللّه علیه و آله انه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تعاهدوا القرآن فانّه وحشی و قال علیه الصلاة لبعض النساء اعقدن</w:t>
      </w:r>
      <w:r>
        <w:rPr>
          <w:rFonts w:eastAsia="IRNazanin" w:cs="IRNazanin"/>
          <w:color w:val="111111"/>
          <w:sz w:val="28"/>
          <w:szCs w:val="28"/>
          <w:rtl w:val="true"/>
          <w:lang w:bidi="fa-IR"/>
        </w:rPr>
        <w:t>:</w:t>
      </w:r>
      <w:bookmarkStart w:id="387" w:name="pg13895_124183"/>
    </w:p>
    <w:p>
      <w:pPr>
        <w:pStyle w:val="BookText"/>
        <w:rPr/>
      </w:pPr>
      <w:bookmarkEnd w:id="387"/>
      <w:r>
        <w:rPr>
          <w:rFonts w:ascii="IRNazanin" w:hAnsi="IRNazanin" w:eastAsia="IRNazanin"/>
          <w:color w:val="111111"/>
          <w:sz w:val="28"/>
          <w:sz w:val="28"/>
          <w:szCs w:val="28"/>
          <w:rtl w:val="true"/>
          <w:lang w:bidi="fa-IR"/>
        </w:rPr>
        <w:t>بالأنامل فانهنّ مسؤلات و مستنطقات، قال حمزة بن حبیب و هو أحد القراء السبعة العدد مسامیر القرآن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بالجملة ان عدّ أمثال تلک الأمور و تحدیدها قلما یتفق أن یتحد الاثنان من العادّین و لا یغترّ القاری الکریم بتلک الاختلافات أن المصاحف کانت مختلفة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العجب من الفیض رحمه اللّه تعالی قال فی الوافی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274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اشتهر الیوم بین النّاس أن القرآن ستة آلاف و ستمائة و ستّ و ستون آیة ثمّ روی روایة الطبرسی المذکورة آنفا فی المجمع عن النّبیّ صلّی اللّه علیه و آله، ثمّ جعل أحد الاحتمالات فی اختلاف الرّوایة و الشهرة اختلاف المصاحف حیث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فلعل البواقی تکون مخزونة عند أهل البیت علیهم السّلام و تکون فیما جمعه أمیر المؤمنین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إلخ</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لکنه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عدل عنه و استبصر و قال فی المقدمة السادسة من تفسیره الصافی بعد نقل عدّة روایات فی تحریف الکتاب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یرد علی هذا کلّه اشکال و هو أنّه علی هذا التقدیر لم یبق لنا اعتماد علی شیء من القرآن إذ علی هذا یحتمل کل آیة منه أن یکون محرّفا و مغیّرا و یکون علی خلاف ما أنزل اللّه فلم یبق لنا فی القرآن حجّة أصلا فتنتفی فائدة الأمر باتّباعه و الوصیّة بالتمسک به إلی غیر ذلک، و أیضا قال اللّه عزّ و جلّ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إِنَّهُ لَکِتابٌ عَزِیزٌ لا یَأْتِیهِ الْباطِلُ مِنْ بَیْنِ یَدَیْهِ وَ لا مِنْ خَلْفِهِ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إِنّا نَحْنُ نَزَّلْنَا الذِّکْرَ وَ إِنّا لَهُ لَحافِظُونَ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فکیف یتطرق إلیه التحریف و التغییر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إلخ</w:t>
      </w:r>
      <w:r>
        <w:rPr>
          <w:rFonts w:eastAsia="Amiri" w:cs="Amiri" w:ascii="Amiri" w:hAnsi="Amiri"/>
          <w:color w:val="111111"/>
          <w:sz w:val="28"/>
          <w:szCs w:val="28"/>
          <w:rtl w:val="true"/>
          <w:lang w:bidi="ar-SA"/>
        </w:rPr>
        <w:t>.</w:t>
      </w:r>
    </w:p>
    <w:p>
      <w:pPr>
        <w:pStyle w:val="Heading6"/>
        <w:numPr>
          <w:ilvl w:val="5"/>
          <w:numId w:val="1"/>
        </w:numPr>
        <w:rPr/>
      </w:pPr>
      <w:bookmarkStart w:id="388" w:name="__RefHeading___Toc1245415_3264237689"/>
      <w:bookmarkStart w:id="389" w:name="_Toc149"/>
      <w:bookmarkEnd w:id="388"/>
      <w:r>
        <w:rPr>
          <w:rtl w:val="true"/>
        </w:rPr>
        <w:t>«</w:t>
      </w:r>
      <w:r>
        <w:rPr>
          <w:rtl w:val="true"/>
        </w:rPr>
        <w:t>رسم النحو فی القرآن</w:t>
      </w:r>
      <w:r>
        <w:rPr>
          <w:rtl w:val="true"/>
        </w:rPr>
        <w:t>»</w:t>
      </w:r>
      <w:bookmarkEnd w:id="389"/>
    </w:p>
    <w:p>
      <w:pPr>
        <w:sectPr>
          <w:footerReference w:type="default" r:id="rId2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ممّا یفحص عن شدة عنایة المسلمین بضبط القرآن و یؤیده رسم النحو فیه قال ابن الندیم فی أوّل المقالة الثانیة من الفهرست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زعم أکثر العلماء أن النحو اخذ عن أبی الأسود و هو أخذ عن أمیر المؤمنین علیّ بن أبی طالب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إلی أن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قد اختلف النّاس فی السبب الّذی دعا أبا الأسود إلی ما رسمه من النحو فقال أبو عبیدة أخذ النحو عن علیّ بن أبی طالب أبو الأسود و کان لا یخرج شیئا أخذه عن علیّ کرم اللّه وجهه إلی أحد حتّی بعث إلیه زیاد أن اعمل شیئا یکون</w:t>
      </w:r>
      <w:bookmarkStart w:id="390" w:name="pg13895_124184"/>
    </w:p>
    <w:p>
      <w:pPr>
        <w:pStyle w:val="BookText"/>
        <w:rPr/>
      </w:pPr>
      <w:bookmarkEnd w:id="390"/>
      <w:r>
        <w:rPr>
          <w:rFonts w:ascii="IRNazanin" w:hAnsi="IRNazanin" w:eastAsia="IRNazanin"/>
          <w:color w:val="111111"/>
          <w:sz w:val="28"/>
          <w:sz w:val="28"/>
          <w:szCs w:val="28"/>
          <w:rtl w:val="true"/>
          <w:lang w:bidi="fa-IR"/>
        </w:rPr>
        <w:t xml:space="preserve">للناس إماما و یعرف به کتاب اللّه فاستعفاه من ذلک حتّی سمع أبو الأسود قارئا یقرأ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أَنَّ اللّهَ بَرِیءٌ مِنَ الْمُشْرِکِینَ وَ رَسُولُهُ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بالکسر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ظننت أن أمر النّاس آل إلی هذا فرجع إلی زیاد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أفعل ما أمر به الأمیر فلیبغنی کاتبا لقنا یفعل ما أقول فأتی بکاتب من عبد القیس فلم یرضه فأتی باخر قال أبو العبّاس المبرّد أحسبه منهم فقال أبو الأسود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رأیتنی قد فتحت فمی بالحرف فانقط نقطة فوقه علی أعلاه و إن ضممت فمی فانقط نقطة بین یدی الحرف و إن کسرت فاجعل النقطة من تحت الحرف فهذا نقط أبی الأسود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انتهی</w:t>
      </w:r>
      <w:r>
        <w:rPr>
          <w:rFonts w:eastAsia="IRNazanin" w:cs="IRNazanin"/>
          <w:color w:val="111111"/>
          <w:sz w:val="28"/>
          <w:szCs w:val="28"/>
          <w:rtl w:val="true"/>
          <w:lang w:bidi="fa-IR"/>
        </w:rPr>
        <w:t>.</w:t>
      </w:r>
    </w:p>
    <w:p>
      <w:pPr>
        <w:pStyle w:val="Heading6"/>
        <w:numPr>
          <w:ilvl w:val="5"/>
          <w:numId w:val="1"/>
        </w:numPr>
        <w:rPr/>
      </w:pPr>
      <w:bookmarkStart w:id="391" w:name="__RefHeading___Toc1245417_3264237689"/>
      <w:bookmarkStart w:id="392" w:name="_Toc150"/>
      <w:bookmarkEnd w:id="391"/>
      <w:r>
        <w:rPr>
          <w:rtl w:val="true"/>
        </w:rPr>
        <w:t>بیان</w:t>
      </w:r>
      <w:bookmarkEnd w:id="392"/>
    </w:p>
    <w:p>
      <w:pPr>
        <w:pStyle w:val="BookText"/>
        <w:rPr/>
      </w:pPr>
      <w:r>
        <w:rPr>
          <w:rFonts w:ascii="IRNazanin" w:hAnsi="IRNazanin" w:eastAsia="IRNazanin"/>
          <w:color w:val="111111"/>
          <w:sz w:val="28"/>
          <w:sz w:val="28"/>
          <w:szCs w:val="28"/>
          <w:rtl w:val="true"/>
          <w:lang w:bidi="fa-IR"/>
        </w:rPr>
        <w:t>المراد من النقط ههنا هو الإعراب فنقطة الفوق بمعنی الفتحة و نقطة التحت أی الکسرة و نقطة بین یدی الحرف هی الضمّة</w:t>
      </w:r>
      <w:r>
        <w:rPr>
          <w:rFonts w:eastAsia="IRNazanin" w:cs="IRNazanin"/>
          <w:color w:val="111111"/>
          <w:sz w:val="28"/>
          <w:szCs w:val="28"/>
          <w:rtl w:val="true"/>
          <w:lang w:bidi="fa-IR"/>
        </w:rPr>
        <w:t>.</w:t>
      </w:r>
    </w:p>
    <w:p>
      <w:pPr>
        <w:pStyle w:val="Heading6"/>
        <w:numPr>
          <w:ilvl w:val="5"/>
          <w:numId w:val="1"/>
        </w:numPr>
        <w:rPr/>
      </w:pPr>
      <w:bookmarkStart w:id="393" w:name="__RefHeading___Toc1245419_3264237689"/>
      <w:bookmarkStart w:id="394" w:name="_Toc151"/>
      <w:bookmarkEnd w:id="393"/>
      <w:r>
        <w:rPr>
          <w:rtl w:val="true"/>
        </w:rPr>
        <w:t>«</w:t>
      </w:r>
      <w:r>
        <w:rPr>
          <w:rtl w:val="true"/>
        </w:rPr>
        <w:t>رجم الأوهام و الأباطیل</w:t>
      </w:r>
      <w:r>
        <w:rPr>
          <w:rtl w:val="true"/>
        </w:rPr>
        <w:t>»</w:t>
      </w:r>
      <w:bookmarkEnd w:id="394"/>
    </w:p>
    <w:p>
      <w:pPr>
        <w:pStyle w:val="BookText"/>
        <w:rPr/>
      </w:pPr>
      <w:r>
        <w:rPr>
          <w:rFonts w:ascii="IRNazanin" w:hAnsi="IRNazanin" w:eastAsia="IRNazanin"/>
          <w:color w:val="111111"/>
          <w:sz w:val="28"/>
          <w:sz w:val="28"/>
          <w:szCs w:val="28"/>
          <w:rtl w:val="true"/>
          <w:lang w:bidi="fa-IR"/>
        </w:rPr>
        <w:t>و إن 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قد توجد عدة من السور فی بعض الکتب و ما ذکرت فی القرآن کسورة النورین نقلها صاحب کتاب دبستان المذاهب و أتی بها المحدث النوری فی فصل الخطاب و الاشتیانی فی بحر الفوائد فی شرح الفرائد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101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طبع طهران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سورة الحفد، و سورة الخلع، و سورة الحفظ، أتی بها المحدث النّوری فی فصل الخطاب أیضا و نقل الأولیین السیوطی فی أوّل النوع التاسع عشر من الإتقان، و سورة الولایة المنقولة فی کتاب داوری للکسروی، فلم قلت إن القرآن </w:t>
      </w:r>
      <w:r>
        <w:rPr>
          <w:rFonts w:eastAsia="IRNazanin" w:cs="IRNazanin"/>
          <w:color w:val="111111"/>
          <w:sz w:val="28"/>
          <w:szCs w:val="28"/>
          <w:lang w:bidi="fa-IR"/>
        </w:rPr>
        <w:t>114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سورة و ما نقص منه شیء؟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أوّلا عدم کونها فی القرآن دلیل علی عدم کونها من القرآن</w:t>
      </w:r>
      <w:r>
        <w:rPr>
          <w:rFonts w:eastAsia="IRNazanin" w:cs="IRNazanin"/>
          <w:color w:val="111111"/>
          <w:sz w:val="28"/>
          <w:szCs w:val="28"/>
          <w:rtl w:val="true"/>
          <w:lang w:bidi="fa-IR"/>
        </w:rPr>
        <w:t>.</w:t>
      </w:r>
    </w:p>
    <w:p>
      <w:pPr>
        <w:sectPr>
          <w:footerReference w:type="default" r:id="rId2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ثانیا لو کانت أمثال هذه الکلمات تضحک بها الثکلی و تبکی بها العروس مما تحدّی اللّه تعالی عباده 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فَأْتُوا بِسُورَةٍ مِنْ مِثْلِهِ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البقرة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یونس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فَأْتُوا بِعَشْرِ سُوَرٍ مِثْلِهِ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هود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قوله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قُلْ لَئِنِ اجْتَمَعَتِ الْإِنْسُ وَ الْجِنُّ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الایة لکان أعراب البادیة و أصاغر الطلبة جمیعا أنبیاء یوحی إلیهم فضلا</w:t>
      </w:r>
      <w:bookmarkStart w:id="395" w:name="pg13895_124185"/>
    </w:p>
    <w:p>
      <w:pPr>
        <w:pStyle w:val="BookText"/>
        <w:rPr/>
      </w:pPr>
      <w:bookmarkEnd w:id="395"/>
      <w:r>
        <w:rPr>
          <w:rFonts w:ascii="IRNazanin" w:hAnsi="IRNazanin" w:eastAsia="IRNazanin"/>
          <w:color w:val="111111"/>
          <w:sz w:val="28"/>
          <w:sz w:val="28"/>
          <w:szCs w:val="28"/>
          <w:rtl w:val="true"/>
          <w:lang w:bidi="fa-IR"/>
        </w:rPr>
        <w:t>عن أکابر العلماء، و قیاس هذه السور المجعولة بالمقامات للحریری مثلا کقیاس التبن بالتبر فضلا بالقرآن الکریم أعجز الحریری و من فوقه عن أن تفوهوا بالاتیان بسورة منه و لو کانت نحو الکوثر ثلاث آیات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هذا هو أبو العلاء المعرّی الخرّیت فی فنون الأدب و شئون الکلام و المشار إلیه بالبنان فی جودة الشعر و عذوبة النثر یضرب به المثل فی العلوم العربیة و کفی فی فضله شاهدا کتابه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لزوم ما لا یلزم، و سقط الزند، و شرح الحماسة، و غیرها تصدّی للمعارضة بالقرآن علی ما نقل یاقوت الحموی فی معجم الأدباء فی ترجمته فنأتی بما قال للمعارضة ثمّ انظر فیها بعین العلم و المعرفة حتّی یتبین لک أن نسبته إلی القرآن کیراعة إلی الشمس؛ قال یاقوت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قرأت بخط عبد اللّه بن محمّد بن سعید بن سنان الخفاجیّ فی کتاب له ألّفه فی الصرفة زعم فیه أن القرآن لم یخرق العادة بالفصاحة حتّی صار معجزة للنّبیّ صلّی اللّه علیه و آله و أنّ کلّ فصیح بلیغ قادر علی الإتیان بمثله إلاّ أنّهم صرفوا عن ذلک لا أن یکون القرآن فی نفسه معجز الفصاحة و هو مذهب لجماعة من المتکلمین و الرافضة منهم بشر المریسی و المرتضی أبو القاسم قال فی تضاعیفه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قد حمل جماعة من الأدباء قول أصحاب هذا الرأی علی أنّه لا یمکن أحد من المعارضة بعد زمان التحدّی علی أن ینظموا علی اسلوب القرآن و أظهر ذلک قوم و أخفاء آخرون؛ و ممّا ظهر منه قول أبی العلاء فی بعض کلامه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اقسم بخالق الخیل، و الریح الهابّة بلیل، ما بین الأشراط و مطالع سهیل، إن الکافر لطویل الذیل، و إن العمر لمکفوف الذیل، اتق مدارج السیل، و طالع التوبة من قبیل، تنج و ما اخالک بناج</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أذلت العائذة أباها، و أصاب الوحدة و ربّاها، و اللّه بکرمه اجتباها أولاها الشرف بما حباها، أرسل الشمال و صباها، و لا یخاف عقباها</w:t>
      </w:r>
      <w:r>
        <w:rPr>
          <w:rFonts w:eastAsia="IRNazanin" w:cs="IRNazanin"/>
          <w:color w:val="111111"/>
          <w:sz w:val="28"/>
          <w:szCs w:val="28"/>
          <w:rtl w:val="true"/>
          <w:lang w:bidi="fa-IR"/>
        </w:rPr>
        <w:t>.</w:t>
      </w:r>
    </w:p>
    <w:p>
      <w:pPr>
        <w:pStyle w:val="Heading6"/>
        <w:numPr>
          <w:ilvl w:val="5"/>
          <w:numId w:val="1"/>
        </w:numPr>
        <w:rPr/>
      </w:pPr>
      <w:bookmarkStart w:id="396" w:name="__RefHeading___Toc1245421_3264237689"/>
      <w:bookmarkStart w:id="397" w:name="_Toc152"/>
      <w:bookmarkEnd w:id="396"/>
      <w:r>
        <w:rPr>
          <w:rtl w:val="true"/>
        </w:rPr>
        <w:t>بیان</w:t>
      </w:r>
      <w:bookmarkEnd w:id="397"/>
    </w:p>
    <w:p>
      <w:pPr>
        <w:sectPr>
          <w:footerReference w:type="default" r:id="rId2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ألفه فی الصرفة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زعم قوم أن اللّه تعالی صرف القوی البشریّة عن</w:t>
      </w:r>
    </w:p>
    <w:p>
      <w:pPr>
        <w:pStyle w:val="BookText"/>
        <w:rPr/>
      </w:pPr>
      <w:r>
        <w:rPr>
          <w:rFonts w:ascii="IRNazanin" w:hAnsi="IRNazanin" w:eastAsia="IRNazanin"/>
          <w:color w:val="111111"/>
          <w:sz w:val="28"/>
          <w:sz w:val="28"/>
          <w:szCs w:val="28"/>
          <w:rtl w:val="true"/>
          <w:lang w:bidi="fa-IR"/>
        </w:rPr>
        <w:t>المعارضة و لذلک عجزوا عن الاتیان بمثل القرآن و لو لا صرفه تعالی لهم لاستطاعوا أن یأتوا بمثله، و ذهب الاخرون إلی أنّه تعالی لم یصرفهم عنها و لکنهم لیسوا بقادرین علی الاتیان بمثله، و نتیجة کلا القولین واحدة لاتفاقهما علی عجز البشر إلی یوم القیامة عن الاتیان بمثله و لو بسورة سواء کان بصرف القوی أو لم یکن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المراد من المرتضی أبی القاسم هو الشّریف علم الهدی أخو الشریف الرّضی رضوان اللّه علیهما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لا یخفی علی أولی الفضل و الدرایة أن أمثال هذه الکلمات الملفقة من الرطب و الیابس لو تعارض القرآن الکریم لما تحدّی اللّه عباده به فإنّ الناس یستطیعون أن یأتوا بما هو أفضل منها لفظا و معنی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إنّ السور المنقولة من دبستان المذاهب و فصل الخطاب المذکورة آنفا کلمات لا یناسب ذیلها صدرها بل لیست جملها علی اسلوب النحو و لا تفید معنی فننقل شرذمة من سورة النورین حتّی یظهر لک سخافة ألفاظها و رکاکة تالیفها فمن آی تلک السورة المشوّهة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اللّه الذی نور السموات و الأرض بما شاء و اصطفی من الملائکة و جعل من المؤمنین اولئک فی خلقه یفعل اللّه ما یشاء لا إله إلاّ هو الرّحمن الرحیم؛ و 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 الذین یوفون بعهدک إنی جزیتهم جنات النعیم، و 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لقد ارسلنا موسی و هرون بما استخلف فبغوا هرون فصبر جمیل فجعلنا منهم القردة و الخنازیر و لعناهم إلی یوم یبعثون، و 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لقد أتینا بک الحکم کالذین من قبلک من المرسلین و جعلنا لک منهم وصیا لعلّهم یرجعون</w:t>
      </w:r>
      <w:r>
        <w:rPr>
          <w:rFonts w:eastAsia="IRNazanin" w:cs="IRNazanin"/>
          <w:color w:val="111111"/>
          <w:sz w:val="28"/>
          <w:szCs w:val="28"/>
          <w:rtl w:val="true"/>
          <w:lang w:bidi="fa-IR"/>
        </w:rPr>
        <w:t>.</w:t>
      </w:r>
    </w:p>
    <w:p>
      <w:pPr>
        <w:sectPr>
          <w:footerReference w:type="default" r:id="rId2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فانظر أنّ ذلک اللصّ المعاند الوضاع کیف لفّق بعض الجمل القرآنیة بترّهاته تلبیسا علی الضعفاء و خلّط الحقّ بالباطل تفتینا بین المسلمین، و لما رأی ضعفاء العقول کلمات شتی فیها نحو صبر جمیل، نور السموات، إلی یوم یبعثون، لعلّهم یرجعون، المتخذة من القرآن تلقوها بالقبول حتّی رأیت مصحفا مطبوعا کتبت هذه السور فی هامشه و لیس هذا إلا عمل الجهال من النسّاک و الصبیان</w:t>
      </w:r>
    </w:p>
    <w:p>
      <w:pPr>
        <w:pStyle w:val="BookText"/>
        <w:rPr/>
      </w:pPr>
      <w:r>
        <w:rPr>
          <w:rFonts w:ascii="IRNazanin" w:hAnsi="IRNazanin" w:eastAsia="IRNazanin"/>
          <w:color w:val="111111"/>
          <w:sz w:val="28"/>
          <w:sz w:val="28"/>
          <w:szCs w:val="28"/>
          <w:rtl w:val="true"/>
          <w:lang w:bidi="fa-IR"/>
        </w:rPr>
        <w:t>من القراء الذین علموا مخارج حروف الحلق و أیقنوا أن لیس وراء ما علموا علم أصلا، و کأنما العارف شمس الدین محمّد الحافظ أخبر عنهم حیث 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آه آه از دست صرّافان گوهر ناشناس هر زمان خر مهره را با درّ برابر می‌کنند</w:t>
      </w:r>
    </w:p>
    <w:p>
      <w:pPr>
        <w:sectPr>
          <w:footerReference w:type="default" r:id="rId2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فی تفسیر آلاء الرّحمن للبلاغی طاب ثراه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ممّا ألصقوه بالقرآن المجید ما نقله فی فصل الخطاب من کتاب دبستان المذاهب أنه نسب إلی الشیعة انهم یقولون إن إحراق المصاحف سبب إتلاف سور من القرآن نزلت فی فضل علیّ و أهل بیته علیهم السّلام منها هذه السورة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النورین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ذکر کلاما یضاهی خمسا و عشرین آیة فی الفواصل قد لفق من فقرات القرآن الکریم علی اسلوب آیاته فاسمع ما فی ذلک من الغلط فضلا عن رکاکة اسلوبه الملفق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فمن الغلط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اصطفی من الملائکة و جعل من المؤمنین اولئک فی خلقه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ذا اصطفی من الملائکة و ما ذا جعل من المؤمنین و ما معنی اولئک فی خلقه؟ و منه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مثل الذین یوفون بعهدک إنی جزیته جنات النعیم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لیت شعری ما هو مثلهم؟ و منه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لقد ارسلنا موسی و هرون بما استخلف فبغوا هرون فصبر جمیل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معنی هذه الدمدمة، و ما معنی بما استخلف و ما معنی فبغوا هرون و لمن یعود الضمیر فی بغوا و لمن الأمر بالصبر الجمیل؟ و من ذلک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لقد آتینا بک الحکم کالذی من قبلک من المرسلین و جعلنا لک منهم وصّیا لعلّهم یرجعون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معنی آتینا بک الحکم و لمن یرجع الضمیر الذی فی منهم و لعلّهم وهل المرجع الضمیر هو فی قلب الشاعر و ما هو وجه المناسبة فی لعلّهم یرجعون؟ و من ذلک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إلی أن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بعض الکلام فی هذه المهزلة و أن صاحب فصل الخطاب من المحدثین المکثرین المجدین فی التتبع للشواذ و انه لیعدّ أمثال هذا المنقول فی دبستان المذاهب ضالة منشودة و مع ذلک قال انّه لم یجد لهذا المنقول أثر فی کتب الشیعة، فیا للعجب من صاحب دبستان المذاهب من أین جاء نسبة هذه الدعوی إلی الشیعة و فی أیّ کتاب لهم وجدها أ فهکذا یکون فی الکتب و لکن لا عجب شنشنة أعرفها من أخزم فکم نقلوا عن الشیعة مثل هذا النقل الکاذب کما فی کتاب الملل للشهرستانی و مقدمة ابن خلدون و غیر ذلک ممّا کتبه بعض</w:t>
      </w:r>
      <w:bookmarkStart w:id="398" w:name="pg13895_124188"/>
    </w:p>
    <w:p>
      <w:pPr>
        <w:pStyle w:val="BookText"/>
        <w:rPr/>
      </w:pPr>
      <w:bookmarkEnd w:id="398"/>
      <w:r>
        <w:rPr>
          <w:rFonts w:ascii="IRNazanin" w:hAnsi="IRNazanin" w:eastAsia="IRNazanin"/>
          <w:color w:val="111111"/>
          <w:sz w:val="28"/>
          <w:sz w:val="28"/>
          <w:szCs w:val="28"/>
          <w:rtl w:val="true"/>
          <w:lang w:bidi="fa-IR"/>
        </w:rPr>
        <w:t xml:space="preserve">النّاس فی هذه السنین و اللّه المستعان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انتهی</w:t>
      </w:r>
      <w:r>
        <w:rPr>
          <w:rFonts w:eastAsia="IRNazanin" w:cs="IRNazanin"/>
          <w:color w:val="111111"/>
          <w:sz w:val="28"/>
          <w:szCs w:val="28"/>
          <w:rtl w:val="true"/>
          <w:lang w:bidi="fa-IR"/>
        </w:rPr>
        <w:t>.</w:t>
      </w:r>
    </w:p>
    <w:p>
      <w:pPr>
        <w:pStyle w:val="Heading6"/>
        <w:numPr>
          <w:ilvl w:val="5"/>
          <w:numId w:val="1"/>
        </w:numPr>
        <w:rPr/>
      </w:pPr>
      <w:bookmarkStart w:id="399" w:name="__RefHeading___Toc1245423_3264237689"/>
      <w:bookmarkStart w:id="400" w:name="_Toc153"/>
      <w:bookmarkEnd w:id="399"/>
      <w:r>
        <w:rPr>
          <w:rtl w:val="true"/>
        </w:rPr>
        <w:t>«</w:t>
      </w:r>
      <w:r>
        <w:rPr>
          <w:rtl w:val="true"/>
        </w:rPr>
        <w:t>تحیر الولید بن المغیرة فیما یصف به القرآن</w:t>
      </w:r>
      <w:r>
        <w:rPr>
          <w:rtl w:val="true"/>
        </w:rPr>
        <w:t>»</w:t>
      </w:r>
      <w:bookmarkEnd w:id="400"/>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اجتماعه بنفر من قریش لیبیتوا ضدّ النّبیّ صلّی اللّه علیه و آله، و اتفاق قریش أن یصفوا الرّسول صلّی اللّه علیه و آله بالساحر و ما أنزل اللّه فیهم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کیف یحکم عاقل عارف بأنحاء الکلام أن تلک الأباطیل و الأضالیل وحی أوحی إلی رسول اللّه صلّی اللّه علیه و آله و تحدی عباد اللّه بالإتیان بمثله، و قد بهت العرب العرباء فی نظم القرآن الکریم و تحیّر فصحاء العرب فی بیداء فصاحته و کلت السنة بلغائهم دون علوّ بلاغته و عجز العالمون عن أن یتدرجوا درج معانیه أو أن یتغوّصوا فی بحر حقائقه، و هذا هو الخصم المبین الولید بن المغیرة مع أنّه نشأ فی حجر العرب العرباء تحیر فیما یصف به القرآن، قال ابن هشام فی السیرة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طبع مصر </w:t>
      </w:r>
      <w:r>
        <w:rPr>
          <w:rFonts w:eastAsia="IRNazanin" w:cs="IRNazanin"/>
          <w:color w:val="111111"/>
          <w:sz w:val="28"/>
          <w:szCs w:val="28"/>
          <w:lang w:bidi="fa-IR"/>
        </w:rPr>
        <w:t>1375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eastAsia="IRNazanin" w:cs="IRNazanin"/>
          <w:color w:val="111111"/>
          <w:sz w:val="28"/>
          <w:szCs w:val="28"/>
          <w:lang w:bidi="fa-IR"/>
        </w:rPr>
        <w:t>1955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إن الولید بن المغیرة اجتمع إلیه نفر من قریش و کان ذا سنّ فیهم و قد حضر الموسم فقال لهم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معشر قریش إنّه قد حضر هذا الموسم و إن وفود العرب ستقدم علیکم فیه و قد سمعوا بأمر صاحبکم هذا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به رسول اللّه صلّی اللّه علیه 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فأجمعوا فیه رأیا واحدا و لا تختلفوا فیکذب بعضکم بعضا و یردّ قولکم بعضه بعضا، 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فأنت یا أبا عبد شمس فقل و أقم لنا رأیا نقول به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 أنتم فقولوا اسمع 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کاهن،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و اللّه ما هو بکاهن لقد رأینا الکهان فما هو بزمزمة الکاهن و لا سجعه، 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فنقول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مجنون،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هو بمجنون لقد رأینا الجنون و عرفناه فما هو بخنقه و لا تخالجه و لا وسوسته، 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فنقول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شاعر،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هو بشاعر لقد عرفنا الشعر کلّه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رجزه و هزجه و قریضه و مقبوضه و مبسوطه فما هو بالشعر، قالوا</w:t>
      </w:r>
      <w:r>
        <w:rPr>
          <w:rFonts w:eastAsia="IRNazanin" w:cs="IRNazanin"/>
          <w:color w:val="111111"/>
          <w:sz w:val="28"/>
          <w:szCs w:val="28"/>
          <w:rtl w:val="true"/>
          <w:lang w:bidi="fa-IR"/>
        </w:rPr>
        <w:t>:</w:t>
      </w:r>
    </w:p>
    <w:p>
      <w:pPr>
        <w:sectPr>
          <w:footerReference w:type="default" r:id="rId2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فنقول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ساحر،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هو بساحر لقد رأینا السحّار و سحرهم فما هو بنفثهم و لا عقدهم، 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فما نقول یا أبا عبد شمس؟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اللّه إن لقوله لحلاوة، و إن أصله لعذق، و إن فرعه لجناة و ما أنتم بقائلین من هذا شیئا إلاّ عرف أنّه باطل و إنّ أقرب القول فیه لأن تقولوا ساحر جاء بقول هو سحر یفرّق به بین المرء</w:t>
      </w:r>
    </w:p>
    <w:p>
      <w:pPr>
        <w:pStyle w:val="BookText"/>
        <w:rPr/>
      </w:pPr>
      <w:r>
        <w:rPr>
          <w:rFonts w:ascii="Amiri" w:hAnsi="Amiri" w:eastAsia="Amiri" w:cs="Amiri"/>
          <w:color w:val="111111"/>
          <w:sz w:val="28"/>
          <w:sz w:val="28"/>
          <w:szCs w:val="28"/>
          <w:rtl w:val="true"/>
          <w:lang w:bidi="ar-SA"/>
        </w:rPr>
        <w:t>و أبیه و بین المرء و أخیه و بین المرء و زوجته و بین المرء و عشیرته فتفرّقوا عنه بذلک فجعلوا یجلسون بسبل النّاس حین قدم الموسم لا یمرّ بهم أحد إلاّ حذّروه إیاه و ذکروا لهم أمره فأنزل اللّه تعالی فی الولید بن المغیرة و فی ذلک من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ذَرْنِی وَ مَنْ خَلَقْتُ وَحِیداً وَ جَعَلْتُ لَهُ مالاً مَمْدُوداً وَ بَنِینَ شُهُوداً وَ مَهَّدْتُ لَهُ تَمْهِیداً ثُمَّ یَطْمَعُ أَنْ أَزِیدَ کَلاّ إِنَّهُ کانَ لِآیاتِنا عَنِیداً سَأُرْهِقُهُ صَعُوداً إِنَّهُ فَکَّرَ وَ قَدَّرَ فَقُتِلَ کَیْفَ قَدَّرَ ثُمَّ قُتِلَ کَیْفَ قَدَّرَ ثُمَّ نَظَرَ ثُمَّ عَبَسَ وَ بَسَرَ ثُمَّ أَدْبَرَ وَ اسْتَکْبَرَ فَقالَ إِنْ هذا إِلاّ سِحْرٌ یُؤْثَرُ إِنْ هذا إِلاّ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الایات من سورة المدثر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أنزل اللّه تعالی فی النفر الّذین کانوا معه یصنفون القول فی رسول اللّه صلّی اللّه علیه و آله و فیما جاء به من اللّه تعالی</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کَما أَنْزَلْنا عَلَی الْمُقْتَسِمِینَ اَلَّذِینَ جَعَلُوا الْقُرْآنَ عِضِینَ فَوَ رَبِّکَ لَنَسْئَلَنَّهُمْ أَجْمَعِینَ عَمّا کانُوا یَعْمَلُونَ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الحجر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إلی </w:t>
      </w:r>
      <w:r>
        <w:rPr>
          <w:rFonts w:eastAsia="Amiri" w:cs="Amiri" w:ascii="Amiri" w:hAnsi="Amiri"/>
          <w:color w:val="111111"/>
          <w:sz w:val="28"/>
          <w:szCs w:val="28"/>
          <w:lang w:bidi="ar-SA"/>
        </w:rPr>
        <w:t>95</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إن 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وردت أخبار دالّة علی أن هذا القرآن المکتوب بین الدفتین المتداول الان اسقط منه آیات و کلمات فکیف ادّعیت أن ما انزل علی رسول اللّه صلّی اللّه علیه و آله ما نقص منه حرف و ما تطرق إلیه تحریف؟ 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بعض تلک الروایات مجعول بلا کلام کروایة نقلها فی الاحتجاج و أتی بها الفیض فی تفسیر الصافی ان المنافقین أسقطوا فی الایة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 إِنْ خِفْتُمْ أَلاّ تُقْسِطُوا فِی الْیَتامی فَانْکِحُوا ما طابَ لَکُمْ مِنَ النِّساءِ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النساء </w:t>
      </w:r>
      <w:r>
        <w:rPr>
          <w:rFonts w:eastAsia="IRNazanin" w:cs="IRNazanin"/>
          <w:color w:val="111111"/>
          <w:sz w:val="28"/>
          <w:szCs w:val="28"/>
          <w:rtl w:val="true"/>
          <w:lang w:bidi="fa-IR"/>
        </w:rPr>
        <w:t xml:space="preserve">-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بین الیتامی و بین فانکحوا من الخطاب و القصص اکثر من ثلث القرآن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بعضها یبین مصداقا من مصادیق الایة کما فی قوله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 نُنَزِّلُ مِنَ الْقُرْآنِ ما هُوَ شِفاءٌ وَ رَحْمَةٌ لِلْمُؤْمِنِینَ وَ لا یَزِیدُ الظّالِمِینَ إِلاّ خَساراً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بنی إسرائیل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وردت روایة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یزید ظالمی آل محمّد حقّهم إلاّ خسارا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بعضها یشیر إلی بعض التأویلات کما فی قوله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 إِذا قِیلَ لَهُمْ ما ذا أَنْزَلَ رَبُّکُمْ قالُوا أَساطِیرُ الْأَوَّلِینَ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النحل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وردت روایة ما ذا أنزل ربّکم فی علیّ علیه السّلام</w:t>
      </w:r>
      <w:r>
        <w:rPr>
          <w:rFonts w:eastAsia="Amiri" w:cs="Amiri" w:ascii="Amiri" w:hAnsi="Amiri"/>
          <w:color w:val="111111"/>
          <w:sz w:val="28"/>
          <w:szCs w:val="28"/>
          <w:rtl w:val="true"/>
          <w:lang w:bidi="ar-SA"/>
        </w:rPr>
        <w:t>.</w:t>
      </w:r>
    </w:p>
    <w:p>
      <w:pPr>
        <w:sectPr>
          <w:footerReference w:type="default" r:id="rId2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بعضها یفسر الایات فجعل قوم هذه الأخبار دلیلا علی تحریف القرآن</w:t>
      </w:r>
      <w:bookmarkStart w:id="401" w:name="pg13895_124190"/>
    </w:p>
    <w:p>
      <w:pPr>
        <w:pStyle w:val="BookText"/>
        <w:rPr/>
      </w:pPr>
      <w:bookmarkEnd w:id="401"/>
      <w:r>
        <w:rPr>
          <w:rFonts w:ascii="IRNazanin" w:hAnsi="IRNazanin" w:eastAsia="IRNazanin"/>
          <w:color w:val="111111"/>
          <w:sz w:val="28"/>
          <w:sz w:val="28"/>
          <w:szCs w:val="28"/>
          <w:rtl w:val="true"/>
          <w:lang w:bidi="fa-IR"/>
        </w:rPr>
        <w:t>و حکموا بظاهرها أن القرآن نقص منه شیء و جمعها المحدث النوری فی فصل الخطاب و جعلها دلیلا علی تحریف الکتاب و اتبعه الاخرون و لو لا خوف الإطالة لنقلت کلّ واحد من أخبار فصل الخطاب و بیّنت عدم دلالتها علی تحریف الکتاب فإن أخباره بعضها مجعول بلا ریب و بعضها مشوب سنده بالعیب و بعضها الاخر یبین التأویل و بعضها یفسّر التنزیل و یضاد طائفة منها اخری و بعضها منقول من کتاب دبستان المذاهب لم ینقل فی کتب الحدیث أصلا کما أن المحدث النوری صرّح به أیضا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بالجملة أن تلک الأخبار المنقولة فی فصل الخطاب و غیره الواردة فی ذلک الباب آحاد لا یعارض القرآن المتواتر المصون من عهد النّبیّ صلّی اللّه علیه و آله إلی الان فإن وجد لها وجه لا ینافی القرآن و إلا فتضرب علی الجدار</w:t>
      </w:r>
      <w:r>
        <w:rPr>
          <w:rFonts w:eastAsia="IRNazanin" w:cs="IRNazanin"/>
          <w:color w:val="111111"/>
          <w:sz w:val="28"/>
          <w:szCs w:val="28"/>
          <w:rtl w:val="true"/>
          <w:lang w:bidi="fa-IR"/>
        </w:rPr>
        <w:t>.</w:t>
      </w:r>
    </w:p>
    <w:p>
      <w:pPr>
        <w:pStyle w:val="Heading6"/>
        <w:numPr>
          <w:ilvl w:val="5"/>
          <w:numId w:val="1"/>
        </w:numPr>
        <w:rPr/>
      </w:pPr>
      <w:bookmarkStart w:id="402" w:name="__RefHeading___Toc1245425_3264237689"/>
      <w:bookmarkStart w:id="403" w:name="_Toc154"/>
      <w:bookmarkEnd w:id="402"/>
      <w:r>
        <w:rPr>
          <w:rtl w:val="true"/>
        </w:rPr>
        <w:t>«</w:t>
      </w:r>
      <w:r>
        <w:rPr>
          <w:rtl w:val="true"/>
        </w:rPr>
        <w:t>جری علی المحدث النوری ما جری علی ابن شنبوذ</w:t>
      </w:r>
      <w:r>
        <w:rPr>
          <w:rtl w:val="true"/>
        </w:rPr>
        <w:t>»</w:t>
      </w:r>
      <w:bookmarkEnd w:id="403"/>
    </w:p>
    <w:p>
      <w:pPr>
        <w:sectPr>
          <w:footerReference w:type="default" r:id="rId2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ثمّ إنّ هذا المحدثّ الجلیل و الحبر النبیل صاحب مستدرک الوسائل و مؤلف کثیر من الرسائل جزاه اللّه عن الاسلام و المسلمین خیر جزاء عدل عن مذهب التحریف السخیف و لا یخفی أن الجواد قد یکبو و السیف قد ینبو و جری علیه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جری علی ابن شنبوذ قال ابن الندیم فی الفن الثالث من المقالة الأولی من الفهرست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أحمد بن أیّوب بن شنبوذ کان یناویء أبا بکر و لا یفسده و قرأ</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نودی للصّلاة من یوم الجمعة فامضوا إلی ذکر اللّه، و قرأ</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کان أمامهم ملک یأخذ کلّ سفینة صالحة غصبا، و قرأ</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الیوم ننجیک ببدنک لتکون لمن خلفک آیة، و قرأ فلمّا خرّ تبیّنت النّاس أن الجن لو کانوا یعلمون الغیب ما لبثوا حولا فی العذاب المهین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إلی أن قال بعد نقل عدّة قراءاته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إنه اعترف بذلک کلّه ثمّ استتیب و اخذ خطّه بالتوبة فکتب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یقول محمّد بن أحمد بن أیوب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کنت أقرء حروفا تخالف عثمان المجمع علیه و الّذی اتفق أصحاب رسول اللّه صلّی اللّه علیه و آله علی قراءته ثمّ بان لی أن ذلک خطأ و أنا منه تائب و عنه مقلع و إلی اللّه جلّ اسمه منه بریء إذ کان مصحف عثمان هو الحقّ الّذی لا یجوز خلافه و لا یقرأ غیره</w:t>
      </w:r>
      <w:r>
        <w:rPr>
          <w:rFonts w:eastAsia="IRNazanin" w:cs="IRNazanin"/>
          <w:color w:val="111111"/>
          <w:sz w:val="28"/>
          <w:szCs w:val="28"/>
          <w:rtl w:val="true"/>
          <w:lang w:bidi="fa-IR"/>
        </w:rPr>
        <w:t>.</w:t>
      </w:r>
      <w:bookmarkStart w:id="404" w:name="pg13895_124191"/>
    </w:p>
    <w:p>
      <w:pPr>
        <w:pStyle w:val="Heading6"/>
        <w:numPr>
          <w:ilvl w:val="5"/>
          <w:numId w:val="1"/>
        </w:numPr>
        <w:rPr/>
      </w:pPr>
      <w:bookmarkStart w:id="405" w:name="__RefHeading___Toc1245427_3264237689"/>
      <w:bookmarkStart w:id="406" w:name="_Toc155"/>
      <w:bookmarkEnd w:id="404"/>
      <w:bookmarkEnd w:id="405"/>
      <w:r>
        <w:rPr>
          <w:rtl w:val="true"/>
        </w:rPr>
        <w:t>«</w:t>
      </w:r>
      <w:r>
        <w:rPr>
          <w:rtl w:val="true"/>
        </w:rPr>
        <w:t>الله حافظ کتابه و متم نوره</w:t>
      </w:r>
      <w:r>
        <w:rPr>
          <w:rtl w:val="true"/>
        </w:rPr>
        <w:t>»</w:t>
      </w:r>
      <w:bookmarkEnd w:id="406"/>
    </w:p>
    <w:p>
      <w:pPr>
        <w:pStyle w:val="BookText"/>
        <w:rPr/>
      </w:pPr>
      <w:r>
        <w:rPr>
          <w:rFonts w:ascii="IRNazanin" w:hAnsi="IRNazanin" w:eastAsia="IRNazanin"/>
          <w:color w:val="111111"/>
          <w:sz w:val="28"/>
          <w:sz w:val="28"/>
          <w:szCs w:val="28"/>
          <w:rtl w:val="true"/>
          <w:lang w:bidi="fa-IR"/>
        </w:rPr>
        <w:t>و ممّا تطمئن به القلوب و یزیدها إیمانا فی عدم تحریف القرآن هو أن اللّه تعالی ضمن حفاظة کتابه و تعهّد إعلاء ذکره و وعد اتمام نوره و من أصدق من اللّه حدیثا و وعدا و دونک الای القرآنیة فی ذلک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إِنّا نَحْنُ نَزَّلْنَا الذِّکْرَ وَ إِنّا لَهُ لَحافِظُونَ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الحجر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ففی الایة تاکیدات عدیدة من الجملة الاسمیة و الضمائر الأربعة الراجعة إلیه تعالی و تکرار إنّ المؤکدة و لام التأکید فی خبر إنّ الثانیة و اسمیة خبرهما و تقدیم الجار و المجرور علی متعلقه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المراد بالذکر هو القرآن الکریم لأنّه تعالی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 قالُوا یا أَیُّهَا الَّذِی نُزِّلَ عَلَیْهِ الذِّکْرُ إِنَّکَ لَمَجْنُونٌ لَوْ ما تَأْتِینا بِالْمَلائِکَةِ إِنْ کُنْتَ مِنَ الصّادِقِینَ ما نُنَزِّلُ الْمَلائِکَةَ إِلاّ بِالْحَقِّ وَ ما کانُوا إِذاً مُنْظَرِینَ إِنّا نَحْنُ نَزَّلْنَا الذِّکْرَ وَ إِنّا لَهُ لَحافِظُونَ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یکون المراد من الذکر إلاّ القرآن فکیف لم یحفظ القرآن من التحریف زیادة و نقصانا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عزّ من قائل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إِنَّ الَّذِینَ کَفَرُوا بِالذِّکْرِ لَمّا جاءَهُمْ وَ إِنَّهُ لَکِتابٌ عَزِیزٌ لا یَأْتِیهِ الْباطِلُ مِنْ بَیْنِ یَدَیْهِ وَ لا مِنْ خَلْفِهِ تَنْزِیلٌ مِنْ حَکِیمٍ حَمِیدٍ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فصّلت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44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یُرِیدُونَ لِیُطْفِؤُا نُورَ اللّهِ بِأَفْواهِهِمْ وَ اللّهُ مُتِمُّ نُورِهِ وَ لَوْ کَرِهَ الْکافِرُونَ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الصفّ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یُرِیدُونَ أَنْ یُطْفِؤُا نُورَ اللّهِ بِأَفْواهِهِمْ وَ یَأْبَی اللّهُ إِلاّ أَنْ یُتِمَّ نُورَهُ وَ لَوْ کَرِهَ الْکافِرُونَ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التوبة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المراد من النور القرآن الکریم کما قال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یا أَیُّهَا النّاسُ قَدْ جاءَکُمْ بُرْهانٌ مِنْ رَبِّکُمْ وَ أَنْزَلْنا إِلَیْکُمْ نُوراً مُبِیناً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النساء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کما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فَالَّذِینَ آمَنُوا بِهِ وَ عَزَّرُوهُ وَ نَصَرُوهُ وَ اتَّبَعُوا النُّورَ الَّذِی أُنْزِلَ مَعَهُ أُولئِکَ هُمُ الْمُفْلِحُونَ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الأعراف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158</w:t>
      </w:r>
      <w:r>
        <w:rPr>
          <w:rFonts w:eastAsia="Amiri" w:cs="Amiri" w:ascii="Amiri" w:hAnsi="Amiri"/>
          <w:color w:val="111111"/>
          <w:sz w:val="28"/>
          <w:szCs w:val="28"/>
          <w:rtl w:val="true"/>
          <w:lang w:bidi="ar-SA"/>
        </w:rPr>
        <w:t>).</w:t>
      </w:r>
    </w:p>
    <w:p>
      <w:pPr>
        <w:sectPr>
          <w:footerReference w:type="default" r:id="rId2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قال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إِنَّ عَلَیْنا جَمْعَهُ وَ قُرْآنَهُ فَإِذا قَرَأْناهُ فَاتَّبِعْ قُرْآنَهُ ثُمَّ إِنَّ عَلَیْنا بَیانَهُ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القیمة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إنّ القرآن هو المعجزة الباقیة من رسول اللّه صلّی اللّه علیه و آله بل فی الحقیقة کلّ سورة منه معجزة علی حیالها فهو مأئة و أربع عشر معجزة و انزله اللّه تعالی هدایة</w:t>
      </w:r>
      <w:bookmarkStart w:id="407" w:name="pg13895_124192"/>
    </w:p>
    <w:p>
      <w:pPr>
        <w:pStyle w:val="BookText"/>
        <w:rPr/>
      </w:pPr>
      <w:bookmarkEnd w:id="407"/>
      <w:r>
        <w:rPr>
          <w:rFonts w:ascii="Amiri" w:hAnsi="Amiri" w:eastAsia="Amiri" w:cs="Amiri"/>
          <w:color w:val="111111"/>
          <w:sz w:val="28"/>
          <w:sz w:val="28"/>
          <w:szCs w:val="28"/>
          <w:rtl w:val="true"/>
          <w:lang w:bidi="ar-SA"/>
        </w:rPr>
        <w:t>لکافة العباد إلی یوم التناد فکیف لا یصونه من تحریف أهل العناد قال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 أُوحِیَ إِلَیَّ هذَا الْقُرْآنُ لِأُنْذِرَکُمْ بِهِ وَ مَنْ بَلَغَ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الأنعام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قال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تَبارَکَ الَّذِی نَزَّلَ الْفُرْقانَ عَلی عَبْدِهِ لِیَکُونَ لِلْعالَمِینَ نَذِیراً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الفرقان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تعالی</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هذا کِتابٌ أَنْزَلْناهُ مُبارَکٌ مُصَدِّقُ الَّذِی بَیْنَ یَدَیْهِ وَ لِتُنْذِرَ أُمَّ الْقُری وَ مَنْ حَوْلَها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الانعام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غیرها</w:t>
      </w:r>
      <w:r>
        <w:rPr>
          <w:rFonts w:eastAsia="Amiri" w:cs="Amiri" w:ascii="Amiri" w:hAnsi="Amiri"/>
          <w:color w:val="111111"/>
          <w:sz w:val="28"/>
          <w:szCs w:val="28"/>
          <w:rtl w:val="true"/>
          <w:lang w:bidi="ar-SA"/>
        </w:rPr>
        <w:t>.</w:t>
      </w:r>
    </w:p>
    <w:p>
      <w:pPr>
        <w:pStyle w:val="Heading6"/>
        <w:numPr>
          <w:ilvl w:val="5"/>
          <w:numId w:val="1"/>
        </w:numPr>
        <w:rPr/>
      </w:pPr>
      <w:bookmarkStart w:id="408" w:name="__RefHeading___Toc1245429_3264237689"/>
      <w:bookmarkStart w:id="409" w:name="_Toc156"/>
      <w:bookmarkEnd w:id="408"/>
      <w:r>
        <w:rPr>
          <w:rtl w:val="true"/>
        </w:rPr>
        <w:t>«</w:t>
      </w:r>
      <w:r>
        <w:rPr>
          <w:rtl w:val="true"/>
        </w:rPr>
        <w:t>من نسب إلی الامامیة القول بتحریف القرآن أنه</w:t>
      </w:r>
      <w:r>
        <w:rPr>
          <w:rtl w:val="true"/>
        </w:rPr>
        <w:t>»</w:t>
      </w:r>
      <w:bookmarkEnd w:id="409"/>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کان أکثر أو أقل مما بین الدفتین فهو کاذب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 تتبع أسفار المحققین من العلماء الإمامیة یعلم أن من عزی الیهم القول بتغییر القرآن زیادة و نقصا فقد افتری علیهم قال العالم الخبیر الإمامی القاضی نور اللّه التستری نوّر اللّه مرقده فی مصائب النواصب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نسب إلی الشیعة الإمامیة بوقوع التغییر فی القرآن لیس مما قال به جمهور الإمامیة إنما قال به شرذمة قلیلة منهم لا اعتداد بهم فی ما بینهم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الشیخ الأجل أبو جعفر ابن بابویه الصدوق رحمه اللّه المتوفی </w:t>
      </w:r>
      <w:r>
        <w:rPr>
          <w:rFonts w:eastAsia="IRNazanin" w:cs="IRNazanin"/>
          <w:color w:val="111111"/>
          <w:sz w:val="28"/>
          <w:szCs w:val="28"/>
          <w:lang w:bidi="fa-IR"/>
        </w:rPr>
        <w:t>381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 قال فی الاعتقادات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باب الاعتقاد فی مبلغ القرآن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اعتقادنا أن القرآن الّذی أنزله اللّه تعالی علی نبیّه محمّد صلّی اللّه علیه و آله هو ما بین الدفتین و هو ما فی أیدی النّاس لیس بأکثر من ذلک و مبلغ سوره عند النّاس مأئة و أربع عشر سورة و من نسب الینا أنا نقول إنّه أکثر من ذلک فهو کاذب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شیخ الطائفة الإمامیة أبو جعفر الطوسی المتوفی </w:t>
      </w:r>
      <w:r>
        <w:rPr>
          <w:rFonts w:eastAsia="IRNazanin" w:cs="IRNazanin"/>
          <w:color w:val="111111"/>
          <w:sz w:val="28"/>
          <w:szCs w:val="28"/>
          <w:lang w:bidi="fa-IR"/>
        </w:rPr>
        <w:t>460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 قال فی أوّل تفسیره التبیان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اعلم أن القرآن معجزة عظیمة علی صدق النّبیّ صلّی اللّه علیه و آله بل هو أکبر المعجزات و أمّا الکلام فی زیادته و نقصانه فمما لا یلیق به لأنّ الزیادة فیه مجمع علی بطلانه و النقصان منه فالظاهر من مذاهب المسلمین خلافه و هو ألیق بالصحیح من مذهبنا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إلخ</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امین الاسلام المفسّر العظیم الشأن أبو علیّ الفضل بن الحسن بن الفضل الطبرسی المتوفی </w:t>
      </w:r>
      <w:r>
        <w:rPr>
          <w:rFonts w:eastAsia="IRNazanin" w:cs="IRNazanin"/>
          <w:color w:val="111111"/>
          <w:sz w:val="28"/>
          <w:szCs w:val="28"/>
          <w:lang w:bidi="fa-IR"/>
        </w:rPr>
        <w:t>548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 قال فی الفن الخامس من مقدمة تفسیره مجمع البیان</w:t>
      </w:r>
      <w:r>
        <w:rPr>
          <w:rFonts w:eastAsia="IRNazanin" w:cs="IRNazanin"/>
          <w:color w:val="111111"/>
          <w:sz w:val="28"/>
          <w:szCs w:val="28"/>
          <w:rtl w:val="true"/>
          <w:lang w:bidi="fa-IR"/>
        </w:rPr>
        <w:t>:</w:t>
      </w:r>
    </w:p>
    <w:p>
      <w:pPr>
        <w:sectPr>
          <w:footerReference w:type="default" r:id="rId2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من ذلک الکلام فی زیادته و نقصانه فانّه لا یلیق بالتفسیر فأمّا الزیادة فیه فجمع علی بطلانه و أمّا النقصان منه فقد روی جماعة من أصحابنا و قوم من حشویة العامة أن</w:t>
      </w:r>
      <w:bookmarkStart w:id="410" w:name="pg13895_124193"/>
    </w:p>
    <w:p>
      <w:pPr>
        <w:pStyle w:val="BookText"/>
        <w:rPr/>
      </w:pPr>
      <w:bookmarkEnd w:id="410"/>
      <w:r>
        <w:rPr>
          <w:rFonts w:ascii="IRNazanin" w:hAnsi="IRNazanin" w:eastAsia="IRNazanin"/>
          <w:color w:val="111111"/>
          <w:sz w:val="28"/>
          <w:sz w:val="28"/>
          <w:szCs w:val="28"/>
          <w:rtl w:val="true"/>
          <w:lang w:bidi="fa-IR"/>
        </w:rPr>
        <w:t>فی القرآن تغییرا و نقصانا و الصحیح من مذهبنا خلافه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العلامة حسن بن یوسف بن المطهر الحلی المتوفی </w:t>
      </w:r>
      <w:r>
        <w:rPr>
          <w:rFonts w:eastAsia="IRNazanin" w:cs="IRNazanin"/>
          <w:color w:val="111111"/>
          <w:sz w:val="28"/>
          <w:szCs w:val="28"/>
          <w:lang w:bidi="fa-IR"/>
        </w:rPr>
        <w:t>726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 قال فی النهایة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إنّ النّبیّ صلّی اللّه علیه و آله کان مکلفا بإشاعة ما نزل علیه من القرآن إلی عدد التواتر لیحصل القطع بنبوّته فی أنّه المعجزة له و حینئذ لا یمکن التوافق علی نقل ما سمعوه منه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إلی أن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فإنّه المعجزة الدالّة علی صدقه فلو لم یبلغه إلی حدّ التواتر انقطعت معجزته فلا یبقی هناک حجّة علی نبوّته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إلخ</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العالم الجلیل بهاء الدّین العاملی المتوفی </w:t>
      </w:r>
      <w:r>
        <w:rPr>
          <w:rFonts w:eastAsia="IRNazanin" w:cs="IRNazanin"/>
          <w:color w:val="111111"/>
          <w:sz w:val="28"/>
          <w:szCs w:val="28"/>
          <w:lang w:bidi="fa-IR"/>
        </w:rPr>
        <w:t>1031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الزبدة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القرآن متواتر لتوفر الدواعی علی نقله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المنقول عنه فی تفسیر آلاء الرّحمان انّه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اختلف الأصحاب فی ترتیب سور القرآن العظیم و آیاتها علی ما هو علیه الان فزعم جمع منهم أن ذلک وقع من الصحابة بعد النّبیّ صلّی اللّه علیه و آله و کانت الایات غیر مرتبة علی ما هی علیه الان فی زمانه و لم یکن السورة متحققة فی ذلک الوقت و کذا لم یکن ترتیب السور علی النهج الذی کانت علیه الان فی ذلک الزمان، و هذا الزعم سخیف و الحق ترتیب الایات و حصول السور کان فی زمانه إلی أن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اختلفوا فی وقوع الزیادة و النقصان فیه و الصحیح أن القرآن العظیم محفوظ عن ذلک الوقوع زیادة کان أو نقصانا و یدلّ علیه قوله تعالی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إِنّا لَهُ لَحافِظُونَ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ما اشتهر بین النّاس من اسقاط اسم أمیر المؤمنین علیه السّلام منه فی بعض المواضع مثل قوله تعالی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بَلِّغْ ما أُنْزِلَ إِلَیْکَ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علی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غیر ذلک فهو غیر معتبر عند العلماء</w:t>
      </w:r>
      <w:r>
        <w:rPr>
          <w:rFonts w:eastAsia="IRNazanin" w:cs="IRNazanin"/>
          <w:color w:val="111111"/>
          <w:sz w:val="28"/>
          <w:szCs w:val="28"/>
          <w:rtl w:val="true"/>
          <w:lang w:bidi="fa-IR"/>
        </w:rPr>
        <w:t>.</w:t>
      </w:r>
    </w:p>
    <w:p>
      <w:pPr>
        <w:pStyle w:val="Heading6"/>
        <w:numPr>
          <w:ilvl w:val="5"/>
          <w:numId w:val="1"/>
        </w:numPr>
        <w:rPr/>
      </w:pPr>
      <w:bookmarkStart w:id="411" w:name="__RefHeading___Toc1245431_3264237689"/>
      <w:bookmarkStart w:id="412" w:name="_Toc157"/>
      <w:bookmarkEnd w:id="411"/>
      <w:r>
        <w:rPr>
          <w:rtl w:val="true"/>
        </w:rPr>
        <w:t>«</w:t>
      </w:r>
      <w:r>
        <w:rPr>
          <w:rtl w:val="true"/>
        </w:rPr>
        <w:t>کلام السید الاجل ذی المجدین محیی آثار الأئمة علی بن الحسین</w:t>
      </w:r>
      <w:r>
        <w:rPr>
          <w:rtl w:val="true"/>
        </w:rPr>
        <w:t>»</w:t>
      </w:r>
      <w:bookmarkEnd w:id="412"/>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علم الهدی قدس سره المتوفی </w:t>
      </w:r>
      <w:r>
        <w:rPr>
          <w:rFonts w:eastAsia="IRNazanin" w:cs="IRNazanin"/>
          <w:color w:val="111111"/>
          <w:sz w:val="28"/>
          <w:szCs w:val="28"/>
          <w:lang w:bidi="fa-IR"/>
        </w:rPr>
        <w:t>436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 فی عدم تغییر القرآن</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الزیادة و النقصان</w:t>
      </w:r>
      <w:r>
        <w:rPr>
          <w:rFonts w:eastAsia="IRNazanin" w:cs="IRNazanin"/>
          <w:color w:val="111111"/>
          <w:sz w:val="28"/>
          <w:szCs w:val="28"/>
          <w:rtl w:val="true"/>
          <w:lang w:bidi="fa-IR"/>
        </w:rPr>
        <w:t>»</w:t>
      </w:r>
    </w:p>
    <w:p>
      <w:pPr>
        <w:sectPr>
          <w:footerReference w:type="default" r:id="rId2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نقل عنه الطبرسی فی الفنّ الخامس من تفسیره مجمع البیان قال الطبرسی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فقد روی جماعة من أصحابنا و قوم من حشویة العامة أن فی القرآن تغییرا و نقصانا و الصحیح من مذهب أصحابنا خلافه و هو الذی نصره المرتضی قدس اللّه روحه و استوفی الکلام فیه غایة الاستیفاء فی جواب المسائل الطرابلسیات و ذکر فی مواضع أن</w:t>
      </w:r>
    </w:p>
    <w:p>
      <w:pPr>
        <w:pStyle w:val="BookText"/>
        <w:rPr/>
      </w:pPr>
      <w:r>
        <w:rPr>
          <w:rFonts w:ascii="IRNazanin" w:hAnsi="IRNazanin" w:eastAsia="IRNazanin"/>
          <w:color w:val="111111"/>
          <w:sz w:val="28"/>
          <w:sz w:val="28"/>
          <w:szCs w:val="28"/>
          <w:rtl w:val="true"/>
          <w:lang w:bidi="fa-IR"/>
        </w:rPr>
        <w:t>العلم بصحة نقل القرآن کالعلم بالبلدان و الحوادث الکبار و الوقائع العظام و الکتب المشهورة و أشعار العرب المسطورة فإن العنایة اشتدّت و الدواعی توفّرت علی نقله و حراسته و بلغت إلی حدّ لم یبلغه فیما ذکرناه لأنّ القرآن معجزة النّبوة و مأخذ العلوم الشرعیّة و الأحکام الدینیّة، و علماء المسلمین قد بلغوا فی حفظه و حمایته الغایة حتّی عرفوا کلّ شیء اختلف فیه من إعرابه و قراءته و حروفه و آیاته فکیف یجوز أن یکون مغیّرا أو منقوصا مع العنایة الصّادقة و الضبط الشّدید؛ 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قال أیضا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إنّ العلم بتفصیل القرآن و أبعاضه فی صحة نقله کالعلم بجملته و جری ذلک مجری ما علم ضرورة من الکتب المصنّفة ککتاب سیبویه و المزنی فإن أهل العنایة بهذا الشأن یعلمون من تفصیلهما ما یعلمونه من جملتهما حتی لو أنّ مدخلا أدخل فی کتاب سیبویه بابا فی النحو لیس من الکتاب لعرف و میّز و علم أنه ملحق و لیس من أصل الکتاب و کذلک القول فی کتاب المزنی، و معلوم أنّ العنایة بنقل القرآن و ضبطه أصدق من العنایة بضبط کتاب سیبویه و دواوین الشعراء،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ذکر أیضا رضی اللّه عنه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أنّ القرآن کان علی عهد رسول اللّه صلّی اللّه علیه و آله مجموعا مؤلفا علی ما هو علیه الان و استدلّ علی ذلک بأنّ القرآن کان یدرس و یحفظ جمیعه فی ذلک الزمان حتّی عین علی جماعة من الصحابة فی حفظهم له و أنه کان یعرض علی النّبیّ صلّی اللّه علیه و آله و یتلی علیه و أن جماعة من الصحابة مثل عبد اللّه بن مسعود و أبی بن کعب و غیرهما ختموا القرآن علی النّبیّ صلّی اللّه علیه و آله عدّة ختمات و کلّ ذلک یدلّ بأدنی تأمل علی أنّه کان مجموعا مرتّبا غیر مبتور و لا مبثوث؛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ذکر</w:t>
      </w:r>
      <w:r>
        <w:rPr>
          <w:rFonts w:eastAsia="IRNazanin" w:cs="IRNazanin"/>
          <w:color w:val="111111"/>
          <w:sz w:val="28"/>
          <w:szCs w:val="28"/>
          <w:rtl w:val="true"/>
          <w:lang w:bidi="fa-IR"/>
        </w:rPr>
        <w:t>:</w:t>
      </w:r>
    </w:p>
    <w:p>
      <w:pPr>
        <w:sectPr>
          <w:footerReference w:type="default" r:id="rId2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أنّ من خالف فی ذلک من الإمامیّة و الحشویّة لا یعتدّ بخلافهم فإنّ الخلاف فی ذلک مضاف إلی قوم من أصحاب الحدیث نقلوا أخبارا ضعیفة ظنوا صحّتها لا یرجع بمثلها عن المعلوم المقطوع علی صحته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انتهی ما أردنا من نقل کلامه أعلی اللّه مقامه</w:t>
      </w:r>
      <w:r>
        <w:rPr>
          <w:rFonts w:eastAsia="IRNazanin" w:cs="IRNazanin"/>
          <w:color w:val="111111"/>
          <w:sz w:val="28"/>
          <w:szCs w:val="28"/>
          <w:rtl w:val="true"/>
          <w:lang w:bidi="fa-IR"/>
        </w:rPr>
        <w:t>.</w:t>
      </w:r>
      <w:bookmarkStart w:id="413" w:name="pg13895_124195"/>
    </w:p>
    <w:p>
      <w:pPr>
        <w:pStyle w:val="BookText"/>
        <w:rPr/>
      </w:pPr>
      <w:bookmarkEnd w:id="413"/>
      <w:r>
        <w:rPr>
          <w:rFonts w:ascii="IRNazanin" w:hAnsi="IRNazanin" w:eastAsia="IRNazanin"/>
          <w:color w:val="111111"/>
          <w:sz w:val="28"/>
          <w:sz w:val="28"/>
          <w:szCs w:val="28"/>
          <w:rtl w:val="true"/>
          <w:lang w:bidi="fa-IR"/>
        </w:rPr>
        <w:t>و کذا صرّح غیر واحد من سائر علمائنا الإمامیّة کالمحقق الکرکی، و کاشف الغطاء، و الشّیخ الحرّ العاملیّ، و الشیخ بهاء الدین، و الفاضل التونی صاحب الوافیة، و السیّد المجاهد و المحقق القمیّ قال و جمهور المجتهدین علی عدم التحریف، و المحققین من علمائنا المعاصرین متع اللّه المسلمین بطول بقائهم علی عدم التحریف و التغییر زیادة و نقصانا</w:t>
      </w:r>
      <w:r>
        <w:rPr>
          <w:rFonts w:eastAsia="IRNazanin" w:cs="IRNazanin"/>
          <w:color w:val="111111"/>
          <w:sz w:val="28"/>
          <w:szCs w:val="28"/>
          <w:rtl w:val="true"/>
          <w:lang w:bidi="fa-IR"/>
        </w:rPr>
        <w:t>.</w:t>
      </w:r>
    </w:p>
    <w:p>
      <w:pPr>
        <w:pStyle w:val="Heading6"/>
        <w:numPr>
          <w:ilvl w:val="5"/>
          <w:numId w:val="1"/>
        </w:numPr>
        <w:rPr/>
      </w:pPr>
      <w:bookmarkStart w:id="414" w:name="__RefHeading___Toc1245433_3264237689"/>
      <w:bookmarkStart w:id="415" w:name="_Toc158"/>
      <w:bookmarkEnd w:id="414"/>
      <w:r>
        <w:rPr>
          <w:rtl w:val="true"/>
        </w:rPr>
        <w:t>«</w:t>
      </w:r>
      <w:r>
        <w:rPr>
          <w:rtl w:val="true"/>
        </w:rPr>
        <w:t>فذلکة البحث</w:t>
      </w:r>
      <w:r>
        <w:rPr>
          <w:rtl w:val="true"/>
        </w:rPr>
        <w:t>»</w:t>
      </w:r>
      <w:bookmarkEnd w:id="415"/>
    </w:p>
    <w:p>
      <w:pPr>
        <w:pStyle w:val="BookText"/>
        <w:rPr/>
      </w:pPr>
      <w:r>
        <w:rPr>
          <w:rFonts w:ascii="IRNazanin" w:hAnsi="IRNazanin" w:eastAsia="IRNazanin"/>
          <w:color w:val="111111"/>
          <w:sz w:val="28"/>
          <w:sz w:val="28"/>
          <w:szCs w:val="28"/>
          <w:rtl w:val="true"/>
          <w:lang w:bidi="fa-IR"/>
        </w:rPr>
        <w:t>فحصل من جمیع ما قدمناه أن ترکیب السور من الایات و ترتیب السور أیضا کان بأمر النّبیّ صلّی اللّه علیه و آله و أن‌بسم اللّه الرّحمن الرّحیم نزلت مع کلّ سورة ما عدا توبة؛ و انه جزء کلّ سورة و آیة من آیها کما أنها جزء من سورة النّمل؛ و أنّ القرآن المکتوب بین الدفتین هو الذی نزله اللّه علی رسوله الخاتم صلّی اللّه علیه و آله ما زید فیه حرف و لا نقص منه شیء؛ و أن عثمان ما حرف القرآن و لا أخذ منه و لا زاد فیه شیئا بل غرضه من ذلک جمع النّاس علی قراءة واحدة و إیاک أن تظن أنه أحرق المصحف الصحیح و ابقی الباطل و المحرف و المغیر نعوذ باللّه؛ و أن اعتراض علم الهدی و عیره علیه لیس إلاّ من جهة منعه القراءات الأخر لا إحراقه المصحف الصحیح و تبدیله کلام اللّه المجید، و أن القراءات السبع متواتر لا یقرأ القرآن بغیرها من الشواذ، و أن رسم خط القرآن سماعیّ لا یقاس بالنحو و رسم الخط المتداول فیجب ابقاء رسمه علی ما کتبت علی الکتبة الأولی، و أن من عزی إلی الإمامیّة تحریفه فهو کاذب، و أن اللّه حافظ کتابه و متمّم نوره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ما أجاد و أحسن و أحلی نظم العارف الرّومی فی المقام قال فی المجلّد الثالث من کتابه المثنوی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مصطفی را وعده کرد ألطاف حق گر بمیری تو نمیرد این سبق</w:t>
      </w:r>
    </w:p>
    <w:p>
      <w:pPr>
        <w:sectPr>
          <w:footerReference w:type="default" r:id="rId2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من کتاب و معجز ترا خافضم</w:t>
      </w:r>
      <w:r>
        <w:rPr>
          <w:rStyle w:val="FootnoteAnchor"/>
          <w:rtl w:val="true"/>
        </w:rPr>
        <w:footnoteReference w:id="41"/>
      </w:r>
      <w:r>
        <w:rPr>
          <w:rFonts w:ascii="IRNazanin" w:hAnsi="IRNazanin" w:eastAsia="IRNazanin"/>
          <w:color w:val="111111"/>
          <w:sz w:val="28"/>
          <w:sz w:val="28"/>
          <w:szCs w:val="28"/>
          <w:rtl w:val="true"/>
          <w:lang w:bidi="fa-IR"/>
        </w:rPr>
        <w:t>بیش و کم کن راز قرآن رافضم</w:t>
      </w:r>
    </w:p>
    <w:p>
      <w:pPr>
        <w:pStyle w:val="BookText"/>
        <w:rPr/>
      </w:pPr>
      <w:r>
        <w:rPr>
          <w:rFonts w:ascii="IRNazanin" w:hAnsi="IRNazanin" w:eastAsia="IRNazanin"/>
          <w:color w:val="111111"/>
          <w:sz w:val="28"/>
          <w:sz w:val="28"/>
          <w:szCs w:val="28"/>
          <w:rtl w:val="true"/>
          <w:lang w:bidi="fa-IR"/>
        </w:rPr>
        <w:t>من تو را اندر دو عالم رافعم طاغیان را از حدیثت دافعم</w:t>
      </w:r>
    </w:p>
    <w:p>
      <w:pPr>
        <w:pStyle w:val="BookText"/>
        <w:rPr/>
      </w:pPr>
      <w:r>
        <w:rPr>
          <w:rFonts w:ascii="IRNazanin" w:hAnsi="IRNazanin" w:eastAsia="IRNazanin"/>
          <w:color w:val="111111"/>
          <w:sz w:val="28"/>
          <w:sz w:val="28"/>
          <w:szCs w:val="28"/>
          <w:rtl w:val="true"/>
          <w:lang w:bidi="fa-IR"/>
        </w:rPr>
        <w:t>کس نتاند بیش و کم کردن در او تو به از من حافظی دیگر مجو</w:t>
      </w:r>
    </w:p>
    <w:p>
      <w:pPr>
        <w:pStyle w:val="BookText"/>
        <w:rPr/>
      </w:pPr>
      <w:r>
        <w:rPr>
          <w:rFonts w:ascii="IRNazanin" w:hAnsi="IRNazanin" w:eastAsia="IRNazanin"/>
          <w:color w:val="111111"/>
          <w:sz w:val="28"/>
          <w:sz w:val="28"/>
          <w:szCs w:val="28"/>
          <w:rtl w:val="true"/>
          <w:lang w:bidi="fa-IR"/>
        </w:rPr>
        <w:t>رونقت را روز روز افزون کنم نام تو بر زرّ و بر نقره زنم</w:t>
      </w:r>
    </w:p>
    <w:p>
      <w:pPr>
        <w:pStyle w:val="BookText"/>
        <w:rPr/>
      </w:pPr>
      <w:r>
        <w:rPr>
          <w:rFonts w:ascii="IRNazanin" w:hAnsi="IRNazanin" w:eastAsia="IRNazanin"/>
          <w:color w:val="111111"/>
          <w:sz w:val="28"/>
          <w:sz w:val="28"/>
          <w:szCs w:val="28"/>
          <w:rtl w:val="true"/>
          <w:lang w:bidi="fa-IR"/>
        </w:rPr>
        <w:t>منبر و محراب سازم بهر تو در محبّت قهر من شد قهر تو</w:t>
      </w:r>
    </w:p>
    <w:p>
      <w:pPr>
        <w:pStyle w:val="BookText"/>
        <w:rPr/>
      </w:pPr>
      <w:r>
        <w:rPr>
          <w:rFonts w:ascii="IRNazanin" w:hAnsi="IRNazanin" w:eastAsia="IRNazanin"/>
          <w:color w:val="111111"/>
          <w:sz w:val="28"/>
          <w:sz w:val="28"/>
          <w:szCs w:val="28"/>
          <w:rtl w:val="true"/>
          <w:lang w:bidi="fa-IR"/>
        </w:rPr>
        <w:t>نام تو از ترس پنهان می‌برند چون نماز آرند پنهان بگذرند</w:t>
      </w:r>
      <w:r>
        <w:rPr>
          <w:rStyle w:val="FootnoteAnchor"/>
          <w:rtl w:val="true"/>
        </w:rPr>
        <w:footnoteReference w:id="42"/>
      </w:r>
    </w:p>
    <w:p>
      <w:pPr>
        <w:pStyle w:val="BookText"/>
        <w:rPr/>
      </w:pPr>
      <w:r>
        <w:rPr>
          <w:rFonts w:ascii="IRNazanin" w:hAnsi="IRNazanin" w:eastAsia="IRNazanin"/>
          <w:color w:val="111111"/>
          <w:sz w:val="28"/>
          <w:sz w:val="28"/>
          <w:szCs w:val="28"/>
          <w:rtl w:val="true"/>
          <w:lang w:bidi="fa-IR"/>
        </w:rPr>
        <w:t>خفیه می‌گویند نامت را کنون خفیه هم بانگ نماز ای ذو فنون</w:t>
      </w:r>
    </w:p>
    <w:p>
      <w:pPr>
        <w:pStyle w:val="BookText"/>
        <w:rPr/>
      </w:pPr>
      <w:r>
        <w:rPr>
          <w:rFonts w:ascii="IRNazanin" w:hAnsi="IRNazanin" w:eastAsia="IRNazanin"/>
          <w:color w:val="111111"/>
          <w:sz w:val="28"/>
          <w:sz w:val="28"/>
          <w:szCs w:val="28"/>
          <w:rtl w:val="true"/>
          <w:lang w:bidi="fa-IR"/>
        </w:rPr>
        <w:t>از هراس و ترس کفار لعین دینت پنهان می‌شود زیر زمین</w:t>
      </w:r>
    </w:p>
    <w:p>
      <w:pPr>
        <w:pStyle w:val="BookText"/>
        <w:rPr/>
      </w:pPr>
      <w:r>
        <w:rPr>
          <w:rFonts w:ascii="IRNazanin" w:hAnsi="IRNazanin" w:eastAsia="IRNazanin"/>
          <w:color w:val="111111"/>
          <w:sz w:val="28"/>
          <w:sz w:val="28"/>
          <w:szCs w:val="28"/>
          <w:rtl w:val="true"/>
          <w:lang w:bidi="fa-IR"/>
        </w:rPr>
        <w:t>من مناره بر کنم آفاق را کور گردانم دو چشم عاق را</w:t>
      </w:r>
    </w:p>
    <w:p>
      <w:pPr>
        <w:pStyle w:val="BookText"/>
        <w:rPr/>
      </w:pPr>
      <w:r>
        <w:rPr>
          <w:rFonts w:ascii="IRNazanin" w:hAnsi="IRNazanin" w:eastAsia="IRNazanin"/>
          <w:color w:val="111111"/>
          <w:sz w:val="28"/>
          <w:sz w:val="28"/>
          <w:szCs w:val="28"/>
          <w:rtl w:val="true"/>
          <w:lang w:bidi="fa-IR"/>
        </w:rPr>
        <w:t>چاکرانت شهرها گیرنده و جاه دین تو گیرد ز ماهی تا بماه</w:t>
      </w:r>
    </w:p>
    <w:p>
      <w:pPr>
        <w:pStyle w:val="BookText"/>
        <w:rPr/>
      </w:pPr>
      <w:r>
        <w:rPr>
          <w:rFonts w:ascii="IRNazanin" w:hAnsi="IRNazanin" w:eastAsia="IRNazanin"/>
          <w:color w:val="111111"/>
          <w:sz w:val="28"/>
          <w:sz w:val="28"/>
          <w:szCs w:val="28"/>
          <w:rtl w:val="true"/>
          <w:lang w:bidi="fa-IR"/>
        </w:rPr>
        <w:t>تا قیامت باقیش داریم ما تو مترس از نسخ دین ای مصطفی</w:t>
      </w:r>
    </w:p>
    <w:p>
      <w:pPr>
        <w:pStyle w:val="BookText"/>
        <w:rPr/>
      </w:pPr>
      <w:r>
        <w:rPr>
          <w:rFonts w:ascii="IRNazanin" w:hAnsi="IRNazanin" w:eastAsia="IRNazanin"/>
          <w:color w:val="111111"/>
          <w:sz w:val="28"/>
          <w:sz w:val="28"/>
          <w:szCs w:val="28"/>
          <w:rtl w:val="true"/>
          <w:lang w:bidi="fa-IR"/>
        </w:rPr>
        <w:t>ای رسول ما تو جادو نیستی صادقی هم خرقۀ موسیستی</w:t>
      </w:r>
    </w:p>
    <w:p>
      <w:pPr>
        <w:pStyle w:val="BookText"/>
        <w:rPr/>
      </w:pPr>
      <w:r>
        <w:rPr>
          <w:rFonts w:ascii="IRNazanin" w:hAnsi="IRNazanin" w:eastAsia="IRNazanin"/>
          <w:color w:val="111111"/>
          <w:sz w:val="28"/>
          <w:sz w:val="28"/>
          <w:szCs w:val="28"/>
          <w:rtl w:val="true"/>
          <w:lang w:bidi="fa-IR"/>
        </w:rPr>
        <w:t>هست قرآن مر تو را هم چون عصا کفرها را در کشد چون اژدها</w:t>
      </w:r>
    </w:p>
    <w:p>
      <w:pPr>
        <w:pStyle w:val="BookText"/>
        <w:rPr/>
      </w:pPr>
      <w:r>
        <w:rPr>
          <w:rFonts w:ascii="IRNazanin" w:hAnsi="IRNazanin" w:eastAsia="IRNazanin"/>
          <w:color w:val="111111"/>
          <w:sz w:val="28"/>
          <w:sz w:val="28"/>
          <w:szCs w:val="28"/>
          <w:rtl w:val="true"/>
          <w:lang w:bidi="fa-IR"/>
        </w:rPr>
        <w:t>گر جهان فرعون گیرد شرق و غرب سرنگون آید خدا را گاه حرب</w:t>
      </w:r>
    </w:p>
    <w:p>
      <w:pPr>
        <w:pStyle w:val="BookText"/>
        <w:rPr/>
      </w:pPr>
      <w:r>
        <w:rPr>
          <w:rFonts w:ascii="IRNazanin" w:hAnsi="IRNazanin" w:eastAsia="IRNazanin"/>
          <w:color w:val="111111"/>
          <w:sz w:val="28"/>
          <w:sz w:val="28"/>
          <w:szCs w:val="28"/>
          <w:rtl w:val="true"/>
          <w:lang w:bidi="fa-IR"/>
        </w:rPr>
        <w:t>تو اگر در زیر خاکی خفته‌ای چون عصایش دان تو آنچه گفته‌ای</w:t>
      </w:r>
    </w:p>
    <w:p>
      <w:pPr>
        <w:pStyle w:val="BookText"/>
        <w:rPr/>
      </w:pPr>
      <w:r>
        <w:rPr>
          <w:rFonts w:ascii="IRNazanin" w:hAnsi="IRNazanin" w:eastAsia="IRNazanin"/>
          <w:color w:val="111111"/>
          <w:sz w:val="28"/>
          <w:sz w:val="28"/>
          <w:szCs w:val="28"/>
          <w:rtl w:val="true"/>
          <w:lang w:bidi="fa-IR"/>
        </w:rPr>
        <w:t>گر چه باشی خفته تو در زیر خاک چون عصا آگه بود آن گفت پاک</w:t>
      </w:r>
    </w:p>
    <w:p>
      <w:pPr>
        <w:pStyle w:val="BookText"/>
        <w:rPr/>
      </w:pPr>
      <w:r>
        <w:rPr>
          <w:rFonts w:ascii="IRNazanin" w:hAnsi="IRNazanin" w:eastAsia="IRNazanin"/>
          <w:color w:val="111111"/>
          <w:sz w:val="28"/>
          <w:sz w:val="28"/>
          <w:szCs w:val="28"/>
          <w:rtl w:val="true"/>
          <w:lang w:bidi="fa-IR"/>
        </w:rPr>
        <w:t>قاصدان را بر عصایت دست نی تو بخسب ای شه مبارک خفتنی</w:t>
      </w:r>
    </w:p>
    <w:p>
      <w:pPr>
        <w:pStyle w:val="BookText"/>
        <w:rPr/>
      </w:pPr>
      <w:r>
        <w:rPr>
          <w:rFonts w:ascii="IRNazanin" w:hAnsi="IRNazanin" w:eastAsia="IRNazanin"/>
          <w:color w:val="111111"/>
          <w:sz w:val="28"/>
          <w:sz w:val="28"/>
          <w:szCs w:val="28"/>
          <w:rtl w:val="true"/>
          <w:lang w:bidi="fa-IR"/>
        </w:rPr>
        <w:t>تن بخفته نور جان در آسمان بهر پیکار تو زه کرده کمان</w:t>
      </w:r>
    </w:p>
    <w:p>
      <w:pPr>
        <w:pStyle w:val="BookText"/>
        <w:rPr/>
      </w:pPr>
      <w:r>
        <w:rPr>
          <w:rFonts w:ascii="IRNazanin" w:hAnsi="IRNazanin" w:eastAsia="IRNazanin"/>
          <w:color w:val="111111"/>
          <w:sz w:val="28"/>
          <w:sz w:val="28"/>
          <w:szCs w:val="28"/>
          <w:rtl w:val="true"/>
          <w:lang w:bidi="fa-IR"/>
        </w:rPr>
        <w:t>فلسفیّ و آنچه پوزش میکند قوس نورت تیر دوزش میکند</w:t>
      </w:r>
    </w:p>
    <w:p>
      <w:pPr>
        <w:pStyle w:val="BookText"/>
        <w:rPr/>
      </w:pPr>
      <w:r>
        <w:rPr>
          <w:rFonts w:ascii="IRNazanin" w:hAnsi="IRNazanin" w:eastAsia="IRNazanin"/>
          <w:color w:val="111111"/>
          <w:sz w:val="28"/>
          <w:sz w:val="28"/>
          <w:szCs w:val="28"/>
          <w:rtl w:val="true"/>
          <w:lang w:bidi="fa-IR"/>
        </w:rPr>
        <w:t>چون که چوپان خفت گرگ ایمن شود چون که خفت آن جهد او ساکن شود</w:t>
      </w:r>
    </w:p>
    <w:p>
      <w:pPr>
        <w:pStyle w:val="BookText"/>
        <w:rPr/>
      </w:pPr>
      <w:r>
        <w:rPr>
          <w:rFonts w:ascii="IRNazanin" w:hAnsi="IRNazanin" w:eastAsia="IRNazanin"/>
          <w:color w:val="111111"/>
          <w:sz w:val="28"/>
          <w:sz w:val="28"/>
          <w:szCs w:val="28"/>
          <w:rtl w:val="true"/>
          <w:lang w:bidi="fa-IR"/>
        </w:rPr>
        <w:t>لیک حیوانی که چوپانش خدا است گرگ را آنجا امیدوره کجا است</w:t>
      </w:r>
    </w:p>
    <w:p>
      <w:pPr>
        <w:sectPr>
          <w:footerReference w:type="default" r:id="rId2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إنّما اتسع نطاق الکلام فی هذا البحث لما رأینا شدّة عنایة النّاس به</w:t>
      </w:r>
      <w:bookmarkStart w:id="416" w:name="pg13895_124197"/>
    </w:p>
    <w:p>
      <w:pPr>
        <w:pStyle w:val="BookText"/>
        <w:rPr/>
      </w:pPr>
      <w:bookmarkEnd w:id="416"/>
      <w:r>
        <w:rPr>
          <w:rFonts w:ascii="IRNazanin" w:hAnsi="IRNazanin" w:eastAsia="IRNazanin"/>
          <w:color w:val="111111"/>
          <w:sz w:val="28"/>
          <w:sz w:val="28"/>
          <w:szCs w:val="28"/>
          <w:rtl w:val="true"/>
          <w:lang w:bidi="fa-IR"/>
        </w:rPr>
        <w:t>و کثرة حاجتهم إلی ایراد البرهان و ایضاح الحقّ فی ذلک علی أنا نری کثیرا من الوعاظ علی المنابر و فی المجالس یتمسّکون من غیر رویة و طویّة بطائفة من الأخبار علی تحریف الکتاب و یقولون کیت و کیت و النّاس یتلقونه منهم علی القبول فأحببت أن اقدم تلک المباحث الشریفة فی هذا المقام المناسب لها فلعلّها تنفع من أراد أن یتذکر و یسلک سبیل الهدی و مع ذلک لو لا خوف الإطناب لأحببت أن أذکر جمیع الأخبار و الأقوال الواردة ممّا تمسکوا بها علی تحریف الکتاب و إن کان ما ذکرناه کافیا لمن أخذت الفطانة بیده و لعلّنا نؤلف فی ذلک رسالة علیحدة تکون اعمّ فائدة و اللّه تعالی ولی التوفیق فقد آن أن نرجع إلی ما کنّا فیه</w:t>
      </w:r>
      <w:r>
        <w:rPr>
          <w:rFonts w:eastAsia="IRNazanin" w:cs="IRNazanin"/>
          <w:color w:val="111111"/>
          <w:sz w:val="28"/>
          <w:szCs w:val="28"/>
          <w:rtl w:val="true"/>
          <w:lang w:bidi="fa-IR"/>
        </w:rPr>
        <w:t>.</w:t>
      </w:r>
    </w:p>
    <w:p>
      <w:pPr>
        <w:pStyle w:val="Heading6"/>
        <w:numPr>
          <w:ilvl w:val="5"/>
          <w:numId w:val="1"/>
        </w:numPr>
        <w:rPr/>
      </w:pPr>
      <w:bookmarkStart w:id="417" w:name="__RefHeading___Toc1245435_3264237689"/>
      <w:bookmarkStart w:id="418" w:name="_Toc159"/>
      <w:bookmarkEnd w:id="417"/>
      <w:r>
        <w:rPr/>
        <w:t>24</w:t>
      </w:r>
      <w:r>
        <w:rPr>
          <w:rtl w:val="true"/>
        </w:rPr>
        <w:t xml:space="preserve"> - </w:t>
      </w:r>
      <w:r>
        <w:rPr>
          <w:rtl w:val="true"/>
        </w:rPr>
        <w:t>و من ذلک أنه حمی الحمی عن المسلمین</w:t>
      </w:r>
      <w:bookmarkEnd w:id="418"/>
    </w:p>
    <w:p>
      <w:pPr>
        <w:pStyle w:val="Heading6"/>
        <w:numPr>
          <w:ilvl w:val="5"/>
          <w:numId w:val="1"/>
        </w:numPr>
        <w:rPr/>
      </w:pPr>
      <w:bookmarkStart w:id="419" w:name="__RefHeading___Toc1245437_3264237689"/>
      <w:bookmarkStart w:id="420" w:name="_Toc160"/>
      <w:bookmarkEnd w:id="419"/>
      <w:r>
        <w:rPr>
          <w:rtl w:val="true"/>
        </w:rPr>
        <w:t>اشارة</w:t>
      </w:r>
      <w:bookmarkEnd w:id="420"/>
    </w:p>
    <w:p>
      <w:pPr>
        <w:pStyle w:val="BookText"/>
        <w:rPr/>
      </w:pPr>
      <w:r>
        <w:rPr>
          <w:rFonts w:ascii="IRNazanin" w:hAnsi="IRNazanin" w:eastAsia="IRNazanin"/>
          <w:color w:val="111111"/>
          <w:sz w:val="28"/>
          <w:sz w:val="28"/>
          <w:szCs w:val="28"/>
          <w:rtl w:val="true"/>
          <w:lang w:bidi="fa-IR"/>
        </w:rPr>
        <w:t>مع أن رسول اللّه صلّی اللّه علیه و آله جعلهم سواء فی الماء و الکلاء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القاضی عبد الجبار فی المغنی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أما ما ذکروه من أنّه حمی الحمی عن المسلمین فجوابه أنه لم یحم الکلاء لنفسه و إلاّ استأثر به لکنه حماه لإبل الصدقة التی منفعتها تعود علی المسلمین و قد روی عنه هذا الکلام بعینه، و أنه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إنما فعلت ذلک لإبل الصدقة و قد أطلقته الان و أنا أستغفر اللّه و لیس فی الاعتذار ما یزید علی ذلک</w:t>
      </w:r>
      <w:r>
        <w:rPr>
          <w:rFonts w:eastAsia="IRNazanin" w:cs="IRNazanin"/>
          <w:color w:val="111111"/>
          <w:sz w:val="28"/>
          <w:szCs w:val="28"/>
          <w:rtl w:val="true"/>
          <w:lang w:bidi="fa-IR"/>
        </w:rPr>
        <w:t>.</w:t>
      </w:r>
    </w:p>
    <w:p>
      <w:pPr>
        <w:pStyle w:val="Heading6"/>
        <w:numPr>
          <w:ilvl w:val="5"/>
          <w:numId w:val="1"/>
        </w:numPr>
        <w:rPr/>
      </w:pPr>
      <w:bookmarkStart w:id="421" w:name="__RefHeading___Toc1245439_3264237689"/>
      <w:bookmarkStart w:id="422" w:name="_Toc161"/>
      <w:bookmarkEnd w:id="421"/>
      <w:r>
        <w:rPr>
          <w:rtl w:val="true"/>
        </w:rPr>
        <w:t>«</w:t>
      </w:r>
      <w:r>
        <w:rPr>
          <w:rtl w:val="true"/>
        </w:rPr>
        <w:t>اعتراض الشریف المرتضی علیه</w:t>
      </w:r>
      <w:r>
        <w:rPr>
          <w:rtl w:val="true"/>
        </w:rPr>
        <w:t>»</w:t>
      </w:r>
      <w:bookmarkEnd w:id="422"/>
    </w:p>
    <w:p>
      <w:pPr>
        <w:sectPr>
          <w:footerReference w:type="default" r:id="rId2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اعترض علیه علم الهدی فی الشافی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فأما اعتذاره فی الحمی بأنه حماه لإبل الصدقة الّتی منفعتها تعود علی المسلمین و أنّه استغفر منه و اعتذر، فالمروی أوّلا بخلاف ما ذکره لأن الواقدی روی بإسناده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 عثمان یحمی الربذة و الشرف و النقیع فکان لا یدخل فی الحمی بعیر له و لا فرس و لا لبنی امیة حتّی کان آخر الزمان فکان یحمی الشرف لإبله و کانت الف بعیر و لإبل الحکم، و کان یحمی الربذة لإبل الصدقة و یحمی النقیع لخیل المسلمین و خیله و خیل بنی امیّة،</w:t>
      </w:r>
      <w:bookmarkStart w:id="423" w:name="pg13895_124198"/>
    </w:p>
    <w:p>
      <w:pPr>
        <w:pStyle w:val="BookText"/>
        <w:rPr/>
      </w:pPr>
      <w:bookmarkEnd w:id="423"/>
      <w:r>
        <w:rPr>
          <w:rFonts w:ascii="IRNazanin" w:hAnsi="IRNazanin" w:eastAsia="IRNazanin"/>
          <w:color w:val="111111"/>
          <w:sz w:val="28"/>
          <w:sz w:val="28"/>
          <w:szCs w:val="28"/>
          <w:rtl w:val="true"/>
          <w:lang w:bidi="fa-IR"/>
        </w:rPr>
        <w:t>علی أنّه لو کان حماه لإبل الصدقة لم یکن بذلک مصیبا لأنّ اللّه تعالی و رسوله صلّی اللّه علیه و آله أحلاّ الکلاء و أباحاه و جعلاه مشترکا فلیس لأحد أن یغیّر هذه الإباحة، و لو کان فی هذا الفعل مصیبا و إنّما حماه لمصلحة تعود علی المسلمین لما جاز أن یستغفر منه و یعتذر لأنّ الاعتذار إنما یکون من الخطاء دون الصواب</w:t>
      </w:r>
      <w:r>
        <w:rPr>
          <w:rFonts w:eastAsia="IRNazanin" w:cs="IRNazanin"/>
          <w:color w:val="111111"/>
          <w:sz w:val="28"/>
          <w:szCs w:val="28"/>
          <w:rtl w:val="true"/>
          <w:lang w:bidi="fa-IR"/>
        </w:rPr>
        <w:t>.</w:t>
      </w:r>
    </w:p>
    <w:p>
      <w:pPr>
        <w:pStyle w:val="Heading6"/>
        <w:numPr>
          <w:ilvl w:val="5"/>
          <w:numId w:val="1"/>
        </w:numPr>
        <w:rPr/>
      </w:pPr>
      <w:bookmarkStart w:id="424" w:name="__RefHeading___Toc1245441_3264237689"/>
      <w:bookmarkStart w:id="425" w:name="_Toc162"/>
      <w:bookmarkEnd w:id="424"/>
      <w:r>
        <w:rPr/>
        <w:t>25</w:t>
      </w:r>
      <w:r>
        <w:rPr>
          <w:rtl w:val="true"/>
        </w:rPr>
        <w:t xml:space="preserve"> - </w:t>
      </w:r>
      <w:r>
        <w:rPr>
          <w:rtl w:val="true"/>
        </w:rPr>
        <w:t>و من ذلک أنّه أعطی من بیت مال الصدقة المقاتلة</w:t>
      </w:r>
      <w:bookmarkEnd w:id="425"/>
    </w:p>
    <w:p>
      <w:pPr>
        <w:pStyle w:val="BookText"/>
        <w:rPr/>
      </w:pPr>
      <w:r>
        <w:rPr>
          <w:rFonts w:ascii="IRNazanin" w:hAnsi="IRNazanin" w:eastAsia="IRNazanin"/>
          <w:color w:val="111111"/>
          <w:sz w:val="28"/>
          <w:sz w:val="28"/>
          <w:szCs w:val="28"/>
          <w:rtl w:val="true"/>
          <w:lang w:bidi="fa-IR"/>
        </w:rPr>
        <w:t>و غیرها و ذلک ممّا لا یحلّ فی الدین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اعتذر القاضی فی المغنی بقوله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فأمّا ما ذکروه من إعطائه من بیت مال الصدقة المقاتلة فلو صحّ فانّما فعل ذلک لعلمه بحاجة المقاتلة إلیه و استغناء أهل الصدقات علی طریق الاقتراض، و قد روی عن رسول اللّه صلّی اللّه علیه و آله أنّه کان یفعل مثل ذلک سرا و للإمام فی مثل هذه الأمور أن یفعل ما جری هذا المجری لأن عند الحاجة ربما یجوز له أن یقترض من النّاس فبأن یجوز أن یتناول من مال فی یده لیردّه من المال الاخر اولی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اعترض علیه علم الهدی فی الشّافی بقوله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فأمّا اعتذاره من اعطائه المقاتلة من بیت مال الصدقة بأنّ ذلک إنّما جاز لعلمه بحاجة المقاتلة إلیه و استغناء أهل الصدقة عنه و أنّ الرّسول صلّی اللّه علیه و آله فعل مثله، فلیس بشیء لأنّ المال الذی جعل اللّه له جهة مخصوصة لا یجوز أن یعدل عن جهته بالاجتهاد و لو کانت المصلحة فی ذلک موقوفة علی الحاجة لشرطها اللّه تعالی فی هذا الحکم لأنّه تعالی أعلم بالمصالح و اختلافها منّا و لکان لا یجعل لأهل الصدقة منها القسط مطلقا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فأمّا 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الرّسول صلّی اللّه علیه و آله فعله فهو دعوی مجرّدة من غیر برهان و قد کان یجب أن یروی ما ذکر فی 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فأمّا ما ذکره من الاقتراض فاین کان عثمان عن هذا العذر لما وقف علیه</w:t>
      </w:r>
      <w:r>
        <w:rPr>
          <w:rFonts w:eastAsia="IRNazanin" w:cs="IRNazanin"/>
          <w:color w:val="111111"/>
          <w:sz w:val="28"/>
          <w:szCs w:val="28"/>
          <w:rtl w:val="true"/>
          <w:lang w:bidi="fa-IR"/>
        </w:rPr>
        <w:t>.</w:t>
      </w:r>
    </w:p>
    <w:p>
      <w:pPr>
        <w:pStyle w:val="Heading6"/>
        <w:numPr>
          <w:ilvl w:val="5"/>
          <w:numId w:val="1"/>
        </w:numPr>
        <w:rPr/>
      </w:pPr>
      <w:bookmarkStart w:id="426" w:name="__RefHeading___Toc1245443_3264237689"/>
      <w:bookmarkStart w:id="427" w:name="_Toc163"/>
      <w:bookmarkEnd w:id="426"/>
      <w:r>
        <w:rPr/>
        <w:t>26</w:t>
      </w:r>
      <w:r>
        <w:rPr>
          <w:rtl w:val="true"/>
        </w:rPr>
        <w:t xml:space="preserve"> - </w:t>
      </w:r>
      <w:r>
        <w:rPr>
          <w:rtl w:val="true"/>
        </w:rPr>
        <w:t>و من ذلک ما فعل بأبی ذر رحمه اللّه تعالی</w:t>
      </w:r>
      <w:bookmarkEnd w:id="427"/>
    </w:p>
    <w:p>
      <w:pPr>
        <w:pStyle w:val="Heading6"/>
        <w:numPr>
          <w:ilvl w:val="5"/>
          <w:numId w:val="1"/>
        </w:numPr>
        <w:rPr/>
      </w:pPr>
      <w:bookmarkStart w:id="428" w:name="__RefHeading___Toc1245445_3264237689"/>
      <w:bookmarkStart w:id="429" w:name="_Toc164"/>
      <w:bookmarkEnd w:id="428"/>
      <w:r>
        <w:rPr>
          <w:rtl w:val="true"/>
        </w:rPr>
        <w:t>اشارة</w:t>
      </w:r>
      <w:bookmarkEnd w:id="429"/>
    </w:p>
    <w:p>
      <w:pPr>
        <w:sectPr>
          <w:footerReference w:type="default" r:id="rId2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اعلم أنّ جلالة شأن أبی ذر و فخامة أمره و علوّ درجته و مکانته فی الاسلام فوق أن یحوم حوله العبارة أو أن</w:t>
      </w:r>
      <w:bookmarkStart w:id="430" w:name="pg13895_124199"/>
    </w:p>
    <w:p>
      <w:pPr>
        <w:pStyle w:val="BookText"/>
        <w:rPr/>
      </w:pPr>
      <w:bookmarkEnd w:id="430"/>
      <w:r>
        <w:rPr>
          <w:rFonts w:ascii="IRNazanin" w:hAnsi="IRNazanin" w:eastAsia="IRNazanin"/>
          <w:color w:val="111111"/>
          <w:sz w:val="28"/>
          <w:sz w:val="28"/>
          <w:szCs w:val="28"/>
          <w:rtl w:val="true"/>
          <w:lang w:bidi="fa-IR"/>
        </w:rPr>
        <w:t>یحتاج إلی بیان و کلام، فقد روی الفریقان فی سموّ رتبته و حسن اسلامه ما لا یسع هذه العجالة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فی اسد الغابة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اختلف فی اسمه اختلافا کثیرا و قول الأکثر و هو أصح ما قیل 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جندب بالجیم المضمومة و النون الساکنة و الدال المهملة المفتوحة ابن جنادة بضمّ الجیم أیضا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 من کبار الصحابة و فضلائهم قدیم الإسلام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أسلم بعد أربعة و کان خامسا و هو أوّل من حیّی رسول اللّه صلّی اللّه علیه و آله بتحیة الإسلام و قال رسول اللّه صلّی اللّه علیه و آله 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أظلت الخضراء و لا أقلت الغبراء أصدق من أبی ذر و فی عبارة اخری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ذی لهجة أصدق من أبی ذر و سئل جعفر بن محمّد الصّادق علیهما السّلام عن هذا الخبر فصدّقه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 اسد الغابة أنّ النّبیّ صلّی اللّه علیه و آله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أبو ذر فی امّتی علی زهد عیسی بن مریم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أنّ علیّا 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وعی أبو ذر علما عجز النّاس عنه ثمّ أوکأ علیه فلم یخرج منه شیئا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کان آدم طویلا عظیما أبیض الرّأس و اللّحیة</w:t>
      </w:r>
      <w:r>
        <w:rPr>
          <w:rFonts w:eastAsia="IRNazanin" w:cs="IRNazanin"/>
          <w:color w:val="111111"/>
          <w:sz w:val="28"/>
          <w:szCs w:val="28"/>
          <w:rtl w:val="true"/>
          <w:lang w:bidi="fa-IR"/>
        </w:rPr>
        <w:t>.</w:t>
      </w:r>
    </w:p>
    <w:p>
      <w:pPr>
        <w:pStyle w:val="Heading6"/>
        <w:numPr>
          <w:ilvl w:val="5"/>
          <w:numId w:val="1"/>
        </w:numPr>
        <w:rPr/>
      </w:pPr>
      <w:bookmarkStart w:id="431" w:name="__RefHeading___Toc1245447_3264237689"/>
      <w:bookmarkStart w:id="432" w:name="_Toc165"/>
      <w:bookmarkEnd w:id="431"/>
      <w:r>
        <w:rPr>
          <w:rtl w:val="true"/>
        </w:rPr>
        <w:t>«</w:t>
      </w:r>
      <w:r>
        <w:rPr>
          <w:rtl w:val="true"/>
        </w:rPr>
        <w:t>نفی عثمان أبا ذر من المدینة إلی الربذة و وفاته فیها</w:t>
      </w:r>
      <w:r>
        <w:rPr>
          <w:rtl w:val="true"/>
        </w:rPr>
        <w:t>»</w:t>
      </w:r>
      <w:bookmarkEnd w:id="432"/>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ذکر السبب فی ذلک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فی الشافی للشریف المرتضی علم الهدی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روی جمیع أهل السیرة علی اختلاف طرقهم و أسانیدهم أن عثمان لما أعطی مروان بن الحکم ما أعطاه و اعطی الحرث بن الحکم بن أبی العاص ثلاثمأة ألف درهم و أعطی زید بن ثابت مأئة ألف درهم، جعل أبو ذر یقول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بشّر الکافرین بعذاب ألیم و یتلو قوله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 الَّذِینَ یَکْنِزُونَ الذَّهَبَ وَ الْفِضَّةَ وَ لا یُنْفِقُونَها فِی سَبِیلِ اللّهِ فَبَشِّرْهُمْ بِعَذابٍ أَلِیمٍ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فرفع ذلک مروان إلی عثمان فأرسل إلی أبی ذر نائلا مولاه أن انته عمّا یبلغنی عنک فقال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أ ینهانی عثمان عن قراءة کتاب اللّه تعالی و عیب من ترک أمر اللّه فو اللّه لأن أرضی اللّه بسخط عثمان أحبّ إلیّ و خیر من أن أرضی عثمان بسخط اللّه، فاغضب عثمان ذلک و احفظه و تصابر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فیه و فی مروج الذهب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أبا ذر حضر مجلس عثمان ذات یوم فقال عثمان</w:t>
      </w:r>
      <w:r>
        <w:rPr>
          <w:rFonts w:eastAsia="IRNazanin" w:cs="IRNazanin"/>
          <w:color w:val="111111"/>
          <w:sz w:val="28"/>
          <w:szCs w:val="28"/>
          <w:rtl w:val="true"/>
          <w:lang w:bidi="fa-IR"/>
        </w:rPr>
        <w:t>:</w:t>
      </w:r>
    </w:p>
    <w:p>
      <w:pPr>
        <w:sectPr>
          <w:footerReference w:type="default" r:id="rId2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أرأیتم من زکّی ماله هل فیه حق لغیره؟ فقال کعب الأحبار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یا أمیر المؤمنین</w:t>
      </w:r>
    </w:p>
    <w:p>
      <w:pPr>
        <w:pStyle w:val="BookText"/>
        <w:rPr/>
      </w:pPr>
      <w:r>
        <w:rPr>
          <w:rFonts w:ascii="Amiri" w:hAnsi="Amiri" w:eastAsia="Amiri" w:cs="Amiri"/>
          <w:color w:val="111111"/>
          <w:sz w:val="28"/>
          <w:sz w:val="28"/>
          <w:szCs w:val="28"/>
          <w:rtl w:val="true"/>
          <w:lang w:bidi="ar-SA"/>
        </w:rPr>
        <w:t>فدفع أبو ذر فی صدر کعب و 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کذبت یا ابن الیهودی ثمّ تلا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لَیْسَ الْبِرَّ أَنْ تُوَلُّوا وُجُوهَکُمْ قِبَلَ الْمَشْرِقِ وَ الْمَغْرِبِ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الایة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عثمان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یجوز للإمام أن یأخذ مالا من بیت مال المسلمین فینفقه فیما ینوبه من اموره فاذا أیسر قضاه؟ فقال کعب الأحبار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بأس بذلک فرفع أبو ذر العصا فدفع بها فی صدر کعب و قال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یا ابن الیهودی ما أجرأک علی القول فی دیننا فقال له عثمان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أکثر أذاک لی و تولعک بأصحابی غیّب وجهک عنّی فقد آذیتنی، الحق بالشام فأخرجه إلیها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کان معاویة یومئذ عامل عثمان بالشام و کان أبو ذر ینکر علی معاویة اشیاء یفعلها فبعث إلیه معاویة ثلاثمأة دینار، فقال أبو ذر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کانت من عطائی الذی حرمتمونیه عامی هذا قبلتها و إن کانت صلة فلا حاجة لی فیها و ردّها علیه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بنی معاویة الخضراء بدمشق فقال أبو ذر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معاویة إن کانت من عطائی الّذی حرمتمونیه عامی هذا قبلتها و إن کان من مالک فهی الإسراف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کان أبو ذر رحمه اللّه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اللّه لقد حدثت أعمال ما أعرفها و اللّه ما هی فی کتاب اللّه و لا سنّة نبیّه و اللّه إنّی لأری حقّا یطفأ و باطلا یحیی و صادقا مکذبا و اثرة بغیر تقی و صالحا مستأثرا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حبیب بن مسلمة القهری لمعاویة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أبا ذر لمفسد علیکم الشام فتدارک أهله إن کانت لکم فیه حاجة فکتب معاویة إلی عثمان أنّ أبا ذر تجتمع إلیه الجموع و لا آمن أن یفسدهم علیک فان کان لک فی القوم حاجة فاحمله إلیک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فکتب إلیه عثمان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أما بعد فاحمل جندبا إلیّ علی أغلط مرکب و أوعره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فوجّه به مع من ساربه اللّیل و النهار و حمل علی شارف لیس علیها إلا قتب حتّی قدم المدینة و قد سقط لحم فخذیه من الجهد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قال المسعودی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فحمله علی بعیر علیه قتب یابس معه خمسة من الصقالبة یطیرون به حتّی أتوا به المدینة قد تسلخت بواطن أفخاذه و کان أن یتلف فقیل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إنّک تموت من ذلک،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هیهات لن أموت حتّی أنفی و ذکر جوامع ما نزل به بعد و من یتولی دفنه</w:t>
      </w:r>
      <w:r>
        <w:rPr>
          <w:rFonts w:eastAsia="IRNazanin" w:cs="IRNazanin"/>
          <w:color w:val="111111"/>
          <w:sz w:val="28"/>
          <w:szCs w:val="28"/>
          <w:rtl w:val="true"/>
          <w:lang w:bidi="fa-IR"/>
        </w:rPr>
        <w:t>.</w:t>
      </w:r>
    </w:p>
    <w:p>
      <w:pPr>
        <w:sectPr>
          <w:footerReference w:type="default" r:id="rId2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فی الشافی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فلمّا قدم أبو ذر المدینة بعث إلیه عثمان بأن الحق بأیّ أرض</w:t>
      </w:r>
    </w:p>
    <w:p>
      <w:pPr>
        <w:pStyle w:val="BookText"/>
        <w:rPr/>
      </w:pPr>
      <w:r>
        <w:rPr>
          <w:rFonts w:ascii="IRNazanin" w:hAnsi="IRNazanin" w:eastAsia="IRNazanin"/>
          <w:color w:val="111111"/>
          <w:sz w:val="28"/>
          <w:sz w:val="28"/>
          <w:szCs w:val="28"/>
          <w:rtl w:val="true"/>
          <w:lang w:bidi="fa-IR"/>
        </w:rPr>
        <w:t>شئت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بمکّة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فببیت المقدس،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فبأحد المصرین،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و لکنی مسیرک إلی الرّبذة فسیره إلیها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فلم یزل بها حتّی مات رحمه اللّه تعالی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 روایة الواقدی أنّ أبا ذر لما دخل علی عثمان فقال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أنعم اللّه عینا یا جنیدب فقال أبو ذر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أنا جندب و سمّانی رسول اللّه صلّی اللّه علیه و آله عبد اللّه فاخترت اسم رسول اللّه الّذی سمّانی به علی اسمی، فقال له عثمان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أنت الّذی تزعم أنا نقول إنّ ید اللّه مغلولة إنّ اللّه فقیر و نحن أغنیاء؟ فقال أبو ذر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لو کنتم لا تزعمون لأنفقتم مال اللّه علی عباده و لکنی أشهد لسمعت رسول اللّه صلّی اللّه علیه و آله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بلغ بنو أبی العاص ثلاثین رجلا جعلوا مال اللّه دولا و عباد اللّه خولا و دین اللّه دخلا ثمّ یریح اللّه العباد منهم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عثمان لمن حضره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أسمعتموها من نبی اللّه؟ فقالوا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سمعناه، فقال عثمان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ویلک یا أبا ذر أتکذب علی رسول اللّه صلّی اللّه علیه و آله؟ فقال أبو ذر لمن حضره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أما تظنون أنی صدقت؟ فقال عثمان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ادعوا لی علیّا علیه السّلام، فلما جاء قال عثمان لأبی ذر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اقصص علیه حدیثک فی بنی أبی العاص فحدّثه، فقال عثمان لعلیّ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هل سمعت هذا من رسول اللّه صلّی اللّه علیه و آله؟ فقال علیّ علیه السّلام لا، و قد صدق أبو ذر، فقال عثمان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کیف عرفت صدقه؟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لأنّی سمعت رسول اللّه صلّی اللّه علیه و آله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أظلت الخضراء و لا أقلت الغبراء من ذی لهجة أصدق من أبی ذر فقال من حضر من أصحاب النّبیّ صلّی اللّه علیه و آله جمیعا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صدق أبو ذر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أبو ذر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 حدثکم أنی سمعته من رسول اللّه صلّی اللّه علیه و آله ثمّ تتهمونی ما کنت أظن أنّی أعیش حتی أسمع هذا من أصحاب محمّد صلّی اللّه علیه و آله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روی الواقدی فی خبر آخر باسناده عن صهبان مولی الأسلمیین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رأیت أبا ذر یوم دخل به علی عثمان فقال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أنت الذی فعلت و فعلت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أبو ذر</w:t>
      </w:r>
      <w:r>
        <w:rPr>
          <w:rFonts w:eastAsia="IRNazanin" w:cs="IRNazanin"/>
          <w:color w:val="111111"/>
          <w:sz w:val="28"/>
          <w:szCs w:val="28"/>
          <w:rtl w:val="true"/>
          <w:lang w:bidi="fa-IR"/>
        </w:rPr>
        <w:t>:</w:t>
      </w:r>
    </w:p>
    <w:p>
      <w:pPr>
        <w:sectPr>
          <w:footerReference w:type="default" r:id="rId3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إنّی نصحتک فاستغششتنی و نصحت صاحبک فاستغشنی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عثمان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کذبت و لکنک ترید الفتنة و تحبّها قد قلبت الشام علینا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أبو ذر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اتبع سنة صاحبیک لا یکون لأحد علیک کلام فقال له عثمان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لک و لذلک لا ام لک؟ فقال أبو ذر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اللّه ما وجدت لی عذرا إلاّ الأمر بالمعروف و النهی عن المنکر، فغضب عثمان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أشیروا</w:t>
      </w:r>
    </w:p>
    <w:p>
      <w:pPr>
        <w:pStyle w:val="BookText"/>
        <w:rPr/>
      </w:pPr>
      <w:r>
        <w:rPr>
          <w:rFonts w:ascii="Amiri" w:hAnsi="Amiri" w:eastAsia="Amiri" w:cs="Amiri"/>
          <w:color w:val="111111"/>
          <w:sz w:val="28"/>
          <w:sz w:val="28"/>
          <w:szCs w:val="28"/>
          <w:rtl w:val="true"/>
          <w:lang w:bidi="ar-SA"/>
        </w:rPr>
        <w:t>علیّ فی هذا الشیخ الکذاب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إمّا أن أضربه أو أحبسه أو أقتله فانّه قد فرّق جماعة المسلمین أو أنفیه من الأرض، فتکلم علیّ علیه السّلام و کان حاضرا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اشیر علیک بما قال مؤمن آل فرعون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إِنْ یَکُ کاذِباً فَعَلَیْهِ کَذِبُهُ وَ إِنْ یَکُ صادِقاً یُصِبْکُمْ بَعْضُ الَّذِی یَعِدُکُمْ إِنَّ اللّهَ لا یَهْدِی مَنْ هُوَ مُسْرِفٌ کَذّابٌ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فأجابه عثمان بجواب غلیظ لم احبّ أن أذکره و أجابه علیّ علیه السّلام بمثله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ثمّ أمر أن یؤتی به فلما أتی به وقف بین یدیه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ویحک یا عثمان أما رأیت رسول اللّه صلّی اللّه علیه و آله و رأیت أبا بکر و عمر هل رأیت هذا هدیهم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هل هدیک کهدیهم؟ خ 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إنّک تبطش بی بطش جبّار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اخرج عنا من بلادنا فقال أبو ذر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فما أبغض إلیّ جوارک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فالی أین أخرج؟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حیث شئت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 فأخرج إلی الشام أرض الجهاد؟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إنما جلیتک من الشام لما قد أفسدتها، أ فأردک إلیها؟ 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 فأخرج إلی العراق؟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تقدم علی قوم أهل شبهة و طعن علی الأئمة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 فأخرج إلی مصر؟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أین أخرج؟ 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حیث شئت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أبو ذر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أیضا التعرب بعد الهجرة أخرج إلی نجد؟ فقال عثمان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الشرف الشرف الأبعد أقصی فأقصی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أبو ذر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أبیت ذلک 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امض علی وجهک هذا و لا تعدون الربذة فخرج إلیها</w:t>
      </w:r>
      <w:r>
        <w:rPr>
          <w:rFonts w:eastAsia="IRNazanin" w:cs="IRNazanin"/>
          <w:color w:val="111111"/>
          <w:sz w:val="28"/>
          <w:szCs w:val="28"/>
          <w:rtl w:val="true"/>
          <w:lang w:bidi="fa-IR"/>
        </w:rPr>
        <w:t>.</w:t>
      </w:r>
    </w:p>
    <w:p>
      <w:pPr>
        <w:sectPr>
          <w:footerReference w:type="default" r:id="rId3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قال المسعودی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 ذکر جلوسه لدی عثمان و ذکر الخبر فی ولد أبی العاص إذا بلغوا ثلاثین، الخبر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کان فی ذلک الیوم قد اتی عثمان بترکة عبد الرحمن بن عوف الزهری من المال فنضت البدر حتی حالت بین عثمان و بین الرجل القائم فقال عثمان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إنی لأرجو لعبد الرّحمن خیرا لأنّه کان یتصدق و یقری الضیف و ترک ما ترون، فقال کعب الأحبار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صدقت یا أمیر المؤمنین، فشال أبو ذر العصا فضرب بها رأس کعب و لم یشغله ما کان فیه من الألم و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ابن الیهودی تقول لرجل مات و ترک هذا المال إنّ اللّه أعطاه خیر الدنیا و خیر الاخرة و تقطع علی اللّه بذلک؟ و أنا سمعت رسول اللّه صلّی اللّه علیه و آله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یسرّنی أن أموت و أدع ما یزن قیراطا، فقال له عثمان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وار عنّی وجهک،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أسیر إلی مکة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و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فتمنعنی</w:t>
      </w:r>
      <w:r>
        <w:rPr>
          <w:rFonts w:eastAsia="IRNazanin" w:cs="IRNazanin"/>
          <w:color w:val="111111"/>
          <w:sz w:val="28"/>
          <w:szCs w:val="28"/>
          <w:rtl w:val="true"/>
          <w:lang w:bidi="fa-IR"/>
        </w:rPr>
        <w:t>:</w:t>
      </w:r>
      <w:bookmarkStart w:id="433" w:name="pg13895_124203"/>
    </w:p>
    <w:p>
      <w:pPr>
        <w:pStyle w:val="BookText"/>
        <w:rPr/>
      </w:pPr>
      <w:bookmarkEnd w:id="433"/>
      <w:r>
        <w:rPr>
          <w:rFonts w:ascii="IRNazanin" w:hAnsi="IRNazanin" w:eastAsia="IRNazanin"/>
          <w:color w:val="111111"/>
          <w:sz w:val="28"/>
          <w:sz w:val="28"/>
          <w:szCs w:val="28"/>
          <w:rtl w:val="true"/>
          <w:lang w:bidi="fa-IR"/>
        </w:rPr>
        <w:t>من بیت ربّی أعبده فیه حتّی أموت؟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إی و اللّه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فالی الشام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و اللّه، 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البصرة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و اللّه، فاختر غیر هذه البلدان،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و اللّه ما أختار غیر ما ذکرت لک و لو ترکتنی فی دار هجرتی ما أردت شیئا من البلدان فسیّرنی حیث شئت من البلاد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فانّی مسیّرک إلی الرّبذة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 اکبر صدق رسول اللّه صلّی اللّه علیه و آله قد أخبرنی بکلّ ما أنا لاق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عثمان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ما قال لک؟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أخبرنی بأنی امنع عن مکة و المدینة و أموت بالربذة و یتولّی مواراتی نفر ممّن یردون من العراق نحو الحجاز</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بعث أبو ذر إلی جمل له فحمل علیه امرأته و قیل ابنته و أمر عثمان أن یتجافاه النّاس حتی یسیر إلی الرّبذة</w:t>
      </w:r>
      <w:r>
        <w:rPr>
          <w:rFonts w:eastAsia="IRNazanin" w:cs="IRNazanin"/>
          <w:color w:val="111111"/>
          <w:sz w:val="28"/>
          <w:szCs w:val="28"/>
          <w:rtl w:val="true"/>
          <w:lang w:bidi="fa-IR"/>
        </w:rPr>
        <w:t>.</w:t>
      </w:r>
    </w:p>
    <w:p>
      <w:pPr>
        <w:pStyle w:val="Heading6"/>
        <w:numPr>
          <w:ilvl w:val="5"/>
          <w:numId w:val="1"/>
        </w:numPr>
        <w:rPr/>
      </w:pPr>
      <w:bookmarkStart w:id="434" w:name="__RefHeading___Toc1245449_3264237689"/>
      <w:bookmarkStart w:id="435" w:name="_Toc166"/>
      <w:bookmarkEnd w:id="434"/>
      <w:r>
        <w:rPr>
          <w:rtl w:val="true"/>
        </w:rPr>
        <w:t>«</w:t>
      </w:r>
      <w:r>
        <w:rPr>
          <w:rtl w:val="true"/>
        </w:rPr>
        <w:t xml:space="preserve">کلام أمیر المؤمنین علی </w:t>
      </w:r>
      <w:r>
        <w:rPr>
          <w:rtl w:val="true"/>
        </w:rPr>
        <w:t>(</w:t>
      </w:r>
      <w:r>
        <w:rPr>
          <w:rtl w:val="true"/>
        </w:rPr>
        <w:t>علیه السلام</w:t>
      </w:r>
      <w:r>
        <w:rPr>
          <w:rtl w:val="true"/>
        </w:rPr>
        <w:t xml:space="preserve">) </w:t>
      </w:r>
      <w:r>
        <w:rPr>
          <w:rtl w:val="true"/>
        </w:rPr>
        <w:t>و الحسنین و عقیل لابی ذر رحمه الله</w:t>
      </w:r>
      <w:r>
        <w:rPr>
          <w:rtl w:val="true"/>
        </w:rPr>
        <w:t>»</w:t>
      </w:r>
      <w:bookmarkEnd w:id="435"/>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لما أخرجه عثمان إلی الربذة و کلام أبی ذر 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قد مضی کلامه علیه السّلام لأبی ذرّ رحمه اللّه تعالی لما اخرج إلی الرّبذة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الرقم </w:t>
      </w:r>
      <w:r>
        <w:rPr>
          <w:rFonts w:eastAsia="IRNazanin" w:cs="IRNazanin"/>
          <w:color w:val="111111"/>
          <w:sz w:val="28"/>
          <w:szCs w:val="28"/>
          <w:rtl w:val="true"/>
          <w:lang w:bidi="fa-IR"/>
        </w:rPr>
        <w:t xml:space="preserve">- </w:t>
      </w:r>
      <w:r>
        <w:rPr>
          <w:rFonts w:eastAsia="IRNazanin" w:cs="IRNazanin"/>
          <w:color w:val="111111"/>
          <w:sz w:val="28"/>
          <w:szCs w:val="28"/>
          <w:lang w:bidi="fa-IR"/>
        </w:rPr>
        <w:t>130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من باب المختار من الخطب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أبا ذر إنّک غضبت للّه فارج من غضبت له إنّ القوم خافوک علی دنیاهم و خفتهم علی دینک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إلی آخره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الشارح المعتزلی فی شرح کلامه علیه السّلام هذا و قریبا منه المسعودی فی مروج الذهب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واقعة أبی ذر و إخراجه إلی الربذة أحد الأحداث الّتی نقمت علی عثمان</w:t>
      </w:r>
      <w:r>
        <w:rPr>
          <w:rFonts w:eastAsia="IRNazanin" w:cs="IRNazanin"/>
          <w:color w:val="111111"/>
          <w:sz w:val="28"/>
          <w:szCs w:val="28"/>
          <w:rtl w:val="true"/>
          <w:lang w:bidi="fa-IR"/>
        </w:rPr>
        <w:t>.</w:t>
      </w:r>
    </w:p>
    <w:p>
      <w:pPr>
        <w:sectPr>
          <w:footerReference w:type="default" r:id="rId3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قد روی هذا الکلام أبو بکر أحمد بن عبد العزیز الجوهری فی کتاب السقیفة عن عبد الرّزاق عن أبیه عن عکرمة عن ابن عبّاس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لمّا اخرج أبو ذر إلی الرّبذة أمر عثمان فنودی فی النّاس أن لا یکلم أحد أبا ذر و لا یشیّعه و أمر مروان بن الحکم أن یخرج به فخرج به و تحاماه النّاس إلاّ علیّ بن أبی طالب علیه السّلام و عقیلا أخاه و حسنا و حسینا و عمّارا فانهم خرجوا معه یشیّعونه، فجعل الحسن علیه السّلام یکلّم أبا ذر فقال له مروان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إیّها یا حسن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ألا تعلم أن أمیر المؤمنین قد نهی عن کلام هذا</w:t>
      </w:r>
    </w:p>
    <w:p>
      <w:pPr>
        <w:pStyle w:val="BookText"/>
        <w:rPr/>
      </w:pPr>
      <w:r>
        <w:rPr>
          <w:rFonts w:ascii="IRNazanin" w:hAnsi="IRNazanin" w:eastAsia="IRNazanin"/>
          <w:color w:val="111111"/>
          <w:sz w:val="28"/>
          <w:sz w:val="28"/>
          <w:szCs w:val="28"/>
          <w:rtl w:val="true"/>
          <w:lang w:bidi="fa-IR"/>
        </w:rPr>
        <w:t>الرّجل فان کنت لا تعلم فاعلم ذلک، فحمل علیّ علیه السّلام علی مروان فضرب بالسوط بین اذنی راحلته و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تنحّ نحاک اللّه إلی النّار فرجع مروان مغضبا إلی عثمان فأخبره الخبر فتلظی علی علیّ علیه السّلام و وقف أبو ذر فودّعه القوم و معه ذکوان مولی امّ هانی بنت أبی طالب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ذکوان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فحفظت کلام القوم و کان حافظا فقال علیّ 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 با ذر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إنّک غضبت للّه إنّ القوم خافوک علی دنیاهم و خفتهم علی دینک فامتحنوک بالقلی و نفوک إلی الفلا و اللّه لو کانت السماوات و الأرض علی عبد رتقا ثمّ اتقی اللّه لجعل له منها مخرجا، یا با ذر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یونسنّک إلاّ الحقّ و لا یوحشنّک إلاّ الباطل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قال علیه السّلام لأصحابه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ودّعوا عمّکم، و قال لعقیل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ودّع أخاک فتکلّم عقیل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عسی أن نقول یا با ذر أنت تعلم أنا نحبّک و أنت تحبّنا فاتق اللّه فانّ التقوی نجاة و اصبر فانّ الصبر کرم و اعلم أن استثقا لک الصبر من الجزع و استبطائک العافیة من الیأس فدع الیأس و الجزع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تکلّم الحسن علیه السّلام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عمّاه لو لا أنّه لا ینبغی للمودّع أن یسکت و للمشیع أن ینصرف لقصر الکلام و إن طال الأسف و قد أتی القوم إلیک ما تری فضع عنک الدنیا بتذکر فراقها و شدة ما اشتدّ منها برجاء ما بعدها و اصبر حتّی تلقی نبیّک صلّی اللّه علیه و آله و هو عنک راض</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تکلّم الحسین علیه السّلام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عمّاه إنّ اللّه تعالی قادر أن یغیّر ما قد تری و اللّه کلّ یوم هو فی شأن و قد منعک القوم دنیاهم و منعتهم دینک فما أغناک عمّا منعوک و أحوجهم إلی ما منعتهم فاسأل اللّه الصبر و النصر و استعذ به من الجشع و الجزع فإن الصبر من الدّین و الکرم و إن الجشع لا یقدم رزقا و الجزع لا یؤخر أجلا</w:t>
      </w:r>
      <w:r>
        <w:rPr>
          <w:rFonts w:eastAsia="IRNazanin" w:cs="IRNazanin"/>
          <w:color w:val="111111"/>
          <w:sz w:val="28"/>
          <w:szCs w:val="28"/>
          <w:rtl w:val="true"/>
          <w:lang w:bidi="fa-IR"/>
        </w:rPr>
        <w:t>.</w:t>
      </w:r>
    </w:p>
    <w:p>
      <w:pPr>
        <w:sectPr>
          <w:footerReference w:type="default" r:id="rId3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ثمّ تکلّم عمار رحمه اللّه مغضبا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آنس اللّه من أوحشک و لا آمن من أخافک أما و اللّه لو أردت دنیاهم لامنوک و لو رضیت أعمالهم لأحبّوک و ما منع الناس أن یقولوا بقولک إلاّ الرضا بالدنیا و الجزع من الموت و مالوا إلی ما سلطان جماعتهم</w:t>
      </w:r>
    </w:p>
    <w:p>
      <w:pPr>
        <w:pStyle w:val="BookText"/>
        <w:rPr/>
      </w:pPr>
      <w:r>
        <w:rPr>
          <w:rFonts w:ascii="IRNazanin" w:hAnsi="IRNazanin" w:eastAsia="IRNazanin"/>
          <w:color w:val="111111"/>
          <w:sz w:val="28"/>
          <w:sz w:val="28"/>
          <w:szCs w:val="28"/>
          <w:rtl w:val="true"/>
          <w:lang w:bidi="fa-IR"/>
        </w:rPr>
        <w:t>علیه و الملک لمن غلب، فوهبوا لهم دینهم و منحهم القوم دیناهم فخسروا الدنیا و الاخرة ألا ذلک هو الخسران المبین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فبکی أبو ذر رحمه اللّه و کان شیخا کبیرا و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رحمکم اللّه یا أهل بیت الرحمة إذا رأیتکم ذکرت بکم رسول اللّه صلّی اللّه علیه و آله ما لی بالمدینة سکن و لا شجن غیرکم إنّی ثقلت علی عثمان بالحجاز کما ثقلت علی معاویة بالشام و کره أن اجاور أخاه و ابن خاله بالمصرین فافسد الناس علیهما فسیّرنی إلی بلد لیس لی به ناصر و لا دافع إلاّ اللّه، و اللّه ما ارید إلاّ اللّه صاحبا و ما أخشی مع اللّه وحشة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فشکی مروان إلی عثمان ما فعل به علیّ بن أبی طالب فقال عثمان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معشر المسلمین من یعذرنی من علیّ ردّ رسولی عما وجهته له و فعل کذا و اللّه لنعطینّه حقّه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فلمّا رجع علیّ علیه السّلام استقبله النّاس فقالوا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أمیر المؤمنین علیک غضبان لتشییعک أبا ذر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غضب الخیل علی اللجم، ثمّ جاء فلما کان بالعشیّ جاء إلی عثمان فقال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حملک علی ما صنعت بمروان و اجترأت علیّ و رددت رسولی و أمری؟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أما مروان فانّه استقبلنی یردّنی فرددته عن ردّی و أما أمرک فلم اصغره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 ما بلغک نهیی عن کلام أبی ذر؟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 ما کلّما أمرت بأمر معصیة أطعناک فیه؟ قال عثمان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أقد مروان من نفسک،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ما أقیده؟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ضربت بین اذنی راحلته، قال 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أما راحلتی فهی تلک فإن أراد أن یضربها کما ضربت راحلته فلیفعل، و أمّا شتمه إیای فو اللّه لا یشتمنی شتمة إلاّ شتمتک مثلها بما لا أکذب فیه و لا أقول إلاّ حقا، فغضب عثمان و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لم لا یشتمک إذا شتمته؟ فو اللّه ما أنت عندی بأفضل منه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فغضب علیّ بن أبی طالب علیه السّلام و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ألی تقول هذا القول و بمروان تعدلنی؟ فأنا و اللّه أفضل منک و أبی أفضل من أبیک و امی أفضل من امّک و هذه نبلی قد نثلتها و هلم فاقبل بنبلک فغضب عثمان و احمرّ وجهه فقام و دخل داره و انصرف علیّ علیه السّلام فاجتمع إلیه أهل بیته و رجال من المهاجرین و الأنصار</w:t>
      </w:r>
      <w:r>
        <w:rPr>
          <w:rFonts w:eastAsia="IRNazanin" w:cs="IRNazanin"/>
          <w:color w:val="111111"/>
          <w:sz w:val="28"/>
          <w:szCs w:val="28"/>
          <w:rtl w:val="true"/>
          <w:lang w:bidi="fa-IR"/>
        </w:rPr>
        <w:t>.</w:t>
      </w:r>
    </w:p>
    <w:p>
      <w:pPr>
        <w:sectPr>
          <w:footerReference w:type="default" r:id="rId3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فلمّا کان من الغد أرسل عثمان إلی وجوه المهاجرین و الأنصار و إلی بنی امیة</w:t>
      </w:r>
    </w:p>
    <w:p>
      <w:pPr>
        <w:pStyle w:val="BookText"/>
        <w:rPr/>
      </w:pPr>
      <w:r>
        <w:rPr>
          <w:rFonts w:ascii="IRNazanin" w:hAnsi="IRNazanin" w:eastAsia="IRNazanin"/>
          <w:color w:val="111111"/>
          <w:sz w:val="28"/>
          <w:sz w:val="28"/>
          <w:szCs w:val="28"/>
          <w:rtl w:val="true"/>
          <w:lang w:bidi="fa-IR"/>
        </w:rPr>
        <w:t>یشکو الیهم علیا علیه السّلام و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إنه یعیبنی و یظاهر من یعیبنی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یرید بذلک أبا ذر و عمار ابن یاسر و غیرهما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القوم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أنت الوالی علیه و إصلاحه أجمل،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وددت ذاک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فأتوا علیّا علیه السّلام فقالوا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 اعتذرت إلی مروان و أتیته،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کلاّ أمروان فلا آتیه و لا أعتذر منه و لکن إن أحبّ عثمان آتیته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فرجعوا إلی عثمان فأخبروه فأرسل عثمان إلیه فأتاه و معه بنو هاشم فتکلّم علیّ علیه السّلام فحمد اللّه و أثنی علیه ثمّ 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ما وجدت علی فیه من کلام أبی ذر و وداعه فو اللّه ما أردت مسائتک و لا الخلاف علیک و لکن أردت به قضاء حقّه، و أما مروان فإنّه اعترض یرید ردّی عن قضاء حقّ اللّه عزّ و جلّ فرددته ردّ مثلی مثله، و أما ما کان منّی إلیک فإنک أغضبتنی فأخرج الغضب منّی ما لم أرده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فتکلّم عثمان فحمد اللّه و أثنی علیه 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أمّا ما کان منک إلیّ فقد وهبته لک، و أما ما کان منک إلی مروان فقد عفی اللّه عنک، و أما ما حلفت علیه فأنت البر الصادق فادن یدک فأخذ یده فضمّها إلی صدره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فلمّا نهض قالت قریش و بنو امیة لمروان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 أنت رجل جبهک علیّ و ضرب راحلتک و قد تفانت وائل فی ضرع ناقة و ذبیان و عبس فی لطمة فرس و الأوس و الخزرج فی نسعة؟ أ فتحمل لعلیّ ما أتاه إلیک؟ فقال مروان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اللّه لو أردت ذلک لما قدرت علیه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قال الشارح المعتزلی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اعلم أن الّذی علیه أکثر أرباب السیرة و علماء الأخبار و النقل أن عثمان نفا أبا ذر أوّلا إلی الشام ثمّ استقدمه إلی المدینة لما شکی منه معاویة ثمّ نفاه من المدینة إلی الربذة لما عمل بالمدینة نظیر ما کان یعمل بالشام و أصل هذه الواقعة أن عثمان لما أعطی مروان بن الحکم و غیره بیوت الأموال و اختص زید بن ثابت بشیء منها جعل أبو ذر یقول بین النّاس و الطرقات و الشوارع بشرّ الکافرین بعذاب ألیم و یرفع بذلک صوته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فأتی بما نقلنا من الشافی بحذافیرها</w:t>
      </w:r>
      <w:r>
        <w:rPr>
          <w:rFonts w:eastAsia="IRNazanin" w:cs="IRNazanin"/>
          <w:color w:val="111111"/>
          <w:sz w:val="28"/>
          <w:szCs w:val="28"/>
          <w:rtl w:val="true"/>
          <w:lang w:bidi="fa-IR"/>
        </w:rPr>
        <w:t>.</w:t>
      </w:r>
    </w:p>
    <w:p>
      <w:pPr>
        <w:sectPr>
          <w:footerReference w:type="default" r:id="rId3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روی الواقدی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کما فی الشافی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مالک بن أبی الرجال عن موسی بن</w:t>
      </w:r>
    </w:p>
    <w:p>
      <w:pPr>
        <w:pStyle w:val="BookText"/>
        <w:rPr/>
      </w:pPr>
      <w:r>
        <w:rPr>
          <w:rFonts w:ascii="IRNazanin" w:hAnsi="IRNazanin" w:eastAsia="IRNazanin"/>
          <w:color w:val="111111"/>
          <w:sz w:val="28"/>
          <w:sz w:val="28"/>
          <w:szCs w:val="28"/>
          <w:rtl w:val="true"/>
          <w:lang w:bidi="fa-IR"/>
        </w:rPr>
        <w:t>میسرة أن أبا الأسود الدّؤلی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کنت احبّ لقاء أبی ذر لأسأله عن سبب خروجه فنزلت به الرّبذة فقلت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ألا تخبرنی خرجت من المدینة طائعا أو أخرجت؟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أمّا إنّی کنت فی ثغر من الثغور أغنی عنهم فاخرجت إلی مدینة الرسول صلّی اللّه علیه و آله فقلت دار هجرتی و أصحابی فاخرجت منها إلی ما تری، 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بینا أنا ذات لیلة نائم فی المسجد إذ مرّ بی رسول اللّه صلّی اللّه علیه و آله فضربنی برجلیه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أراک نائما، 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بأبی أنت و أمّی غلبتنی عینی فنمت فیه،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کیف تصنع إذا أخرجوک منه؟ 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ألحق بالشام فإنها أرض مقدسة و أرض بقیّة الإسلام و أرض الجهاد،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کیف بک إذا أخرجوک منها؟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أرجع إلی المسجد،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کیف تصنع إذا أخرجوک منه؟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آخذ سیفی فاضرب به، فقال رسول اللّه 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ألا أدلّک علی خیر من ذلک انسق معهم حیث ساقوک و تسمع و تطیع فسمعت و أطعت و أنا أسمع و اطیع و اللّه لیلقینّ اللّه عثمان و هو آثم فی جنبی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کان یقول بالرّبذة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ترک الحقّ لی صدیقا و کان یقول فیها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ردّنی عثمان بعد الهجرة أعرابیا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الصّحاح للجوهری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تعرّب بعد هجرته أی صار أعرابیّا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 النهایة الأثیریة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التعرّب بعد الهجرة هو أن یعود إلی البادیة و یقیم مع الأعراب بعد أن کان مهاجرا و کان من رجع بعد الهجرة إلی موضعه من غیر عذر یعدّونه کالمرتدّ</w:t>
      </w:r>
      <w:r>
        <w:rPr>
          <w:rFonts w:eastAsia="IRNazanin" w:cs="IRNazanin"/>
          <w:color w:val="111111"/>
          <w:sz w:val="28"/>
          <w:szCs w:val="28"/>
          <w:rtl w:val="true"/>
          <w:lang w:bidi="fa-IR"/>
        </w:rPr>
        <w:t>.</w:t>
      </w:r>
    </w:p>
    <w:p>
      <w:pPr>
        <w:sectPr>
          <w:footerReference w:type="default" r:id="rId3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فی باب علل تحریم الکبائر من الوافی للفیض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176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نقلا عن من لا یحضره الفقیه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کتب علیّ بن موسی الرّضا علیه السّلام إلی محمّد بن سنان فیما کتب من جواب مسائله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إلی أن قال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حرّم اللّه التعرّب بعد الهجرة للرجوع عن الدین و ترک الموازرة للأنبیاء و الحجج علیهم أفضل الصلوات و ما فی ذلک من الفساد و إبطال حقّ کلّ ذی حق لا لعلّة سکنی البدو و لذلک لو عرف الرجل الدین کاملا لم یجز له مساکنة أهل الجهل، و الخوف علیه لأنه لا یؤمن أن وقع منه ترک العلم و الدّخول مع أهل الجهل و الثمادی فی ذلک</w:t>
      </w:r>
      <w:r>
        <w:rPr>
          <w:rFonts w:eastAsia="IRNazanin" w:cs="IRNazanin"/>
          <w:color w:val="111111"/>
          <w:sz w:val="28"/>
          <w:szCs w:val="28"/>
          <w:rtl w:val="true"/>
          <w:lang w:bidi="fa-IR"/>
        </w:rPr>
        <w:t>.</w:t>
      </w:r>
      <w:bookmarkStart w:id="436" w:name="pg13895_124208"/>
    </w:p>
    <w:p>
      <w:pPr>
        <w:pStyle w:val="BookText"/>
        <w:rPr/>
      </w:pPr>
      <w:bookmarkEnd w:id="436"/>
      <w:r>
        <w:rPr>
          <w:rFonts w:ascii="IRNazanin" w:hAnsi="IRNazanin" w:eastAsia="IRNazanin"/>
          <w:color w:val="111111"/>
          <w:sz w:val="28"/>
          <w:sz w:val="28"/>
          <w:szCs w:val="28"/>
          <w:rtl w:val="true"/>
          <w:lang w:bidi="fa-IR"/>
        </w:rPr>
        <w:t>قال الفیض فی بیانه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فی بعض النسخ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لعلة سکنی البدو بدون لا و هو أوضح و أوثق بما بعده، و الخوف علیه عطف علی الفساد و الإبطال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انتهی، فتأمّل</w:t>
      </w:r>
      <w:r>
        <w:rPr>
          <w:rFonts w:eastAsia="IRNazanin" w:cs="IRNazanin"/>
          <w:color w:val="111111"/>
          <w:sz w:val="28"/>
          <w:szCs w:val="28"/>
          <w:rtl w:val="true"/>
          <w:lang w:bidi="fa-IR"/>
        </w:rPr>
        <w:t>.</w:t>
      </w:r>
    </w:p>
    <w:p>
      <w:pPr>
        <w:pStyle w:val="Heading6"/>
        <w:numPr>
          <w:ilvl w:val="5"/>
          <w:numId w:val="1"/>
        </w:numPr>
        <w:rPr/>
      </w:pPr>
      <w:bookmarkStart w:id="437" w:name="__RefHeading___Toc1245451_3264237689"/>
      <w:bookmarkStart w:id="438" w:name="_Toc167"/>
      <w:bookmarkEnd w:id="437"/>
      <w:r>
        <w:rPr>
          <w:rtl w:val="true"/>
        </w:rPr>
        <w:t>«</w:t>
      </w:r>
      <w:r>
        <w:rPr>
          <w:rtl w:val="true"/>
        </w:rPr>
        <w:t>اعتذار القاضی عبد الجبار و شیخه أبی علی علی نفی أبی ذر</w:t>
      </w:r>
      <w:r>
        <w:rPr>
          <w:rtl w:val="true"/>
        </w:rPr>
        <w:t>»</w:t>
      </w:r>
      <w:bookmarkEnd w:id="438"/>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إلی الربذة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فی الشافی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حکی القاضی عن شیخه أبی علی فی نفی أبی ذر إلی الربذة أنّ الناس اختلفوا فی أمره فروی عنه أنّه قیل لأبی ذر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 عثمان انزلک الربذة؟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بل اخترت لنفسی ذلک و روی أن معاویة کتب یشکوه و هو بالشام فکتب إلیه عثمان أن صیّره إلی المدینة فلما صار إلیه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أخرجک إلی الشام؟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لأنّی سمعت الرّسول صلّی اللّه علیه و آله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بلغت عمارة المدینة موضع کذا فاخرج عنها فلذلک خرجت،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فأی البلاد أحب إلیک بعد الشام؟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الرّبذة،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صر الیها و إذا تکافأت الأخبار لم یکن فی ذلک لهم حجّة و لو ثبت ذلک لکان لا یمتنع أن یخرج إلی الربذة لصلاح یرجع إلی الدّین فلا یکون ظلما لأبی ذر بل ربما یکون إشفاقا علیه و خوفا من أن یناله من بعض أهل المدینة مکروه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فقد روی أنه کان یغلظ فی القول و یخشن فی الکلام و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 یبق أصحاب رسول اللّه صلّی اللّه علیه و آله علی عهد و ینفر بهذا القول فرأی إخراجه أصلح لما یرجع إلیهم و إلیه من المصلحة و إلی الدین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قد روی أن عمر أخرج عن المدینة نصر بن حجاج لما خاف ناحیته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ندب اللّه تعالی إلی خفض الجناح للمؤمنین و إلی القول اللین للکافرین و بین للرسول صلّی اللّه علیه و آله أنّه لو استعمل الفظاظة لا نفضّوا من حولک فلمّا رأی عثمان من خشونة کلام أبی ذر و ما کان یورده مما یخشی منه التنفیر فعل ما فعل</w:t>
      </w:r>
      <w:r>
        <w:rPr>
          <w:rFonts w:eastAsia="IRNazanin" w:cs="IRNazanin"/>
          <w:color w:val="111111"/>
          <w:sz w:val="28"/>
          <w:szCs w:val="28"/>
          <w:rtl w:val="true"/>
          <w:lang w:bidi="fa-IR"/>
        </w:rPr>
        <w:t>.</w:t>
      </w:r>
    </w:p>
    <w:p>
      <w:pPr>
        <w:sectPr>
          <w:footerReference w:type="default" r:id="rId3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قد روی عن زید بن وهب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لأبی ذر و هو بالربذة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أنزلک هذا المنزل؟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اخبرک أنّی کنت بالشام فی أیام معاویة و قد ذکرت هذه الایة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اَلَّذِینَ یَکْنِزُونَ الذَّهَبَ وَ الْفِضَّةَ وَ لا یُنْفِقُونَها فِی سَبِیلِ اللّهِ فَبَشِّرْهُمْ بِعَذابٍ أَلِیمٍ </w:t>
      </w:r>
      <w:r>
        <w:rPr>
          <w:rFonts w:eastAsia="Amiri" w:cs="Amiri" w:ascii="Amiri" w:hAnsi="Amiri"/>
          <w:color w:val="111111"/>
          <w:sz w:val="28"/>
          <w:szCs w:val="28"/>
          <w:rtl w:val="true"/>
          <w:lang w:bidi="ar-SA"/>
        </w:rPr>
        <w:t>»</w:t>
      </w:r>
      <w:bookmarkStart w:id="439" w:name="pg13895_124209"/>
    </w:p>
    <w:p>
      <w:pPr>
        <w:pStyle w:val="BookText"/>
        <w:rPr/>
      </w:pPr>
      <w:bookmarkEnd w:id="439"/>
      <w:r>
        <w:rPr>
          <w:rFonts w:ascii="IRNazanin" w:hAnsi="IRNazanin" w:eastAsia="IRNazanin"/>
          <w:color w:val="111111"/>
          <w:sz w:val="28"/>
          <w:sz w:val="28"/>
          <w:szCs w:val="28"/>
          <w:rtl w:val="true"/>
          <w:lang w:bidi="fa-IR"/>
        </w:rPr>
        <w:t>فقال معاویة هذه فی أصل الکتاب فقلت فیهم و فینا فکتب معاویة إلی عثمان فی ذلک فکتب إلیّ أن أقدم علیّ فقدمت علیه فانثال الناس إلیّ کأنهم لم یعرفونی فشکوت ذلک إلی عثمان فخیّرنی و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أحببت أنزل حیث شئت فنزلت الرّبذة و حکی عن الخیاط قریبا مما تقدم من أنّ خروج أبی ذر إلی الربذة کان باختیاره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أقلّ ما فی ذلک أن یختلف الأخبار فتطرح و نرجع إلی الأمر الأوّل فی صحة إمامة عثمان و سلامة أحواله</w:t>
      </w:r>
      <w:r>
        <w:rPr>
          <w:rFonts w:eastAsia="IRNazanin" w:cs="IRNazanin"/>
          <w:color w:val="111111"/>
          <w:sz w:val="28"/>
          <w:szCs w:val="28"/>
          <w:rtl w:val="true"/>
          <w:lang w:bidi="fa-IR"/>
        </w:rPr>
        <w:t>.</w:t>
      </w:r>
    </w:p>
    <w:p>
      <w:pPr>
        <w:pStyle w:val="Heading6"/>
        <w:numPr>
          <w:ilvl w:val="5"/>
          <w:numId w:val="1"/>
        </w:numPr>
        <w:rPr/>
      </w:pPr>
      <w:bookmarkStart w:id="440" w:name="__RefHeading___Toc1245453_3264237689"/>
      <w:bookmarkStart w:id="441" w:name="_Toc168"/>
      <w:bookmarkEnd w:id="440"/>
      <w:r>
        <w:rPr>
          <w:rtl w:val="true"/>
        </w:rPr>
        <w:t>«</w:t>
      </w:r>
      <w:r>
        <w:rPr>
          <w:rtl w:val="true"/>
        </w:rPr>
        <w:t>جواب الشریف المرتضی علم الهدی و اعتراضه</w:t>
      </w:r>
      <w:r>
        <w:rPr>
          <w:rtl w:val="true"/>
        </w:rPr>
        <w:t>»</w:t>
      </w:r>
      <w:bookmarkEnd w:id="441"/>
    </w:p>
    <w:p>
      <w:pPr>
        <w:pStyle w:val="BookText"/>
        <w:rPr/>
      </w:pPr>
      <w:r>
        <w:rPr>
          <w:rFonts w:ascii="IRNazanin" w:hAnsi="IRNazanin" w:eastAsia="IRNazanin"/>
          <w:color w:val="111111"/>
          <w:sz w:val="28"/>
          <w:sz w:val="28"/>
          <w:szCs w:val="28"/>
          <w:rtl w:val="true"/>
          <w:lang w:bidi="fa-IR"/>
        </w:rPr>
        <w:t>اعترض فی الشافی علیه و ردّ کلامه بقوله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فأمّا 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الأخبار مکافئة فی أمر أبی ذر و إخراجه إلی الرّبذة و هل کان ذلک باختیاره أو بغیر اختیاره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فمعاذ اللّه أن یتکافأ فی ذلک بل المعروف الظاهر أنه نفاه من المدینة إلی الرّبذة، ثمّ أتی بالروایات الثلاث عن الواقدی و قوله قد روی جمیع أهل السیرة علی اختلاف الطرق إلی آخر ما نقلناه عنه من الشافی المذکورة آنفا 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الأخبار فی هذا الباب أکثر من أن نحصرها و أوسع من أن نذکرها أو ما تحمل نفسه علی ادّعا أن أبا ذر خرج مختارا إلی الربذة</w:t>
      </w:r>
      <w:r>
        <w:rPr>
          <w:rFonts w:eastAsia="IRNazanin" w:cs="IRNazanin"/>
          <w:color w:val="111111"/>
          <w:sz w:val="28"/>
          <w:szCs w:val="28"/>
          <w:rtl w:val="true"/>
          <w:lang w:bidi="fa-IR"/>
        </w:rPr>
        <w:t>.</w:t>
      </w:r>
    </w:p>
    <w:p>
      <w:pPr>
        <w:sectPr>
          <w:footerReference w:type="default" r:id="rId3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لسنا ننکر أن یکون ما أورده صاحب الکتاب من أنّه خرج مختارا قد روی إلاّ أنّه فی الشاذّ النادر و بازاء هذه الروایة الفذة کلّ الروایات التی تتضمن خلافها و من تصفّح الأخبار علم أنها غیر متکافئة علی ما ظن صاحب الکتاب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به القاضی صاحب کتاب المغنی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کیف یجوز خروجه عن تخییر و إنما اشخص من الشام علی الوجه الّذی اشخص علیه من خشونة المرکب و قبح السیر به للموجدة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لما قدم منع الناس من کلامه و أغلظ له فی القول و کلّ هذا لا یشبه أن یکون أخرجه إلی الرّبذة باختیاره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کیف یظن عاقل أن أبا ذر یحبّ أن یختار الرّبذة منزلا مع جدبها و قحطها و بعدها عن الخیرات و لم یکن بمنزل مثله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فأمّا 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إنّه اشفق علیه من أن یناله بعض أهل المدینة بمکروه من حیث کان یغلظ له القول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فلیس بشیء یعوّل علیه لأنه لم یکن فی أهل المدینة إلاّ من کان راضیا بقوله عاتبا بمثل عتبه إلا أنهم کانوا بین مجاهر بما فی نفسه و مخف ما عنده و ما فی أهل المدینة إلاّ من رثی مما حدث علی أبی ذر و استفظعه و من رجع إلی کتب السیر عرف ما ذکرناه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فأما 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عمر أخرج من المدینة نصر بن حجاج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فیما بعد ما بین الأمرین و ما کنا نظن أن أحدا یسوّی بین أبی ذر و هو وجه الصحابة و عینهم و من أجمع المسلمون علی توقیره و تعظیمه و أن رسول اللّه صلّی اللّه علیه و آله مدحه من صدق اللهجة بما لم یمدح به أحدا و بین نصر بن الحجاج الحدث الذی کان خاف عمر من افتتان النساء به و بشبابه و لا حظ له فی فضل و لا دین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أن عمر قد ذم باخراجه نصر بن الحجاج من غیر ذنب کان منه و إذا کان من أخرج نصر بن الحجّاج مذموما فکیف بمن أخرج مثل أبی ذر رحمه اللّه؟ فأمّا 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اللّه تعالی و الرّسول صلّی اللّه علیه و آله ندبا إلی خفض الجناح و لین القول للمؤمن و الکافر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فهو کما قال إلاّ أن هذا أدب کان ینبغی أن یتأدب به عثمان فی أبی ذر و لا یقابله بالتکذیب و قد قطع الرسول صلّی اللّه علیه و آله علی صدقه و لا یسمعه مکروه الکلام و هو إنما نصح له و أهدی علیه عیوبه و عاتبه علی ما لو نوزع عنه لکان خیرا له فی الدنیا و الاخرة و هذه جملة کافیة</w:t>
      </w:r>
      <w:r>
        <w:rPr>
          <w:rFonts w:eastAsia="IRNazanin" w:cs="IRNazanin"/>
          <w:color w:val="111111"/>
          <w:sz w:val="28"/>
          <w:szCs w:val="28"/>
          <w:rtl w:val="true"/>
          <w:lang w:bidi="fa-IR"/>
        </w:rPr>
        <w:t>.</w:t>
      </w:r>
    </w:p>
    <w:p>
      <w:pPr>
        <w:sectPr>
          <w:footerReference w:type="default" r:id="rId3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فی تاریخ أبی جعفر الطبری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لما حضرت الوفاة أبا ذر فی الربذة و ذلک فی سنة اثنتین و ثلاثین من الهجرة فی سنة ثمان فی ذی الحجة من امارة عثمان قال لابنته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استشرفی یا بنیّة فانظری هل ترین أحدا؟ 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فما جاءت ساعتی بعد، ثمّ أمرها فذبحت شاة ثمّ طبختها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جاءک الذین یدفنونی فقولی لهم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ابا ذر یقسم علیکم ان لا ترکبوا حتّی تأکلوا فلمّا نضجت قدرها قال لها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انظری هل ترین أحدا؟ 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هؤلاء رکب مقبلون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استقبلی بی الکعبة، ففعلت و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بسم اللّه و باللّه و علی ملّة رسول اللّه صلّی اللّه علیه و آله ثمّ خرجت ابنته فتلقتهم و قالت رحمکم اللّه</w:t>
      </w:r>
      <w:bookmarkStart w:id="442" w:name="pg13895_124211"/>
    </w:p>
    <w:p>
      <w:pPr>
        <w:pStyle w:val="BookText"/>
        <w:rPr/>
      </w:pPr>
      <w:bookmarkEnd w:id="442"/>
      <w:r>
        <w:rPr>
          <w:rFonts w:ascii="IRNazanin" w:hAnsi="IRNazanin" w:eastAsia="IRNazanin"/>
          <w:color w:val="111111"/>
          <w:sz w:val="28"/>
          <w:sz w:val="28"/>
          <w:szCs w:val="28"/>
          <w:rtl w:val="true"/>
          <w:lang w:bidi="fa-IR"/>
        </w:rPr>
        <w:t>اشهدوا أبا ذر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أین هو؟ فأشارت لهم إلیه و قد مات فادفنوه 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و نعمة عین لقد أکرمنا اللّه بذلک و إذا رکب من أهل الکوفة فیهم ابن مسعود فمالوا إلیه و ابن مسعود یبکی و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صدق رسول اللّه صلّی اللّه علیه و آله یموت وحده و یبعث وحده فغسلوه و کفنوه و صلّوا علیه و دفنوه فلما أرادوا یرتحلوا قالت لهم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أبا ذر یقرأ علیکم السّلام و اقسم علیکم أن لا ترکبوا حتی تأکلوا ففعلوا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فیه فی روایة اخری باسناده عن الحلحال بن ذری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خرجنا مع ابن مسعود سنة </w:t>
      </w:r>
      <w:r>
        <w:rPr>
          <w:rFonts w:eastAsia="IRNazanin" w:cs="IRNazanin"/>
          <w:color w:val="111111"/>
          <w:sz w:val="28"/>
          <w:szCs w:val="28"/>
          <w:lang w:bidi="fa-IR"/>
        </w:rPr>
        <w:t>31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نحن أربعة عشر راکبا حتّی أتینا علی الرّبذة فإذا امرأة قد تلقتنا فقالت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اشهدوا أبا ذر و ما شعرنا بأمره و لا بلغنا فقال و أین أبو ذر؟ فأشارت إلی خباء فمال ابن مسعود إلیه و هو یبکی فغسلناه و کفناه و إذا خباؤه خباء منضوح بمسک فقلنا للمرأة ما هذا؟ فقالت کانت مسکة فلما حضر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المیت یحضره شهود یجدون الریح و لا یأکلون فدوفی تلک المسکة بماء ثمّ رشی بها الخباء فاقریهم ریحها و اطبخی هذا اللحم فانه سیشهدنی قوم صالحون یلون دفنی فاقریهم فلما دفنّا دعتنا إلی الطعام فأکلنا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الأحادیث فی فضائل أبی ذر و اسلامه و ترجمته و مقامه فی الرّبذة و موته و صلاة عبد اللّه بن مسعود علیه و من کان معه فی موته کثیرة لا نطول بذکرها</w:t>
      </w:r>
      <w:r>
        <w:rPr>
          <w:rFonts w:eastAsia="IRNazanin" w:cs="IRNazanin"/>
          <w:color w:val="111111"/>
          <w:sz w:val="28"/>
          <w:szCs w:val="28"/>
          <w:rtl w:val="true"/>
          <w:lang w:bidi="fa-IR"/>
        </w:rPr>
        <w:t>.</w:t>
      </w:r>
    </w:p>
    <w:p>
      <w:pPr>
        <w:pStyle w:val="Heading6"/>
        <w:numPr>
          <w:ilvl w:val="5"/>
          <w:numId w:val="1"/>
        </w:numPr>
        <w:rPr/>
      </w:pPr>
      <w:bookmarkStart w:id="443" w:name="__RefHeading___Toc1245455_3264237689"/>
      <w:bookmarkStart w:id="444" w:name="_Toc169"/>
      <w:bookmarkEnd w:id="443"/>
      <w:r>
        <w:rPr>
          <w:rtl w:val="true"/>
        </w:rPr>
        <w:t>«</w:t>
      </w:r>
      <w:r>
        <w:rPr>
          <w:rtl w:val="true"/>
        </w:rPr>
        <w:t>الکلام فی اجتماع الناس و تذاکرهم أعمال عثمان</w:t>
      </w:r>
      <w:r>
        <w:rPr>
          <w:rtl w:val="true"/>
        </w:rPr>
        <w:t>»</w:t>
      </w:r>
      <w:bookmarkEnd w:id="444"/>
    </w:p>
    <w:p>
      <w:pPr>
        <w:pStyle w:val="BookText"/>
        <w:rPr/>
      </w:pPr>
      <w:r>
        <w:rPr>
          <w:rFonts w:ascii="IRNazanin" w:hAnsi="IRNazanin" w:eastAsia="IRNazanin"/>
          <w:color w:val="111111"/>
          <w:sz w:val="28"/>
          <w:sz w:val="28"/>
          <w:szCs w:val="28"/>
          <w:rtl w:val="true"/>
          <w:lang w:bidi="fa-IR"/>
        </w:rPr>
        <w:t>قال أبو جعفر الطبری فی تاریخه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ذکر محمّد بن عمر أنّ عبد اللّه بن جعفر حدثه عن امّ بکر بنت المسور بن مخرمة عن أبیها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قدمت إبل من إبل الصدقة علی عثمان فوهبها لبعض بنی الحکم فبلغ ذلک عبد الرحمن بن عوف فأرسل إلی المسور ابن مخرمة و إلی عبد الرحمن بن الأسود بن عبد یغوث فأخذاها فقسمها عبد الرحمن فی النّاس و عثمان فی الدار</w:t>
      </w:r>
      <w:r>
        <w:rPr>
          <w:rFonts w:eastAsia="IRNazanin" w:cs="IRNazanin"/>
          <w:color w:val="111111"/>
          <w:sz w:val="28"/>
          <w:szCs w:val="28"/>
          <w:rtl w:val="true"/>
          <w:lang w:bidi="fa-IR"/>
        </w:rPr>
        <w:t>.</w:t>
      </w:r>
    </w:p>
    <w:p>
      <w:pPr>
        <w:sectPr>
          <w:footerReference w:type="default" r:id="rId3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محمّد بن عمرو حدثنی محمّد بن صالح عن عبید اللّه بن رافع بن نقاحة عن عثمان بن الشرید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 عثمان علی جبلة بن عمرو الساعدی و هو بفناء داره و معه جامعة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نعثل و اللّه لأقتلنّک و لأحملنّک علی قلوص جرباء و لاخرجنّک</w:t>
      </w:r>
    </w:p>
    <w:p>
      <w:pPr>
        <w:pStyle w:val="BookText"/>
        <w:rPr/>
      </w:pPr>
      <w:r>
        <w:rPr>
          <w:rFonts w:ascii="IRNazanin" w:hAnsi="IRNazanin" w:eastAsia="IRNazanin"/>
          <w:color w:val="111111"/>
          <w:sz w:val="28"/>
          <w:sz w:val="28"/>
          <w:szCs w:val="28"/>
          <w:rtl w:val="true"/>
          <w:lang w:bidi="fa-IR"/>
        </w:rPr>
        <w:t>إلی حرة النّار، ثمّ جاءه مرة اخری و عثمان علی المنبر فأنزله عنه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 أول من اجترأ علی عثمان بالمنطق السییء جبلة بن عمرو الساعدی مرّ به عثمان و هو جالس فی ندی قومه و فی ید جبلة بن عمرو جامعة فلمّا مرّ عثمان سلّم فردّ القوم فقال جبلة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 تردّون علی رجل فعل کذا و کذا؟ ثمّ أقبل علی عثمان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اللّه لأطرحنّ هذه الجامعة فی عنقک أو لتترکن بطانتک هذه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عثمان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 بطانة؟ فو اللّه إنّی لأتخیّر النّاس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مروان تخیّرته، و معاویة تخیّرته، و عبد اللّه بن عامر بن کریز تخیّرته، و عبد اللّه بن سعد تخیّرته، منهم من نزل القرآن بدمه و أباح رسول اللّه صلّی اللّه علیه و آله دمه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فانصرف عثمان فما زال النّاس مجترئین علیه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خطب فی بعض أیامه فقال عمرو بن العاص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أمیر المؤمنین إنّک قد رکبت نهابیر و رکبناها معک فتب نتب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إلی أن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لما کان بعد ذلک خطب عثمان الناس فقام إلیه جهجاه الغفاری فصاح یا عثمان ألا إن هذه شارف قد جئنا بها علیها عباءة و جامعة قم یا نعثل فانزل عن هذا المنبر فلندرعک العباءة و لنطرحک فی الجامعة و لنحملک علی الشارف ثمّ نطرحک فی جبل الدخان، فقال عثمان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قبحک اللّه و قبح ما جئت به،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لم یکن ذلک إلاّ عن ملإ من النّاس و قام إلی عثمان خیرته و شیعته من بنی امیة فحملوه و أدخلوه الدار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ما غزا المسلمون غزوة الصواری و نصرهم اللّه علی الأعداء فقتلوا منهم مقتلة عظیما و هزم القوم جعل محمّد بن أبی حذیفة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أما و اللّه لقد ترکنا خلفنا الجهاد حقّا، فقیل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أیّ جهاد؟ فیقول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عثمان بن عفان فعل کذا و کذا و فعل کذا و کذا حتّی أفسد النّاس فقدموا بلدهم و قد أفسدهم و أظهروا من القول ما لم یکونوا ینطقون به</w:t>
      </w:r>
      <w:r>
        <w:rPr>
          <w:rFonts w:eastAsia="IRNazanin" w:cs="IRNazanin"/>
          <w:color w:val="111111"/>
          <w:sz w:val="28"/>
          <w:szCs w:val="28"/>
          <w:rtl w:val="true"/>
          <w:lang w:bidi="fa-IR"/>
        </w:rPr>
        <w:t>.</w:t>
      </w:r>
    </w:p>
    <w:p>
      <w:pPr>
        <w:sectPr>
          <w:footerReference w:type="default" r:id="rId3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بإسناده عن الزهری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خرج محمّد بن أبی حذیفة و محمّد بن أبی بکر عام خرج عبد اللّه بن سعد بن أبی سرح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عام </w:t>
      </w:r>
      <w:r>
        <w:rPr>
          <w:rFonts w:eastAsia="IRNazanin" w:cs="IRNazanin"/>
          <w:color w:val="111111"/>
          <w:sz w:val="28"/>
          <w:szCs w:val="28"/>
          <w:lang w:bidi="fa-IR"/>
        </w:rPr>
        <w:t>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خرج عبد اللّه بن سعد بأمر عثمان لغزوة الرّوم التی یقال لها غزوة الصواری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فأظهر اعیب عثمان و ما غیر و ما خالف به أبا بکر و عمر و أنّ دم عثمان حلال و یقولان استعمل عبد اللّه بن سعد رجلا کان</w:t>
      </w:r>
      <w:bookmarkStart w:id="445" w:name="pg13895_124213"/>
    </w:p>
    <w:p>
      <w:pPr>
        <w:pStyle w:val="BookText"/>
        <w:rPr/>
      </w:pPr>
      <w:bookmarkEnd w:id="445"/>
      <w:r>
        <w:rPr>
          <w:rFonts w:ascii="IRNazanin" w:hAnsi="IRNazanin" w:eastAsia="IRNazanin"/>
          <w:color w:val="111111"/>
          <w:sz w:val="28"/>
          <w:sz w:val="28"/>
          <w:szCs w:val="28"/>
          <w:rtl w:val="true"/>
          <w:lang w:bidi="fa-IR"/>
        </w:rPr>
        <w:t xml:space="preserve">رسول اللّه صلّی اللّه علیه و آله أباح دمه و نزل القرآن بکفره و أخرج رسول اللّه صلّی اللّه علیه و آله قوما و أدخلهم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حکم بن العاص و ابنه مروان الطریدین و غیرهما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نزع أصحاب رسول اللّه صلّی اللّه علیه و آله و استعمل سعید بن العاص و عبد اللّه بن عامر فبلغ ذلک عبد اللّه بن سعد فقال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لا ترکبا معنا فرکبا فی مرکب ما فیه أحد من المسلمین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إلی أن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عابا عثمان أشدّ العیب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روی بإسناده عن عبد الرحمن بن یسار أنّه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لما رأی النّاس ما صنع عثمان کتب من بالمدینة من أصحاب النّبیّ صلّی اللّه علیه و آله إلی من بالافاق منهم و کانوا قد تفرقوا فی الثغور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إنکم انما خرجتم أن تجاهدوا فی سبیل اللّه عزّ و جلّ تطلبون دین محمّد صلّی اللّه علیه و آله فإنّ دین محمّد قد أفسد من خلفکم و ترک فهلموا فأقیموا دین محمّد صلّی اللّه علیه و آله فأقبلوا من کلّ افق حتی قتلوه</w:t>
      </w:r>
      <w:r>
        <w:rPr>
          <w:rFonts w:eastAsia="IRNazanin" w:cs="IRNazanin"/>
          <w:color w:val="111111"/>
          <w:sz w:val="28"/>
          <w:szCs w:val="28"/>
          <w:rtl w:val="true"/>
          <w:lang w:bidi="fa-IR"/>
        </w:rPr>
        <w:t>.</w:t>
      </w:r>
    </w:p>
    <w:p>
      <w:pPr>
        <w:pStyle w:val="Heading6"/>
        <w:numPr>
          <w:ilvl w:val="5"/>
          <w:numId w:val="1"/>
        </w:numPr>
        <w:rPr/>
      </w:pPr>
      <w:bookmarkStart w:id="446" w:name="__RefHeading___Toc1245457_3264237689"/>
      <w:bookmarkStart w:id="447" w:name="_Toc170"/>
      <w:bookmarkEnd w:id="446"/>
      <w:r>
        <w:rPr>
          <w:rtl w:val="true"/>
        </w:rPr>
        <w:t>«</w:t>
      </w:r>
      <w:r>
        <w:rPr>
          <w:rtl w:val="true"/>
        </w:rPr>
        <w:t xml:space="preserve">نصح أمیر المؤمنین علی </w:t>
      </w:r>
      <w:r>
        <w:rPr>
          <w:rtl w:val="true"/>
        </w:rPr>
        <w:t>(</w:t>
      </w:r>
      <w:r>
        <w:rPr>
          <w:rtl w:val="true"/>
        </w:rPr>
        <w:t>علیه السلام</w:t>
      </w:r>
      <w:r>
        <w:rPr>
          <w:rtl w:val="true"/>
        </w:rPr>
        <w:t xml:space="preserve">) </w:t>
      </w:r>
      <w:r>
        <w:rPr>
          <w:rtl w:val="true"/>
        </w:rPr>
        <w:t>عثمان</w:t>
      </w:r>
      <w:r>
        <w:rPr>
          <w:rtl w:val="true"/>
        </w:rPr>
        <w:t>»</w:t>
      </w:r>
      <w:bookmarkEnd w:id="447"/>
    </w:p>
    <w:p>
      <w:pPr>
        <w:sectPr>
          <w:footerReference w:type="default" r:id="rId3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أما الواقدی فإنّه زعم أن عبد اللّه بن محمّد حدّثه عن أبیه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لمّا کانت سنة </w:t>
      </w:r>
      <w:r>
        <w:rPr>
          <w:rFonts w:eastAsia="IRNazanin" w:cs="IRNazanin"/>
          <w:color w:val="111111"/>
          <w:sz w:val="28"/>
          <w:szCs w:val="28"/>
          <w:rtl w:val="true"/>
          <w:lang w:bidi="fa-IR"/>
        </w:rPr>
        <w:t xml:space="preserve">- </w:t>
      </w:r>
      <w:r>
        <w:rPr>
          <w:rFonts w:eastAsia="IRNazanin" w:cs="IRNazanin"/>
          <w:color w:val="111111"/>
          <w:sz w:val="28"/>
          <w:szCs w:val="28"/>
          <w:lang w:bidi="fa-IR"/>
        </w:rPr>
        <w:t>34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کتب أصحاب رسول اللّه صلّی اللّه علیه و آله بعضهم إلی بعض أن اقدموا فإن کنتم تریدون الجهاد فعندنا الجهاد و کثر الناس علی عثمان و نالوا منه أقبح ما نیل من أحد و أصحاب رسول اللّه صلّی اللّه علیه و آله یرون و یسمعون لیس فیهم أحد ینهی و لا یذبّ إلاّ نفیر زید بن ثابت و أبو أسید الساعدی و کعب بن مالک و حسان بن ثابت فاجتمع النّاس و کلّموا علیّ بن أبی طالب علیه السّلام فدخل علی عثمان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النّاس ورائی و قد کلّمونی فیک و اللّه ما أدری ما أقول لک و ما أعرف شیئا تجهله و لا أدلک علی أمر لا تعرفه إنّک لتعلم ما نعلم ما سبقناک إلی شیء فنخبرک عنه و لا خلونا بشیء فنبلغکه و ما خصصنا بأمر دونک و قد رأیت و سمعت و صحبت رسول اللّه صلّی اللّه علیه و آله و نلت صهره و ما ابن أبی قحافة بأولی بعمل الحق منک و لا ابن الخطاب بأولی بشیء من الخیر منک، و أنّک أقرب إلی رسول اللّه صلّی اللّه علیه و آله رحما و لقد نلت من صهر رسول اللّه صلّی اللّه علیه و آله ما لم ینالا و لا سبقاک إلی شیء فاللّه اللّه فی نفسک فانّک و اللّه ما تبصر من عمی و لا تعلم من جهل و إنّ الطریق لواضح بیّن</w:t>
      </w:r>
    </w:p>
    <w:p>
      <w:pPr>
        <w:pStyle w:val="BookText"/>
        <w:rPr/>
      </w:pPr>
      <w:r>
        <w:rPr>
          <w:rFonts w:ascii="IRNazanin" w:hAnsi="IRNazanin" w:eastAsia="IRNazanin"/>
          <w:color w:val="111111"/>
          <w:sz w:val="28"/>
          <w:sz w:val="28"/>
          <w:szCs w:val="28"/>
          <w:rtl w:val="true"/>
          <w:lang w:bidi="fa-IR"/>
        </w:rPr>
        <w:t>و إن أعلام الدّین لقائمة تعلم یا عثمان أنّ أفضل عباد اللّه عند اللّه إمام عادل هدی و هدی فأقام سنّة معلومة و أمات بدعة متروکة فو اللّه إن کلا لبیّن و ان السنن لقائمة لها اعلام و انّ البدع لقائمة لها اعلام و انّ شرّ الناس عند اللّه إما جائر ضلّ و ضلّ به فأمات سنة معلومة و احیا بدعة متروکة و إنّی سمعت رسول اللّه صلّی اللّه علیه و آله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یؤتی یوم القیامة بالإمام الجائر و لیس معه نصیر و لا عاذر فیلقی فی جهنّم فیدور فی جهنم کما تدور الرحی ثمّ یرتطم فی غمرة جهنم و إنّی احذّرک اللّه و احذّرک سطواته و نقماته فان عذابه شدید الیم و احذّرک ان تکون إمام هذه الأمّة المقتول فانّه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یقتل فی هذه الأمّة إمام فیفتح علیها القتل و القتال إلی یوم القیامة و تلبس امورها علیها و یترکها شیعا فلا یبصرون الحقّ لعلو الباطل یموجون فیها موجا و یمرجون فیها مرجا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فقال عثمان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و اللّه علمت لیقولن الذی قلت اما و اللّه لو کنت مکانی ما عنفتک و لا اسلمتک و لا عبت علیک و لا جئت منکرا أن وصلت رحما و سددت خلّة و آویت ضائعا و ولیت شبیها بمن کان عمر یولی، انشدک اللّه یا علی هل تعلم أنّ المغیرة بن شعبة لیس هناک؟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فتعلم انّ عمر ولاّه؟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نعلم،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فلم تلومونی ان ولیت ابن عامر فی رحمه و قرابته؟ قال علیّ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سأخبرک أنّ عمر بن الخطّاب کان کل من ولّی فانما یطأ علی صماخه إن بلغه عنه حرف جلبه ثمّ بلغ به أقصی الغایة و أنت لا تفعل ضعفت و رفقت علی أقربائک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عثمان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أقرباؤک أیضا، فقال علیّ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لعمری إن رحمهم منی لقریبة و لکنّ الفضل فی غیرهم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عثمان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هل تعلم أنّ عمر ولّی معاویة خلافته کلّها فقد ولیته؟</w:t>
      </w:r>
      <w:r>
        <w:rPr>
          <w:rFonts w:eastAsia="IRNazanin" w:cs="IRNazanin"/>
          <w:color w:val="111111"/>
          <w:sz w:val="28"/>
          <w:szCs w:val="28"/>
          <w:rtl w:val="true"/>
          <w:lang w:bidi="fa-IR"/>
        </w:rPr>
        <w:t>.</w:t>
      </w:r>
    </w:p>
    <w:p>
      <w:pPr>
        <w:sectPr>
          <w:footerReference w:type="default" r:id="rId3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فقال علیّ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انشدک اللّه هل تعلم أنّ معاویة کان أخوف من عمر من یرفا غلام عمر منه؟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قال علی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 معاویة یقتطع الأمور دونک و أنت تعلمها فیقول النّاس هذا أمر عثمان فیبلغک و لا تغیر علی معاویة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خرج علیّ علیه السّلام</w:t>
      </w:r>
    </w:p>
    <w:p>
      <w:pPr>
        <w:pStyle w:val="BookText"/>
        <w:rPr/>
      </w:pPr>
      <w:r>
        <w:rPr>
          <w:rFonts w:ascii="IRNazanin" w:hAnsi="IRNazanin" w:eastAsia="IRNazanin"/>
          <w:color w:val="111111"/>
          <w:sz w:val="28"/>
          <w:sz w:val="28"/>
          <w:szCs w:val="28"/>
          <w:rtl w:val="true"/>
          <w:lang w:bidi="fa-IR"/>
        </w:rPr>
        <w:t>من عنده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خرج عثمان علی اثره فجلس علی المنبر فاستمال قلوب النّاس إلیه بما قال و اعتذر من أفعاله و اشتکی من الناس بما قالوا فی مطاعنه و قوادحه فلما انتهی من کلامه قام مروان بن الحکم فقال مخاطبا للناس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شئتم حکمنا و اللّه بیننا و بینکم السیف نحن و اللّه و أنتم کما قال الشاعر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فرشنا لکم أعراضنا فنبت بکم معارسکم تبنون فی دمن الثری</w:t>
      </w:r>
    </w:p>
    <w:p>
      <w:pPr>
        <w:pStyle w:val="BookText"/>
        <w:rPr/>
      </w:pPr>
      <w:r>
        <w:rPr>
          <w:rFonts w:ascii="IRNazanin" w:hAnsi="IRNazanin" w:eastAsia="IRNazanin"/>
          <w:color w:val="111111"/>
          <w:sz w:val="28"/>
          <w:sz w:val="28"/>
          <w:szCs w:val="28"/>
          <w:rtl w:val="true"/>
          <w:lang w:bidi="fa-IR"/>
        </w:rPr>
        <w:t>فقال عثمان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اسکت لاسکتّ دعنی و أصحابی ما منطقک فی هذا ألم أتقدم إلیک ألاّ تنطق؟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فسکت مروان و نزل عثمان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أتی بما رواه الطبری من نصح أمیر المؤمنین علیّ علیه السّلام عثمان الشیخ الأجل المفید قدس سره فی کتاب الجمل أیضا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84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طبع النجف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کذا نقله الشریف الرضی رضوان اللّه علیه فی النهج و هو الکلام </w:t>
      </w:r>
      <w:r>
        <w:rPr>
          <w:rFonts w:eastAsia="IRNazanin" w:cs="IRNazanin"/>
          <w:color w:val="111111"/>
          <w:sz w:val="28"/>
          <w:szCs w:val="28"/>
          <w:rtl w:val="true"/>
          <w:lang w:bidi="fa-IR"/>
        </w:rPr>
        <w:t xml:space="preserve">- </w:t>
      </w:r>
      <w:r>
        <w:rPr>
          <w:rFonts w:eastAsia="IRNazanin" w:cs="IRNazanin"/>
          <w:color w:val="111111"/>
          <w:sz w:val="28"/>
          <w:szCs w:val="28"/>
          <w:lang w:bidi="fa-IR"/>
        </w:rPr>
        <w:t>163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من المختار من باب الخطب معنونا بقول الرضی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من کلام له علیه السّلام لما اجتمع النّاس علیه و شکوه مما نقموه علی عثمان و سألوه مخاطبته عنهم و استعتابه لهم فدخل علیه السّلام علیه فقال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إنّ النّاس ورائی و قد استسفرونی بینک و بینهم و و اللّه ما ادری ما اقول لک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إلخ و بین النسخ الثلاث اختلاف یسیر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روی الطبری بإسناده عن عبد اللّه بن زید العنبری أنه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اجتمع ناس من المسلمین فتذاکروا أعمال عثمان و ما صنع فاجتمع رأیهم علی أن یبعثوا إلیه رجلا یکلّمه و یخبره بأحداثه فأرسلوا إلیه عامر بن عبد اللّه التمیمی فأتاه فدخل علیه فقال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ناسا من المسلمین اجتمعوا فنظروا فی أعمالک فوجدوک قد رکبت امورا عظاما فاتق اللّه عزّ و جلّ و تب إلیه و انزع عنها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له عثمان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انظر إلی هذا فإن النّاس یزعمون أنّه قارئ ثمّ هو یجیء فیکلّمنی فی المحقرات فو اللّه ما یدری أین اللّه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عامر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إنا لا ندری أین اللّه،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و اللّه ما تدری أین اللّه، قال عامر</w:t>
      </w:r>
      <w:r>
        <w:rPr>
          <w:rFonts w:eastAsia="IRNazanin" w:cs="IRNazanin"/>
          <w:color w:val="111111"/>
          <w:sz w:val="28"/>
          <w:szCs w:val="28"/>
          <w:rtl w:val="true"/>
          <w:lang w:bidi="fa-IR"/>
        </w:rPr>
        <w:t>:</w:t>
      </w:r>
    </w:p>
    <w:p>
      <w:pPr>
        <w:sectPr>
          <w:footerReference w:type="default" r:id="rId3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بلی و اللّه إنّی لأدری أنّ اللّه بالمرصاد لک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فأرسل عثمان إلی معاویة بن أبی سفیان و إلی عبد اللّه بن سعد بن أبی سرح و إلی سعید بن العاص و إلی عمرو بن العاص بن وائل السهمی و إلی عبد اللّه بن عامر فجمعهم لیشاورهم فی أمره و ما طلب إلیه و ما بلغه عنهم فلما اجتمعوا عنده قال لهم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إن لکلّ امریء وزراء و نصحاء و إنّکم وزرائی و نصحائی و أهل ثقتی و قد صنع النّاس ما قد رأیتم و طلبوا إلیّ أن أعزل عمّالی و أن أرجع عن جمیع ما یکرهون إلی ما یحبّون فاجتهدوا رأیکم و أشیروا علیّ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فقال له عبد اللّه بن عامر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رأیی لک یا أمیر المؤمنین أن تأمرهم بجهاد یشغلهم عنک و أن تجمّرهم فی المغازی حتّی یذلوا لک فلا یکون همة أحدهم إلاّ نفسه و ما هو فیه من دبرة دابته و قمل فروه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أقبل عثمان علی سعید بن العاص فقال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رأیک؟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أمیر المؤمنین إن کنت ترید رأینا فاحسم عنک الداء و اقطع عنک الّذی تخاف و اعمل برأیی تصب، 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ما هو؟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لکلّ قوم قادة متی تهلک یتفرقوا و لا یجتمع لهم أمر، فقال عثمان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هذا الرأی لو لا ما فیه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أقبل علی معاویة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رأیک؟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أری لک یا أمیر المؤمنین أن ترد عمالک علی الکفایة لما قبلهم و أنا ضامن لک قبلی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أقبل علی عبد اللّه بن سعد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رأیک؟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أری یا أمیر المؤمنین أن النّاس أهل طمع فاعطهم من هذا المال تعطف علیک قلوبهم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أقبل علی عمرو بن العاص، فقال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رأیک؟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أری أنک قد رکبت النّاس بما یکرهون فاعتزم أن تعتدل فإن أبیت فاعتزم أن تعتزل فإن أبیت فاعتزم عزما و امض قدما</w:t>
      </w:r>
      <w:r>
        <w:rPr>
          <w:rFonts w:eastAsia="IRNazanin" w:cs="IRNazanin"/>
          <w:color w:val="111111"/>
          <w:sz w:val="28"/>
          <w:szCs w:val="28"/>
          <w:rtl w:val="true"/>
          <w:lang w:bidi="fa-IR"/>
        </w:rPr>
        <w:t>.</w:t>
      </w:r>
    </w:p>
    <w:p>
      <w:pPr>
        <w:sectPr>
          <w:footerReference w:type="default" r:id="rId3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فقال عثمان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لک قمل فروک أ هذا الجدّ منک فاسکت عنه دهرا حتّی إذا تفرّق القوم قال عمرو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و اللّه یا أمیر المؤمنین لأنت أعزّ علیّ من ذلک و لکن قد علمت أن سیبلغ النّاس قول کلّ رجل منا فأردت أن یبلغهم قولی فیثقوا بی فأقود إلیک خیرا أو أدفع عنک شرّا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فردّ عثمان عماله علی أعمالهم و أمرهم</w:t>
      </w:r>
    </w:p>
    <w:p>
      <w:pPr>
        <w:pStyle w:val="BookText"/>
        <w:rPr/>
      </w:pPr>
      <w:r>
        <w:rPr>
          <w:rFonts w:ascii="IRNazanin" w:hAnsi="IRNazanin" w:eastAsia="IRNazanin"/>
          <w:color w:val="111111"/>
          <w:sz w:val="28"/>
          <w:sz w:val="28"/>
          <w:szCs w:val="28"/>
          <w:rtl w:val="true"/>
          <w:lang w:bidi="fa-IR"/>
        </w:rPr>
        <w:t>بالتضییق علی من قبلهم و أمرهم بتجمیر النّاس فی البعوث و عزم علی تحریم أعطیاتهم لیطیعوه و یحتاجوا إلیه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ردّ سعید بن العاص أمیرا علی الکوفة فخرج أهل الکوفة علیه بالسلاح فتلقوه فردّوه و 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و اللّه لا یلی علینا حکما ما حملنا سیوفنا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المسعودی و الواقدی و الطبری و غیرهما من أصحاب السیر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لما کان سنة خمس ثلاثین سار مالک بن الحرث النخعی من الکوفة فی مائتی رجل و حکیم بن جبلة العبدی فی مأئة رجل من أهل البصرة، و من أهل مصر ستمائة رجل علی أربعة ألویة لها رءوس أربعة مع کلّ رجل منهم لواء و فیهم محمّد بن أبی بکر و کان جماع أمرهم جمیعا إلی عمرو بن بدیل بن ورقاء الخزاعی و کان من أصحاب النّبیّ صلّی اللّه علیه و آله و إلی عبد الرّحمان ابن عدیس التجیبی فکان فیما کتبوا إلیه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بسم اللّه الرّحمن الرّحیم أما بعد فاعلم أن اللّه لا یغیر ما بقوم حتّی یغیروا ما بأنفسهم فاللّه اللّه ثمّ اللّه اللّه فإنّک علی دنیا فاستتم إلیها معها آخرة و لا تنس نصیبک من الاخرة فلا تسوغ لک الدّنیا و اعلم أنا و اللّه للّه نغضب و فی اللّه نرضی و أنا لن نضع سیوفنا عن عواتقنا حتّی تاتینا منک توبة مصرحة او ضلالة مجلحة مبلجة فهذه مقالتنا لک و قضیتنا إلیک و اللّه عذیرنا منک و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کتب أهل المدینة إلی عثمان یدعونه إلی التوبة و یحتجون و یقسمون له باللّه لا یمسکون عنه أبدا حتّی یقتلوه أو یعطیهم ما یلزمه من حقّ اللّه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فلمّا خاف القتل شاور نصحائه و أهل بیته فقال لهم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صنع القوم ما قد رأیتم فما المخرج؟ فأشاروا علیه أن یرسل إلی علیّ بن أبی طالب علیه السّلام فیطلب إلیه أن یردّهم عنه و یعطیهم ما یرضیهم لیطاولهم حتّی یأتیه أمداد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فقال عثمان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القوم لن یقبلوا التعلیل و هی محملی عهدا و قد کان منّی فی قدمتهم الأولی ما کان فمتی أعطهم ذلک یسألونی الوفاء به</w:t>
      </w:r>
      <w:r>
        <w:rPr>
          <w:rFonts w:eastAsia="IRNazanin" w:cs="IRNazanin"/>
          <w:color w:val="111111"/>
          <w:sz w:val="28"/>
          <w:szCs w:val="28"/>
          <w:rtl w:val="true"/>
          <w:lang w:bidi="fa-IR"/>
        </w:rPr>
        <w:t>.</w:t>
      </w:r>
    </w:p>
    <w:p>
      <w:pPr>
        <w:sectPr>
          <w:footerReference w:type="default" r:id="rId3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فقال مروان بن الحکم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أمیر المؤمنین مقاربتهم حتّی تقوی أمثل من مکاثرتهم علی القرب فأعطهم ما سألوک و طاولهم ما طاولوک فإنّما هم بغوا علیک فلا عهد لهم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فأرسل إلی علیّ علیه السّلام فدعاه فلمّا جاءه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أبا حسن إنّه قد کان من النّاس ما قد رأیت و کان منّی ما قد علمت و لست آمنهم علی قتلی فارددهم عنّی فإنّ لهم اللّه عزّ و جلّ أن أعتبهم من کلّ ما یکرهون و أن أعطیهم الحقّ من نفسی و من غیری و إن کان فی ذلک سفک دمی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فقال له علیّ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النّاس إلی عدلک أحوج منهم إلی قتلک و إنّی لأری قوما لا یرضون إلاّ بالرضی و قد کنت أعطیتهم فی قدمتهم الأولی عهدا من اللّه لترجعن عن جمیع ما نقموا فرددتهم عنک ثمّ لم تف لهم بشیء من ذلک فلا تغرّنی هذه المرة من شیء فإنی معطیهم علیک الحقّ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فاعطهم فو اللّه لأفینّ لهم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فخرج علیّ علیه السّلام إلی النّاس فقال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أیّها النّاس إنّکم إنّما طلبتم الحقّ فقد أعطیتموه إن عثمان قد زعم أنّه منصفکم من نفسه و من غیره و راجع عن جمیع ما تکرهون فاقبلوا منه و وکدوا علیه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النّاس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قبلنا فاستوثق منه لنا فانا و اللّه ما نرضی بقول دون فعل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لهم علیّ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ذلک لکم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دخل علیه فأخبره الخبر فقال عثمان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اضرب بینی و بینهم أجلا یکون لی فیه مهلة فإنی لا أقدر علی ردّ ما کرهوا فی یوم واحد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له علیّ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حضر بالمدینة فلا أجل فیه و ما غاب فأجله وصول أمرک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و لکن أجّلنی فیما بالمدینة ثلاثة أیام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علیّ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فخرج إلی النّاس فأخبرهم بذلک و کتب بینهم و بین عثمان کتابا أجّله فیه ثلاثا علی أن یردّ کلّ مظلمة و یعزل کلّ عامل کرهوه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أخذ علیه فی الکتاب أعظم ما أخذ اللّه علی أحد من خلقه من عهد و میثاق و أشهد علیه ناسا من وجوه المهاجرین و الأنصار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فکفّ المسلمون عنه و رجعوا إلی أن یفی لهم بما أعطاهم من نفسه</w:t>
      </w:r>
      <w:r>
        <w:rPr>
          <w:rFonts w:eastAsia="IRNazanin" w:cs="IRNazanin"/>
          <w:color w:val="111111"/>
          <w:sz w:val="28"/>
          <w:szCs w:val="28"/>
          <w:rtl w:val="true"/>
          <w:lang w:bidi="fa-IR"/>
        </w:rPr>
        <w:t>.</w:t>
      </w:r>
    </w:p>
    <w:p>
      <w:pPr>
        <w:sectPr>
          <w:footerReference w:type="default" r:id="rId3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فجعل عثمان یتأهب للقتال و یستعد بالسلاح و قد کان اتخذ جندا عظیما من رقیق الحمس فمضت الأیّام الثلاثة و هو علی حاله و لم یغیر شیئا مما کرهوه و لم یعزل عاملا</w:t>
      </w:r>
      <w:r>
        <w:rPr>
          <w:rFonts w:eastAsia="IRNazanin" w:cs="IRNazanin"/>
          <w:color w:val="111111"/>
          <w:sz w:val="28"/>
          <w:szCs w:val="28"/>
          <w:rtl w:val="true"/>
          <w:lang w:bidi="fa-IR"/>
        </w:rPr>
        <w:t>.</w:t>
      </w:r>
      <w:bookmarkStart w:id="448" w:name="pg13895_124219"/>
    </w:p>
    <w:p>
      <w:pPr>
        <w:pStyle w:val="Heading6"/>
        <w:numPr>
          <w:ilvl w:val="5"/>
          <w:numId w:val="1"/>
        </w:numPr>
        <w:rPr/>
      </w:pPr>
      <w:bookmarkStart w:id="449" w:name="__RefHeading___Toc1245459_3264237689"/>
      <w:bookmarkStart w:id="450" w:name="_Toc171"/>
      <w:bookmarkEnd w:id="448"/>
      <w:bookmarkEnd w:id="449"/>
      <w:r>
        <w:rPr>
          <w:rtl w:val="true"/>
        </w:rPr>
        <w:t>«</w:t>
      </w:r>
      <w:r>
        <w:rPr>
          <w:rtl w:val="true"/>
        </w:rPr>
        <w:t>تولیة عثمان محمد بن أبی بکر علی مصر و ارساله</w:t>
      </w:r>
      <w:r>
        <w:rPr>
          <w:rtl w:val="true"/>
        </w:rPr>
        <w:t>»</w:t>
      </w:r>
      <w:bookmarkEnd w:id="450"/>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کتابا لابن أبی سرح فی قتله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فلمّا أن أهل مصر جاءوا و شکوا ابن أبی سرح عاملهم فنزلوا المسجد و شکوا إلی أصحاب رسول اللّه صلّی اللّه علیه و آله فی مواقیت الصّلاة ما صنع بهم ابن أبی سرح فقام طلحة فتکلم بکلام شدید و أرسلت عائشة إلی عثمان فقالت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تقدّم إلیک أصحاب رسول اللّه صلّی اللّه علیه و آله و سألوک عزل هذا الرّجل و کذا دخل علیه علیّ علیه السّلام فقال 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إنّما یسألونک رجلا مکان رجل و قد ادعوا قبله دما فاعزله عنه و اقض بینهم فإن وجب لهم علیه حق فأنصفهم منه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اختاروا رجلا اولیه علیهم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استعمل محمّد بن أبی بکر فکتب عثمان عهده و ولاّه و خرج معه عدد من المهاجرین و الأنصار ینظرون فیما بین ابن أبی سرح و أهل مصر</w:t>
      </w:r>
      <w:r>
        <w:rPr>
          <w:rFonts w:eastAsia="IRNazanin" w:cs="IRNazanin"/>
          <w:color w:val="111111"/>
          <w:sz w:val="28"/>
          <w:szCs w:val="28"/>
          <w:rtl w:val="true"/>
          <w:lang w:bidi="fa-IR"/>
        </w:rPr>
        <w:t>.</w:t>
      </w:r>
    </w:p>
    <w:p>
      <w:pPr>
        <w:sectPr>
          <w:footerReference w:type="default" r:id="rId3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فخرج محمّد و من معه حتّی إذا کانوا علی مسیرة ثلاث لیال من المدینة فی الموضع المعروف بخمس إذا هم بغلام أسود علی بعیر یخبط البعیر کأنه طالب أو هارب یتعرّض لهم ثمّ یفارقهم ثمّ یرجع إلیهم ثمّ یفارقهم و یسیئهم و هو مقبل من المدینة، فتأملوه فاذا هو ورش غلام عثمان علی جمل عثمان فقال له أصحاب محمّد بن أبی بکر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قصتک و ما شأنک إن لک لأمرا؟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أنا غلام أمیر المؤمنین وجهنی إلی عامل مصر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له رجل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عامل مصر معنا،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لیس هذا ارید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فاخبر محمّد بأمره فبعث فی طلبه رجلا فجاء به إلیه فقال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غلام من أنت؟ فأقبل مرة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أنا غلام مروان، و مرة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أنا غلام عثمان حتّی عرفه رجل أنّه لعثمان فقال له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إلی من أرسلک؟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إلی عامل مصر،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بماذا؟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برسالة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 ما معک کتاب؟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ففتشوه فلم یجدوا معه کتابا و کانت معه إداوة قد یبست فیها شیء یتقلقل فحرکوه لیخرج فلم یخرج فشقوا إداوته فاذا فیه کتاب من عثمان إلی عبد اللّه بن ابی سرح عامل مصر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فجمع محمّد من کان معه من المهاجرین و الأنصار ثمّ فکّ الکتاب بمحضر منهم فقرأه فإذا 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أتاک محمّد بن أبی بکر و فلان و فلان أن یصلبهم أو یقتلهم أو یقطع أیدیهم و أرجلهم من خلاف و أبطل کتابهم و قرّ علی عملک حتّی یأتیک رأیی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فلما رأوا الکتاب فزعوا منه و رجعوا إلی المدینة و ختم محمّد الکتاب بخواتم النفر الذین کانوا معه و دفعه إلی رجل منهم ثمّ قدموا المدینة فجمعوا علیّا علیه السّلام و طلحة و الزبیر و سعدا و من کان من أصحاب رسول اللّه صلّی اللّه علیه و آله ثمّ فکوا الکتاب بمحضر منهم و أخبرهم بقصة الغلام و أقرأهم الکتاب فلم یبق أحد من أهل المدینة إلا حنق علی عثمان، و قام أصحاب النّبیّ صلّی اللّه علیه و آله فلحقوا بمنازلهم و حصر الناس عثمان و أحاطوا به و منعوه الماء و الخروج و من کان معه و اجلب علیه محمّد بن أبی بکر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 تاریخ أبی جعفر الطبری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لما قدموا المدینة أتوا علیّا علیه السّلام فقالوا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ألم تر إلی عدوّ اللّه عثمان إنه کتب فینا بکذا و کذا و إن اللّه قد أحلّ دمه قم معنا إلیه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اللّه لا أقوم معکم إلی أن 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فلم کتبت إلینا؟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اللّه ما کتبت إلیکم کتابا قطّ فنظر بعضهم إلی بعض ثمّ قال بعضهم لبعض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 لهذا تقاتلون أو لهذا تغضبون؟ فانطلق علیّ علیه السّلام فخرج من المدینة إلی قریة ثمّ إنهم انطلقوا حتّی دخلوا علی عثمان فقالوا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کتبت فینا بکذا و کذا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فقال عثمان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إنما هما اثنتان أن تقیموا علی رجلین من المسلمین أو یمینی باللّه الذی لا إله إلاّ هو ما کتبت و لا أمللت و لا علمت و قد تعلمون أن الکتاب یکتب علی لسان الرّجل و قد ینقش الخاتم علی الخاتم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فقد و اللّه أحلّ اللّه دمک و نقضت العهد و المیثاق فحاصروه</w:t>
      </w:r>
      <w:r>
        <w:rPr>
          <w:rFonts w:eastAsia="IRNazanin" w:cs="IRNazanin"/>
          <w:color w:val="111111"/>
          <w:sz w:val="28"/>
          <w:szCs w:val="28"/>
          <w:rtl w:val="true"/>
          <w:lang w:bidi="fa-IR"/>
        </w:rPr>
        <w:t>.</w:t>
      </w:r>
    </w:p>
    <w:p>
      <w:pPr>
        <w:sectPr>
          <w:footerReference w:type="default" r:id="rId3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فیه أیضا لما قدموا المدینة أرسلوا إلی عثمان أ لم نفارقک علی أنک زعمت أنک تائب من أحداثک و راجع عما کرهنا منک و أعطیتنا علی ذلک عهد اللّه و میثاقه؟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بلی أنا علی 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فما هذا الکتاب الّذی وجدنا مع رسولک و کتبت به إلی عاملک؟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فعلت و لا لی علم بما تقولون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بریدک علی جملک و کتاب کاتبک علیه خاتمک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أمّا الجمل فمسروق، و قد یشبه الخط الخط، و أما</w:t>
      </w:r>
      <w:bookmarkStart w:id="451" w:name="pg13895_124221"/>
    </w:p>
    <w:p>
      <w:pPr>
        <w:pStyle w:val="BookText"/>
        <w:rPr/>
      </w:pPr>
      <w:bookmarkEnd w:id="451"/>
      <w:r>
        <w:rPr>
          <w:rFonts w:ascii="IRNazanin" w:hAnsi="IRNazanin" w:eastAsia="IRNazanin"/>
          <w:color w:val="111111"/>
          <w:sz w:val="28"/>
          <w:sz w:val="28"/>
          <w:szCs w:val="28"/>
          <w:rtl w:val="true"/>
          <w:lang w:bidi="fa-IR"/>
        </w:rPr>
        <w:t>الخاتم فانتقش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فإنا لا نعجل علیک و إن کنّا قد اتهمناک اعزل عنّا عمالک الفساق و استعمل علینا من لا یتّهم علی دمائنا و أموالنا و اردد علینا مظالمنا قال عثمان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أرانی إذا فی شیء إن کنت أستعمل من هویتم و أعزل من کرهتم الأمر إذا أمرکم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اللّه لتفعلنّ أو لتعزلنّ أو لتقتلنّ فانظر لنفسک أودع، فأبی عثمان علیهم و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 أکن لأخلع سربالا سر بلنیه اللّه فحصروه أربعین</w:t>
      </w:r>
      <w:r>
        <w:rPr>
          <w:rFonts w:eastAsia="IRNazanin" w:cs="IRNazanin"/>
          <w:color w:val="111111"/>
          <w:sz w:val="28"/>
          <w:szCs w:val="28"/>
          <w:rtl w:val="true"/>
          <w:lang w:bidi="fa-IR"/>
        </w:rPr>
        <w:t>.</w:t>
      </w:r>
    </w:p>
    <w:p>
      <w:pPr>
        <w:pStyle w:val="Heading6"/>
        <w:numPr>
          <w:ilvl w:val="5"/>
          <w:numId w:val="1"/>
        </w:numPr>
        <w:rPr/>
      </w:pPr>
      <w:bookmarkStart w:id="452" w:name="__RefHeading___Toc1245461_3264237689"/>
      <w:bookmarkStart w:id="453" w:name="_Toc172"/>
      <w:bookmarkEnd w:id="452"/>
      <w:r>
        <w:rPr>
          <w:rtl w:val="true"/>
        </w:rPr>
        <w:t>«</w:t>
      </w:r>
      <w:r>
        <w:rPr>
          <w:rtl w:val="true"/>
        </w:rPr>
        <w:t>حصار أهل مصر و الکوفة و غیرهم عثمان</w:t>
      </w:r>
      <w:r>
        <w:rPr>
          <w:rtl w:val="true"/>
        </w:rPr>
        <w:t>»</w:t>
      </w:r>
      <w:bookmarkEnd w:id="453"/>
    </w:p>
    <w:p>
      <w:pPr>
        <w:pStyle w:val="BookText"/>
        <w:rPr/>
      </w:pPr>
      <w:r>
        <w:rPr>
          <w:rFonts w:ascii="IRNazanin" w:hAnsi="IRNazanin" w:eastAsia="IRNazanin"/>
          <w:color w:val="111111"/>
          <w:sz w:val="28"/>
          <w:sz w:val="28"/>
          <w:szCs w:val="28"/>
          <w:rtl w:val="true"/>
          <w:lang w:bidi="fa-IR"/>
        </w:rPr>
        <w:t>و فی الإمامة و السیاسة للدینوری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ذکروا أن أهل مصر أقبلوا إلی علیّ علیه السّلام فقالوا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 لم تر عدوّ اللّه ما ذا کتب فینا؟ قم معنا إلیه فقد أحلّ اللّه دمه، فقال علیّ علیه السّلام لا و اللّه لا أقوم معکم 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فلم کتبت إلینا؟ قال علی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و اللّه ما کتبت إلیکم کتابا قطّ فنظر بعضهم إلی بعض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أقبل الأشتر النخعی من الکوفة فی ألف رجل و أقبل ابن أبی حذیفة من مصر فی أربعمائة رجل فأقام اهل الکوفة و أهل مصر بباب عثمان لیلا و نهارا و طلحة یحرّض الفریقین جمیعا علی عثمان ثمّ إنّ طلحة قال لهم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عثمان لا یبالی ما حصرتموه و هو یدخل إلیه الطعام و الشراب فامنعوه الماء أن یدخل علیه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 تاریخ الطبری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لما انکر عثمان أن یکون کتب الکتاب و قال هذا مفتعل 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فالکتاب کتاب کاتبک،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اجل و لکنه کتبه بغیر امری، 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 الرسول الذی وجدنا معه الکتاب غلامک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اجل و لکنه خرج بغیر إذنی، قالوا فالجمل جملک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اجل و لکنّه اخذ بغیر علمی، 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انت إلاّ صادق او کاذب فان کنت کاذبا فقد استحققت الخلع لما امرت به من سفک دمائنا بغیر حقها و إن کنت صادقا فقد استحققت ان تخلع لضعفک و غفلتک و خبث بطانتک لأنه لا ینبغی لنا ان نترک علی رقابنا من یقتطع مثل هذا الأمر دونه لضعفه و غفلته</w:t>
      </w:r>
      <w:r>
        <w:rPr>
          <w:rFonts w:eastAsia="IRNazanin" w:cs="IRNazanin"/>
          <w:color w:val="111111"/>
          <w:sz w:val="28"/>
          <w:szCs w:val="28"/>
          <w:rtl w:val="true"/>
          <w:lang w:bidi="fa-IR"/>
        </w:rPr>
        <w:t>.</w:t>
      </w:r>
    </w:p>
    <w:p>
      <w:pPr>
        <w:sectPr>
          <w:footerReference w:type="default" r:id="rId3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قالوا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إنک ضربت رجالا من اصحاب النّبیّ صلّی اللّه علیه و آله و غیرهم حین یعظونک و یأمرونک بمراجعة الحقّ عند من یستنکرون من اعمالک فأقد من نفسک من</w:t>
      </w:r>
    </w:p>
    <w:p>
      <w:pPr>
        <w:pStyle w:val="BookText"/>
        <w:rPr/>
      </w:pPr>
      <w:r>
        <w:rPr>
          <w:rFonts w:ascii="IRNazanin" w:hAnsi="IRNazanin" w:eastAsia="IRNazanin"/>
          <w:color w:val="111111"/>
          <w:sz w:val="28"/>
          <w:sz w:val="28"/>
          <w:szCs w:val="28"/>
          <w:rtl w:val="true"/>
          <w:lang w:bidi="fa-IR"/>
        </w:rPr>
        <w:t>ضربته و انت له ظالم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الإمام یخطیء و یصیب فلا اقید من نفسی لأنی لو أقدت کلّ من أصبته بخطاء أتی علی نفسی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إنّک قد أحدثت أحداثا عظاما فاستحققت بها الخلع فاذا کلمت فیها اعطیت التوبة ثمّ عدت إلیها و إلی مثلها ثمّ قدمنا علیک فاعطیتنا التوبة و الرجوع إلی الحق و لا منافیک محمّد بن مسلمة و ضمن لنا ما حدث من أمر فأخفرته فتبرأ منک و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أدخل فی أمره فرجعنا أوّل مرّة لنقطع حجتک و نبلغ أقصی الأعذار إلیک نستظهر باللّه عزّ و جلّ علیک فلحقنا کتاب منک إلی عاملک علینا تأمره فینا بالقتل و القطع و الصلب و زعمت أنّه کتب بغیر علمک و هو مع غلامک و علی جملک و بخط کاتبک و علیه خاتمک فقد وقعت علیک بذلک التهمة القبیحة مع ما بلونا منک قبل ذلک من الجور فی الحکم و الأثرة فی القسم و العقوبة للأمر بالتبسط من النّاس و الإظهار للتوبة ثمّ الرّجوع إلی الخطیئة و لقد رجعنا عنک و ما کان لنا أن نرجع حتی نخلعک و نستبدل بک من اصحاب رسول اللّه صلّی اللّه علیه و آله من لم یحدث مثل ما جربنا منک و لم یقع علیه من التهمة ما وقع علیک فاردد خلافتنا و اعتزل امرنا فان ذلک أسلم لنا منک و أسلم لک منّا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فقال عثمان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فرغتم من جمیع ما تریدون؟ 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أما بعد فانّکم لم تعدلوا فی المنطق و لم تنصفوا فی القضاء أمّا قولکم تخلع نفسک فلا أنزع قمیصا قمصنیه اللّه و لکنّی أتوب و أنزع و لا أعود لشیء عابه المسلمون فإنّی و اللّه الفقیر إلی اللّه الخائف منه</w:t>
      </w:r>
      <w:r>
        <w:rPr>
          <w:rFonts w:eastAsia="IRNazanin" w:cs="IRNazanin"/>
          <w:color w:val="111111"/>
          <w:sz w:val="28"/>
          <w:szCs w:val="28"/>
          <w:rtl w:val="true"/>
          <w:lang w:bidi="fa-IR"/>
        </w:rPr>
        <w:t>.</w:t>
      </w:r>
    </w:p>
    <w:p>
      <w:pPr>
        <w:sectPr>
          <w:footerReference w:type="default" r:id="rId3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هذا لو کان أوّل حدث أحدثته ثم تبت منه و لم تقم علیه لکان علینا أن نقبل منک و أن ننصرف عنک، و لکنه قد کان منک من الاحداث قبل هذا ما قد علمت و لقد انصرفنا عنک فی المرّة الأولی و ما نخشی أن تکتب فینا و لا من اعتللت به بما وجدنا فی کتابک مع غلامک و کیف نقبل توبتک و قد بلونا منک أن لا تعطی</w:t>
      </w:r>
    </w:p>
    <w:p>
      <w:pPr>
        <w:pStyle w:val="BookText"/>
        <w:rPr/>
      </w:pPr>
      <w:r>
        <w:rPr>
          <w:rFonts w:ascii="IRNazanin" w:hAnsi="IRNazanin" w:eastAsia="IRNazanin"/>
          <w:color w:val="111111"/>
          <w:sz w:val="28"/>
          <w:sz w:val="28"/>
          <w:szCs w:val="28"/>
          <w:rtl w:val="true"/>
          <w:lang w:bidi="fa-IR"/>
        </w:rPr>
        <w:t>من نفسک التوبة من ذنب إلاّ عدت علیه فلسنا منصرفین حتی نعزلک و نستبدل بک فإن حال من معک من قومک و ذوی رحمک و أهل الانقطاع إلیک دونک بقتال قاتلناهم حتّی نخلص إلیک فنقتلک أو تلحق أرواحنا باللّه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إلی أن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انصرفوا عن عثمان و آذنوه بالحرب، و ارسل عثمان إلی محمّد بن مسلمة فکلّمه أن یردّهم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اللّه لا أکذب اللّه فی سنة مرتین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الطبری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علیّا جاء عثمان بعد انصراف المصریین فقال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تکلم کلاما یسمعه النّاس منک و یشهدون علیه و یشهد اللّه علی ما فی قلبک من النزوع و الإنابة فان البلاد قد تمخضت علیک فلا آمن رکبا آخرین یقدمون من الکوفة فتقول یا علیّ ارکب إلیهم و لا أقدر أن أرکب إلیهم و لا أسمع عذرا و یقدم رکب آخرون من البصرة فتقول یا علیّ ارکب إلیهم فان لم أفعل رأیتنی قد قطعت رحمک و استحققت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استخففت ظ</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بحقّک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فخرج عثمان فخطب الخطبة الّتی نزع فیها و أعطی النّاس من نفسه التوبة فقام فحمد اللّه و أثنی علیه بما هو أهله 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أمّا بعد أیّها النّاس فو اللّه ما عاب من عاب منکم شیئا أجهله و ما جئت شیئا إلاّ و أنا أعرفه و لکنی منّنتنی نفسی و کذّبتنی و ضلّ عن رشدی و لقد سمعت رسول اللّه صلّی اللّه علیه و آله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زل فلیتب و من أخطأ فلیتب و لا یتمادی فی الهلکة إن من تمادی فی الجور کان أبعد من الطریق فأنا أوّل من اتعظ أستغفر اللّه مما فعلت و أتوب إلیه فمثلی نزع و تاب فاذا نزلت فلیأتنی اشرافکم فلیرونی رأیهم فو اللّه لئن ردّنی الحق عبدا لأستننّ بسنة العبد و لأذلنّ ذل العبد و لأکوننّ کالمرقوق إن ملک صبر و إن عتق شکر و ما عن اللّه مذهب إلاّ إلیه فلا یعجزن عنکم خیارکم أن یدنو إلیّ أبت یمینی لتتابعنی شمالی</w:t>
      </w:r>
      <w:r>
        <w:rPr>
          <w:rFonts w:eastAsia="IRNazanin" w:cs="IRNazanin"/>
          <w:color w:val="111111"/>
          <w:sz w:val="28"/>
          <w:szCs w:val="28"/>
          <w:rtl w:val="true"/>
          <w:lang w:bidi="fa-IR"/>
        </w:rPr>
        <w:t>.</w:t>
      </w:r>
    </w:p>
    <w:p>
      <w:pPr>
        <w:sectPr>
          <w:footerReference w:type="default" r:id="rId3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فلما نزل عثمان وجد فی منزله مروان و سعیدا و نفرا من بنی أمیّة و لم یکونوا شهدوا الخطبة فلما جلس قال مروان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أمیر المؤمنین أتکلّم أم أصمت؟ فقالت نائلة ابنة الفرافصة امرأة عثمان الکلبیّة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بل اصمت فانهم و اللّه قاتلوه و مؤتموه إنّه قد قال مقالة لا ینبغی له أن ینزع عنها، فأقبل علیها مروان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أنت و ذاک</w:t>
      </w:r>
    </w:p>
    <w:p>
      <w:pPr>
        <w:pStyle w:val="BookText"/>
        <w:rPr/>
      </w:pPr>
      <w:r>
        <w:rPr>
          <w:rFonts w:ascii="IRNazanin" w:hAnsi="IRNazanin" w:eastAsia="IRNazanin"/>
          <w:color w:val="111111"/>
          <w:sz w:val="28"/>
          <w:sz w:val="28"/>
          <w:szCs w:val="28"/>
          <w:rtl w:val="true"/>
          <w:lang w:bidi="fa-IR"/>
        </w:rPr>
        <w:t>فو اللّه لقد مات أبوک و ما یحسن یتوضّأ، فقالت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مهلا یا مروان عن ذکر الاباء تخبر عن أبی و هو غائب تکذب علیه و إن أباک لا یستطیع أن یدفع عنه أما و اللّه لو لا أنّه عمّه و أنه یناله غمّه أخبرتک عنه ما لن أکذب علیه، فأعرض عنها مروان 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أمیر المؤمنین أتکلّم أم أصمت؟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 تکلّم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فقال مروان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بأبی أنت و امّی و اللّه لوددت أن مقالتک هذه کانت و أنت ممتنع منیع فکنت أوّل من رضی بها و أعان علیها و لکنک قلت ما قلت حین بلغ الحزام الطّبیین و خلف السبیل الزبی و حین أعطی الخطّة الذلیلة الذلیل و اللّه لإقامة علی خطیئة تستغفر اللّه منها أجمل من توبة تخوف علیها و إنک إن شئت تقربت بالتوبة و لم تقرب بالخطیئة و قد اجتمع إلیک علی الباب مثل الجبال من الناس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فقال عثمان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فاخرج إلیهم فکلّمهم فانّی استحیی ان اکلمهم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فخرج مروان إلی الباب و النّاس یرکب بعضهم بعضا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شأنکم قد اجتمعتم؟ کأنّکم قد جئتم لنهب شاهت الوجوه کلّ إنسان آخذ باذن صاحبه الا من ارید جئتم ترویدون ان تنزعوا ملکنا من ایدینا؟ اخرجوا عنا اما و اللّه لئن رمتمونا لیمرن علیکم منا امر لا یسرکم و لا تحمدوا غبّ رأیکم ارجعوا إلی منازلکم فانا و اللّه ما نحن مغلوبین علی ما فی ایدینا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فرجع النّاس و خرج بعضهم حتّی اتی علیّا علیه السّلام فاخبره الخبر فجاء علیّ علیه السّلام مغضبا حتّی دخل علی عثمان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رضیت من مروان و لا رضی منک إلاّ بتحرفک عن دینک و عن عقلک مثل جمل الظعینة یقاد حیث یسار به و اللّه ما مروان بذی رأی فی دینه و لا نفسه و ایم اللّه إنّی لأراه سیوردک ثمّ لا یصدرک و ما انا بعائذ بعد مقامی هذا لمعاتبتک اذهلت شرفک و غلبت علی امرک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فلما خرج علیّ علیه السّلام دخلت علیه نائلة ابنة الفرافصة امرأته فقالت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سمعت قول علیّ لک و إنّه لیس یعاودک و قد اطعت مروان یقودک حیث شاء</w:t>
      </w:r>
      <w:r>
        <w:rPr>
          <w:rFonts w:eastAsia="IRNazanin" w:cs="IRNazanin"/>
          <w:color w:val="111111"/>
          <w:sz w:val="28"/>
          <w:szCs w:val="28"/>
          <w:rtl w:val="true"/>
          <w:lang w:bidi="fa-IR"/>
        </w:rPr>
        <w:t>.</w:t>
      </w:r>
    </w:p>
    <w:p>
      <w:pPr>
        <w:sectPr>
          <w:footerReference w:type="default" r:id="rId3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 عثمان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فما اصنع؟ 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تتقی اللّه وحده لا شریک له و تتبع سنة صاحبیک من قبلک فانک متی اطعت مروان قتلک و مروان لیس له عند النّاس قدر</w:t>
      </w:r>
      <w:bookmarkStart w:id="454" w:name="pg13895_124225"/>
    </w:p>
    <w:p>
      <w:pPr>
        <w:pStyle w:val="BookText"/>
        <w:rPr/>
      </w:pPr>
      <w:bookmarkEnd w:id="454"/>
      <w:r>
        <w:rPr>
          <w:rFonts w:ascii="IRNazanin" w:hAnsi="IRNazanin" w:eastAsia="IRNazanin"/>
          <w:color w:val="111111"/>
          <w:sz w:val="28"/>
          <w:sz w:val="28"/>
          <w:szCs w:val="28"/>
          <w:rtl w:val="true"/>
          <w:lang w:bidi="fa-IR"/>
        </w:rPr>
        <w:t>و لا هیبة و لا محبة و إنما ترکک النّاس لمکان مروان فأرسل إلی علیّ علیه السّلام فاستصلحه فإنّ له قرابة منک و هو لا یعصی، فأرسل عثمان إلی علیّ علیه السّلام فأبی أن یأتیه و 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قد أعلمته له أنی لست بعائد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فبلغ مروان مقالة نائلة فیه فجاء إلی عثمان فجلس بین یدیه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أتکلم أو أسکت؟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تکلّم،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بنت الفرافصة، فقال عثمان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لا تذکرنها بحرف فاسوّی لک وجهک فهی و اللّه أنصح لی منک فکفّ مروان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فلما رأی عثمان ما قد نزل به و ما قد انبعث علیه من النّاس کتب إلی معاویة ابن أبی سفیان و هو بالشام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بسم اللّه الرّحمن الرّحیم أمّا بعد فإن أهل المدینة قد کفروا و أخلفوا الطاعة و نکثوا البیعة فابعث إلیّ من قبلک من مقاتلة أهل الشام علی کلّ صعب و ذلول، ثمّ کتب إلی یزید بن أسد بن کرز و إلی أهل الشام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کان عندکم غیاث فالعجل العجل فانّ القوم معاجلیّ</w:t>
      </w:r>
      <w:r>
        <w:rPr>
          <w:rFonts w:eastAsia="IRNazanin" w:cs="IRNazanin"/>
          <w:color w:val="111111"/>
          <w:sz w:val="28"/>
          <w:szCs w:val="28"/>
          <w:rtl w:val="true"/>
          <w:lang w:bidi="fa-IR"/>
        </w:rPr>
        <w:t>.</w:t>
      </w:r>
    </w:p>
    <w:p>
      <w:pPr>
        <w:pStyle w:val="Heading6"/>
        <w:numPr>
          <w:ilvl w:val="5"/>
          <w:numId w:val="1"/>
        </w:numPr>
        <w:rPr/>
      </w:pPr>
      <w:bookmarkStart w:id="455" w:name="__RefHeading___Toc1245463_3264237689"/>
      <w:bookmarkStart w:id="456" w:name="_Toc173"/>
      <w:bookmarkEnd w:id="455"/>
      <w:r>
        <w:rPr>
          <w:rtl w:val="true"/>
        </w:rPr>
        <w:t>«</w:t>
      </w:r>
      <w:r>
        <w:rPr>
          <w:rtl w:val="true"/>
        </w:rPr>
        <w:t>مخاطبة عثمان من أعلی القصر طلحة</w:t>
      </w:r>
      <w:r>
        <w:rPr>
          <w:rtl w:val="true"/>
        </w:rPr>
        <w:t>»</w:t>
      </w:r>
      <w:bookmarkEnd w:id="456"/>
    </w:p>
    <w:p>
      <w:pPr>
        <w:pStyle w:val="BookText"/>
        <w:rPr/>
      </w:pPr>
      <w:r>
        <w:rPr>
          <w:rFonts w:ascii="IRNazanin" w:hAnsi="IRNazanin" w:eastAsia="IRNazanin"/>
          <w:color w:val="111111"/>
          <w:sz w:val="28"/>
          <w:sz w:val="28"/>
          <w:szCs w:val="28"/>
          <w:rtl w:val="true"/>
          <w:lang w:bidi="fa-IR"/>
        </w:rPr>
        <w:t>فی الامامة و السیاسة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عثمان لما منع الماء صعد علی القصر و استوی فی أعلاه ثمّ نادی أین طلحة؟ فأتاه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طلحة أما تعلم أن بئر رومة کانت لفلان الیهودی لا یسقی أحدا من الناس منها قطرة إلاّ بثمن فاشتریتها بأربعین ألفا فجعلت رشائی فیها کرشاء رجل من المسلمین، لم أستأثر علیهم؟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فهل تعلم أنّ أحدا یمنع أن یشرب منها الیوم غیری؟ لم ذلک؟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لأنّک بدّلت و غیّرت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فهل تعلم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رسول اللّه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اشتری هذا البیت و زاده فی المسجد فله به الجنّة، فاشتریته بعشرین ألفا و أدخلته فی المسجد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طلحة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فهل تعلم الیوم أحدا یمنع فیه من الصّلاة غیری؟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لأنّک غیّرت و بدّلت</w:t>
      </w:r>
      <w:r>
        <w:rPr>
          <w:rFonts w:eastAsia="IRNazanin" w:cs="IRNazanin"/>
          <w:color w:val="111111"/>
          <w:sz w:val="28"/>
          <w:szCs w:val="28"/>
          <w:rtl w:val="true"/>
          <w:lang w:bidi="fa-IR"/>
        </w:rPr>
        <w:t>.</w:t>
      </w:r>
    </w:p>
    <w:p>
      <w:pPr>
        <w:pStyle w:val="Heading6"/>
        <w:numPr>
          <w:ilvl w:val="5"/>
          <w:numId w:val="1"/>
        </w:numPr>
        <w:rPr/>
      </w:pPr>
      <w:bookmarkStart w:id="457" w:name="__RefHeading___Toc1245465_3264237689"/>
      <w:bookmarkStart w:id="458" w:name="_Toc174"/>
      <w:bookmarkEnd w:id="457"/>
      <w:r>
        <w:rPr>
          <w:rtl w:val="true"/>
        </w:rPr>
        <w:t>«</w:t>
      </w:r>
      <w:r>
        <w:rPr>
          <w:rtl w:val="true"/>
        </w:rPr>
        <w:t>کلام عثمان فی طلحة</w:t>
      </w:r>
      <w:r>
        <w:rPr>
          <w:rtl w:val="true"/>
        </w:rPr>
        <w:t>»</w:t>
      </w:r>
      <w:bookmarkEnd w:id="458"/>
    </w:p>
    <w:p>
      <w:pPr>
        <w:sectPr>
          <w:footerReference w:type="default" r:id="rId3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روی الطبری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411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طبع مصر </w:t>
      </w:r>
      <w:r>
        <w:rPr>
          <w:rFonts w:eastAsia="IRNazanin" w:cs="IRNazanin"/>
          <w:color w:val="111111"/>
          <w:sz w:val="28"/>
          <w:szCs w:val="28"/>
          <w:lang w:bidi="fa-IR"/>
        </w:rPr>
        <w:t>1357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باسناده عن عبد اللّه بن عبّاس</w:t>
      </w:r>
      <w:bookmarkStart w:id="459" w:name="pg13895_124226"/>
    </w:p>
    <w:p>
      <w:pPr>
        <w:pStyle w:val="BookText"/>
        <w:rPr/>
      </w:pPr>
      <w:bookmarkEnd w:id="459"/>
      <w:r>
        <w:rPr>
          <w:rFonts w:ascii="IRNazanin" w:hAnsi="IRNazanin" w:eastAsia="IRNazanin"/>
          <w:color w:val="111111"/>
          <w:sz w:val="28"/>
          <w:sz w:val="28"/>
          <w:szCs w:val="28"/>
          <w:rtl w:val="true"/>
          <w:lang w:bidi="fa-IR"/>
        </w:rPr>
        <w:t>ابن ربیعة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دخلت علی عثمان فتحدثت عنده ساعة،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ابن عباس تعال فأخذ بیدی فأسمعنی کلام من علی باب عثمان فسمعنا کلاما منهم من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تنتظرون به، و منهم من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انظروا عسی أن یراجع فبینا أنا و هو واقفان إذ مر طلحة بن عبید اللّه فوقف فقال أین ابن عدیس؟ فقیل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ها هو ذا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فجائه ابن عدیس فناجاه بشیء ثم رجع ابن عدیس فقال لأصحابه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تترکوا أحدا یدخل علی هذا الرّجل و لا یخرج من عنده،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لی عثمان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ما أمر به طلحة بن عبید اللّه، ثمّ قال عثمان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اللهم اکفنی طلحة بن عبید اللّه فانّه حمل علی هؤلاء و ألّبهم و اللّه إنی لأرجو أن یکون منها صفر أو أن یسفک دمه إنّه انتهک منّی ما لا یحلّ له</w:t>
      </w:r>
      <w:r>
        <w:rPr>
          <w:rFonts w:eastAsia="IRNazanin" w:cs="IRNazanin"/>
          <w:color w:val="111111"/>
          <w:sz w:val="28"/>
          <w:szCs w:val="28"/>
          <w:rtl w:val="true"/>
          <w:lang w:bidi="fa-IR"/>
        </w:rPr>
        <w:t>.</w:t>
      </w:r>
    </w:p>
    <w:p>
      <w:pPr>
        <w:pStyle w:val="Heading6"/>
        <w:numPr>
          <w:ilvl w:val="5"/>
          <w:numId w:val="1"/>
        </w:numPr>
        <w:rPr/>
      </w:pPr>
      <w:bookmarkStart w:id="460" w:name="__RefHeading___Toc1245467_3264237689"/>
      <w:bookmarkStart w:id="461" w:name="_Toc175"/>
      <w:bookmarkEnd w:id="460"/>
      <w:r>
        <w:rPr>
          <w:rtl w:val="true"/>
        </w:rPr>
        <w:t>«</w:t>
      </w:r>
      <w:r>
        <w:rPr>
          <w:rtl w:val="true"/>
        </w:rPr>
        <w:t>انکار طلحة و الزبیر علی عثمان</w:t>
      </w:r>
      <w:r>
        <w:rPr>
          <w:rtl w:val="true"/>
        </w:rPr>
        <w:t>»</w:t>
      </w:r>
      <w:bookmarkEnd w:id="461"/>
    </w:p>
    <w:p>
      <w:pPr>
        <w:pStyle w:val="BookText"/>
        <w:rPr/>
      </w:pPr>
      <w:r>
        <w:rPr>
          <w:rFonts w:ascii="IRNazanin" w:hAnsi="IRNazanin" w:eastAsia="IRNazanin"/>
          <w:color w:val="111111"/>
          <w:sz w:val="28"/>
          <w:sz w:val="28"/>
          <w:szCs w:val="28"/>
          <w:rtl w:val="true"/>
          <w:lang w:bidi="fa-IR"/>
        </w:rPr>
        <w:t>فی الجمل للمفید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لما أبی عثمان أن یخلع نفسه تولّی طلحة و الزبیر حصاره و النّاس معهما علی ذلک فحصروه حصرا شدیدا و منعوه الماء و أنفذ إلی علیّ علیه السّلام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طلحة و الزبیر قد قتلانی من العطش و الموت بالسلاح أحسن، فخرج علیه السّلام معتمدا علی ید المسود بن مخزمة الزهری حتّی دخل علی طلحة بن عبید اللّه و هو جالس فی داره یسوی نبلا و علیه قمیص هندی فلما رآه طلحة رحب به و وسع له علی الوسادة، فقال له علیّ علیه السّلام إنّ عثمان قد أرسل إلیّ أنکم قد هلکتموه عطشا و أن ذلک لیس بالحسن و القتل بالسلاح أحسن و کنت قد آلیت علی نفسی أن لا أردّ عنه أحدا بعد أهل مصر و أنا احب أن تدخلوا علیه الماء حتّی تروا رأیکم فیه، فقال طلحة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و اللّه لا ننعمنه عینا و لا نترکه یأکل و لا یشرب، فقال علیّ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کنت أظن أن اکلم أحدا من قریش فیردّنی، دع ما کنت فیه یا طلحة، فقال طلحة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کنت أنت یا علیّ فی ذلک من شیء فقام علیّ علیه السّلام مغضبا و 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ستعلم یا ابن الحضرمیة أکون فی ذلک من شیء أم لا، ثمّ انصرف</w:t>
      </w:r>
      <w:r>
        <w:rPr>
          <w:rFonts w:eastAsia="IRNazanin" w:cs="IRNazanin"/>
          <w:color w:val="111111"/>
          <w:sz w:val="28"/>
          <w:szCs w:val="28"/>
          <w:rtl w:val="true"/>
          <w:lang w:bidi="fa-IR"/>
        </w:rPr>
        <w:t>.</w:t>
      </w:r>
    </w:p>
    <w:p>
      <w:pPr>
        <w:sectPr>
          <w:footerReference w:type="default" r:id="rId3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روی أبو حذیفة بن إسحاق بن بشیر القرشی أیضا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حدثنی یزید ابن أبی زیاد عن عبد الرّحمن بن أبی لیلی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اللّه إنّی لأنظر إلی طلحة و عثمان</w:t>
      </w:r>
      <w:bookmarkStart w:id="462" w:name="pg13895_124227"/>
    </w:p>
    <w:p>
      <w:pPr>
        <w:pStyle w:val="BookText"/>
        <w:rPr/>
      </w:pPr>
      <w:bookmarkEnd w:id="462"/>
      <w:r>
        <w:rPr>
          <w:rFonts w:ascii="IRNazanin" w:hAnsi="IRNazanin" w:eastAsia="IRNazanin"/>
          <w:color w:val="111111"/>
          <w:sz w:val="28"/>
          <w:sz w:val="28"/>
          <w:szCs w:val="28"/>
          <w:rtl w:val="true"/>
          <w:lang w:bidi="fa-IR"/>
        </w:rPr>
        <w:t>محصور و هو علی فرس أدهم و بیده الرمح یجول حول الدار و کأنّی انظر إلی بیاض ما وراء الدرع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روی أبو إسحاق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لما اشتدّ الحصار بعثمان عمد بنو امیّة علی إخراجه لیلا إلی مکّة و عرف النّاس فجعلوا علیه حرسا و کان علی الحرس طلحة ابن عبید اللّه و هو أوّل من رمی بسهم فی دار عثمان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اطلع عثمان و قد اشتدّ به الحصار و ظمأ من العطش فنادی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أیّها النّاس اسقونا شربة من الماء و أطعمونا ممّا رزقکم اللّه، فناداه الزبیر بن العوّام یا نعثل لا و اللّه لا تذوقه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روی أبو حذیفة القرشی عن الأعمش عن حبیب بن ثابت عن تغلبة بن یزید الحمانی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أتیت الزبیر و هو عند أحجار الزیت فقلت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 أبا عبد اللّه قد حیل بین أهل الدار و بین الماء فنظر نحوهم و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 حِیلَ بَیْنَهُمْ وَ بَیْنَ ما یَشْتَهُونَ کَما فُعِلَ بِأَشْیاعِهِمْ مِنْ قَبْلُ إِنَّهُمْ کانُوا فِی شَکٍّ مُرِیبٍ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سبأ</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فهذه الأحادیث من جملة کثیرة فی هذا المعنی</w:t>
      </w:r>
      <w:r>
        <w:rPr>
          <w:rFonts w:eastAsia="Amiri" w:cs="Amiri" w:ascii="Amiri" w:hAnsi="Amiri"/>
          <w:color w:val="111111"/>
          <w:sz w:val="28"/>
          <w:szCs w:val="28"/>
          <w:rtl w:val="true"/>
          <w:lang w:bidi="ar-SA"/>
        </w:rPr>
        <w:t>.</w:t>
      </w:r>
    </w:p>
    <w:p>
      <w:pPr>
        <w:pStyle w:val="Heading6"/>
        <w:numPr>
          <w:ilvl w:val="5"/>
          <w:numId w:val="1"/>
        </w:numPr>
        <w:rPr/>
      </w:pPr>
      <w:bookmarkStart w:id="463" w:name="__RefHeading___Toc1245469_3264237689"/>
      <w:bookmarkStart w:id="464" w:name="_Toc176"/>
      <w:bookmarkEnd w:id="463"/>
      <w:r>
        <w:rPr>
          <w:rtl w:val="true"/>
        </w:rPr>
        <w:t>«</w:t>
      </w:r>
      <w:r>
        <w:rPr>
          <w:rtl w:val="true"/>
        </w:rPr>
        <w:t>کان عمرو بن العاص شدید التحریض و التألیب علی عثمان</w:t>
      </w:r>
      <w:r>
        <w:rPr>
          <w:rtl w:val="true"/>
        </w:rPr>
        <w:t>»</w:t>
      </w:r>
      <w:bookmarkEnd w:id="464"/>
    </w:p>
    <w:p>
      <w:pPr>
        <w:sectPr>
          <w:footerReference w:type="default" r:id="rId3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روی أبو جعفر الطبری فی التاریخ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395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طبع مصر </w:t>
      </w:r>
      <w:r>
        <w:rPr>
          <w:rFonts w:eastAsia="IRNazanin" w:cs="IRNazanin"/>
          <w:color w:val="111111"/>
          <w:sz w:val="28"/>
          <w:szCs w:val="28"/>
          <w:lang w:bidi="fa-IR"/>
        </w:rPr>
        <w:t>1357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أنّ عمرو بن العاص کان ممّن یحرض علی عثمان و یغری به و لقد خطب عثمان یوما فی أواخر خلافته فصاح به عمرو بن العاص اتق اللّه یا عثمان فإنک قد رکبت نهابیر و رکبناها معک فتب إلی اللّه نتب فناداه عثمان و إنّک ههنا یا ابن النابغة قملت و اللّه جبّتک منذ ترکتک من العمل فنودی من ناحیة اخری تب إلی اللّه و نودی من اخری مثل ذلک و أظهر التوبة یکف النّاس عنک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فرفع عثمان یدیه مدا و استقبل القبلة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اللهم انی أول تائب إلیک و رجع منزله و خرج عمرو بن العاص حتی نزل منزله بفلسطین فکان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اللّه إن کنت لألقی الراعی فاحرّضه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کذا نقل تألیبه علی عثمان علی التفصیل و التطویل فی ص </w:t>
      </w:r>
      <w:r>
        <w:rPr>
          <w:rFonts w:eastAsia="IRNazanin" w:cs="IRNazanin"/>
          <w:color w:val="111111"/>
          <w:sz w:val="28"/>
          <w:szCs w:val="28"/>
          <w:lang w:bidi="fa-IR"/>
        </w:rPr>
        <w:t>392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فراجع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فی ص </w:t>
      </w:r>
      <w:r>
        <w:rPr>
          <w:rFonts w:eastAsia="IRNazanin" w:cs="IRNazanin"/>
          <w:color w:val="111111"/>
          <w:sz w:val="28"/>
          <w:szCs w:val="28"/>
          <w:lang w:bidi="fa-IR"/>
        </w:rPr>
        <w:t>392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 عمرو بن العاص علی مصر عاملا لعثمان فعزله عن الخراج و استعمله علی الصّلاة و استعمل عبد اللّه بن سعد علی الخراج ثمّ جمعهما لعبد اللّه بن سعد فلما قدم عمرو بن العاص المدینة جعل یطعن علی عثمان فأرسل إلیه یوما عثمان خالیا به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ابن النابغة ما أسرع ما قمل جرّبان جبّتک إنّما عهدک بالعمل عاما أوّل أتطعن علیّ؟ و تأتینی بوجه و تذهب عنی باخر و اللّه لو لا أکلة ما فعلت 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فقال عمرو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کثیرا ممّا یقول النّاس و ینقلون إلی ولاتهم باطل فاتق اللّه یا أمیر المؤمنین فی رعیتک، فقال عثمان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اللّه لقد استعملتک علی ظلعک و کثرة القالة فیک، فقال عمرو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کنت عاملا لعمر بن الخطّاب ففارقنی و هو عنی راض فقال عثمان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أنا و اللّه لو آخذتک بما آخذک به عمر لاستصمت و لکنّی لنت علیک فاجترأت علیّ أما و اللّه لأنا أعز منک نفرا فی الجاهلیة و قبل أن ألی هذا السلطان فقال عمرو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دع عنک هذا فالحمد للّه الذی أکرمنا بمحمّد صلّی اللّه علیه و آله و هذانا به قد رأیت العاص بن وائل و رأیت أباک عفان فو اللّه للعاص کان أشرف من أبیک، فانکسر عثمان و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لنا و لذکر الجاهلیة، و خرج عمرو و دخل مروان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أمیر المؤمنین و قد بلغت مبلغا یذکر عمرو بن العاص أباک؟ فقال عثمان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دع هذا عنک من ذکر آباء الرجال ذکروا أباه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فخرج عمرو من عند عثمان و هو محتقد علیه یأتی علیّا مرة فیؤلّبه علی عثمان و یأتی الزّبیر مرة فیؤلبه علی عثمان و یأتی طلحة مرة فیؤلّبه علی عثمان و یعترض الحاج فیخبرهم بما أحدث عثمان، فلمّا کان حصر عثمان الأوّل خرج من المدینة حتّی انتهی إلی أرض له بفلسطین یقال لها السبع فنزل فی قصر له یقال له العجلان و هو یقول العجب ما یأتینا عن ابن عفان فبینا هو جالس فی قصره ذلک و معه ابناه محمّد و عبد اللّه و سلامة بن روح الجذامی إذ مرّ بهم راکب فناداه عمرو من أین قدم الرّجل؟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المدینة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فعل الرّجل؟ یعنی عثمان، قال</w:t>
      </w:r>
      <w:r>
        <w:rPr>
          <w:rFonts w:eastAsia="IRNazanin" w:cs="IRNazanin"/>
          <w:color w:val="111111"/>
          <w:sz w:val="28"/>
          <w:szCs w:val="28"/>
          <w:rtl w:val="true"/>
          <w:lang w:bidi="fa-IR"/>
        </w:rPr>
        <w:t>:</w:t>
      </w:r>
    </w:p>
    <w:p>
      <w:pPr>
        <w:sectPr>
          <w:footerReference w:type="default" r:id="rId3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ترکته محصورا شدید الحصار، قال عمرو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أنا أبو عبد اللّه قد یضرط العیر و المکواة فی النّار فلم یبرح مجلسه ذلک حتّی مرّ به راکب آخر فناداه عمرو ما فعل الرجل؟</w:t>
      </w:r>
      <w:bookmarkStart w:id="465" w:name="pg13895_124229"/>
    </w:p>
    <w:p>
      <w:pPr>
        <w:pStyle w:val="BookText"/>
        <w:rPr/>
      </w:pPr>
      <w:bookmarkEnd w:id="465"/>
      <w:r>
        <w:rPr>
          <w:rFonts w:ascii="IRNazanin" w:hAnsi="IRNazanin" w:eastAsia="IRNazanin"/>
          <w:color w:val="111111"/>
          <w:sz w:val="28"/>
          <w:sz w:val="28"/>
          <w:szCs w:val="28"/>
          <w:rtl w:val="true"/>
          <w:lang w:bidi="fa-IR"/>
        </w:rPr>
        <w:t>یعنی عثمان،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قتل،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أنا أبو عبد اللّه إذا حککت قرحة نکأتها ان کنت لأحرّض علیه حتّی أنی لأحرّض علیه الراعی فی غنمه فی رأس الجبل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فقال سلامة بن روح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معشر قریش إنّه کان بینکم و بین العرب باب وثیق فکسرتموه فما حملکم علی ذلک؟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أردنا أن نخرج الحق من حافرة الباطل و أن یکون النّاس فی الحق شرعا سواء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کانت عند عمرو اخت عثمان لأمّه ام کلثوم بنت عقبة بن أبی معیط ففارقها حین عزله</w:t>
      </w:r>
      <w:r>
        <w:rPr>
          <w:rFonts w:eastAsia="IRNazanin" w:cs="IRNazanin"/>
          <w:color w:val="111111"/>
          <w:sz w:val="28"/>
          <w:szCs w:val="28"/>
          <w:rtl w:val="true"/>
          <w:lang w:bidi="fa-IR"/>
        </w:rPr>
        <w:t>.</w:t>
      </w:r>
    </w:p>
    <w:p>
      <w:pPr>
        <w:pStyle w:val="Heading6"/>
        <w:numPr>
          <w:ilvl w:val="5"/>
          <w:numId w:val="1"/>
        </w:numPr>
        <w:rPr/>
      </w:pPr>
      <w:bookmarkStart w:id="466" w:name="__RefHeading___Toc1245471_3264237689"/>
      <w:bookmarkStart w:id="467" w:name="_Toc177"/>
      <w:bookmarkEnd w:id="466"/>
      <w:r>
        <w:rPr>
          <w:rtl w:val="true"/>
        </w:rPr>
        <w:t>بیان</w:t>
      </w:r>
      <w:bookmarkEnd w:id="467"/>
    </w:p>
    <w:p>
      <w:pPr>
        <w:pStyle w:val="BookText"/>
        <w:rPr/>
      </w:pPr>
      <w:r>
        <w:rPr>
          <w:rFonts w:ascii="IRNazanin" w:hAnsi="IRNazanin" w:eastAsia="IRNazanin"/>
          <w:color w:val="111111"/>
          <w:sz w:val="28"/>
          <w:sz w:val="28"/>
          <w:szCs w:val="28"/>
          <w:rtl w:val="true"/>
          <w:lang w:bidi="fa-IR"/>
        </w:rPr>
        <w:t>جربان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بضم الأوّلین و تشدید الباء و بکسرهما أیضا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جیب الجبّة و القمیص و نحوهما و یقال بالفارسیّة گریبان جامه و یشبه أن یکون معربه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یضرط العیر و المکواة فی النار، مثل یضرب للرجل یخوف الأمر فیجزع قبل وقوعه فیه و أوّل من قال ذلک عرفطة بن عرفجة الهزائی ذکر تفصیله أبو هلال العسکری فی الباب الحادی و العشرین من جمهرة الأمثال و المیدانی فی الباب الحادی و العشرین من مجمع الأمثال فراجع</w:t>
      </w:r>
      <w:r>
        <w:rPr>
          <w:rFonts w:eastAsia="IRNazanin" w:cs="IRNazanin"/>
          <w:color w:val="111111"/>
          <w:sz w:val="28"/>
          <w:szCs w:val="28"/>
          <w:rtl w:val="true"/>
          <w:lang w:bidi="fa-IR"/>
        </w:rPr>
        <w:t>.</w:t>
      </w:r>
    </w:p>
    <w:p>
      <w:pPr>
        <w:pStyle w:val="Heading6"/>
        <w:numPr>
          <w:ilvl w:val="5"/>
          <w:numId w:val="1"/>
        </w:numPr>
        <w:rPr/>
      </w:pPr>
      <w:bookmarkStart w:id="468" w:name="__RefHeading___Toc1245473_3264237689"/>
      <w:bookmarkStart w:id="469" w:name="_Toc178"/>
      <w:bookmarkEnd w:id="468"/>
      <w:r>
        <w:rPr>
          <w:rtl w:val="true"/>
        </w:rPr>
        <w:t>«</w:t>
      </w:r>
      <w:r>
        <w:rPr>
          <w:rtl w:val="true"/>
        </w:rPr>
        <w:t>کلامه الاخر المخالف للأول الصریح فی انه کان عبید الدنیا</w:t>
      </w:r>
      <w:r>
        <w:rPr>
          <w:rtl w:val="true"/>
        </w:rPr>
        <w:t>»</w:t>
      </w:r>
      <w:bookmarkEnd w:id="469"/>
    </w:p>
    <w:p>
      <w:pPr>
        <w:pStyle w:val="BookText"/>
        <w:rPr/>
      </w:pPr>
      <w:r>
        <w:rPr>
          <w:rFonts w:ascii="IRNazanin" w:hAnsi="IRNazanin" w:eastAsia="IRNazanin"/>
          <w:color w:val="111111"/>
          <w:sz w:val="28"/>
          <w:sz w:val="28"/>
          <w:szCs w:val="28"/>
          <w:rtl w:val="true"/>
          <w:lang w:bidi="fa-IR"/>
        </w:rPr>
        <w:t xml:space="preserve">قال المسعودی فی مروج الذهب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طبع مصر </w:t>
      </w:r>
      <w:r>
        <w:rPr>
          <w:rFonts w:eastAsia="IRNazanin" w:cs="IRNazanin"/>
          <w:color w:val="111111"/>
          <w:sz w:val="28"/>
          <w:szCs w:val="28"/>
          <w:lang w:bidi="fa-IR"/>
        </w:rPr>
        <w:t>1346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قد کان عمرو بن العاص انحرف عن عثمان لانحرافه و تولیة مصر غیره فنزل الشام فلما اتصل به أمر عثمان و ما کان من بیعة علیّ کتب إلی معاویة یهزّه و یشیر علیه بالمطالبة بدم عثمان و کان فیما کتب به إلیه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کنت صانعا إذا قشرت من کلّ شیء تملکه فاصنع ما أنت صانع، فبعث إلیه معاویة فسارّ إلیه فقال له معاویة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بایعنی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اللّه لا اعینک من دینی حتّی أنال من دنیاک،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مصر طعمة فأجابه إلی ذلک و کتب له به کتابا و قال عمرو بن العاص فی ذلک</w:t>
      </w:r>
      <w:r>
        <w:rPr>
          <w:rFonts w:eastAsia="IRNazanin" w:cs="IRNazanin"/>
          <w:color w:val="111111"/>
          <w:sz w:val="28"/>
          <w:szCs w:val="28"/>
          <w:rtl w:val="true"/>
          <w:lang w:bidi="fa-IR"/>
        </w:rPr>
        <w:t>:</w:t>
      </w:r>
    </w:p>
    <w:p>
      <w:pPr>
        <w:sectPr>
          <w:footerReference w:type="default" r:id="rId3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معاوی لا أعطیک دینی و لم أنل به منک دنیا فانظرن کیف تصنع</w:t>
      </w:r>
      <w:bookmarkStart w:id="470" w:name="pg13895_124230"/>
    </w:p>
    <w:p>
      <w:pPr>
        <w:pStyle w:val="BookText"/>
        <w:rPr/>
      </w:pPr>
      <w:bookmarkEnd w:id="470"/>
      <w:r>
        <w:rPr>
          <w:rFonts w:ascii="IRNazanin" w:hAnsi="IRNazanin" w:eastAsia="IRNazanin"/>
          <w:color w:val="111111"/>
          <w:sz w:val="28"/>
          <w:sz w:val="28"/>
          <w:szCs w:val="28"/>
          <w:rtl w:val="true"/>
          <w:lang w:bidi="fa-IR"/>
        </w:rPr>
        <w:t>فان تعطنی مصرا فأربح صفقة أخذت بها شیخا یضرّ و ینفع</w:t>
      </w:r>
    </w:p>
    <w:p>
      <w:pPr>
        <w:pStyle w:val="BookText"/>
        <w:rPr/>
      </w:pPr>
      <w:r>
        <w:rPr>
          <w:rFonts w:ascii="IRNazanin" w:hAnsi="IRNazanin" w:eastAsia="IRNazanin"/>
          <w:color w:val="111111"/>
          <w:sz w:val="28"/>
          <w:sz w:val="28"/>
          <w:szCs w:val="28"/>
          <w:rtl w:val="true"/>
          <w:lang w:bidi="fa-IR"/>
        </w:rPr>
        <w:t xml:space="preserve">روی الطبری أیضا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560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انّه لما احیط بعثمان خرج عمرو بن العاص من المدینة متوجها نحو الشام و معه ابناه عبد اللّه و محمّد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إلی أن قال فی کلام طویل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حتّی قدم علی معاویة فوجد أهل الشام یحضّون معاویة علی الطلب بدم عثمان فقال عمرو بن العاص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أنتم علی الحق اطلبوا بدم الخلیفة المظلوم، و معاویة لا یلتفت إلی قول عمرو فقال ابنا عمرو لعمرو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ألا تری إلی معاویة لا یلتفت إلی قولک؟ انصرف إلی غیره، فدخل عمرو علی معاویة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اللّه لعجب لک إنّی أرفد ممّا أرفدک و أنت معرض عنّی أما و اللّه إن قاتلنا معک نطلب بدم الخلیفة إن فی النفس من ذلک ما فیها حیث نقاتل من تعلم سابقته و فضله و قرابته و لکنّا إنّما أردنا هذه الدنیا، فصالحه معاویة و عطف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انتهی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یخفی علی اولی الدرایة و الفطانة أن عمرو بن العاص کان بمعزل عن الحقّ و الصدق و ما کان همّه إلاّ الدنیا و التقرب إلی أهلها و انّه کأضرا به ممن سمعت أسامی بعضهم لعبوا بالدین و اتخذوا کتاب اللّه سخریّا و کانوا أهل الختل و الغدر و قاموا إلی حرب ولیّ اللّه الأعظم سیّد الموحّدین علیّ أمیر المؤمنین بالعداوة الواغرة فی صدورهم و الضغائن الکامنة فی قلوبهم حبّا للدنیا الدنیّة و بغضا لأهل اللّه و هذا هو عمرو بن العاصی قال مرّة لعثمان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فانّک قد رکبت نهابیر و رکبناها معک و قال تارة لشیعة عثمان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أنتم علی الحق اطلبوا بدم الخلیفة المظلوم، و اخری اظهر خبث سریرته فقال لمعاویة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نقاتل من تعلم سابقته و فضله و قرابته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علیا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لکنّا إنّما اردنا هذه الدنیا</w:t>
      </w:r>
      <w:r>
        <w:rPr>
          <w:rFonts w:eastAsia="IRNazanin" w:cs="IRNazanin"/>
          <w:color w:val="111111"/>
          <w:sz w:val="28"/>
          <w:szCs w:val="28"/>
          <w:rtl w:val="true"/>
          <w:lang w:bidi="fa-IR"/>
        </w:rPr>
        <w:t>.</w:t>
      </w:r>
    </w:p>
    <w:p>
      <w:pPr>
        <w:pStyle w:val="Heading6"/>
        <w:numPr>
          <w:ilvl w:val="5"/>
          <w:numId w:val="1"/>
        </w:numPr>
        <w:rPr/>
      </w:pPr>
      <w:bookmarkStart w:id="471" w:name="__RefHeading___Toc1245475_3264237689"/>
      <w:bookmarkStart w:id="472" w:name="_Toc179"/>
      <w:bookmarkEnd w:id="471"/>
      <w:r>
        <w:rPr>
          <w:rtl w:val="true"/>
        </w:rPr>
        <w:t>«</w:t>
      </w:r>
      <w:r>
        <w:rPr>
          <w:rtl w:val="true"/>
        </w:rPr>
        <w:t>کلام عائشة فی عثمان و انکارها علیه</w:t>
      </w:r>
      <w:r>
        <w:rPr>
          <w:rtl w:val="true"/>
        </w:rPr>
        <w:t>»</w:t>
      </w:r>
      <w:bookmarkEnd w:id="472"/>
    </w:p>
    <w:p>
      <w:pPr>
        <w:sectPr>
          <w:footerReference w:type="default" r:id="rId3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فی الإمامة و السیاسة و غیره من کتب السیر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عائشة کانت أوّل من طعن علی عثمان و اطمع النّاس فیه و کانت تقول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اقتلوا نعثلا فقد فجر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تعنی من نعثل عثمان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قال عبید بن امّ کلاب مخاطبا إیّاها فی ابیات 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أنت أمرت بقتل الإمام و قلت لنا إنّه قد فجر</w:t>
      </w:r>
    </w:p>
    <w:p>
      <w:pPr>
        <w:pStyle w:val="BookText"/>
        <w:rPr/>
      </w:pPr>
      <w:r>
        <w:rPr>
          <w:rFonts w:ascii="IRNazanin" w:hAnsi="IRNazanin" w:eastAsia="IRNazanin"/>
          <w:color w:val="111111"/>
          <w:sz w:val="28"/>
          <w:sz w:val="28"/>
          <w:szCs w:val="28"/>
          <w:rtl w:val="true"/>
          <w:lang w:bidi="fa-IR"/>
        </w:rPr>
        <w:t>و تجهّزت عائشة خارجة إلی الحج هاربة و استتبعت أخاها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فی الجمل للمفید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أمّا تألیب عائشة علی عثمان فهی أظهر ممّا وردت به الأخبار من تألیب طلحة و الزبیر علیه فمن ذلک ما رواه محمّد بن إسحاق صاحب السیرة عن مشایخه عن حکیم بن عبد اللّه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دخلت یوما بالمدینة إلی المسجد فاذا کفّ مرتفعة و صاحب الکفّ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أیّها النّاس العهد قریب هذان نعلا رسول اللّه صلّی اللّه علیه و آله و قمیصه و کأنّی أری ذلک القمیص یلوح و أن فیکم فرعون هذه الأمّة فإذا هی عائشة، و عثمان یقول لها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اسکتی ثمّ یقول للنّاس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انها امرأة و عقلها عقل النساء فلا تصغوا إلی قولها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روی الحسن بن سعد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رفعت عائشة ورقة من المصحف بین عودتین من وراء حجلها و عثمان قائم ثمّ 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عثمان أقم ما فی هذا الکتاب، فقال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لتنتهینّ عمّا أنت علیه أو لأدخلن علیک حمر النّار، فقالت له عائشة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أما و اللّه لأن فعلت ذلک بنساء النّبیّ یلعنک اللّه و رسوله و هذا قمیص رسول اللّه لم یتغیّر و قد غیّرت سنّته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روی اللّیث بن أبی سلیمان عن ثابت الأنصاری عن ابن أبی عامر مولی الأنصار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کنت فی المسجد فمرّ عثمان فنادته عائشة یا غدر یا فجر أحقرت أمانتک و ضیعت رعیتک و لو لا الصلوات الخمس لمشی إلیک الرّجال حتّی یذبحوک ذبح الشاة، فقال عثمان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ضَرَبَ اللّهُ مَثَلاً لِلَّذِینَ کَفَرُوا امْرَأَتَ نُوحٍ وَ امْرَأَتَ لُوطٍ کانَتا تَحْتَ عَبْدَیْنِ مِنْ عِبادِنا صالِحَیْنِ فَخانَتاهُما فَلَمْ یُغْنِیا عَنْهُما مِنَ اللّهِ شَیْئاً وَ قِیلَ ادْخُلاَ النّارَ مَعَ الدّاخِلِینَ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التحریم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w:t>
      </w:r>
    </w:p>
    <w:p>
      <w:pPr>
        <w:sectPr>
          <w:footerReference w:type="default" r:id="rId3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روی محمّد بن إسحاق المدائنی و حذیفة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لما عرفت عائشة أنّ الرّجل مقتول تجهّزت إلی مکّة جاءها مروان بن الحکم و سعید بن العاص فقالا لها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إنّا لنظن أنّ الرّجل مقتول و أنت قادرة علی الدفع عنه و إن تقیمی یدفع اللّه بک عنه، 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أنا بقاعدة و قد قدمت رکابی و غریت غرائری و أوجبت الحج</w:t>
      </w:r>
      <w:bookmarkStart w:id="473" w:name="pg13895_124232"/>
    </w:p>
    <w:p>
      <w:pPr>
        <w:pStyle w:val="BookText"/>
        <w:rPr/>
      </w:pPr>
      <w:bookmarkEnd w:id="473"/>
      <w:r>
        <w:rPr>
          <w:rFonts w:ascii="IRNazanin" w:hAnsi="IRNazanin" w:eastAsia="IRNazanin"/>
          <w:color w:val="111111"/>
          <w:sz w:val="28"/>
          <w:sz w:val="28"/>
          <w:szCs w:val="28"/>
          <w:rtl w:val="true"/>
          <w:lang w:bidi="fa-IR"/>
        </w:rPr>
        <w:t>علی نفسی فخرج من عندها مروان یقول زخرف قیس علی البلاد حتّی إذا اضطربت فسمعت عائشة فقالت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أیّها المتمثل هلمّ قد سمعت ما تقول أ ترانی فی شکّ من صاحبک و اللّه لوددت انّه فی غرارة من غرائری حتّی إذا مررت بالبحر قذفته 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مروان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 و اللّه تبنّیت قل و اللّه تبنّیت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فسارت عائشة فاستقبلها ابن عبّاس بمنزل یقال له الصلعاء و ابن عبّاس یرید المدینة فقالت یا ابن عبّاس انّک قد اوتیت عقلا و بیانا و إیّاک ان تردّ النّاس عن قتل الطاغیة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سیأتی طائفة من الأخبار فی أقوالها له و ما فعلت بعد ذلک</w:t>
      </w:r>
      <w:r>
        <w:rPr>
          <w:rFonts w:eastAsia="IRNazanin" w:cs="IRNazanin"/>
          <w:color w:val="111111"/>
          <w:sz w:val="28"/>
          <w:szCs w:val="28"/>
          <w:rtl w:val="true"/>
          <w:lang w:bidi="fa-IR"/>
        </w:rPr>
        <w:t>.</w:t>
      </w:r>
    </w:p>
    <w:p>
      <w:pPr>
        <w:pStyle w:val="Heading6"/>
        <w:numPr>
          <w:ilvl w:val="5"/>
          <w:numId w:val="1"/>
        </w:numPr>
        <w:rPr/>
      </w:pPr>
      <w:bookmarkStart w:id="474" w:name="__RefHeading___Toc1245477_3264237689"/>
      <w:bookmarkStart w:id="475" w:name="_Toc180"/>
      <w:bookmarkEnd w:id="474"/>
      <w:r>
        <w:rPr>
          <w:rtl w:val="true"/>
        </w:rPr>
        <w:t>«</w:t>
      </w:r>
      <w:r>
        <w:rPr>
          <w:rtl w:val="true"/>
        </w:rPr>
        <w:t>قتل عثمان</w:t>
      </w:r>
      <w:r>
        <w:rPr>
          <w:rtl w:val="true"/>
        </w:rPr>
        <w:t>»</w:t>
      </w:r>
      <w:bookmarkEnd w:id="475"/>
    </w:p>
    <w:p>
      <w:pPr>
        <w:pStyle w:val="BookText"/>
        <w:rPr/>
      </w:pPr>
      <w:r>
        <w:rPr>
          <w:rFonts w:ascii="IRNazanin" w:hAnsi="IRNazanin" w:eastAsia="IRNazanin"/>
          <w:color w:val="111111"/>
          <w:sz w:val="28"/>
          <w:sz w:val="28"/>
          <w:szCs w:val="28"/>
          <w:rtl w:val="true"/>
          <w:lang w:bidi="fa-IR"/>
        </w:rPr>
        <w:t>لما حصر النّاس عثمان فی داره منعوه الماء فأشرف علی النّاس و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ألا أحد یسقینا؟ قال المسعودی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فبلغ علیّا طلبه للماء فبعث إلیه بثلاث قرب ماء فما وصل إلیه ذلک حتّی خرج جماعة من موالی بنی هاشم و بنی امیّه و ارتفع الصوت و کثر الضجیج و أحدقوا بداره بالسلاح و طالبوه بمروان فأبی أن یخلی عنه و فی النّاس بنو زهرة لأجل عبد اللّه بن مسعود لأنّه کان من أحلافها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هذیل لأنّه کان منها و بنو مخزوم و أحلافها لعمار، و غفار و أحلافها لأجل أبی ذر، و تیم بن مرّة مع محمّد ابن أبی بکر و غیر هؤلاء من خلق کثیر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الطبری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 الحصر أربعین لیلة و النزول سبعین فلمّا مضت من الأربعین ثمان عشرة قدم رکبان من الوجوه فأخبروا خبر من تهیأ إلیهم من الافاق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حبیب من الشام و معاویة من مصر و القعقاع من الکوفة و مجاشع من البصرة فعندها حالوا بین النّاس و بین عثمان و منعوه کلّ شیء حتّی الماء و قد کان یدخل علیّ علیه السّلام بالشیء ممّا یرید و طلبوا العلل فلم تطلع علیهم علّة فعثروا فی داره بالحجارة لیرموا فیقولوا قوتلنا و ذلک لیلا</w:t>
      </w:r>
      <w:r>
        <w:rPr>
          <w:rFonts w:eastAsia="IRNazanin" w:cs="IRNazanin"/>
          <w:color w:val="111111"/>
          <w:sz w:val="28"/>
          <w:szCs w:val="28"/>
          <w:rtl w:val="true"/>
          <w:lang w:bidi="fa-IR"/>
        </w:rPr>
        <w:t>.</w:t>
      </w:r>
    </w:p>
    <w:p>
      <w:pPr>
        <w:sectPr>
          <w:footerReference w:type="default" r:id="rId3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فناداهم عثمان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ألا تتقون اللّه ألا تعلمون أنّ فی الدار غیری؟ 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و اللّه ما رمیناک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فمن رمانا؟ 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کذبتم إنّ اللّه عزّ و جلّ لو رمانا لم</w:t>
      </w:r>
    </w:p>
    <w:p>
      <w:pPr>
        <w:pStyle w:val="BookText"/>
        <w:rPr/>
      </w:pPr>
      <w:r>
        <w:rPr>
          <w:rFonts w:ascii="IRNazanin" w:hAnsi="IRNazanin" w:eastAsia="IRNazanin"/>
          <w:color w:val="111111"/>
          <w:sz w:val="28"/>
          <w:sz w:val="28"/>
          <w:szCs w:val="28"/>
          <w:rtl w:val="true"/>
          <w:lang w:bidi="fa-IR"/>
        </w:rPr>
        <w:t>یخطئنا و أنتم تخطئوننا و أشرف عثمان علی آل حزم و هم جیرانه فسرح ابنا لعمرو إلی علیّ بأنّهم قد منعونا الماء فإن قدرتم أن ترسلوا إلینا شیئا من الماء فافعلوا و إلی طلحة و الزبیر و إلی عائشة و أزواج النّبیّ؛ فکان أوّلهم إنجادا له علیّ و امّ حبیبة جاء علیّ علیه السّلام فی الغلس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أیّها النّاس إنّ الّذی تصنعون لا یشبه أمر المؤمنین و لا أمر الکافرین لا تقطعوا عن هذا الرّجل المادّة فان الرّوم و فارس لتأسر فتطعم و تسقی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الدینوری فی الإمامة و السیاسة و المسعودی و الطبری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بعث عثمان إلی علیّ علیه السّلام یخبره أنّه منع من الماء و یستغیث به فبعث إلیه علیّ علیه السّلام ثلاث قرب مملوءة ماء فما کادت تصل إلیه فقال طلحة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أنت و هذا؟ و کان بینهما فی ذلک کلام شدید فبینما هم کذلک إذا أتاهم آت فقال لهم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معاویة قد بعث من الشام یزید بن أسید ممدّا لعثمان فی أربعة آلاف من خیل الشام فاصنعوا ما أنتم صانعون و إلاّ فانصرفوا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المسعودی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فلمّا بلغ علیّا أنّهم یریدون قتله بعث بابنیه الحسن و الحسین و موالیه بالسلاح إلی بابه لنصرته و أمرهم أن یمنعوه منهم و بعث الزبیر ابنه عبد اللّه علی کره و بعث طلحة ابنه محمّدا کذلک و أکثر أبناء الصحابة أرسلهم آباؤهم اقتداء بهم فصدوهم عن الدار فاشتبک القوم و جرح الحسن و شج قنبر و جرح محمّد بن طلحة فخشی القوم أن یتعصب بنو هاشم و بنو امیّة فترکوا القوم فی القتال علی الباب و مضی نفر منهم إلی دار قوم من الأنصار فتسوروا علیها و کان ممّن وصل إلیه محمّد بن أبی بکر و رجلان آخران و عند عثمان زوجته نائلة و أهله و موالیه مشاغیل بالقتال فصرعه محمّد و قعد علی صدره و أخذ بلحیته و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نعثل ما أغنی عنک معاویة و ما اغنی عنک ابن عامر و ابن أبی سرح</w:t>
      </w:r>
      <w:r>
        <w:rPr>
          <w:rFonts w:eastAsia="IRNazanin" w:cs="IRNazanin"/>
          <w:color w:val="111111"/>
          <w:sz w:val="28"/>
          <w:szCs w:val="28"/>
          <w:rtl w:val="true"/>
          <w:lang w:bidi="fa-IR"/>
        </w:rPr>
        <w:t>.</w:t>
      </w:r>
    </w:p>
    <w:p>
      <w:pPr>
        <w:sectPr>
          <w:footerReference w:type="default" r:id="rId3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فقال له عثمان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ابن أخی دع عنک لحیتی فما کان أبوک لیقبض علی ما قبضت علیه فقال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 رآک أبی تعمل هذه الأعمال أنکرها علیک و ما ارید بک أشد من قبضی علی لحیتک و خرج عنه إلی الدار و ترکه فدعا عثمان بوضوء فتوضأ و أخذ</w:t>
      </w:r>
    </w:p>
    <w:p>
      <w:pPr>
        <w:pStyle w:val="BookText"/>
        <w:rPr/>
      </w:pPr>
      <w:r>
        <w:rPr>
          <w:rFonts w:ascii="IRNazanin" w:hAnsi="IRNazanin" w:eastAsia="IRNazanin"/>
          <w:color w:val="111111"/>
          <w:sz w:val="28"/>
          <w:sz w:val="28"/>
          <w:szCs w:val="28"/>
          <w:rtl w:val="true"/>
          <w:lang w:bidi="fa-IR"/>
        </w:rPr>
        <w:t>مصحفا فوضعه فی حجره لیحترم به و دخل الرجلان فوجداه فقتلاه یقال لأحدهما الموت الأسود خنق عثمان ثمّ خفقه ثمّ خرج فقال و اللّه ما رأیت شیئا قط ألین من حلقه و اللّه لقد خنقته حتّی رأیت نفسه تتردّد فی جسده کنفس الجان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 الطبری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فدخل علیه کنانة بن بشر التجیبی فأشعره مشقصا فانتضح الدم علی هذه الایة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فَسَیَکْفِیکَهُمُ اللّهُ وَ هُوَ السَّمِیعُ الْعَلِیمُ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قال الدّینوری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لمّا أخذ مصحفا فوضعه فی حجره لیحترم به دخل علیه رجل من أهل الکوفة بمشقص فی یده فوجأ به منکبه ممّا یلی الترقوة فأدماه و نضح الدّم علی ذلک المصحف و جاء آخر فضربه برجله و جاء آخر فوجأه بقائم سیفه فغشی علیه و محمّد بن أبی بکر لم یدخل مع هؤلاء فتصایح نساؤه و رش الماء علی وجهه فأفاق، فدخل محمّد بن أبی بکر و قد أفاق فقال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 نعثل غیّرت و بدّلت و فعلت ثمّ دخل رجل من أهل مصر فأخذ بلحیته فنتف منها خصلة و سلّ سیفه و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افرجوا لی فعلاه بالسیف فتلقاه عثمان بیده فقطعها ثمّ دخل رجل آخر و هو کنانة بن بشر ابن عتاب التجیبی و معه جرز آخر من حدید فمشی إلیه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أی ملّة أنت یا نعثل؟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لست بنعثل و لکنی عثمان بن عفان و أنا علی ملّة إبراهیم حنیفا و ما أنا من المشرکین؛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کذبت و ضربه بالجرز علی صدغه الأیسر فغسله الدّم و خرّ علی وجهه و قد 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عمرو بن الحمق طعنه بسهام تسع طعنات و کان فیمن مال علیه عمیر بن ضابئ البرجمی التمیمی و خضخض بسیفه بطنه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قال الطبریّ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رفع کنانة مشاقص کانت فی یده فوجأ بها فی أصل اذن عثمان فمضت حتّی دخلت فی حلقه ثمّ علاه بالسیف حتی قتله، و روی روایة اخری أن کنانة ضرب جبینه و مقدم رأسه بعمود حدید فخرّ لجبینه فضربه سودان بن حمران المرادی بعد ما خرّ لجبینه فقتله</w:t>
      </w:r>
      <w:r>
        <w:rPr>
          <w:rFonts w:eastAsia="IRNazanin" w:cs="IRNazanin"/>
          <w:color w:val="111111"/>
          <w:sz w:val="28"/>
          <w:szCs w:val="28"/>
          <w:rtl w:val="true"/>
          <w:lang w:bidi="fa-IR"/>
        </w:rPr>
        <w:t>.</w:t>
      </w:r>
    </w:p>
    <w:p>
      <w:pPr>
        <w:sectPr>
          <w:footerReference w:type="default" r:id="rId3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فصرخت امرأته و 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قتل أمیر المؤمنین فدخل الحسن و الحسین و من کان معهما من بنی امیة فوجدوه قد فاضت نفسه؛ قال المسعودی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فبلغ ذلک علیّا و طلحة و الزبیر و سعدا و غیرهم من المهاجرین و الأنصار فاسترجع القوم و دخل علیّ علیه السّلام</w:t>
      </w:r>
      <w:bookmarkStart w:id="476" w:name="pg13895_124235"/>
    </w:p>
    <w:p>
      <w:pPr>
        <w:pStyle w:val="BookText"/>
        <w:rPr/>
      </w:pPr>
      <w:bookmarkEnd w:id="476"/>
      <w:r>
        <w:rPr>
          <w:rFonts w:ascii="IRNazanin" w:hAnsi="IRNazanin" w:eastAsia="IRNazanin"/>
          <w:color w:val="111111"/>
          <w:sz w:val="28"/>
          <w:sz w:val="28"/>
          <w:szCs w:val="28"/>
          <w:rtl w:val="true"/>
          <w:lang w:bidi="fa-IR"/>
        </w:rPr>
        <w:t>الدار و هو کالواله الحزین فقال لابنیه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کیف قتل أمیر المؤمنین و أنتما علی الباب و لطم الحسن و ضرب الحسین و شتم محمّد بن طلحة و لعن عبد اللّه بن الزبیر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قال علیّ علیه السّلام لزوجته نائلة بنت الفرافصة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قتله و أنت کنت معه؟ فقالت دخل إلیه رجلان و قصت خبر محمّد بن أبی بکر فلم ینکر ما قالت و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اللّه لقد دخلت علیه و أنا ارید قتله فلما خاطبنی بما قال خرجت و لا أعلم بتخلّف الرّجلین عنّی، و اللّه ما کان لی فی قتله سبب و لقد قتل و أنا لا أعلم بقتله، و کان مدّة ما حوصر عثمان فی داره تسعا و اربعین یوما و قیل أکثر من ذلک</w:t>
      </w:r>
      <w:r>
        <w:rPr>
          <w:rFonts w:eastAsia="IRNazanin" w:cs="IRNazanin"/>
          <w:color w:val="111111"/>
          <w:sz w:val="28"/>
          <w:szCs w:val="28"/>
          <w:rtl w:val="true"/>
          <w:lang w:bidi="fa-IR"/>
        </w:rPr>
        <w:t>.</w:t>
      </w:r>
    </w:p>
    <w:p>
      <w:pPr>
        <w:pStyle w:val="Heading6"/>
        <w:numPr>
          <w:ilvl w:val="5"/>
          <w:numId w:val="1"/>
        </w:numPr>
        <w:rPr/>
      </w:pPr>
      <w:bookmarkStart w:id="477" w:name="__RefHeading___Toc1245479_3264237689"/>
      <w:bookmarkStart w:id="478" w:name="_Toc181"/>
      <w:bookmarkEnd w:id="477"/>
      <w:r>
        <w:rPr>
          <w:rtl w:val="true"/>
        </w:rPr>
        <w:t>«</w:t>
      </w:r>
      <w:r>
        <w:rPr>
          <w:rtl w:val="true"/>
        </w:rPr>
        <w:t>الموضع الذی دفن فیه عثمان</w:t>
      </w:r>
      <w:r>
        <w:rPr>
          <w:rtl w:val="true"/>
        </w:rPr>
        <w:t>»</w:t>
      </w:r>
      <w:bookmarkEnd w:id="478"/>
    </w:p>
    <w:p>
      <w:pPr>
        <w:pStyle w:val="BookText"/>
        <w:rPr/>
      </w:pPr>
      <w:r>
        <w:rPr>
          <w:rFonts w:ascii="IRNazanin" w:hAnsi="IRNazanin" w:eastAsia="IRNazanin"/>
          <w:color w:val="111111"/>
          <w:sz w:val="28"/>
          <w:sz w:val="28"/>
          <w:szCs w:val="28"/>
          <w:rtl w:val="true"/>
          <w:lang w:bidi="fa-IR"/>
        </w:rPr>
        <w:t>قال أبو جعفر الطبری فی التاریخ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لبث عثمان بعد ما قتل ثلاثة أیام لا یستطیعون دفنه و لم یشهد جنازته الا مروان و ثلاثة من موالیه و ابنته الخامسة فناحت ابنته و أخذ النّاس الحجارة و 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نعثل نعثل و کادت ترجم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قال ابن قتیبة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احتملوه علی باب و انطلقوا مسرعین و یسمع وقع رأسه علی اللّوح و ان رأسه لیقول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طق طق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فلما وضع لیصلّی علیه جاء نفر من الأنصار یمنعونهم الصلاة علیه و منعوهم ان یدفن بالبقیع فقال بعض من حمل جنازته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ادفنوه فقد صلّی اللّه علیه و ملائکته، فقالوا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و اللّه لا یدفن فی مقابر المسلمین ابدا فدفنوه فی حائط یقال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حش کوکب کانت الیهود تدفن فیه موتاهم فلما ظهر معاویة بن ابی سفیان علی النّاس امر بهدم ذلک الحائط حتّی افضی به إلی البقیع فأمر النّاس ان یدفنوا موتاهم حول قبره حتّی اتصل ذلک بمقابر المسلمین و لم یغسل عثمان و کفن فی ثیابه و دمائه و دفنوه لیلا لأنهم لا یقدرون أن یخرجوا به نهارا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قال فی نقل آخر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نائلة تبعتهم بسراج استسرجته بالبقیع و صلّی علیه جبیر بن مطعم و فی نقل آخر صلّی علیه مروان و أرادت نائلة أن تتکلم فزبرها القوم و 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إنا نخاف علیه من هؤلاء الغوغاء أن ینبشوه، فرجعت نائلة إلی منزلها</w:t>
      </w:r>
      <w:r>
        <w:rPr>
          <w:rFonts w:eastAsia="IRNazanin" w:cs="IRNazanin"/>
          <w:color w:val="111111"/>
          <w:sz w:val="28"/>
          <w:szCs w:val="28"/>
          <w:rtl w:val="true"/>
          <w:lang w:bidi="fa-IR"/>
        </w:rPr>
        <w:t>.</w:t>
      </w:r>
    </w:p>
    <w:p>
      <w:pPr>
        <w:sectPr>
          <w:footerReference w:type="default" r:id="rId3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قال ابن قتیبة فی الإمامة و السیاسة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دلوه فی حفرته فدفنوه و لم یلحدوه</w:t>
      </w:r>
    </w:p>
    <w:p>
      <w:pPr>
        <w:pStyle w:val="BookText"/>
        <w:rPr/>
      </w:pPr>
      <w:r>
        <w:rPr>
          <w:rFonts w:ascii="IRNazanin" w:hAnsi="IRNazanin" w:eastAsia="IRNazanin"/>
          <w:color w:val="111111"/>
          <w:sz w:val="28"/>
          <w:sz w:val="28"/>
          <w:szCs w:val="28"/>
          <w:rtl w:val="true"/>
          <w:lang w:bidi="fa-IR"/>
        </w:rPr>
        <w:t>بلبن، و حثوا علیه التراب حثوا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 تاریخ أبی جعفر الطبری أن حکیم بن حزام القرشی و جبیر بن مطعم کلّما علیّا فی دفنه و طلبا إلیه أن یأذن لأهله فی ذلک ففعل و أذن لهم علیّ علیه السّلام فلما سمع بذلک قعدوا له فی الطریق بالحجارة و خرج به ناس یسیر من أهله و هم یریدون به حائطا بالمدینة یقال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حش کوکب کانت الیهود تدفن فیه موتاهم فلما خرج علی النّاس رجموا سریره و هموا بطرحه فبلغ ذلک علیّا فأرسل إلیهم یعزم علیهم لیکفن عنه ففعلوا فانطلق حتّی دفن فی حش کوکب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فی نقل آخر منه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جاء ناس من الأنصار لیمنعوا من الصلاة علیه فأرسل علیّ علیه السّلام فمنع من رجم سریره و کف الذین راموا منع الصّلاة علیه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کان الولید بن عقبة بن أبی معیط أخا عثمان لأمّه فسمع اللّیلة الثانیة من مقتل عثمان یندبه و هو یقول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بنی هاشم إیه فما کان بیننا و سیف ابن أروی عندکم و حرائبه</w:t>
      </w:r>
    </w:p>
    <w:p>
      <w:pPr>
        <w:pStyle w:val="BookText"/>
        <w:rPr/>
      </w:pPr>
      <w:r>
        <w:rPr>
          <w:rFonts w:ascii="IRNazanin" w:hAnsi="IRNazanin" w:eastAsia="IRNazanin"/>
          <w:color w:val="111111"/>
          <w:sz w:val="28"/>
          <w:sz w:val="28"/>
          <w:szCs w:val="28"/>
          <w:rtl w:val="true"/>
          <w:lang w:bidi="fa-IR"/>
        </w:rPr>
        <w:t>بنی هاشم ردّوا سلاح ابن اختکم و لا تنهبوه ما تحلّ مناهبه</w:t>
      </w:r>
    </w:p>
    <w:p>
      <w:pPr>
        <w:pStyle w:val="BookText"/>
        <w:rPr/>
      </w:pPr>
      <w:r>
        <w:rPr>
          <w:rFonts w:ascii="IRNazanin" w:hAnsi="IRNazanin" w:eastAsia="IRNazanin"/>
          <w:color w:val="111111"/>
          <w:sz w:val="28"/>
          <w:sz w:val="28"/>
          <w:szCs w:val="28"/>
          <w:rtl w:val="true"/>
          <w:lang w:bidi="fa-IR"/>
        </w:rPr>
        <w:t>غدرتم به کیما تکونوا مکانه کما غدرت یوما بکسری مرازبه</w:t>
      </w:r>
    </w:p>
    <w:p>
      <w:pPr>
        <w:pStyle w:val="BookText"/>
        <w:rPr/>
      </w:pPr>
      <w:r>
        <w:rPr>
          <w:rFonts w:ascii="IRNazanin" w:hAnsi="IRNazanin" w:eastAsia="IRNazanin"/>
          <w:color w:val="111111"/>
          <w:sz w:val="28"/>
          <w:sz w:val="28"/>
          <w:szCs w:val="28"/>
          <w:rtl w:val="true"/>
          <w:lang w:bidi="fa-IR"/>
        </w:rPr>
        <w:t>و هی أبیات، فأجابه عن هذا الشعر و فیما رمی به بنی هاشم و نسب إلیهم الفضل ابن العباس بن أبی لهب فقال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فلا تسألونا سیفکم إنّ سیفکم أضیع و ألقاه لدی الروع صاحبه</w:t>
      </w:r>
    </w:p>
    <w:p>
      <w:pPr>
        <w:pStyle w:val="BookText"/>
        <w:rPr/>
      </w:pPr>
      <w:r>
        <w:rPr>
          <w:rFonts w:ascii="IRNazanin" w:hAnsi="IRNazanin" w:eastAsia="IRNazanin"/>
          <w:color w:val="111111"/>
          <w:sz w:val="28"/>
          <w:sz w:val="28"/>
          <w:szCs w:val="28"/>
          <w:rtl w:val="true"/>
          <w:lang w:bidi="fa-IR"/>
        </w:rPr>
        <w:t>سلوا أهل مصر عن سلاح ابن اختنا فهم سلبوه سیفه و حرائبه</w:t>
      </w:r>
    </w:p>
    <w:p>
      <w:pPr>
        <w:pStyle w:val="BookText"/>
        <w:rPr/>
      </w:pPr>
      <w:r>
        <w:rPr>
          <w:rFonts w:ascii="IRNazanin" w:hAnsi="IRNazanin" w:eastAsia="IRNazanin"/>
          <w:color w:val="111111"/>
          <w:sz w:val="28"/>
          <w:sz w:val="28"/>
          <w:szCs w:val="28"/>
          <w:rtl w:val="true"/>
          <w:lang w:bidi="fa-IR"/>
        </w:rPr>
        <w:t>و کان ولیّ العهد بعد محمّد علیّ و فی کلّ المواطن صاحبه</w:t>
      </w:r>
    </w:p>
    <w:p>
      <w:pPr>
        <w:pStyle w:val="BookText"/>
        <w:rPr/>
      </w:pPr>
      <w:r>
        <w:rPr>
          <w:rFonts w:ascii="IRNazanin" w:hAnsi="IRNazanin" w:eastAsia="IRNazanin"/>
          <w:color w:val="111111"/>
          <w:sz w:val="28"/>
          <w:sz w:val="28"/>
          <w:szCs w:val="28"/>
          <w:rtl w:val="true"/>
          <w:lang w:bidi="fa-IR"/>
        </w:rPr>
        <w:t>علیّ ولیّ اللّه أظهر دینه و أنت مع الأشقین فیما تحاربه</w:t>
      </w:r>
    </w:p>
    <w:p>
      <w:pPr>
        <w:pStyle w:val="BookText"/>
        <w:rPr/>
      </w:pPr>
      <w:r>
        <w:rPr>
          <w:rFonts w:ascii="IRNazanin" w:hAnsi="IRNazanin" w:eastAsia="IRNazanin"/>
          <w:color w:val="111111"/>
          <w:sz w:val="28"/>
          <w:sz w:val="28"/>
          <w:szCs w:val="28"/>
          <w:rtl w:val="true"/>
          <w:lang w:bidi="fa-IR"/>
        </w:rPr>
        <w:t>و أنت امرؤ من أهل صیفور مارح فما لک فینا من حمیم تعاتبه</w:t>
      </w:r>
    </w:p>
    <w:p>
      <w:pPr>
        <w:pStyle w:val="BookText"/>
        <w:rPr/>
      </w:pPr>
      <w:r>
        <w:rPr>
          <w:rFonts w:ascii="IRNazanin" w:hAnsi="IRNazanin" w:eastAsia="IRNazanin"/>
          <w:color w:val="111111"/>
          <w:sz w:val="28"/>
          <w:sz w:val="28"/>
          <w:szCs w:val="28"/>
          <w:rtl w:val="true"/>
          <w:lang w:bidi="fa-IR"/>
        </w:rPr>
        <w:t>و قد أنزل الرّحمن أنّک فاسق فما لک فی الإسلام سهم تطالبه</w:t>
      </w:r>
    </w:p>
    <w:p>
      <w:pPr>
        <w:sectPr>
          <w:footerReference w:type="default" r:id="rId3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قال الولید بن عقبة بن أبی معیط المذکور أیضا یحرض أخاه عمارة بن عقبة</w:t>
      </w:r>
      <w:r>
        <w:rPr>
          <w:rFonts w:eastAsia="IRNazanin" w:cs="IRNazanin"/>
          <w:color w:val="111111"/>
          <w:sz w:val="28"/>
          <w:szCs w:val="28"/>
          <w:rtl w:val="true"/>
          <w:lang w:bidi="fa-IR"/>
        </w:rPr>
        <w:t>:</w:t>
      </w:r>
      <w:bookmarkStart w:id="479" w:name="pg13895_124237"/>
    </w:p>
    <w:p>
      <w:pPr>
        <w:pStyle w:val="BookText"/>
        <w:rPr/>
      </w:pPr>
      <w:bookmarkEnd w:id="479"/>
      <w:r>
        <w:rPr>
          <w:rFonts w:ascii="IRNazanin" w:hAnsi="IRNazanin" w:eastAsia="IRNazanin"/>
          <w:color w:val="111111"/>
          <w:sz w:val="28"/>
          <w:sz w:val="28"/>
          <w:szCs w:val="28"/>
          <w:rtl w:val="true"/>
          <w:lang w:bidi="fa-IR"/>
        </w:rPr>
        <w:t>ألا إن خیر النّاس بعد ثلاثة قتیل التجیبی الذی جاء من مصر</w:t>
      </w:r>
    </w:p>
    <w:p>
      <w:pPr>
        <w:pStyle w:val="BookText"/>
        <w:rPr/>
      </w:pPr>
      <w:r>
        <w:rPr>
          <w:rFonts w:ascii="IRNazanin" w:hAnsi="IRNazanin" w:eastAsia="IRNazanin"/>
          <w:color w:val="111111"/>
          <w:sz w:val="28"/>
          <w:sz w:val="28"/>
          <w:szCs w:val="28"/>
          <w:rtl w:val="true"/>
          <w:lang w:bidi="fa-IR"/>
        </w:rPr>
        <w:t>فان یک ظنی بابن امّی صادقا عمارة لا یطلب بذحل و لا وتر</w:t>
      </w:r>
    </w:p>
    <w:p>
      <w:pPr>
        <w:pStyle w:val="BookText"/>
        <w:rPr/>
      </w:pPr>
      <w:r>
        <w:rPr>
          <w:rFonts w:ascii="IRNazanin" w:hAnsi="IRNazanin" w:eastAsia="IRNazanin"/>
          <w:color w:val="111111"/>
          <w:sz w:val="28"/>
          <w:sz w:val="28"/>
          <w:szCs w:val="28"/>
          <w:rtl w:val="true"/>
          <w:lang w:bidi="fa-IR"/>
        </w:rPr>
        <w:t>یبیت و أوتار ابن عفان عنده محیّمه بین الخورنق و القصر</w:t>
      </w:r>
    </w:p>
    <w:p>
      <w:pPr>
        <w:pStyle w:val="BookText"/>
        <w:rPr/>
      </w:pPr>
      <w:r>
        <w:rPr>
          <w:rFonts w:ascii="IRNazanin" w:hAnsi="IRNazanin" w:eastAsia="IRNazanin"/>
          <w:color w:val="111111"/>
          <w:sz w:val="28"/>
          <w:sz w:val="28"/>
          <w:szCs w:val="28"/>
          <w:rtl w:val="true"/>
          <w:lang w:bidi="fa-IR"/>
        </w:rPr>
        <w:t>فأجابه الفضل بن عباس أیضا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 تطلب ثارا لست منه و لا له و أین ابن ذکوان الصفوریّ من عمرو</w:t>
      </w:r>
    </w:p>
    <w:p>
      <w:pPr>
        <w:pStyle w:val="BookText"/>
        <w:rPr/>
      </w:pPr>
      <w:r>
        <w:rPr>
          <w:rFonts w:ascii="IRNazanin" w:hAnsi="IRNazanin" w:eastAsia="IRNazanin"/>
          <w:color w:val="111111"/>
          <w:sz w:val="28"/>
          <w:sz w:val="28"/>
          <w:szCs w:val="28"/>
          <w:rtl w:val="true"/>
          <w:lang w:bidi="fa-IR"/>
        </w:rPr>
        <w:t>کما اتصلت بنت الحمار بامها و تنسی أباها إذ تسامی اولی الفخر</w:t>
      </w:r>
    </w:p>
    <w:p>
      <w:pPr>
        <w:pStyle w:val="BookText"/>
        <w:rPr/>
      </w:pPr>
      <w:r>
        <w:rPr>
          <w:rFonts w:ascii="Amiri" w:hAnsi="Amiri" w:eastAsia="Amiri" w:cs="Amiri"/>
          <w:color w:val="111111"/>
          <w:sz w:val="28"/>
          <w:sz w:val="28"/>
          <w:szCs w:val="28"/>
          <w:rtl w:val="true"/>
          <w:lang w:bidi="ar-SA"/>
        </w:rPr>
        <w:t>ألا إنّ خیر النّاس بعد محمّد وصیّ النّبیّ المصطی عند ذی الذکر</w:t>
      </w:r>
    </w:p>
    <w:p>
      <w:pPr>
        <w:pStyle w:val="BookText"/>
        <w:rPr/>
      </w:pPr>
      <w:r>
        <w:rPr>
          <w:rFonts w:ascii="IRNazanin" w:hAnsi="IRNazanin" w:eastAsia="IRNazanin"/>
          <w:color w:val="111111"/>
          <w:sz w:val="28"/>
          <w:sz w:val="28"/>
          <w:szCs w:val="28"/>
          <w:rtl w:val="true"/>
          <w:lang w:bidi="fa-IR"/>
        </w:rPr>
        <w:t>و أوّل من صلّی و صنو نبیّه و أوّل من أردی الغواة لدی بدر</w:t>
      </w:r>
    </w:p>
    <w:p>
      <w:pPr>
        <w:pStyle w:val="BookText"/>
        <w:rPr/>
      </w:pPr>
      <w:r>
        <w:rPr>
          <w:rFonts w:ascii="IRNazanin" w:hAnsi="IRNazanin" w:eastAsia="IRNazanin"/>
          <w:color w:val="111111"/>
          <w:sz w:val="28"/>
          <w:sz w:val="28"/>
          <w:szCs w:val="28"/>
          <w:rtl w:val="true"/>
          <w:lang w:bidi="fa-IR"/>
        </w:rPr>
        <w:t>فلو رأت الأنصار ظلم ابن عمّکم لکانوا له من ظلمه حاضری النصر</w:t>
      </w:r>
    </w:p>
    <w:p>
      <w:pPr>
        <w:pStyle w:val="BookText"/>
        <w:rPr/>
      </w:pPr>
      <w:r>
        <w:rPr>
          <w:rFonts w:ascii="IRNazanin" w:hAnsi="IRNazanin" w:eastAsia="IRNazanin"/>
          <w:color w:val="111111"/>
          <w:sz w:val="28"/>
          <w:sz w:val="28"/>
          <w:szCs w:val="28"/>
          <w:rtl w:val="true"/>
          <w:lang w:bidi="fa-IR"/>
        </w:rPr>
        <w:t>کفی ذاک عیبا أن یشیروا بقتله و أن یسلموه للأحابیش من مصر</w:t>
      </w:r>
    </w:p>
    <w:p>
      <w:pPr>
        <w:pStyle w:val="Heading6"/>
        <w:numPr>
          <w:ilvl w:val="5"/>
          <w:numId w:val="1"/>
        </w:numPr>
        <w:rPr/>
      </w:pPr>
      <w:bookmarkStart w:id="480" w:name="__RefHeading___Toc1245481_3264237689"/>
      <w:bookmarkStart w:id="481" w:name="_Toc182"/>
      <w:bookmarkEnd w:id="480"/>
      <w:r>
        <w:rPr>
          <w:rtl w:val="true"/>
        </w:rPr>
        <w:t>«</w:t>
      </w:r>
      <w:r>
        <w:rPr>
          <w:rtl w:val="true"/>
        </w:rPr>
        <w:t>تذکرة</w:t>
      </w:r>
      <w:r>
        <w:rPr>
          <w:rtl w:val="true"/>
        </w:rPr>
        <w:t>»</w:t>
      </w:r>
      <w:bookmarkEnd w:id="481"/>
    </w:p>
    <w:p>
      <w:pPr>
        <w:pStyle w:val="BookText"/>
        <w:rPr/>
      </w:pPr>
      <w:r>
        <w:rPr>
          <w:rFonts w:ascii="IRNazanin" w:hAnsi="IRNazanin" w:eastAsia="IRNazanin"/>
          <w:color w:val="111111"/>
          <w:sz w:val="28"/>
          <w:sz w:val="28"/>
          <w:szCs w:val="28"/>
          <w:rtl w:val="true"/>
          <w:lang w:bidi="fa-IR"/>
        </w:rPr>
        <w:t>قد مضت طائفة من الأقوال فی حصر عثمان و هتف النّاس باسم أمیر المؤمنین علیّ علیه السّلام للخلافة و قوله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زلت أذبّ عن عثمان حتّی انی لأستحی و غیرها فی المختار </w:t>
      </w:r>
      <w:r>
        <w:rPr>
          <w:rFonts w:eastAsia="IRNazanin" w:cs="IRNazanin"/>
          <w:color w:val="111111"/>
          <w:sz w:val="28"/>
          <w:szCs w:val="28"/>
          <w:lang w:bidi="fa-IR"/>
        </w:rPr>
        <w:t>238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کلامه علیه السّلام فی باب الخطب فراجع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لو لم یکن کلّما نقلنا من احداث عثمان او بعضه ممّا یوجب خلعه و البراءة منه لوجب أن یکون الصّحابة ینکر علی من قصده من البلاد متظلّما ممّا فعلوه و قدموا علیه و قد علمنا ان بالمدینة المهاجرین و الأنصار و کبار الصحابة لم ینکروا ذلک و صدقوا علیه ما نسب إلیه من الأحداث و لم یقبلوا ما جعله عذرا بل أسلموه و لم یدفعوا عنه بل اعانوا قاتلیه و لم یمنعوا من قتله و حصره و منع الماء منه مع أنّهم متمکنون من خلاف ذلک و ذلک أقوی الدلیل علی ما قلناه</w:t>
      </w:r>
      <w:r>
        <w:rPr>
          <w:rFonts w:eastAsia="IRNazanin" w:cs="IRNazanin"/>
          <w:color w:val="111111"/>
          <w:sz w:val="28"/>
          <w:szCs w:val="28"/>
          <w:rtl w:val="true"/>
          <w:lang w:bidi="fa-IR"/>
        </w:rPr>
        <w:t>.</w:t>
      </w:r>
    </w:p>
    <w:p>
      <w:pPr>
        <w:pStyle w:val="Heading6"/>
        <w:numPr>
          <w:ilvl w:val="5"/>
          <w:numId w:val="1"/>
        </w:numPr>
        <w:rPr/>
      </w:pPr>
      <w:bookmarkStart w:id="482" w:name="__RefHeading___Toc1245483_3264237689"/>
      <w:bookmarkStart w:id="483" w:name="_Toc183"/>
      <w:bookmarkEnd w:id="482"/>
      <w:r>
        <w:rPr>
          <w:rtl w:val="true"/>
        </w:rPr>
        <w:t>«</w:t>
      </w:r>
      <w:r>
        <w:rPr>
          <w:rtl w:val="true"/>
        </w:rPr>
        <w:t>جواب القاضی عبد الجبار عن بعض ما قدمناه و اعتذاره منه</w:t>
      </w:r>
      <w:r>
        <w:rPr>
          <w:rtl w:val="true"/>
        </w:rPr>
        <w:t>»</w:t>
      </w:r>
      <w:bookmarkEnd w:id="483"/>
    </w:p>
    <w:p>
      <w:pPr>
        <w:sectPr>
          <w:footerReference w:type="default" r:id="rId3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قد تکلف القاضی عبد الجبّار فی الجواب عن بعض هذه الأمور علی أن</w:t>
      </w:r>
    </w:p>
    <w:p>
      <w:pPr>
        <w:pStyle w:val="BookText"/>
        <w:rPr/>
      </w:pPr>
      <w:r>
        <w:rPr>
          <w:rFonts w:ascii="IRNazanin" w:hAnsi="IRNazanin" w:eastAsia="IRNazanin"/>
          <w:color w:val="111111"/>
          <w:sz w:val="28"/>
          <w:sz w:val="28"/>
          <w:szCs w:val="28"/>
          <w:rtl w:val="true"/>
          <w:lang w:bidi="fa-IR"/>
        </w:rPr>
        <w:t>إمامه قتل مظلوما بما لا یخفی وهنها عن من کان له أدنی بصیرة فی سیرة عثمان و أحداثه المخالفة لسیرة الرسول و حکم القرآن و لکنّا نذکر ما قال ثمّ نتبعه باعتراض علم الهدی له زیادة للبصیرة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القاضی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فأمّا قولهم إنّه کتب إلی ابن أبی سرح حیث ولی محمّد بن أبی بکر بأن یقتله و یقتل أصحابه فقد أنکر أشدّ التنکیر حتّی حلف علیه و بین أن الکتاب الّذی ظهر لیس کتابه و لا الغلام غلامه و لا الراحلة راحلته و کان فی جملة من خاطبه فی ذلک أمیر المؤمنین علیه السّلام فقبل عذره و ذلک بین لأنّ قول کلّ أحد مقبول فی مثل ذلک و قد علم أنّ الکتاب قد یجوز فیه التزویر فهو بمنزلة الخیر الذی یجوز فیه الکذب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اعتذر عن قول من یقول قد علم أن مروان هو الذی زوّر الکتاب لأنّه الذی کان یکتب عنه فهلا أقام الواجب فیه؟ بأن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لیس یجب بهذا القدر أن یقطع علی أنّ مروان هو الذی فعل ذلک لأنّه و إن غلب ذلک فی الظن فلا یجوز أن یحکم به و قد کان القوم یسومونه تسلیم مروان إلیهم و ذلک ظلم لأنّ الواجب علی الإمام أن یقیم الحدّ علی من یستحقه أو التأدیب و لا یحلّ له تسلیمه من غیره فقد کان الواجب أن یثبتوا عنده ما یوجب فی مروان الحدّ لیفعله به و کان إذا لم یفعل و الحال هذه یستحق التعنیف</w:t>
      </w:r>
      <w:r>
        <w:rPr>
          <w:rFonts w:eastAsia="IRNazanin" w:cs="IRNazanin"/>
          <w:color w:val="111111"/>
          <w:sz w:val="28"/>
          <w:szCs w:val="28"/>
          <w:rtl w:val="true"/>
          <w:lang w:bidi="fa-IR"/>
        </w:rPr>
        <w:t>.</w:t>
      </w:r>
    </w:p>
    <w:p>
      <w:pPr>
        <w:sectPr>
          <w:footerReference w:type="default" r:id="rId3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ثمّ ذکر أنّ الفقهاء ذکروا فی کتبهم أن الأمر بالقتل لا یوجب قودا ولادیة و لا حدّا فلو ثبت فی مروان ما ذکروه لم یستحقّ القتل و إن استحقّ التعزیر لکنّه عدل عن تعزیره لأنّه لم یثبت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قد یجوز أن یکون عثمان ظنّ أن هذا الفعل فعل بعض ما یعادی مروان تقبیحا لأمره لأن ذلک یجوز کما یجوز أن یکون من فعله و لا یعلم کیف کان اجتهاده و ظنّه و بعد فان هذا الحدیث من أجل ما نقموا علیه فان کان شیء من ذلک یوجب خلع عثمان و قتله فلیس إلاّ ذلک و قد علمنا أن هذا الأمر لو ثبت ما کان یوجب القتل لأن الأمر بالقتل لا یوجب القتل لا سیما قبل وقوع القتل المأمور به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فیقال لهم لو ثبت ذلک علی عثمان أ کان یجب قتله؟ فلا یمکنهم إدّعاء ذلک لأنّه بخلاف الدین و لابدّ أن یقولوا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قتله ظلم فکذلک فی حبسه فی الدار و منعه من الماء فقد کان یجب أن یدفع القوم عن کل ذلک و أن یقال إن من لم یدفعهم و ینکر علیهم یکون مخطئا و فی ذلک تخطئة أصحاب الرسول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ذکر أن مستحق القتل و الخلع لا یحل أن یمنع الطعام و الشراب و أن أمیر المؤمنین علیّا علیه السّلام لم یمنع أهل الشام من الماء فی صفین و قد تمکن من منعهم و أطنب فی ذلک إلی أن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کلّ ذلک یدلّ علی کونه مظلوما و أن ذلک کان من صنیع الجهّال و أعیان الصحابة کارهون لذلک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ذکر أن قتله لو وجب لم یجز أن یتولاّه العوام من الناس و أنّ الذین أقدموا علی قتله کانوا بهذه الصفة و إذا صحّ أن قتله لم یکن لهم فمنعهم و النکیر علیهم واجب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ذکر أنّه لم یکن منه ما یستحق القتل من ردّة أوزنا بعد إحصان أو قتل نفس و انه لو کان منه ما یوجب القتل لکان الواجب أن یتولاّه الإمام فقتله علی کلّ حال منکر و انکار المنکر واجب،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لیس أحد أن یقول إنه أباح قتل نفسه من حیث امتنع من دفع الظلم عنهم لأنه لم یمتنع من ذلک بل أنصفهم و نظر فی حالهم و لأنّه لو لم یفعل ذلک لم یحلّ لهم قتله لأنه إنّما یحلّ قتل الظالم إذا کان علی وجه الدفع</w:t>
      </w:r>
      <w:r>
        <w:rPr>
          <w:rFonts w:eastAsia="IRNazanin" w:cs="IRNazanin"/>
          <w:color w:val="111111"/>
          <w:sz w:val="28"/>
          <w:szCs w:val="28"/>
          <w:rtl w:val="true"/>
          <w:lang w:bidi="fa-IR"/>
        </w:rPr>
        <w:t>.</w:t>
      </w:r>
    </w:p>
    <w:p>
      <w:pPr>
        <w:sectPr>
          <w:footerReference w:type="default" r:id="rId3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المروی أنّهم أحرقوا بابه و هجموا علیه فی منزله و بعجوه بالسیف و المشاقص فضربوا ید زوجته لما وقعت علیه و انتهبوا متاع داره و مثل هذه القتلة لا یحلّ فی الکافر و المرتد فکیف یظن أنّ الصحابة لم ینکر ذلک و لم یعدّه ظلما حتّی یقال انّه مستحق من حیث لم یدفع القوم عنه ثمّ قص شیئا من قصته فی تجمع القوم علیه و توسط أمیر المؤمنین علیه السّلام لأمرهم و أنه بذل لهم ما أرادوه و أعتبهم و أشهد علی نفسه بذلک حرفه و لم یأت به علی وجهه و ذکر قصّة الکتاب الذی وجدوه بعد ذلک المتضمن لقتل القوم و ذکر أنّ أمیر المؤمنین علیه السّلام واقفه علی الکتاب فحلف أنه ما کتبه و لا أمر به فقال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فمن تتّهم؟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أتّهم أحدا و أنّ للنّاس لحیلا</w:t>
      </w:r>
      <w:bookmarkStart w:id="484" w:name="pg13895_124240"/>
    </w:p>
    <w:p>
      <w:pPr>
        <w:pStyle w:val="BookText"/>
        <w:rPr/>
      </w:pPr>
      <w:bookmarkEnd w:id="484"/>
      <w:r>
        <w:rPr>
          <w:rFonts w:ascii="IRNazanin" w:hAnsi="IRNazanin" w:eastAsia="IRNazanin"/>
          <w:color w:val="111111"/>
          <w:sz w:val="28"/>
          <w:sz w:val="28"/>
          <w:szCs w:val="28"/>
          <w:rtl w:val="true"/>
          <w:lang w:bidi="fa-IR"/>
        </w:rPr>
        <w:t>و ذکر أنّ الروایة ظاهرة بقوله إن کنت أخطأت أو تعمّدت فإنی تائب مستغفر 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فکیف یجوز و الحال هذه أن تهتک فیه حرمة الإسلام و حرمة البلد الحرام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لا شبهة أنّ القتل علی وجه الغیلة حرام لا یحلّ فیمن یستحق القتل فکیف فیمن لا یستحقه و لو لا أنه کان یمنع من محاربة القوم ظنا منه بأن ذلک یؤدی إلی القتل الذریع لکثرة نصّاره و حکی أنّ الأنصار بذلت معونته و نصرته، و أنّ أمیر المؤمنین علیه السّلام بعث إلیه الحسن علیه السّلام فقال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 لأبیک فلیأتنی و أراد أمیر المؤمنین علیه السّلام المصیر إلیه فمنعه من ذلک ابنه محمّد و استغاث بالنساء علیه حتی جاء الصریخ بقتل عثمان فمدّ یده إلی القبلة و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اللّهمّ إنّی أبرأ إلیک من دم عثمان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 قالوا إنّهم اعتقدوا أنه من المفسدین فی الأرض و أنه داخل تحت آیة المحاربین، قیل لهم فقد کان یجب أن یتولی الإمام هذا الفعل لأن ذلک یجری مجری الحدّ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کیف یدعی ذلک و المشهور أنّه کان یمنع من مقاتلتهم حتّی روی أنّه قال لعبیده و موالیه و قد همّوا بالقتال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أغمد سیفه فهو حرّ و قد کان مؤثرا للنکیر لذلک الأمر إلاّ أنّه بما لا یؤدی إلی إراقة الدّماء و الفتنة فلذلک لم یستعن بأصحاب رسول اللّه صلّی اللّه علیه و آله و إن کان لما اشتد الأمر أعانه من أعانه لأن عند ذلک تجب النّصرة و المعونة لا بأمره فحیث وقفت النصرة علی أمره امتنعوا و توقفوا، و حیث اشتدّ الأمر کانت إعانته ممّن أدرکه دون من لم یقدر و یغلب ذلک فی ظنّه</w:t>
      </w:r>
      <w:r>
        <w:rPr>
          <w:rFonts w:eastAsia="IRNazanin" w:cs="IRNazanin"/>
          <w:color w:val="111111"/>
          <w:sz w:val="28"/>
          <w:szCs w:val="28"/>
          <w:rtl w:val="true"/>
          <w:lang w:bidi="fa-IR"/>
        </w:rPr>
        <w:t>.</w:t>
      </w:r>
    </w:p>
    <w:p>
      <w:pPr>
        <w:pStyle w:val="Heading6"/>
        <w:numPr>
          <w:ilvl w:val="5"/>
          <w:numId w:val="1"/>
        </w:numPr>
        <w:rPr/>
      </w:pPr>
      <w:bookmarkStart w:id="485" w:name="__RefHeading___Toc1245485_3264237689"/>
      <w:bookmarkStart w:id="486" w:name="_Toc184"/>
      <w:bookmarkEnd w:id="485"/>
      <w:r>
        <w:rPr>
          <w:rtl w:val="true"/>
        </w:rPr>
        <w:t>«</w:t>
      </w:r>
      <w:r>
        <w:rPr>
          <w:rtl w:val="true"/>
        </w:rPr>
        <w:t>اعتراض الشریف المرتضی علم الهدی علی</w:t>
      </w:r>
      <w:r>
        <w:rPr>
          <w:rtl w:val="true"/>
        </w:rPr>
        <w:t>»</w:t>
      </w:r>
      <w:bookmarkEnd w:id="486"/>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القاضی و جوابه عما تشبث به</w:t>
      </w:r>
      <w:r>
        <w:rPr>
          <w:rFonts w:eastAsia="IRNazanin" w:cs="IRNazanin"/>
          <w:color w:val="111111"/>
          <w:sz w:val="28"/>
          <w:szCs w:val="28"/>
          <w:rtl w:val="true"/>
          <w:lang w:bidi="fa-IR"/>
        </w:rPr>
        <w:t>»</w:t>
      </w:r>
    </w:p>
    <w:p>
      <w:pPr>
        <w:sectPr>
          <w:footerReference w:type="default" r:id="rId3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 علم الهدی فی الشافی بعد ما نقل قول القاضی من المغنی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أمّا 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إنّه أنکر الکتاب المتضمن لقتل محمّد بن أبی بکر و أصحابه و حلف أنّ الکتاب لیس کتابه و لا الغلام غلامه و لا الراحلة راحلته و أنّ أمیر المؤمنین علیه السّلام قبل عذره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فأوّل ما فیه أنّه حکی القصة بخلاف ما جرت علیه لأنّ جمیع من روی هذه القصة ذکر أنّه اعترف بالخاتم و الغلام و الراحلة و إنّما أنکر أن یکون أمر بالکتاب</w:t>
      </w:r>
    </w:p>
    <w:p>
      <w:pPr>
        <w:pStyle w:val="BookText"/>
        <w:rPr/>
      </w:pPr>
      <w:r>
        <w:rPr>
          <w:rFonts w:ascii="IRNazanin" w:hAnsi="IRNazanin" w:eastAsia="IRNazanin"/>
          <w:color w:val="111111"/>
          <w:sz w:val="28"/>
          <w:sz w:val="28"/>
          <w:szCs w:val="28"/>
          <w:rtl w:val="true"/>
          <w:lang w:bidi="fa-IR"/>
        </w:rPr>
        <w:t>لأنّه روی أنّ القوم لما ظفروا بالکتاب قدموا المدینة فجمعوا أمیر المؤمنین علیه السّلام و طلحة و الزبیر و سعدا و جماعة الأصحاب ثمّ فکّوا الکتاب بمحضر منهم و اخبروهم بقصة الغلام فدخلوا علی عثمان و الکتاب مع أمیر المؤمنین علیه السّلام فقال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 هذا الغلام غلامک؟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البعیر بعیرک؟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 فأنت کتبت هذا الکتاب؟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و حلف باللّه أنّه ما کتب الکتاب و لا أمر به، فقال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فالخاتم خاتمک؟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کیف یخرج غلامک ببعیرک بکتاب علیه خاتمک و لا تعلم به؟</w:t>
      </w:r>
      <w:r>
        <w:rPr>
          <w:rFonts w:eastAsia="IRNazanin" w:cs="IRNazanin"/>
          <w:color w:val="111111"/>
          <w:sz w:val="28"/>
          <w:szCs w:val="28"/>
          <w:rtl w:val="true"/>
          <w:lang w:bidi="fa-IR"/>
        </w:rPr>
        <w:t>.</w:t>
      </w:r>
    </w:p>
    <w:p>
      <w:pPr>
        <w:sectPr>
          <w:footerReference w:type="default" r:id="rId3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فی روایة اخری أنّه لما واقفه قال له عثمان امّا الخط فخط کاتبی و اما الخاتم فعلی خاتمی،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فمن تتّهم؟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أتّهمک و أتّهم کاتبی، فخرج أمیر المؤمنین علیه السّلام مغضبا و هو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 هو امرک و لزم داره و قعد عن توسط امره حتی جری ما جری فی امره و اعجب الأمور قوله لأمیر المؤمنین علیه السّلام إنّی أتهمک و تظاهره بذلک و تلقیه إیاه فی وجهه بهذا القول مع بعد أمیر المؤمنین علیه السّلام عن التّهمة و الظنّة فی کلّ شیء ثمّ فی امره خاصة فإنّ القوم فی الدفعة الأولی ارادوا ان یعجلوا له ما اخروه حتّی قام أمیر المؤمنین علیه السّلام بأمره و توسطه و اصلحه و اشار إلیه بأن یقاربهم و یعتبهم حتی انصرفوا عنه و هذا فعل النصیح المشفق الحدب المتحنن و لو کان علیه السّلام و حوشی من ذلک متهما علیه لما کان للتهمة مجال علیه فی امر الکتاب خاصّة لأنّ الکتاب بخطّ عدوّ اللّه و عدوّ رسوله و عدوّ أمیر المؤمنین علیه السّلام مروان و فی ید غلام عثمان و مختوم بخاتمه و محمول علی بعیره فأی ظنّ تعلق بأمیر المؤمنین علیه السّلام فی هذا المکان لو لا العداوة و قلة الشکر للنعمة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لقد قال له المصریون لما جحد ان یکون الکتاب کتابه شیئا لا زیادة علیه فی باب الحجّة لأنّهم 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کنت ما کتبته و لا امرت به فأنت ضعیف من حیث تم علیک أن یکتب کاتبک بما یختمه بخاتمک و ینفذه بید غلامک علی بعیرک بغیر أمرک و من تمّ علیه مثل ذلک لا یصلح أن یکون والیا علی امور المسلمین فاختلع عن الخلافة علی کلّ حال و قد کان یجب علی صاحب الکتاب أن یستحیی من 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أمیر المؤمنین علیه السّلام قبل عذره و کیف یقبل عذر من یتّهمه و یشنعه و هو له ناصح و ما قاله أمیر المؤمنین بعد سماع هذا</w:t>
      </w:r>
    </w:p>
    <w:p>
      <w:pPr>
        <w:pStyle w:val="BookText"/>
        <w:rPr/>
      </w:pPr>
      <w:r>
        <w:rPr>
          <w:rFonts w:ascii="IRNazanin" w:hAnsi="IRNazanin" w:eastAsia="IRNazanin"/>
          <w:color w:val="111111"/>
          <w:sz w:val="28"/>
          <w:sz w:val="28"/>
          <w:szCs w:val="28"/>
          <w:rtl w:val="true"/>
          <w:lang w:bidi="fa-IR"/>
        </w:rPr>
        <w:t>القول منه معروف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قوله إنّ الکتاب یجوز فیه التزویر لیس بشیء لأنّه لا یجوز التزویر فی الکتاب و الغلام و البعیر و هذه الأمور إذا انضاف بعضها إلی بعض بعد فیها التزویر و قد کان یجب علی کلّ حال أن یبحث عن القصّة و عمّن زوّر الکتاب و أنفذ الرسول و لا ینام عن ذلک و لا یقیم حتّی یعرف من أین دهی و کیف تمت الحیلة علیه فیحترز من مثلها و لا یغضی عن ذلک إغضاء خائف له ساتر علیه مشفق من بحثه و کشفه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فأمّا 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انّه و إن غلب فی الظن أن مروان کتب الکتاب فإنّ الحکم بالظن لا یجوز و تسلیمه إلی القوم علی ما ساموه إیّاه ظلم لأنّ الحدّ و التأدیب إذا وجب علیه فالإمام یقیمه دونهم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فتعلل منه بالباطل لأنّا لا نعمل إلاّ علی قوله فی أنّه لم یعلم أنّ مروان هو الّذی کتب الکتاب و إنّما غلب فی ظنّه أما کان یستحقّ بهذا الظنّ بعض التعنیف و الزجر و التهدید أو ما کان یجب مع وقوع التهمة و قوة الأمارات فی أنّه جالب للفتنة و سبب الفرقة أن یبعده عنه و یطرده عن داره و یسلبه نعمته و ما کان یخصّه به من إکرامه و ما فی هذه الأمور أظهر من أن ینبّه علیه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فأمّا 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الأمر بالقتل لا یوجب قودا و لا دیة لا سیما قبل وقوع القتل المأمور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فهب أن ذلک علی ما قال أما یوجب علی الامر بالقتل تأدیبا و لا تعزیرا و لا طردا و لا إبعادا، و 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 یثبت ذلک، فقد مضی ما فیه و بیّنا أنّه لم یستعمل فیه ما یجب استعماله من البحث و الکشف و تهدید المتهم و طرده و إبعاده و التبرء من التهمة بما یتبرأ به من مثلها</w:t>
      </w:r>
      <w:r>
        <w:rPr>
          <w:rFonts w:eastAsia="IRNazanin" w:cs="IRNazanin"/>
          <w:color w:val="111111"/>
          <w:sz w:val="28"/>
          <w:szCs w:val="28"/>
          <w:rtl w:val="true"/>
          <w:lang w:bidi="fa-IR"/>
        </w:rPr>
        <w:t>.</w:t>
      </w:r>
    </w:p>
    <w:p>
      <w:pPr>
        <w:sectPr>
          <w:footerReference w:type="default" r:id="rId3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فأمّا 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قتله ظلم و کذلک حبسه فی الدار و منعه من الماء و إن استحقّ القتل أو الخلع لا یحلّ أن یمنع الطعام و الشراب و اطنابه فی ذلک، و قوله إنّ من لم یدفع عن ذلک من الصحابة یجب أن یکون مخطئا، و قوله إن قتله أیضا لو وجب لم یجز أن یتولاه العوام من النّاس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فباطل لأنّ الذین قتلوه لا ینکر أن یکونوا ما تعمدوا قتله و إنّما طالبوه بأن یخلع نفسه لما ظهر من أحداثه و یعتزل الأمر اعتزالا یتمکنون معه من إقامة غیره فلج و صمم علی الامتناع و أقام علی أمر</w:t>
      </w:r>
    </w:p>
    <w:p>
      <w:pPr>
        <w:pStyle w:val="BookText"/>
        <w:rPr/>
      </w:pPr>
      <w:r>
        <w:rPr>
          <w:rFonts w:ascii="IRNazanin" w:hAnsi="IRNazanin" w:eastAsia="IRNazanin"/>
          <w:color w:val="111111"/>
          <w:sz w:val="28"/>
          <w:sz w:val="28"/>
          <w:szCs w:val="28"/>
          <w:rtl w:val="true"/>
          <w:lang w:bidi="fa-IR"/>
        </w:rPr>
        <w:t>واحد فقصد القوم بحصره إلی أن یلجئوه إلی خلع نفسه فاعتصم بداره و اجتمع إلیه نفر من أوباش بنی امیّة یدفعون عنه ثمّ یرمون من دنی من الدار فانتهی الأمر إلی القتال بتدریج ثمّ إلی القتل و لم یکن القتال و لا القتل مقصودا فی الأصل و إنّما أفضی الأمر إلیهما بتدریج و ترتیب و جری ذلک مجری ظالم غلب إنسانا علی رحله و متاعه فالواجب علی المغلوب أن یمانعه و یدافعه لیخلص ماله من یده و لا یقصد إلی إتلافه و لا قتله فان افضی الأمر إلی ذلک بلا قصد کان معذورا و إنما خاف القوم فی التأنی به و الصبر علیه إلی أن یخلع نفسه من کتبه الّتی طارت فی الافاق یستنصر علیهم و یستقدم الجیوش إلیه و لم یأمنوا أن یرد بعض من یدفع عنه فیؤدی ذلک إلی الفتنة الکبری و البلیة العظمی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منع الماء و الطعام فما فعل ذلک إلاّ تضیّقا علیه لیخرج و یحوج إلی الخلع الواجب علیه و قد یستعمل فی الشریعة مثل ذلک فیمن لجأ إلی الحرم من ذوی الجنایات فتعذر إقامة الحدّ علیه لمکان الحرم، علی أنّ أمیر المؤمنین علیه السّلام قد أنکر منع الماء و الطعام و أنفذ من مکن من حمل ذلک لأنّه قد کان فی الدّار من النساء و الحرم و الصبیان من لا یحلّ منعه الطعام و الشراب و لو کان حکم المطالبة بالخلع و التجمع علیه و التظاهر فیه حکم منع الطعام و الشراب فی القبح و المنکر لأنکره أمیر المؤمنین علیه السّلام و منع منه کما منع من غیره فقد روی عنه علیه السّلام أنّه لما بلغه أنّ القوم قد منعوا من فی الدار من الماء قال علیه السّلام لا أری ذلک فی الدّار صبیان و عیال لا أری أن یقتل هؤلاء عطشا بجرم عثمان فصرّح بالمعنی الّذی ذکرناه و معلوم أنّ أمیر المؤمنین علیه السّلام ما أنکر المطالبة بالخلع بل کان مساعدا علی ذلک مشاورا فیه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فأمّا 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قتل الظالم إنّما یحلّ علی سبیل الدفع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فقد بیّنا أنّه لا ننکر أن یکون قتله وقع علی هذا الوجه لأنّ فی تمسکه بالولایة علیهم و هو لا یستحقها فی حکم الظالم لهم فمدافعته واجبة</w:t>
      </w:r>
      <w:r>
        <w:rPr>
          <w:rFonts w:eastAsia="IRNazanin" w:cs="IRNazanin"/>
          <w:color w:val="111111"/>
          <w:sz w:val="28"/>
          <w:szCs w:val="28"/>
          <w:rtl w:val="true"/>
          <w:lang w:bidi="fa-IR"/>
        </w:rPr>
        <w:t>.</w:t>
      </w:r>
    </w:p>
    <w:p>
      <w:pPr>
        <w:sectPr>
          <w:footerReference w:type="default" r:id="rId3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فأمّا ما قصّة من قصة الکتاب الموجود فقد حرّفها لأنّا قد ذکرنا شرحها الذی</w:t>
      </w:r>
    </w:p>
    <w:p>
      <w:pPr>
        <w:pStyle w:val="BookText"/>
        <w:rPr/>
      </w:pPr>
      <w:r>
        <w:rPr>
          <w:rFonts w:ascii="IRNazanin" w:hAnsi="IRNazanin" w:eastAsia="IRNazanin"/>
          <w:color w:val="111111"/>
          <w:sz w:val="28"/>
          <w:sz w:val="28"/>
          <w:szCs w:val="28"/>
          <w:rtl w:val="true"/>
          <w:lang w:bidi="fa-IR"/>
        </w:rPr>
        <w:t>وردت به الروایة و هو بخلاف ما ذکروه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أمّا 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کنت أخطأت أو تعمدت فإنّی تائب إلی اللّه أستغفر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فقد أجابه القوم عن هذا فقالوا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هکذا قلت فی المرّة الأولی و خطبت علی المنبر بالتوبة و الاستغفار ثمّ وجدنا کتابک بما یقتضی الإصرار علی أقبح ما عتبنا منه فکیف نثق بتوبتک و استغفارک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فأمّا 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القتل علی وجه الغیلة لا تحلّ فیمن یستحق القتل فکیف فیمن لا یستحقه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فقد بیّنا أنّه لم یکن علی سبیل الغیلة و أنّه لا یمتنع أن یکون إنّما وقع علی سبیل المدافعة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فأمّا ادّعائه أنّه منع من نصرته و اقسم علی عبیده فی ترک القتال فقد کان ذلک لعمری فی ابتداء الأمر طلبا للسّلامة و ظنّا منه بأنّ الأمر یصلح و القوم یرجعون عما هم علیه و ما همّوا به، فلمّا اشتدّ الأمر و وقع الیأس من الرجوع و النزوع لم یمنع أحدا من نصرته و المحاربة عنه و کیف یمنع من ذلک و قد بعث إلی أمیر المؤمنین علیه السّلام یستنصره و یستصرخه و الّذی یدلّ علی ذلک أنّه لم یمنع فی الابتداء من محاربتهم إلاّ للوجه الّذی ذکرناه دون غیره أنّه لا خلاف بین أهل الروایة فی أن کتبه تفرّقت فی الافاق یستنصر و یستدعی الجیوش فکیف یرغب عن نصرة الحاضر من یستدعی نصرة الغائب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فأمّا 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أمیر المؤمنین علیه السّلام أراد أن یأتیه حتّی منعه ابنه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فقول بعید مما جاءت به الرّوایة جدّا لأنّه لا اشکال فی أمیر المؤمنین علیه السّلام لما واجهه عثمان بأنّه یتهمه و یستغشه انصرف مغضبا عاملا علی أنّه لا یأتیه أبدا قائلا فیه ما یستحقه من الأقوال</w:t>
      </w:r>
      <w:r>
        <w:rPr>
          <w:rFonts w:eastAsia="IRNazanin" w:cs="IRNazanin"/>
          <w:color w:val="111111"/>
          <w:sz w:val="28"/>
          <w:szCs w:val="28"/>
          <w:rtl w:val="true"/>
          <w:lang w:bidi="fa-IR"/>
        </w:rPr>
        <w:t>.</w:t>
      </w:r>
    </w:p>
    <w:p>
      <w:pPr>
        <w:sectPr>
          <w:footerReference w:type="default" r:id="rId3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فأمّا قوله فی جواب سؤال من قال إنّهم اعتقدوا فیه أنّه من المفسدین فی الأرض و آیة المحاربین تتناوله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قد کان یجب أن یتولّی الإمام ذلک الفعل بنفسه لأنّ ذلک یجری مجری الحدّ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فطریف لأنّ الإمام یتولی ما یجری هذا المجری إذا کان منصوبا ثابتا و لم یکن علی مذهب أکثر القوم هناک إمام یقوم بالدفع عن</w:t>
      </w:r>
    </w:p>
    <w:p>
      <w:pPr>
        <w:pStyle w:val="BookText"/>
        <w:rPr/>
      </w:pPr>
      <w:r>
        <w:rPr>
          <w:rFonts w:ascii="IRNazanin" w:hAnsi="IRNazanin" w:eastAsia="IRNazanin"/>
          <w:color w:val="111111"/>
          <w:sz w:val="28"/>
          <w:sz w:val="28"/>
          <w:szCs w:val="28"/>
          <w:rtl w:val="true"/>
          <w:lang w:bidi="fa-IR"/>
        </w:rPr>
        <w:t>الدین و الذبّ عن الامّة جاز أن یتولّی ذلک بنفوسها و ما رأیت أعجب من ادعاء مخالفینا أنّ أصحاب رسول اللّه صلّی اللّه علیه و آله کانوا کارهین لما جری علیه و أنّهم کانوا یعتقدونه منکرا و ظلما و هذا یجری عند من تأمله مجری دفع الضرورة قبل النظر فی الأخبار و سماع ما ورد من شرح هذه القصة لأنّه معلوم أن ما یکرهه جمیع الصحابة أو أکثرهم فی دار عزّهم و بحیث ینفذ أمرهم و نهیهم لا یجوز أن یتم و معلوم أن نفرا من أهل مصر لا یجوز أن یتمّ و معلوم أن نفرا من أهل مصر لا یجوز أن یقدموا المدینة و أن یغلبوا جمیع المسلمین علی آرائهم و یفعلوا ما یکرهونه بإمامهم بمرأی منهم و مسمع و هذا معلوم بطلانه بالبداهة و الضرورات قبل مجیء الاثار و تصفح الأخبار و تأملها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قد روی الواقدی عن ابن أبی الزناد عن أبی جعفر القاری مولی بنی مخزوم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 المصریون الذین حصروا عثمان ستمائة علیهم عبد الرحمن بن عدیس البلوی و کنانة بن بشیر الکندی و عمرو بن الحمق الخزاعی، و الذین قدموا من الکوفة مأتین علیهم مالک بن الحرث الأشتر النخعی و الذین قدموا من البصرة مأئة رجل رئیسهم حکیم بن جبلة العبدی و کان أصحاب النّبیّ صلّی اللّه علیه و آله الذین خذلوه لا یرون أن الأمر یبلغ بهم إلی القتل و لعمری لو قام بعضهم فحثا التراب فی وجوه اولئک لانصرفوا و هذه الرّوایة تضمنت من عدد القوم الوافدین فی هذا الباب اکثر ممّا تضمّنه غیرها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روی شعبة بن الحجاج عن سعد بن إبراهیم بن عبد الرّحمن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 له</w:t>
      </w:r>
      <w:r>
        <w:rPr>
          <w:rFonts w:eastAsia="IRNazanin" w:cs="IRNazanin"/>
          <w:color w:val="111111"/>
          <w:sz w:val="28"/>
          <w:szCs w:val="28"/>
          <w:rtl w:val="true"/>
          <w:lang w:bidi="fa-IR"/>
        </w:rPr>
        <w:t>:</w:t>
      </w:r>
    </w:p>
    <w:p>
      <w:pPr>
        <w:sectPr>
          <w:footerReference w:type="default" r:id="rId3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کیف لم یمنع أصحاب رسول اللّه صلّی اللّه علیه و آله عن عثمان؟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إنما قتله أصحاب رسول اللّه 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روی عن أبی سعید الخدری أنّه سئل عن مقتل عثمان هل شهده واحد من أصحاب رسول اللّه صلّی اللّه علیه و آله؟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شهده ثمانمائة، و کیف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القوم کانوا کارهین و هؤلاء المصریون کانوا یغدون إلی کلّ واحد منهم و یروحون و یشاورونه فیما یصنعونه، و هذا عبد الرّحمن بن عوف و هو عاقد الأمر لعثمان و جالبه إلیه و مصیره فی یده یقول علی ما رواه الواقدی و قد ذکر له عثمان فی مرضه الذی مات فیه عاجلوه قبل أن یتمادی فی ملکه فبلغ عثمان ذلک فبعث إلی بئر کان یسقی منها</w:t>
      </w:r>
      <w:bookmarkStart w:id="487" w:name="pg13895_124246"/>
    </w:p>
    <w:p>
      <w:pPr>
        <w:pStyle w:val="BookText"/>
        <w:rPr/>
      </w:pPr>
      <w:bookmarkEnd w:id="487"/>
      <w:r>
        <w:rPr>
          <w:rFonts w:ascii="IRNazanin" w:hAnsi="IRNazanin" w:eastAsia="IRNazanin"/>
          <w:color w:val="111111"/>
          <w:sz w:val="28"/>
          <w:sz w:val="28"/>
          <w:szCs w:val="28"/>
          <w:rtl w:val="true"/>
          <w:lang w:bidi="fa-IR"/>
        </w:rPr>
        <w:t>نعم عبد الرّحمن فمنع منها و وصی عبد الرحمن أن لا یصلّی علیه عثمان فصلّی علیه الزبیر أو سعد بن أبی وقاص و قد کان حلف لما تتابعت أحداثه ألاّ یکلم عثمان أبدا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روی الواقدی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لما توفی أبو ذر بالرّبذة تذاکر أمیر المؤمنین علیه السّلام و عبد الرّحمن فعل عثمان فقال له أمیر المؤمنین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عملک فقال له عبد الرحمن فإذا شئت فخذ سیفک و آخذ سیفی انه خالف ما أعطانی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فأمّا محمّد بن مسلمة فانه أرسل إلیه عثمان یقول له عند قدوم المصریین فی الدفعة الثانیة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اردد عنّی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و اللّه لا أکذب اللّه فی سنة مرّتین، و إنّما عنی بذلک أنّه کان أحد من کلّم المصریین فی الدّفعة الأولی و ضمن لهم عن عثمان الرضا و فی روایة الواقدی أن محمّد بن مسلمة کان یؤتی و عثمان محصور، فیقال 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عثمان مقتول فیقول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قتل نفسه فأمّا کلام أمیر المؤمنین علیه السّلام طلحة و الزّبیر و عائشة و جمیع الصحابة واحدا و احدا فلو تعاطینا ذکره لطال به الشرح و من أراد أن یقف علی أقوالهم مفصّلة و ما صرحوا به من خلعه و الإجلاب علیه فعلیه بکتاب الواقدی فقد ذکر هو و غیره من ذلک ما لا زیادة علیه فی هذا الباب</w:t>
      </w:r>
      <w:r>
        <w:rPr>
          <w:rFonts w:eastAsia="IRNazanin" w:cs="IRNazanin"/>
          <w:color w:val="111111"/>
          <w:sz w:val="28"/>
          <w:szCs w:val="28"/>
          <w:rtl w:val="true"/>
          <w:lang w:bidi="fa-IR"/>
        </w:rPr>
        <w:t>.</w:t>
      </w:r>
    </w:p>
    <w:p>
      <w:pPr>
        <w:pStyle w:val="Heading6"/>
        <w:numPr>
          <w:ilvl w:val="5"/>
          <w:numId w:val="1"/>
        </w:numPr>
        <w:rPr/>
      </w:pPr>
      <w:bookmarkStart w:id="488" w:name="__RefHeading___Toc1245487_3264237689"/>
      <w:bookmarkStart w:id="489" w:name="_Toc185"/>
      <w:bookmarkEnd w:id="488"/>
      <w:r>
        <w:rPr>
          <w:rtl w:val="true"/>
        </w:rPr>
        <w:t>«</w:t>
      </w:r>
      <w:r>
        <w:rPr>
          <w:rtl w:val="true"/>
        </w:rPr>
        <w:t>اعتراض القاضی عبد الجبار فی المغنی علی الطاعنین</w:t>
      </w:r>
      <w:r>
        <w:rPr>
          <w:rtl w:val="true"/>
        </w:rPr>
        <w:t>»</w:t>
      </w:r>
      <w:bookmarkEnd w:id="489"/>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عثمان بأحداثه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نقل عنه الشریف المرتضی علم الهدی فی الشافی انه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نحن نقدم قبل الجواب عن هذه المطاعن مقدمات تبین بطلانها علی الجملة ثمّ نتکلم علی تفصیلها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حکی عن أبی علیّ أن ذلک لو کان صحیحا لوجب من الوقت الذی ظهر ذلک من حاله أن یطلبوا رجلا ینصب للإمامة و أن یکون ظهور ذلک کموته لأنه لا خلاف أنه متی ظهر من الإمام ما یوجب خلعه أنّ الواجب علی المسلمین إقامة إمام سواه فلمّا علمنا أن طلبهم لإقامة إمام کان بعد قتله و لم یکن من قبل و التمکن قائم فذلک من أدلّ الدلالة علی بطلان ما أضافوه إلیه من الأحداث</w:t>
      </w:r>
      <w:r>
        <w:rPr>
          <w:rFonts w:eastAsia="IRNazanin" w:cs="IRNazanin"/>
          <w:color w:val="111111"/>
          <w:sz w:val="28"/>
          <w:szCs w:val="28"/>
          <w:rtl w:val="true"/>
          <w:lang w:bidi="fa-IR"/>
        </w:rPr>
        <w:t>.</w:t>
      </w:r>
    </w:p>
    <w:p>
      <w:pPr>
        <w:sectPr>
          <w:footerReference w:type="default" r:id="rId3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لیس لأحد أن یقول لم یتمکّنوا من ذلک لأن المتعالم من حالهم</w:t>
      </w:r>
    </w:p>
    <w:p>
      <w:pPr>
        <w:pStyle w:val="BookText"/>
        <w:rPr/>
      </w:pPr>
      <w:r>
        <w:rPr>
          <w:rFonts w:ascii="IRNazanin" w:hAnsi="IRNazanin" w:eastAsia="IRNazanin"/>
          <w:color w:val="111111"/>
          <w:sz w:val="28"/>
          <w:sz w:val="28"/>
          <w:szCs w:val="28"/>
          <w:rtl w:val="true"/>
          <w:lang w:bidi="fa-IR"/>
        </w:rPr>
        <w:t>و قد حصروه و منعوه التمکن من ذلک خصوصا و هم یدّعون أن الجمیع کانوا علی حول واحد فی خلعه و البراءة منه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معلوم من حال هذه الأحداث أنها لم تحصل أجمع فی الأیام الّتی حوصر فیها و قتل بل کانت تحصل من قبل حالا بعد حال فلو کان ذلک یوجب الخلع و البراءة لما تأخر من المسلمین الإنکار علیه و لکان کبار الصحابة المقیمین بالمدینة أولی بذلک من الواردین من البلاد لأنّ أهل العلم و الفضل بالنکیر فی ذلک أحقّ من غیرهم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فقد کان یجب علی طریقتهم أن تحصل البراءة و الخلع من أوّل یوم حدث فیه منه ما حدث و لا ینتظر حصول غیره من الأحداث لأنّه لو وجب انتظار ذلک لم ینته إلی حد إلاّ و ینتظر غیره</w:t>
      </w:r>
      <w:r>
        <w:rPr>
          <w:rFonts w:eastAsia="IRNazanin" w:cs="IRNazanin"/>
          <w:color w:val="111111"/>
          <w:sz w:val="28"/>
          <w:szCs w:val="28"/>
          <w:rtl w:val="true"/>
          <w:lang w:bidi="fa-IR"/>
        </w:rPr>
        <w:t>.</w:t>
      </w:r>
    </w:p>
    <w:p>
      <w:pPr>
        <w:sectPr>
          <w:footerReference w:type="default" r:id="rId3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ثمّ ذکر أن امساکهم عن ذلک إذا تیقنوا الأحداث منه یوجب نسبة الخطاء إلی جمیعهم و الضلال فلا یجوز 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لا یمکنهم أن یقولوا إن علمهم بذلک حصل فی الوقت الّذی منع لأنّ فی جملة الأحداث الّتی یذکرونها ما تقدّم هذه الحال بل کلّها أو جلّها تقدم هذا الوقت و إنما یمکنهم أن یتعلقوا فیما حدث فی الوقت بما یذکرون من حدیث الکتاب النافذ إلی ابن أبی سرح بالقتل و ما أوجب کون ذلک حدثا یوجب کون غیره حدثا فکان یجب أن یفعلوا ذلک من قبل و احتمال المتقدّم للتأویل کاحتمال المتأخر و بعد فلیس یخلو من أن یدّعوا أن طلب الخلع وقع من کلّ الأمّة أو من بعضهم فإن ادّعوا ذلک فی بعض الأمّة فقد علمنا أنّ الإمامة إذا ثبتت بالإجماع لم یجز إبطالها بالخلاف لأنّ الخطاء جائز علی بعض الأمّة و إن ادّعوا فی ذلک الإجماع لم یصحّ لأن من جملة الإجماع عثمان و من کان ینصره و لا یمکن إخراجه من الإجماع بأنه یقال إنّه کان علی باطل لأنّ بالإجماع یتوصّل إلی ذلک و لما یثبت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أنّ الظاهر من حال الصحابة أنّها کانت بین فریقین امّا من ینصره فقد روی عن زید بن ثابت أنّه قال لعثمان و من معه الأنصار ائذن لنا ننصرک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روی مثل ذلک عن ابن عمر و أبی هریرة و المغیرة بن شعبة و الباقون یمتنعون انتظار الزوال العارض لا لأنّه لو ضیق علیهم الأمر فی الدفع ما فعلوا بل المتعالم من حالهم ذلک</w:t>
      </w:r>
      <w:r>
        <w:rPr>
          <w:rFonts w:eastAsia="IRNazanin" w:cs="IRNazanin"/>
          <w:color w:val="111111"/>
          <w:sz w:val="28"/>
          <w:szCs w:val="28"/>
          <w:rtl w:val="true"/>
          <w:lang w:bidi="fa-IR"/>
        </w:rPr>
        <w:t>.</w:t>
      </w:r>
      <w:bookmarkStart w:id="490" w:name="pg13895_124248"/>
    </w:p>
    <w:p>
      <w:pPr>
        <w:pStyle w:val="BookText"/>
        <w:rPr/>
      </w:pPr>
      <w:bookmarkEnd w:id="490"/>
      <w:r>
        <w:rPr>
          <w:rFonts w:ascii="IRNazanin" w:hAnsi="IRNazanin" w:eastAsia="IRNazanin"/>
          <w:color w:val="111111"/>
          <w:sz w:val="28"/>
          <w:sz w:val="28"/>
          <w:szCs w:val="28"/>
          <w:rtl w:val="true"/>
          <w:lang w:bidi="fa-IR"/>
        </w:rPr>
        <w:t>ثمّ ذکر ما روی من انفاذ أمیر المؤمنین الحسن و الحسین إلیه و انه لما قتل لامهما علی وصول القول إلیه ظنّا منه بأنّهما قصرا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ذکر أن أصحاب الحدیث یروون عن النّبیّ صلّی اللّه علیه و آله أنه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ستکون فتنة و اختلاف و أن عثمان و أصحابه یومئذ علی الهدی و ما روی عن عائشة من قولها قتل و اللّه مظلوما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و لا یمتنع أن یتعلق بأخبار آحاد فی ذلک لأنه لیس هناک أمر ظاهر یدفعه نحو دعواهم أن جمیع الصحابة کانوا علیه لأن ذلک دعوی منهم و إن کان فیه روایة فمن الاحاد و إذا تعارضت الروایات سقطت و وجب الرجوع إلی أمر ثابت و هو ما ثبت من أحواله السلیمة و وجوب تولّیه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لیس یجوز أن یعدل عن تعظیمه و صحة إمامته بامور محتملة فلا شیء مما ذکروه إلاّ و یحتمل الوجه الذی هو صحیح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ذکر أن للإمام أن یجتهد رأیه فی الأمور المنوطة به و یعمل فیها علی غالب ظنّه و قد یکون مصیبا و إن أفضت إلی عاقبة مذمومة و أکّد ذلک و أطنب فیه</w:t>
      </w:r>
      <w:r>
        <w:rPr>
          <w:rFonts w:eastAsia="IRNazanin" w:cs="IRNazanin"/>
          <w:color w:val="111111"/>
          <w:sz w:val="28"/>
          <w:szCs w:val="28"/>
          <w:rtl w:val="true"/>
          <w:lang w:bidi="fa-IR"/>
        </w:rPr>
        <w:t>.</w:t>
      </w:r>
    </w:p>
    <w:p>
      <w:pPr>
        <w:pStyle w:val="Heading6"/>
        <w:numPr>
          <w:ilvl w:val="5"/>
          <w:numId w:val="1"/>
        </w:numPr>
        <w:rPr/>
      </w:pPr>
      <w:bookmarkStart w:id="491" w:name="__RefHeading___Toc1245489_3264237689"/>
      <w:bookmarkStart w:id="492" w:name="_Toc186"/>
      <w:bookmarkEnd w:id="491"/>
      <w:r>
        <w:rPr>
          <w:rtl w:val="true"/>
        </w:rPr>
        <w:t>«</w:t>
      </w:r>
      <w:r>
        <w:rPr>
          <w:rtl w:val="true"/>
        </w:rPr>
        <w:t>اعتراض علم الهدی علی هذه الکلمات</w:t>
      </w:r>
      <w:r>
        <w:rPr>
          <w:rtl w:val="true"/>
        </w:rPr>
        <w:t>»</w:t>
      </w:r>
      <w:bookmarkEnd w:id="492"/>
    </w:p>
    <w:p>
      <w:pPr>
        <w:sectPr>
          <w:footerReference w:type="default" r:id="rId3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اعترض علیه فی الشافی بقوله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فاما ما حکاه عن أبی علی من 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لو کان ما ذکروه من الأحداث قادحا لوجب من الوقت الذی ظهرت فیه أن یطلبوا رجلا ینصبونه فی الإمامة لأن ظهور الحدث کموته قال فلما رأیناهم طلبوا إماما بعد قتله دلّ علی بطلان ما أضافوه إلیه من الأحداث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فلیس ذلک بشیء معتمد لأن تلک الأحداث و إن کان مزیلة عندکم لامامته و فاسخة لها و مقتضیة لأن یعقدوا لغیره الإمامة فانهم لم یقدموا علی نصب غیره مع تشبثه خوفا من الفتنة و التنازع و التجاذب و أرادوا أن یخلع نفسه حتّی تزول الشبهة و ینشط من یصلح للإمامة لقبول العقد و التکفل بالأمر و لیس یجری ذلک مجری موته لأن موته یحسم الطمع فی استمرار ولایته و لا یبقی شبهة فی خلو الزمان من إمام، و لیس کذلک حدثه الّذی یسوغ فیه التأویل علی بعده و یبقی معه الشبهة فی استمرار أمره و لیس نقول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إنّهم لم یتمکّنوا من ذلک</w:t>
      </w:r>
    </w:p>
    <w:p>
      <w:pPr>
        <w:pStyle w:val="BookText"/>
        <w:rPr/>
      </w:pPr>
      <w:r>
        <w:rPr>
          <w:rFonts w:ascii="IRNazanin" w:hAnsi="IRNazanin" w:eastAsia="IRNazanin"/>
          <w:color w:val="111111"/>
          <w:sz w:val="28"/>
          <w:sz w:val="28"/>
          <w:szCs w:val="28"/>
          <w:rtl w:val="true"/>
          <w:lang w:bidi="fa-IR"/>
        </w:rPr>
        <w:t>کما سأل نفسه بل الوجه فی عدولهم ما ذکرناه من ارادتهم لحسم المواد و إزالة الشبهة و قطع أسباب الفتنة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فأمّا 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إنّه معلوم من هذه الأحداث أنها لم تحصل أجمع فی الأیام الّتی حصر فیها و قتل بل کانت تقع حالا بعد حال فلو کانت توجب الخلع و البراءة لما تأخّر من المسلمین الإنکار علیه و لکان المقیمون بالمدینة من الصحابة أولی بذلک من الواردین من البلاد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فلا شک أن الأحداث لم تحصل فی وقت واحد إلاّ أنّه غیر منکر أن یکون نکیرهم إنما تأخّر لأنهم تأولوا ما ورد علیهم من أفعاله علی أجمل الوجوه حتی زاد الأمر و تفاقم و بعد التأویل و تعذر التخریج لم یبق للظن الجمیل طریق فحینئذ أنکروا و هذا مستمر علی ما قدمنا ذکره من أن العدالة و الطریقة الجمیلة تتأول فی الفعل و الأفعال القلیلة بحسب ما تقدم من حسن الظنّ به ثمّ ینتهی الأمر بعد ذلک إلی بعد التأویل و العمل علی الظاهر القبیح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علی أن الوجه الصحیح فی هذا الباب أن أهل الحقّ کانوا معتقدین لخلعه من أوّل حدث بل معتقدین لأن إمامته لم تثبت وقتا من الأوقات و إنما منعهم من اظهار ما فی نفوسهم ما قدمناه من أسباب الخوف و التقیّة و لأنّ الاغترار بالرّجل کان عاما فلما تبیّن أمره حالا بعد حال و اعرضت الوجوه عنه و قل العاذلة قویت الکلمة فی عزله و هذا إنّما کان فی آخر الأمر دون أوّله فلیس یقتضی الامساک إلی الوقت الذی وقع الکلام فیه نسبة الخطاء إلی الجمیع علی ما ظنّه</w:t>
      </w:r>
      <w:r>
        <w:rPr>
          <w:rFonts w:eastAsia="IRNazanin" w:cs="IRNazanin"/>
          <w:color w:val="111111"/>
          <w:sz w:val="28"/>
          <w:szCs w:val="28"/>
          <w:rtl w:val="true"/>
          <w:lang w:bidi="fa-IR"/>
        </w:rPr>
        <w:t>.</w:t>
      </w:r>
    </w:p>
    <w:p>
      <w:pPr>
        <w:sectPr>
          <w:footerReference w:type="default" r:id="rId3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فأمّا دفعه أن یکون الأمة أجمعت علی خلعه باخراجه نفسه و خروج من کان فی حیّزه عن القوم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فلیس بشیء لأنّه إذا ثبت أن من عداه و عدا عبیده و الرهط من فجّار أهله و فسّاقهم کمروان و من جری مجراه کانوا مجمعین علی خلعه فلا شبهة أن الحق فی غیر حیّزه لأنه لا یجوز أن یکون هو المصیب و جمیع الأمّة مبطل و إنما یدعی أنه علی الحق من تنازع فی إجماع من عداه فأما مع تسلیم ذلک فلیس یبقی شبهة و ما نجد مخالفینا یعتبرون فی باب الإجماع الشذاذ عنه و النفر القلیل الخارجین منه ألا تری أنهم لا یحلفون بخلاف سعد و ولده و أهله فی بیعة أبی بکر لقلتهم</w:t>
      </w:r>
    </w:p>
    <w:p>
      <w:pPr>
        <w:pStyle w:val="BookText"/>
        <w:rPr/>
      </w:pPr>
      <w:r>
        <w:rPr>
          <w:rFonts w:ascii="IRNazanin" w:hAnsi="IRNazanin" w:eastAsia="IRNazanin"/>
          <w:color w:val="111111"/>
          <w:sz w:val="28"/>
          <w:sz w:val="28"/>
          <w:szCs w:val="28"/>
          <w:rtl w:val="true"/>
          <w:lang w:bidi="fa-IR"/>
        </w:rPr>
        <w:t>و کثرة من بازائهم و کذلک لا یعتدون بخلاف من امتنع من بیعة أمیر المؤمنین علیه السّلام و یجعلونه شاذا لا تأثیر له فکیف فارقوا هذه الطریقة فی خلع عثمان و هل هذا إلاّ تقلّب و تلوّن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فأمّا 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الصحابة بین فریقین اما من ینصره کزید بن ثابت و ابن عمر و فلان و فلان و الباقون ممتنعون انتظار الزوال العارض و لأنه ما ضیق علیهم الأمر فی الدفع عنه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فعجیب لأن الظاهر أن انصاره هم الذین کانوا معه فی الدار یقاتلون عنه و یدفعون الهاجمین علیه فقط، فأمّا من کان فی منزله ما أغنی عنه فتیلا لا یعدّ ناصرا و کیف یجوز ممن أراد نصرته و کان معتقدا لصوابه و خطاء الطالبین لخلعه أن یتوقف عن النصرة طلبا لزوال العارض و هل یراد النصرة إلاّ لدفع العارض و بعد زواله لا حاجة إلیها و لیس یحتاج فی نصرته إلی أن یضیق هو علیهم الأمر فیها بل من کان معتقدا لها لا یحتاج حمله إلی إذنه فیها و لا یحفل بنهیه عنها لأنّ المنکر ممّا قد تقدّم أمر اللّه تعالی فیه بالنهی عنه فلیس یحتاج فی إنکاره إلی أمر غیره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فأمّا زید بن ثابت فقد روی میله إلی عثمان فما نعنی ذلک و بازائه جمیع الأنصار و المهاجرین و لمیله إلیه سبب معروف قد روته الرواة فانّ الواقدی قد روی فی کتاب الدار أن مروان بن الحکم لما حصر عثمان الحصر الأخیر جاء إلی زید بن ثابت فاستصحبه إلی عائشة لیکلّمها فی هذا الأمر فمضیا إلیها و هی عازمة إلی الحجّ فکلّماها فی أن تقیم و تذبّ عنه فأقبلت علی زید بن ثابت فقالت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ما منعک یا ابن ثابت و لک الاساویف قد قطعها لک عثمان و لک کذا و کذا و أعطاک من بیت المال زها عشرة ألف دینار؟ قال زید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فلم أرجع علیها حرفا واحدا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أشارت إلی مروان بالقیام فقام مروان و هو یقول متمثلا حرق قیس علی البلاد حتی إذا اضطرمت أجد ما، فنادته عایشة و قد خرج من العتبة</w:t>
      </w:r>
      <w:r>
        <w:rPr>
          <w:rFonts w:eastAsia="IRNazanin" w:cs="IRNazanin"/>
          <w:color w:val="111111"/>
          <w:sz w:val="28"/>
          <w:szCs w:val="28"/>
          <w:rtl w:val="true"/>
          <w:lang w:bidi="fa-IR"/>
        </w:rPr>
        <w:t>:</w:t>
      </w:r>
    </w:p>
    <w:p>
      <w:pPr>
        <w:sectPr>
          <w:footerReference w:type="default" r:id="rId3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یا ابن الحکم أعلیّ تمثل الاشعار؟ قد و اللّه سمعت ما قلت، أ ترانی فی شک من صاحبک؟ و الذی نفسی بیده لوددت أنه الان فی غرارة من غرائری مخیطة علیها فألقیها فی البحر الأخضر، قال زید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فخرجنا من عندها علی النّاس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روی الواقدی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زید بن ثابت اجتمع علیه عصبة من الأنصار و هو یدعوهم إلی نصر عثمان فوقف علیه جبلة بن عمرو بن حیة المازنی فقال له جبلة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یمنعک یا زید أن تذبّ عنه أعطاک عشرة ألف دینار و أعطاک حدائق من نخل ما لم ترث من أبیک مثل حدیقة منها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فأمّا ابن عمر فانّ الواقدی أیضا روی عن ابن عمر أنّه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اللّه ما کان منا إلاّ خاذل أو قاتل و الأمر فی هذا أوضح من أن یخفی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فأمّا ذکره إنفاذ أمیر المؤمنین علیه السّلام الحسن و الحسین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فانما أنفذهما إن کان أنفذهما لیمنعان من انتهاک حریمه و تعمد قتله و منع حرمه و نسائه من الطعام و الشراب و لم ینفذهما لیمنعا من مطالبته بالخلع کیف و هو مصرّح بأنه بأحداثه مستحق للخلع و القوم الّذین سعوا فی ذلک إلیه کانوا یغدون و یروحون إلیه و معلوم منه ضرورة أنّه کان مساعدا علی خلعه و نقض أمره لا سیّما فی المرّة الأخیرة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فأمّا ادّعائه أنّه لعن قتلته فهو یعلم ما فی هذا من الرّوایات المختلفة الّتی هی أظهر من هذه الروایة و إن صحّت فیجوز أن یکون محمولة علی لعن من قتله متعمدا لقتله قاصدا إلیه فإن ذلک لم یکن لهم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فأمّا ادّعائه أن طلحة رجع لما ناشده عثمان یوم الدار فظاهر البطلان و غیر معروف فی الروایة و الظاهر المعروف أنّه لم یکن علی عثمان أشدّ من طلحة یوم الدار و لا أغلظ و لو حکینا من کلامه فیه ما قد روی لافنینا قطعة کبیرة من هذا الکتاب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قد روی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عثمان کان یقول یوم الدار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اللهم اکفنی طلحة و یکرر ذلک علما منه بأنه أشدّ القوم علیه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روی أن طلحة کان علیه یوم الدار درع و هو یرامی النّاس و لم ینزع عن القتال حتّی قتل الرجل</w:t>
      </w:r>
      <w:r>
        <w:rPr>
          <w:rFonts w:eastAsia="IRNazanin" w:cs="IRNazanin"/>
          <w:color w:val="111111"/>
          <w:sz w:val="28"/>
          <w:szCs w:val="28"/>
          <w:rtl w:val="true"/>
          <w:lang w:bidi="fa-IR"/>
        </w:rPr>
        <w:t>.</w:t>
      </w:r>
    </w:p>
    <w:p>
      <w:pPr>
        <w:sectPr>
          <w:footerReference w:type="default" r:id="rId3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فأمّا ادعائه من الروایة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 النّبیّ صلّی اللّه علیه و آله أنّه ستکون فتنة و أن عثمان و أصحابه</w:t>
      </w:r>
    </w:p>
    <w:p>
      <w:pPr>
        <w:pStyle w:val="BookText"/>
        <w:rPr/>
      </w:pPr>
      <w:r>
        <w:rPr>
          <w:rFonts w:ascii="IRNazanin" w:hAnsi="IRNazanin" w:eastAsia="IRNazanin"/>
          <w:color w:val="111111"/>
          <w:sz w:val="28"/>
          <w:sz w:val="28"/>
          <w:szCs w:val="28"/>
          <w:rtl w:val="true"/>
          <w:lang w:bidi="fa-IR"/>
        </w:rPr>
        <w:t>یومئذ علی الهدی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فهو یعلم أن هذه الروایة الشاذة لا یکون فی مقابلة المعلوم ضرورة من إجماع الأمّة علی خلعه و خذله و کلام وجوه المهاجرین و الأنصار فیه و بإزاء هذه الروایة مما یملأ الطروس عن النّبیّ صلّی اللّه علیه و آله و غیره ممّا یتضمن ضدّ ما تضمنته و لو کانت هذه الروایة معروفة لکان عثمان أولی الناس بالاحتجاج بها یوم الدّار و قد احتجّ علیهم بکلّ غث و سمین، و قبل ذلک لما خوصم و طولب بأن یخلع نفسه، و لاحتجّ عنه بعض أصحابه و أنصاره و فی علمنا بأن شیئا من ذلک لم یکن دلالة علی أنّها مصنوعة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فأما ما رواه عن عائشة من قولها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قتل و اللّه مظلوما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فأقوال عایشة فیه معروفة معلومة و إخراجها قمیص رسول اللّه صلّی اللّه علیه و آله و هی تقول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قمیصه لم یبل و قد بلیت سنته و غیر ذلک ممّا لا یحصی کثرة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فأما مدحها و ثناؤها علیه فانما کان عقیب علمها بانتقال الأمر إلی أمیر المؤمنین علیه السّلام و السبب فیه معروف و قد وقفت علیه و قوبل بین کلامها فیه متقدّما و متأخرا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فأمّا 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یمتنع أن یتعلّق بأخبار الاحاد فی ذلک لأنها فی مقابلة ما یدّعونه ممّا طریقه أیضا الاحاد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فواضح البطلان لأنّ إطباق الصحابة و أهل المدینة إلاّ من کان فی الدّار معه علی خلافه و أنهم کانوا بین مجاهد و مقاتل مبارز و بین خاذل متقاعد معلوم ضرورة لکل من سمع الأخبار و کیف یدّعی أنها من جملة الاحاد حتّی یعارض بأخبار شاذّة نادرة و هل هذا إلا مکابرة ظاهرة؟ فأما 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إنا لا نعدل عن ولایته بامور محتملة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فقد مضی الکلام فی هذا المعنی و قلنا ان المحتمل هو ما لا ظاهر له و الذی یتجاذ به الأمور المختلفة فأما ما له ظاهر فلا یسمی محتملا و إن سماه بهذه التسمیة فقد بینا أنّه ممّا یعدل من أجله عن الولایة و فصلنا ذلک تفصیلا بینا</w:t>
      </w:r>
      <w:r>
        <w:rPr>
          <w:rFonts w:eastAsia="IRNazanin" w:cs="IRNazanin"/>
          <w:color w:val="111111"/>
          <w:sz w:val="28"/>
          <w:szCs w:val="28"/>
          <w:rtl w:val="true"/>
          <w:lang w:bidi="fa-IR"/>
        </w:rPr>
        <w:t>.</w:t>
      </w:r>
    </w:p>
    <w:p>
      <w:pPr>
        <w:sectPr>
          <w:footerReference w:type="default" r:id="rId3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فأمّا 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للإمام أن یجتهد رأیه فی الأمور المنوطة به و یکون مصیبا و إن أفضت إلی عاقبة مذمومة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فأوّل ما فیه أنّه لیس للإمام و لا غیره أن یجتهد فی الأحکام و لا یجوز العمل فیها إلاّ علی النصوص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إذا سلمنا الاجتهاد فلا شک أن</w:t>
      </w:r>
    </w:p>
    <w:p>
      <w:pPr>
        <w:pStyle w:val="BookText"/>
        <w:rPr/>
      </w:pPr>
      <w:r>
        <w:rPr>
          <w:rFonts w:ascii="IRNazanin" w:hAnsi="IRNazanin" w:eastAsia="IRNazanin"/>
          <w:color w:val="111111"/>
          <w:sz w:val="28"/>
          <w:sz w:val="28"/>
          <w:szCs w:val="28"/>
          <w:rtl w:val="true"/>
          <w:lang w:bidi="fa-IR"/>
        </w:rPr>
        <w:t>ههنا امورا لا یسوغ فیها الاجتهاد حتّی یکون من خبرنا عنه بأنّه اجتهد فیها غیر مصدق و تفصیل هذه الجملة یبین عند الکلام علی ما تعاطاه من الأعذار فی أحداثه</w:t>
      </w:r>
      <w:r>
        <w:rPr>
          <w:rFonts w:eastAsia="IRNazanin" w:cs="IRNazanin"/>
          <w:color w:val="111111"/>
          <w:sz w:val="28"/>
          <w:szCs w:val="28"/>
          <w:rtl w:val="true"/>
          <w:lang w:bidi="fa-IR"/>
        </w:rPr>
        <w:t>.</w:t>
      </w:r>
    </w:p>
    <w:p>
      <w:pPr>
        <w:sectPr>
          <w:footerReference w:type="default" r:id="rId3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نظر فی فعل کبار الصحابة من المهاجرین و الأنصار بعثمان أنهم حصروه أربعین لیلة و منعوه من الماء و خذلوه حتّی قتل و قد کان یمکنهم الدفع عنه علی أنّهم أعانوا قاتلیه بل شهد قتله ثمانمائة من أصحاب رسول اللّه صلّی اللّه علیه و آله و ترکوه بعد القتل ثلاثة أیام و لم یدفنوه حتّی قام ثلاثة نفر من بنی امیة فأخذوه باللیل سرقة و دفنوه لکیلا یعلم بهم أحد و دفنوه فی حش کوکب مقبر یهود یدلّ علی عظم أحداثه و کبر معاصیه و الحق کما قال محمّد بن مسلمة بروایة الواقدی المتقدمة إن عثمان قتل نفسه، علی أن خاذلیه کانوا خیرا من ناصریه لأن الذین نصره کان أکثرهم فساقا کمروان بن الحکم و أضرابه و خذله المهاجرون و الأنصار، و کفی فی المقام إعراض أمیر المؤمنین علیّ علیه السّلام عن نصرته آخر الأمر مع قدرته علی ذلک و قوله علیه السّلام اللّه قتله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أنّه علیه السّلام نصحه و نصره غیر مرة و ما أراد عثمان منه علیه السّلام نصحا و إلاّ لتاب من قوادحه حقیقة و لما خدع النّاس مرة بعد مرة، و من تتبع کتب السیر و التواریخ و سمع مقالات کبار الصحابة و عظماء القوم فی عثمان و توبته ظاهرا من أحداثه دفعة ثمّ نقضه التوبة و فعله ما فعل دفعة اخری دری أنّ عثمان اتخذ دین اللّه لعبا و بیت المال طعما له و لبنی امیّة و أتباعه و ذوی رحمه ممّن سمعت شناعة حالهم و بشاعة أمرهم، و أنّ أجوبة القاضی عبد الجبار و اشیاعه الواهیة ناشئة من التّعصب، و أنّ أمیر المؤمنین علیّا علیه السّلام کان معتزلا للفتنة بقتل عثمان و أنّه بعد عن منزله فی المدینة لأن لا تتطرق علیه الظنون برغبته فی البیعة بالأمر علی النّاس و أنّ الصحابة لما کان من أمر عثمان ما کان التمسوه و بحثوا عن مکانه حتّی وجدوه فصاروا إلیه و سألوه القیام بالأمّة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نص أبو جعفر الطبری فی التاریخ انه لما حصر عثمان کان علیّ علیه السّلام بخیبر و أن معاویة و أهل البصرة اتهموا علیّا علیه السّلام بدم عثمان اتباعا لتسویلات شیطانیة و أن اسناد دم عثمان إلیه علیه السّلام تهمة و بهتان</w:t>
      </w:r>
    </w:p>
    <w:p>
      <w:pPr>
        <w:pStyle w:val="BookText"/>
        <w:rPr/>
      </w:pPr>
      <w:r>
        <w:rPr>
          <w:rFonts w:ascii="IRNazanin" w:hAnsi="IRNazanin" w:eastAsia="IRNazanin"/>
          <w:color w:val="111111"/>
          <w:sz w:val="28"/>
          <w:sz w:val="28"/>
          <w:szCs w:val="28"/>
          <w:rtl w:val="true"/>
          <w:lang w:bidi="fa-IR"/>
        </w:rPr>
        <w:t xml:space="preserve">لیس إلاّ و هذه التهمة کفران النعمة و قلّة الشکر لأنّ أمیر المؤمنین علیه السّلام نصر عثمان من بدو الأمر لما استنصره غیر مرة و لقد مضی قوله علیه السّلام فی الکلام </w:t>
      </w:r>
      <w:r>
        <w:rPr>
          <w:rFonts w:eastAsia="IRNazanin" w:cs="IRNazanin"/>
          <w:color w:val="111111"/>
          <w:sz w:val="28"/>
          <w:szCs w:val="28"/>
          <w:lang w:bidi="fa-IR"/>
        </w:rPr>
        <w:t>238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المختار فی باب الخطب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اللّه لقد دفعت عنه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عن عثمان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حتّی خشیت أن أکون آثما، و لعمری أنّ أمیر المؤمنین علیه السّلام أشار علی عثمان بامور کان صلاحه فیها و لو قبلها لم یحدث علیه ما حدث فلما رأی علیه السّلام أفعاله و أقواله کما سمعت خرج من عنده مغضبا ترکه مخذولا حتّی ذاق ما ذاق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لیعلم أن طلحة و الزبیر و عائشة فیما صنعوه فی أیام عثمان من أوکد أسباب ما تمّ علیه من الخلع و الحصر و سفک الدّم و الفساد و ذلک ظاهر بیّن لذوی العقول السلیمة من آفة التعصب و التقلید و سیتضح أشد ایضاح فی شرح الکتب الاتیة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اعلم أنّه لیس غرضنا من ذکر أحداث عثمان و ما نقم النّاس منه إبطالا لامامته بعد ظهورها منه فان هذا البحث انما یختص بمن قال بإمامته قبل أحداثه و رجع عنها عند وقوع أحداثه و هم الخوارج و من وافقهم و أما عندنا معاشر الإمامیّة لم یثبت إمامة الرّجل و أشباهه وقتا من الأوقات لما قدمنا فی شرح الخطبة </w:t>
      </w:r>
      <w:r>
        <w:rPr>
          <w:rFonts w:eastAsia="IRNazanin" w:cs="IRNazanin"/>
          <w:color w:val="111111"/>
          <w:sz w:val="28"/>
          <w:szCs w:val="28"/>
          <w:lang w:bidi="fa-IR"/>
        </w:rPr>
        <w:t>237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الإمامة عندنا رئاسة إلهیة و اللّه تعالی أعلم حیث یجعلها و أنّ الإمام یجب أن یکون منصوبا و منصوصا من اللّه تعالی و معصوما من جمیع الذنوب و منزها من العیوب مطلقا و أنها عهد اللّه لا ینال الظالمین فالحریّ بنا أن نعود إلی الشرح</w:t>
      </w:r>
      <w:r>
        <w:rPr>
          <w:rFonts w:eastAsia="IRNazanin" w:cs="IRNazanin"/>
          <w:color w:val="111111"/>
          <w:sz w:val="28"/>
          <w:szCs w:val="28"/>
          <w:rtl w:val="true"/>
          <w:lang w:bidi="fa-IR"/>
        </w:rPr>
        <w:t>:</w:t>
      </w:r>
    </w:p>
    <w:p>
      <w:pPr>
        <w:sectPr>
          <w:footerReference w:type="default" r:id="rId3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قول الرّضی رضی اللّه عنه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من کتاب له علیه السّلام إلی أهل الکوفة عند مسیره إلیهم من المدینة إلی البصرة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إنّما کان مسیره علیه السّلام إلی البصرة لقتال أصحاب الجمل فیلیق أن نذکر ما کان سبب ذلک القتال و علّة وقوعه فی البصرة علی الاجمال لیکون القاری علی بصیرة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اعلم ان النّاس بعد قتل عثمان أتوا أمیر المؤمنین علیّا علیه السّلام منزله فقالوا إنّ هذا الرّجل قد قتل و لابدّ للنّاس من إمام و لا یصلح لامامة المسلمین سواک و لا نجد الیوم أحدا أحقّ بهذا الأمر منک لا أقدم سابقة و لا أقرب من رسول اللّه صلّی اللّه علیه و آله فقال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حاجة لی فی أمرکم أنا</w:t>
      </w:r>
      <w:bookmarkStart w:id="493" w:name="pg13895_124255"/>
    </w:p>
    <w:p>
      <w:pPr>
        <w:pStyle w:val="BookText"/>
        <w:rPr/>
      </w:pPr>
      <w:bookmarkEnd w:id="493"/>
      <w:r>
        <w:rPr>
          <w:rFonts w:ascii="IRNazanin" w:hAnsi="IRNazanin" w:eastAsia="IRNazanin"/>
          <w:color w:val="111111"/>
          <w:sz w:val="28"/>
          <w:sz w:val="28"/>
          <w:szCs w:val="28"/>
          <w:rtl w:val="true"/>
          <w:lang w:bidi="fa-IR"/>
        </w:rPr>
        <w:t>معکم فمن اخترتم فقد رضیت به فإنّی أکون وزیرا خیر من أن أکون أمیرا، فاختاروا فقالوا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اللّه ما نختار غیرک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فلمّا انصرفوا عنه علیه السّلام کلّم بعضهم بعضا فقالوا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یمضی قتل عثمان فی البلاد فیسمعون بقتله و لا یسمعون أنه بویع لأحد بعده فیثور کل رجل منهم فی ناحیة فلا نأمن أن یکون فی ذلک الفساد فلنرجع إلی علیّ علیه السّلام فلا نترکه حتّی یبایع فیطمئنّ النّاس و یسکنون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فاختلفوا إلیه علیه السّلام مرارا ثمّ أتوه فی آخر ذلک فقالوا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إنّه لا یصلح النّاس إلاّ بامرة و قد طال الأمر فو اللّه ما نحن بفاعلین حتّی نبایعک فقال 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ففی المسجد فإن بیعتی لا تکون خفیّة و لا تکون إلاّ عن رضا المسلمین، قال عبد اللّه بن عباس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فلقد کرهت أن یأتی المسجد مخافة أن یشغب علیه و أبی هو إلاّ المسجد فلمّا دخل دخل المهاجرون و الأنصار فبایعوه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لقد مضی فی الخطبة الواحدة و التسعین قوله علیه السّلام للنّاس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لما ارید علی البیعة بعد قتل عثمان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دعونی و التمسوا غیری فإنّا مستقبلون أمرا له وجوه و ألوان لا تقوم له القلوب و لا تثبت علیه العقول و إنّ الافاق قد أغامت و المحجة قد تنکرت و اعلموا أنی إن أجبتکم رکبت بکم ما أعلم و لم اصغ إلی قول القائل و عتب العاتب و إن ترکتمونی فأنا کأحدکم و لعلّی أسمعکم و أطوعکم لمن ولیتموه أمرکم و أنا لکم وزیرا خیر لکم منی أمیرا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رواه أبو جعفر الطبری فی التاریخ أیضا مسندا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طبع مصر </w:t>
      </w:r>
      <w:r>
        <w:rPr>
          <w:rFonts w:eastAsia="IRNazanin" w:cs="IRNazanin"/>
          <w:color w:val="111111"/>
          <w:sz w:val="28"/>
          <w:szCs w:val="28"/>
          <w:lang w:bidi="fa-IR"/>
        </w:rPr>
        <w:t>1357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pStyle w:val="Heading6"/>
        <w:numPr>
          <w:ilvl w:val="5"/>
          <w:numId w:val="1"/>
        </w:numPr>
        <w:rPr/>
      </w:pPr>
      <w:bookmarkStart w:id="494" w:name="__RefHeading___Toc1245491_3264237689"/>
      <w:bookmarkStart w:id="495" w:name="_Toc187"/>
      <w:bookmarkEnd w:id="494"/>
      <w:r>
        <w:rPr>
          <w:rtl w:val="true"/>
        </w:rPr>
        <w:t>«</w:t>
      </w:r>
      <w:r>
        <w:rPr>
          <w:rtl w:val="true"/>
        </w:rPr>
        <w:t xml:space="preserve">بیعة طلحة و الزبیر علیا </w:t>
      </w:r>
      <w:r>
        <w:rPr>
          <w:rtl w:val="true"/>
        </w:rPr>
        <w:t>(</w:t>
      </w:r>
      <w:r>
        <w:rPr>
          <w:rtl w:val="true"/>
        </w:rPr>
        <w:t>علیه السلام</w:t>
      </w:r>
      <w:r>
        <w:rPr>
          <w:rtl w:val="true"/>
        </w:rPr>
        <w:t xml:space="preserve">) </w:t>
      </w:r>
      <w:r>
        <w:rPr>
          <w:rtl w:val="true"/>
        </w:rPr>
        <w:t xml:space="preserve">و انهما أول من بایعه </w:t>
      </w:r>
      <w:r>
        <w:rPr>
          <w:rtl w:val="true"/>
        </w:rPr>
        <w:t>(</w:t>
      </w:r>
      <w:r>
        <w:rPr>
          <w:rtl w:val="true"/>
        </w:rPr>
        <w:t>علیه السلام</w:t>
      </w:r>
      <w:r>
        <w:rPr>
          <w:rtl w:val="true"/>
        </w:rPr>
        <w:t>)»</w:t>
      </w:r>
      <w:bookmarkEnd w:id="495"/>
    </w:p>
    <w:p>
      <w:pPr>
        <w:sectPr>
          <w:footerReference w:type="default" r:id="rId3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 الشیخ المفید فی الجمل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روی أبو إسحاق بن إبراهیم بن محمّد الثقفی عن عثمان بن أبی شیبة عن إدریس عن محمّد بن عجلان عن زید بن أسلم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جاء طلحة و الزبیر إلی علیّ علیه السّلام و هو متعوذ بحیطان المدینة فدخلا علیه و قالا ابسط یدک نبایعک فإنّ النّاس لا یرضون إلاّ بک فقال لهما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حاجة لی فی ذلک و أن أکون لکما وزیرا خیر من أن أکون لکما أمیرا فلیبسط قرشی منکما یده ابایعه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فقالا</w:t>
      </w:r>
    </w:p>
    <w:p>
      <w:pPr>
        <w:pStyle w:val="BookText"/>
        <w:rPr/>
      </w:pPr>
      <w:r>
        <w:rPr>
          <w:rFonts w:ascii="IRNazanin" w:hAnsi="IRNazanin" w:eastAsia="IRNazanin"/>
          <w:color w:val="111111"/>
          <w:sz w:val="28"/>
          <w:sz w:val="28"/>
          <w:szCs w:val="28"/>
          <w:rtl w:val="true"/>
          <w:lang w:bidi="fa-IR"/>
        </w:rPr>
        <w:t>إنّ النّاس لا یؤثرون غیرک و لا یعدلون عنک إلی سواک فابسط یدک نبایعک أوّل النّاس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بیعتی لا تکون سرا فامهلا حتّی أخرج إلی المسجد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 نبایعک ههنا ثمّ نبایعک فی المسجد فبایعاه أوّل النّاس ثمّ بایعه النّاس علی المنبر أوّلهم طلحة بن عبید اللّه و کانت یده شلاّء فصعد المنبر إلیه فصفق علی یده و رجل من بنی أسد یزجر الطیر قائم ینظر إلیه فلما رأی أوّل ید صفقت علی ید أمیر المؤمنین علیه السّلام ید طلحة و هی شلاّء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إنّا للّه و إنّا إلیه راجعون أوّل ید صفقت علی یده شلاّء یوشک أن لا یتمّ هذا الأمر ثمّ نزل طلحة و الزبیر و بایعه النّاس بعدهما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أبو جعفر الطبری فی التاریخ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لما قتل عثمان خرج علیّ علیه السّلام إلی السوق و ذلک یوم السبت لثمانی عشرة لیلة خلت من ذی الحجة فاتبعه النّاس و بهشوا فی وجهه فدخل حائط بنی عمرو بن مبذول و قال لأبی عمرة بن عمرو بن محصن أغلق الباب فجاء النّاس فقرعوا الباب فدخلوا فیهم طلحة و الزبیر فقالا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علیّ ابسط یدک فبایعه طلحة و الزبیر فنظر حبیب بن ذؤیب إلی طلحة حین بایع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أوّل من بدأ بالبیعة ید شلاّء لا یتمّ هذا الأمر و خرج علیّ إلی المسجد فصعد المنبر و علیه إزار و طاق و عمامة خز و نعلاه فی یده متوکئا علی قوس فبایعه النّاس</w:t>
      </w:r>
      <w:r>
        <w:rPr>
          <w:rFonts w:eastAsia="IRNazanin" w:cs="IRNazanin"/>
          <w:color w:val="111111"/>
          <w:sz w:val="28"/>
          <w:szCs w:val="28"/>
          <w:rtl w:val="true"/>
          <w:lang w:bidi="fa-IR"/>
        </w:rPr>
        <w:t>.</w:t>
      </w:r>
    </w:p>
    <w:p>
      <w:pPr>
        <w:sectPr>
          <w:footerReference w:type="default" r:id="rId3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قال الطبری فی نقل آخر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لما اختلف النّاس إلیه علیه السّلام مرارا للبیعة فقال علیه السّلام لهم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إنکم قد اختلفتم إلیّ و أتیتم و إنی قائل لکم قولا إن قبلتموه قبلت أمرکم و إلاّ فلا حاجة لی فیه؟ 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قلت من شیء قبلناه إن شاء اللّه فجاء فصعد المنبر فاجتمع النّاس إلیه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إنّی کنت کارها لأمرکم فأبیتم إلاّ أن أکون علیکم ألا و إنّه لیس لی أمر دونکم إلاّ أن مفاتیح مالکم معی ألا و إنّه لیس لی أن آخذ منه درهما دونکم رضیتم؟ 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اللّهمّ اشهد علیهم ثمّ بایعهم علی ذلک إلاّ نفیرا یسیرا کانوا عثمانیّة منهم حسان بن ثابت و کعب بن مالک و مسلمة بن مخلد و أبو سعید الخدری و محمّد بن مسلمة و النّعمان بن بشیر و زید ابن ثابت و رافع بن خدیج و فضالة بن عبید و کعب بن عجرة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رجل لعبد اللّه بن حسن کیف أبی هؤلاء بیعة علیّ علیه السّلام و کانوا عثمانیة؟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أمّا حسان</w:t>
      </w:r>
      <w:bookmarkStart w:id="496" w:name="pg13895_124257"/>
    </w:p>
    <w:p>
      <w:pPr>
        <w:pStyle w:val="BookText"/>
        <w:rPr/>
      </w:pPr>
      <w:bookmarkEnd w:id="496"/>
      <w:r>
        <w:rPr>
          <w:rFonts w:ascii="IRNazanin" w:hAnsi="IRNazanin" w:eastAsia="IRNazanin"/>
          <w:color w:val="111111"/>
          <w:sz w:val="28"/>
          <w:sz w:val="28"/>
          <w:szCs w:val="28"/>
          <w:rtl w:val="true"/>
          <w:lang w:bidi="fa-IR"/>
        </w:rPr>
        <w:t>فکان شاعرا لا یبالی ما یصنع و أمّا زید بن ثابت فولاّه عثمان الدیوان و بیت المال فلما حصر عثمان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معشر الأنصار کونوا أنصار اللّه مرتین فقال أبو أیّوب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 تنصره إلاّ أنّه أکثر لک من العضدان، فأمّا کعب بن مالک فاستعمله علی صدقة مزنیة و ترک ما أخذ منهم 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 نقل آخر 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بایع النّاس علیّا علیه السّلام بالمدینة و تربص سبعة نفر فلم یبایعوه منهم سعد بن أبی وقاص و عبد اللّه بن عمر و صهیب و زید بن ثابت و محمّد بن مسلمة و سلمة بن وقش و اسامة بن زید و لم یتخلف أحد من الأنصار إلاّ بایع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فی الإمامة و السیاسة أنّ عمّار بن یاسر استأذن علیّا علیه السّلام أن یکلم عبد اللّه ابن عمر و محمّد بن مسلمة و سعد بن أبی وقاص فی بیعتهم علیّا علیه السّلام فأبوا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بعد نقل مکالمة عمّار لکلّ واحد منهم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فانصرف عمار إلی علیّ علیه السّلام فقال له علیّ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دع هؤلاء الرهط امّا ابن عمر فضعیف، و امّا سعد فحسود، و ذنبی إلی محمّد ابن مسلمة انّی قتلت اخاه یوم خیبر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مرحب الیهودی</w:t>
      </w:r>
      <w:r>
        <w:rPr>
          <w:rFonts w:eastAsia="IRNazanin" w:cs="IRNazanin"/>
          <w:color w:val="111111"/>
          <w:sz w:val="28"/>
          <w:szCs w:val="28"/>
          <w:rtl w:val="true"/>
          <w:lang w:bidi="fa-IR"/>
        </w:rPr>
        <w:t>.</w:t>
      </w:r>
    </w:p>
    <w:p>
      <w:pPr>
        <w:pStyle w:val="Heading6"/>
        <w:numPr>
          <w:ilvl w:val="5"/>
          <w:numId w:val="1"/>
        </w:numPr>
        <w:rPr/>
      </w:pPr>
      <w:bookmarkStart w:id="497" w:name="__RefHeading___Toc1245493_3264237689"/>
      <w:bookmarkStart w:id="498" w:name="_Toc188"/>
      <w:bookmarkEnd w:id="497"/>
      <w:r>
        <w:rPr>
          <w:rtl w:val="true"/>
        </w:rPr>
        <w:t>«</w:t>
      </w:r>
      <w:r>
        <w:rPr>
          <w:rtl w:val="true"/>
        </w:rPr>
        <w:t xml:space="preserve">کلامه </w:t>
      </w:r>
      <w:r>
        <w:rPr>
          <w:rtl w:val="true"/>
        </w:rPr>
        <w:t>(</w:t>
      </w:r>
      <w:r>
        <w:rPr>
          <w:rtl w:val="true"/>
        </w:rPr>
        <w:t>علیه السلام</w:t>
      </w:r>
      <w:r>
        <w:rPr>
          <w:rtl w:val="true"/>
        </w:rPr>
        <w:t xml:space="preserve">) </w:t>
      </w:r>
      <w:r>
        <w:rPr>
          <w:rtl w:val="true"/>
        </w:rPr>
        <w:t>لما تخلف هؤلاء عن بیعته</w:t>
      </w:r>
      <w:r>
        <w:rPr>
          <w:rtl w:val="true"/>
        </w:rPr>
        <w:t>»</w:t>
      </w:r>
      <w:bookmarkEnd w:id="498"/>
    </w:p>
    <w:p>
      <w:pPr>
        <w:sectPr>
          <w:footerReference w:type="default" r:id="rId3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فی الارشاد للمفید 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من کلامه علیه السّلام حین تخلّف عن بیعته عبد اللّه ابن عمر بن الخطّاب و سعد بن أبی وقاص و محمّد بن مسلمة و حسان بن ثابت و اسامة ابن زید، ما رواه الشعبی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لما اعتزل سعد و من سمّیناه أمیر المؤمنین علیه السّلام و توقفوا عن بیعته حمد اللّه و اثنی علیه 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ایّها الناس إنکم بایعتمونی علی ما بویع علیه من کان قبلی و إنّما الخیار للنّاس قبل أن یبایعوا فإذا بایعوا فلا خیار لهم و إنّ علی الإمام الاستقامة و علی الرعیة التسلیم و هذه بیعة عامّة من رغب عنها رغب عن دین الإسلام و اتبع غیر سبیل أهله و لم تکن بیعتکم إیای فلتة و لیس أمری و أمرکم واحد و إنی اریدکم للّه و أنتم تریدوننی لأنفسکم و أیم اللّه لأنصحن للخصم و لأنصفنّ للمظلوم و قد بلغنی عن سعد و ابن مسلمة و اسامة و عبد اللّه و حسان بن ثابت امور کرهتها و الحق بینی و بینهم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أتی بکلامه هذا الشریف الرضی فی النهج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لکن لم یفسر هو و لا أحد من الشرّاح الذین نعرفهم سببه کما فسره المفید علی أن بینهما تفاوتا فی الکیف و الکم فانّه نقل هکذا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من کلامه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لم تکن بیعتکم إیای فلتة و لیس أمری و أمرکم واحدا إنّی اریدکم للّه و أنتم تریدوننی لأنفسکم أیها النّاس أعینونی علی انفسکم و أیم اللّه لأنصفن المظلوم من ظالمه و لأقودنّ الظالم بخزامته حتّی اورده منهل الحق و إن کان کارها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الکلام </w:t>
      </w:r>
      <w:r>
        <w:rPr>
          <w:rFonts w:eastAsia="IRNazanin" w:cs="IRNazanin"/>
          <w:color w:val="111111"/>
          <w:sz w:val="28"/>
          <w:szCs w:val="28"/>
          <w:lang w:bidi="fa-IR"/>
        </w:rPr>
        <w:t>136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باب الخطب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 کتاب الجمل للشیخ الأجل المفید 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انه روی أبو مخنف لوط بن یحیی عن محمّد بن عبد اللّه بن سوادة و طلحة بن الأعلم و أبی عثمان اجمع 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بقیت المدینة بعد قتل عثمان خمسة أیّام و أمیرها الواقض بن حرب و النّاس یلتمسون من یجیبهم لهذا الأمر فلا یجدون فیأتون المصریون علیّا علیه السّلام فیختبئ عنهم و یلوذ بحیطان المدینة فاذا لقوه یأبی علیهم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روی إسحاق بن راشد عن الحمید بن عبد الرّحمن عن ابن أثری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ألا احدثک بما رأت عینای و سمعت اذنای لما التقی النّاس عند بیت المال قال علیّ علیه السّلام لطلحة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ابسط یدک ابایعک فقال طلحة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أنت أحق بهذا الأمر منی و قد اجتمع لک من هؤلاء النّاس ما لم یجتمع لی، فقال علیّ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خشیناک غیرک فقال طلحة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تخش فو اللّه لا تؤتی من قبلی، و قام عمّار بن یاسر و الهیثم بن التیهان و رفاعة بن أبی رافع و مالک بن عجلان و أبو أیّوب خالد بن زید فقالوا لعلیّ علیه السّلام إنّ هذا الأمر قد فسد و قد رأیت ما صنع عثمان و ما أتاه من خلاف الکتاب و السنّة فابسط یدک لنبایعک لتصلح من أمر الأمة ما قد فسد، فاستقال علیّ علیه السّلام و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رأیتم ما صنع بی و عرفتم رأی القوم فلا حاجة لی فیهم فاقبلوا علی الأنصار و قالوا یا معشر الأنصار أنتم أنصار اللّه و أنصار رسوله و برسوله أکرمکم اللّه و قد علمتم فضل علیّ و سابقته فی الإسلام و قرابته و مکانته من النّبیّ صلّی اللّه علیه و آله و إن ولی ینالکم خیرا</w:t>
      </w:r>
      <w:r>
        <w:rPr>
          <w:rFonts w:eastAsia="IRNazanin" w:cs="IRNazanin"/>
          <w:color w:val="111111"/>
          <w:sz w:val="28"/>
          <w:szCs w:val="28"/>
          <w:rtl w:val="true"/>
          <w:lang w:bidi="fa-IR"/>
        </w:rPr>
        <w:t>.</w:t>
      </w:r>
    </w:p>
    <w:p>
      <w:pPr>
        <w:sectPr>
          <w:footerReference w:type="default" r:id="rId3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فقال القوم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نحن أرضی النّاس به ما نرید به بدلا ثمّ اجتمعوا علیه و ما یزالوا</w:t>
      </w:r>
      <w:bookmarkStart w:id="499" w:name="pg13895_124259"/>
    </w:p>
    <w:p>
      <w:pPr>
        <w:pStyle w:val="BookText"/>
        <w:rPr/>
      </w:pPr>
      <w:bookmarkEnd w:id="499"/>
      <w:r>
        <w:rPr>
          <w:rFonts w:ascii="IRNazanin" w:hAnsi="IRNazanin" w:eastAsia="IRNazanin"/>
          <w:color w:val="111111"/>
          <w:sz w:val="28"/>
          <w:sz w:val="28"/>
          <w:szCs w:val="28"/>
          <w:rtl w:val="true"/>
          <w:lang w:bidi="fa-IR"/>
        </w:rPr>
        <w:t>به حتّی بایعوه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باسناده عن ابن أبی الهیثم بن التیهان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معشر الأنصار و قد عرفتم رأیی و نصیحتی و مکانی من رسول اللّه صلّی اللّه علیه و آله و اختیاره إیّای فردّوا هذا الأمر إلی أقدمکم إسلاما و أولاکم برسول اللّه صلّی اللّه علیه و آله لعلّ اللّه أن یجمع به الفتکم و یحقن به دماءکم فأجابه القوم بالسمع و الطاعة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روی سیف عن رجاله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اجتمع النّاس إلی علیّ علیه السّلام و سألوه أن ینظر فی امورهم و بذلوا له البیعة فقال لهم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التمسوا غیری، فقالوا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ننشدک اللّه أما تری الفتنة ألا تخاف اللّه فی ضیاع هذه الأمة فلما ألحوا علیه قال لهم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إنّی لو أجبتکم حملتکم علی ما أعلم و إن ترکتمونی کنت لأحدکم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کأحدکم ظ</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قد رضینا بحلمک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بحملک 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ما فینا مخالف لک فاحملنا علی ما تراه ثمّ بایعه الجماعة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أمیر المؤمنین علیه السّلام کره إجابة القوم علی الفور و البدار لعلمه بعاقبة الأمور و إقدام القوم علی الخلاف علیه و للظاهرة له و الشنان و القوم ألحّوا فیما دعوه إلیه و لم یمنعهم إبائه علیه السّلام من الإجابة عن الالحاح فیما أرادوا و اذکروه باللّه عزّ و جلّ و قالوا له إنّه لا یصلح لامامة المسلمین سواک و لا نجد أحدا یقوم بهذا الأمر غیرک یصلح امور الدّین و یقوم لحیاطة الاسلام و المسلمین فبایعوه علیه السّلام علی السمع و الطاعة</w:t>
      </w:r>
      <w:r>
        <w:rPr>
          <w:rFonts w:eastAsia="IRNazanin" w:cs="IRNazanin"/>
          <w:color w:val="111111"/>
          <w:sz w:val="28"/>
          <w:szCs w:val="28"/>
          <w:rtl w:val="true"/>
          <w:lang w:bidi="fa-IR"/>
        </w:rPr>
        <w:t>.</w:t>
      </w:r>
    </w:p>
    <w:p>
      <w:pPr>
        <w:pStyle w:val="Heading6"/>
        <w:numPr>
          <w:ilvl w:val="5"/>
          <w:numId w:val="1"/>
        </w:numPr>
        <w:rPr/>
      </w:pPr>
      <w:bookmarkStart w:id="500" w:name="__RefHeading___Toc1245495_3264237689"/>
      <w:bookmarkStart w:id="501" w:name="_Toc189"/>
      <w:bookmarkEnd w:id="500"/>
      <w:r>
        <w:rPr>
          <w:rtl w:val="true"/>
        </w:rPr>
        <w:t>«</w:t>
      </w:r>
      <w:r>
        <w:rPr>
          <w:rtl w:val="true"/>
        </w:rPr>
        <w:t>أول خطبة خطبها أمیر المؤمنین علیه السّلام بعد ما بویع له بالخلافة</w:t>
      </w:r>
      <w:r>
        <w:rPr>
          <w:rtl w:val="true"/>
        </w:rPr>
        <w:t>»</w:t>
      </w:r>
      <w:bookmarkEnd w:id="501"/>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اختلاف الأقوال فیه و التوفیق بینهما علی التحقیق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قال أبو جعفر الطبری فی التاریخ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457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طبع مصر </w:t>
      </w:r>
      <w:r>
        <w:rPr>
          <w:rFonts w:eastAsia="IRNazanin" w:cs="IRNazanin"/>
          <w:color w:val="111111"/>
          <w:sz w:val="28"/>
          <w:szCs w:val="28"/>
          <w:lang w:bidi="fa-IR"/>
        </w:rPr>
        <w:t>1357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sectPr>
          <w:footerReference w:type="default" r:id="rId3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بویع علیّ علیه السّلام یوم الجمعة لخمس بقبن من ذی الحجّة فأوّل خطبة خطبها علیّ علیه السّلام حین استخلف فیما کتب به إلیّ السری عن شعیب عن سیف عن سلیمان بن أبی المغیرة عن علیّ بن الحسین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حمد اللّه و أثنی علیه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اللّه عزّ و جلّ أنزل کتابا هادیا</w:t>
      </w:r>
    </w:p>
    <w:p>
      <w:pPr>
        <w:pStyle w:val="BookText"/>
        <w:rPr/>
      </w:pPr>
      <w:r>
        <w:rPr>
          <w:rFonts w:ascii="IRNazanin" w:hAnsi="IRNazanin" w:eastAsia="IRNazanin"/>
          <w:color w:val="111111"/>
          <w:sz w:val="28"/>
          <w:sz w:val="28"/>
          <w:szCs w:val="28"/>
          <w:rtl w:val="true"/>
          <w:lang w:bidi="fa-IR"/>
        </w:rPr>
        <w:t>بیّن فیه الخیر و الشر فخذوا بالخیر و دعوا الشرّ، الفرائض أدّوها إلی اللّه سبحانه یؤدّکم إلی الجنّة، إنّ اللّه حرم حرما غیر مجهولة و فضل حرمة المسلم علی الحرم کلّها و شدّ بالإخلاص و التوحید المسلمین و المسلم من سلم النّاس من لسانه و یده إلاّ بالحقّ لا یحل أذی المسلم إلاّ بما یجب بادروا أمر العامة و خاصّة أحدکم الموت فإنّ النّاس أمامکم و إن ما من خلفکم الساعة تحدوکم تخففوا تلحقوا فانّما ینتظر النّاس أخراهم اتقوا اللّه عباده فی عباده و بلاده إنّکم مسؤلون حتّی عن البقاع و البهائم أطیعوا اللّه عزّ و جلّ و لا تعصوه و إذا رأیتم الخیر فخذوا به و إذا رأیتم الشر فدعوه و اذکروا إذ أنتم قلیل مستضعفون فی الأرض</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أتی بهذه الخطبة الرضی رضی اللّه عنه فی النهج و بین النسختین تفاوت فی بعض العبارات فارجع إلی الخطبة </w:t>
      </w:r>
      <w:r>
        <w:rPr>
          <w:rFonts w:eastAsia="IRNazanin" w:cs="IRNazanin"/>
          <w:color w:val="111111"/>
          <w:sz w:val="28"/>
          <w:szCs w:val="28"/>
          <w:lang w:bidi="fa-IR"/>
        </w:rPr>
        <w:t>166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النهج أولها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اللّه سبحانه أنزل کتابا هادیا بیّن فیه الخیر و الشر فخذوا نهج الخیر تهتدوا و اصدفوا عن سمت الشرّ تقصدوا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إلی آخرها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ثمّ الظاهر أن الخطبة </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النهج و هی قوله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فإنّ الغایة أمامکم و إنّ ورائکم الساعة تحدوکم تخففوا تلحقوا فانما ینتظر بأولکم آخرکم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الّتی جعلها الرضی خطبة بحیالها جزء من تلک الخطبة و الاختلاف بین الخطبتین فی النهج فی کلمة واحدة فقط لأنها فی الخطبة </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تکون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فان الغایة أمامکم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فی الخطبة </w:t>
      </w:r>
      <w:r>
        <w:rPr>
          <w:rFonts w:eastAsia="IRNazanin" w:cs="IRNazanin"/>
          <w:color w:val="111111"/>
          <w:sz w:val="28"/>
          <w:szCs w:val="28"/>
          <w:lang w:bidi="fa-IR"/>
        </w:rPr>
        <w:t>166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فان الناس أمامکم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إنما افرد ذلک الجزء بالذکر لأنه جمع و جازة الألفاظ و جزالة المعنی علی حدّ کلّت ألسن النّاس عن أن تأتی بمثله و تتفوّه بشبهه و هو کما قال الرضی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 وزن بعد کلام اللّه سبحانه و بعد کلام رسول اللّه صلّی اللّه علیه و آله بکل کلام لمال به راجحا و برز علیه سابقا،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فأمّا قوله علیه السّلام تخففوا تلحقوا فما سمع کلام أقل منه مسموعا و لا أکثر محصولا، إلی آخر ما قال</w:t>
      </w:r>
      <w:r>
        <w:rPr>
          <w:rFonts w:eastAsia="IRNazanin" w:cs="IRNazanin"/>
          <w:color w:val="111111"/>
          <w:sz w:val="28"/>
          <w:szCs w:val="28"/>
          <w:rtl w:val="true"/>
          <w:lang w:bidi="fa-IR"/>
        </w:rPr>
        <w:t>.</w:t>
      </w:r>
    </w:p>
    <w:p>
      <w:pPr>
        <w:sectPr>
          <w:footerReference w:type="default" r:id="rId3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ثمّ إنّ ابن قتیبة الدینوری قال فی الإمامة و السیاسة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ذکروا أنّ البیعة لما تمت بالمدینة خرج علیّ علیه السّلام إلی المسجد الشریف فصعد المنبر فحمد اللّه تعالی و أثنی علیه و وعد النّاس من نفسه خیرا و تألفهم جهده ثمّ قال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یستغنی</w:t>
      </w:r>
    </w:p>
    <w:p>
      <w:pPr>
        <w:pStyle w:val="BookText"/>
        <w:rPr/>
      </w:pPr>
      <w:r>
        <w:rPr>
          <w:rFonts w:ascii="IRNazanin" w:hAnsi="IRNazanin" w:eastAsia="IRNazanin"/>
          <w:color w:val="111111"/>
          <w:sz w:val="28"/>
          <w:sz w:val="28"/>
          <w:szCs w:val="28"/>
          <w:rtl w:val="true"/>
          <w:lang w:bidi="fa-IR"/>
        </w:rPr>
        <w:t>الرجل و إن کان ذا مال و ولد عن عشیرته و دفاعهم عنه بأیدیهم و ألسنتهم هم أعظم النّاس حیطة من ورائه و إلیهم سعیه و أعطفهم علیه إن أصابته مصیبة أو نزل به بعض مکاره الأمور و من یقبض یده عن عشیرته فانّه یقبض عنهم یدا واحدة و تقبض عنه أید کثیرة و من بسط یده بالمعروف ابتغاء وجه اللّه تعالی یخلف اللّه له ما أنفق فی دنیاه و یضاعف له فی آخرته، و اعلموا أنّ لسان صدق یجعله اللّه للمرء فی النّاس خیر له من المال فلا یزدادنّ أحدکم کبریاء و لا عظمة فی نفسه و لا یغفل أحدکم عن القرابة أن یصلها بالذی لا یزیده إن أمسکه و لا ینقصه إن أهلکه، و اعلموا أنّ الدنیا قد أدبرت و الاخرة قد أقبلت ألا و إن المضمار الیوم و السبق غدا ألا و إن السبقة الجنّة و الغایة النار ألا إنّ الأمل یسهی القلب و یکذب الوعد و یأتی بغفلة و یورث حسرة فهو غرور و صاحبه فی عناء فافزعوا إلی قوام دینکم و إتمام صلاتکم و أداء زکاتکم و النّصیحة لامامکم و تعلّموا کتاب اللّه و اصدقوا الحدیث عن رسول اللّه صلّی اللّه علیه و آله و أوفوا بالعهد إذا عاهدتم و أدّوا الأمانات إذا ائتمنتم و ارغبوا فی ثواب اللّه و ارهبوا عذابه و اعملوا الخیر تجزوا خیرا یوم یفوز بالخیر من قدم الخیر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هذه الخطبة المنقولة من الدینوری مذکورة فی النهج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الخطبة </w:t>
      </w: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نقلها المفید فی الارشاد مبتدأة من قوله علیه السّلام و اعلموا أنّ الدنیا قد أدبرت و لم یبیّنا بأنّ الخطبة خطبها علیه السّلام لما تمت البیعة له علیه السّلام کما صرّح به الدینوری مع أنّ بین النسخ اختلافا سیما بین ما فی الإمامة و السیاسة و بین ما فی النهج و الإرشاد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لا یخفی أنّ ظاهر کلام الدینوری أنّ ما نقله هو أوّل خطبة خطبها بعد تمام البیعة و إن کان یمکن بالدقة أن یستفاد منه عدم کونه أوّل خطبة خطبها فی خلافته علیه السّلام لکنه خلاف الظاهر من عبارته</w:t>
      </w:r>
      <w:r>
        <w:rPr>
          <w:rFonts w:eastAsia="IRNazanin" w:cs="IRNazanin"/>
          <w:color w:val="111111"/>
          <w:sz w:val="28"/>
          <w:szCs w:val="28"/>
          <w:rtl w:val="true"/>
          <w:lang w:bidi="fa-IR"/>
        </w:rPr>
        <w:t>.</w:t>
      </w:r>
    </w:p>
    <w:p>
      <w:pPr>
        <w:sectPr>
          <w:footerReference w:type="default" r:id="rId3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ثمّ إنّ المفید قدّس سرّه قال فی الجمل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77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طبع النجف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قوله علیه السّلام فی أوّل خطبة خطبها بعد قتل عثمان و بیعة النّاس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مضت امور کنتم فیها غیر محمودی الرأی أما لو أشاء لقلت و لکن عفی اللّه عما سلف سبق الرجلان و قام الثالث کالغراب همته بطنه و فرجه یا ویله لو قصّ جناحه و قطع رأسه لکان خیرا له حتّی</w:t>
      </w:r>
      <w:bookmarkStart w:id="502" w:name="pg13895_124262"/>
    </w:p>
    <w:p>
      <w:pPr>
        <w:pStyle w:val="BookText"/>
        <w:rPr/>
      </w:pPr>
      <w:bookmarkEnd w:id="502"/>
      <w:r>
        <w:rPr>
          <w:rFonts w:ascii="IRNazanin" w:hAnsi="IRNazanin" w:eastAsia="IRNazanin"/>
          <w:color w:val="111111"/>
          <w:sz w:val="28"/>
          <w:sz w:val="28"/>
          <w:szCs w:val="28"/>
          <w:rtl w:val="true"/>
          <w:lang w:bidi="fa-IR"/>
        </w:rPr>
        <w:t xml:space="preserve">انتهی إلی 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قد أهلک اللّه فرعون و هامان و قارون، فما یتصل بهذه الخطبة إلی آخرها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نقله المفید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مذکور بعضها فی الخطبة </w:t>
      </w:r>
      <w:r>
        <w:rPr>
          <w:rFonts w:eastAsia="IRNazanin" w:cs="IRNazanin"/>
          <w:color w:val="111111"/>
          <w:sz w:val="28"/>
          <w:szCs w:val="28"/>
          <w:lang w:bidi="fa-IR"/>
        </w:rPr>
        <w:t>177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النهج أولها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لا یشغله شأن و لا یغیّره زمان و لا یحویه مکان و لا یصفه لسان لا یعزب عنه عدد قطر الماء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إلی آخرها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صرّح الشارح المحقق ابن میثم البحرانی رحمه اللّه فی شرح النهج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طبع </w:t>
      </w:r>
      <w:r>
        <w:rPr>
          <w:rFonts w:eastAsia="IRNazanin" w:cs="IRNazanin"/>
          <w:color w:val="111111"/>
          <w:sz w:val="28"/>
          <w:szCs w:val="28"/>
          <w:lang w:bidi="fa-IR"/>
        </w:rPr>
        <w:t>1276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المطبوعة بالحجر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بأنّ هذه الخطبة اعنی الخطبة </w:t>
      </w:r>
      <w:r>
        <w:rPr>
          <w:rFonts w:eastAsia="IRNazanin" w:cs="IRNazanin"/>
          <w:color w:val="111111"/>
          <w:sz w:val="28"/>
          <w:szCs w:val="28"/>
          <w:lang w:bidi="fa-IR"/>
        </w:rPr>
        <w:t>177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النهج خطب بها أمیر المؤمنین علیّ علیه السّلام بعد مقتل عثمان فی أوّل خلافته کما أنّه و الشارح الفاضل المعتزلی و الشریف الرضی و الطبری و غیرهم صرّحوا بأنّ الخطبة </w:t>
      </w:r>
      <w:r>
        <w:rPr>
          <w:rFonts w:eastAsia="IRNazanin" w:cs="IRNazanin"/>
          <w:color w:val="111111"/>
          <w:sz w:val="28"/>
          <w:szCs w:val="28"/>
          <w:lang w:bidi="fa-IR"/>
        </w:rPr>
        <w:t>166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النهج المذکورة آنفا أوّل خطبة خطبها فی أول خلافته</w:t>
      </w:r>
      <w:r>
        <w:rPr>
          <w:rFonts w:eastAsia="IRNazanin" w:cs="IRNazanin"/>
          <w:color w:val="111111"/>
          <w:sz w:val="28"/>
          <w:szCs w:val="28"/>
          <w:rtl w:val="true"/>
          <w:lang w:bidi="fa-IR"/>
        </w:rPr>
        <w:t>.</w:t>
      </w:r>
    </w:p>
    <w:p>
      <w:pPr>
        <w:pStyle w:val="Heading6"/>
        <w:numPr>
          <w:ilvl w:val="5"/>
          <w:numId w:val="1"/>
        </w:numPr>
        <w:rPr/>
      </w:pPr>
      <w:bookmarkStart w:id="503" w:name="__RefHeading___Toc1245497_3264237689"/>
      <w:bookmarkStart w:id="504" w:name="_Toc190"/>
      <w:bookmarkEnd w:id="503"/>
      <w:r>
        <w:rPr>
          <w:rtl w:val="true"/>
        </w:rPr>
        <w:t>«</w:t>
      </w:r>
      <w:r>
        <w:rPr>
          <w:rtl w:val="true"/>
        </w:rPr>
        <w:t>التوفیق بین تلک الأقوال و وجه الجمع فیها</w:t>
      </w:r>
      <w:r>
        <w:rPr>
          <w:rtl w:val="true"/>
        </w:rPr>
        <w:t>»</w:t>
      </w:r>
      <w:bookmarkEnd w:id="504"/>
    </w:p>
    <w:p>
      <w:pPr>
        <w:pStyle w:val="BookText"/>
        <w:rPr/>
      </w:pPr>
      <w:r>
        <w:rPr>
          <w:rFonts w:ascii="IRNazanin" w:hAnsi="IRNazanin" w:eastAsia="IRNazanin"/>
          <w:color w:val="111111"/>
          <w:sz w:val="28"/>
          <w:sz w:val="28"/>
          <w:szCs w:val="28"/>
          <w:rtl w:val="true"/>
          <w:lang w:bidi="fa-IR"/>
        </w:rPr>
        <w:t xml:space="preserve">فبعد الفحص و التتبع و الغور فی الأخبار و السیر و الأقوال و التأمّل فی فحوی الخطب الموسومة من النهج حصل لنا أنّ الخطبة </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النهج و الخطبة </w:t>
      </w: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الخطبة </w:t>
      </w:r>
      <w:r>
        <w:rPr>
          <w:rFonts w:eastAsia="IRNazanin" w:cs="IRNazanin"/>
          <w:color w:val="111111"/>
          <w:sz w:val="28"/>
          <w:szCs w:val="28"/>
          <w:lang w:bidi="fa-IR"/>
        </w:rPr>
        <w:t>166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الخطبة </w:t>
      </w:r>
      <w:r>
        <w:rPr>
          <w:rFonts w:eastAsia="IRNazanin" w:cs="IRNazanin"/>
          <w:color w:val="111111"/>
          <w:sz w:val="28"/>
          <w:szCs w:val="28"/>
          <w:lang w:bidi="fa-IR"/>
        </w:rPr>
        <w:t>177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کانت جمیعا خطبة واحدة خطبها علیه السّلام فی أوّل خلافته و ذکر المؤلفون فی کلّ موضع جزء منها فتشتت فی النهج فجعل کل جزء خطبة علی حدة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فلنرجع إلی ما کنّا فیه</w:t>
      </w:r>
      <w:r>
        <w:rPr>
          <w:rFonts w:eastAsia="IRNazanin" w:cs="IRNazanin"/>
          <w:color w:val="111111"/>
          <w:sz w:val="28"/>
          <w:szCs w:val="28"/>
          <w:rtl w:val="true"/>
          <w:lang w:bidi="fa-IR"/>
        </w:rPr>
        <w:t>.</w:t>
      </w:r>
    </w:p>
    <w:p>
      <w:pPr>
        <w:pStyle w:val="Heading6"/>
        <w:numPr>
          <w:ilvl w:val="5"/>
          <w:numId w:val="1"/>
        </w:numPr>
        <w:rPr/>
      </w:pPr>
      <w:bookmarkStart w:id="505" w:name="__RefHeading___Toc1245499_3264237689"/>
      <w:bookmarkStart w:id="506" w:name="_Toc191"/>
      <w:bookmarkEnd w:id="505"/>
      <w:r>
        <w:rPr>
          <w:rtl w:val="true"/>
        </w:rPr>
        <w:t>«</w:t>
      </w:r>
      <w:r>
        <w:rPr>
          <w:rtl w:val="true"/>
        </w:rPr>
        <w:t xml:space="preserve">الناکثان طلحة و الزبیر و علة نکثهما بیعة أمیر المؤمنین </w:t>
      </w:r>
      <w:r>
        <w:rPr>
          <w:rtl w:val="true"/>
        </w:rPr>
        <w:t>(</w:t>
      </w:r>
      <w:r>
        <w:rPr>
          <w:rtl w:val="true"/>
        </w:rPr>
        <w:t>علیه السلام</w:t>
      </w:r>
      <w:r>
        <w:rPr>
          <w:rtl w:val="true"/>
        </w:rPr>
        <w:t>)»</w:t>
      </w:r>
      <w:bookmarkEnd w:id="506"/>
    </w:p>
    <w:p>
      <w:pPr>
        <w:sectPr>
          <w:footerReference w:type="default" r:id="rId3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اعلم أنّ ظاهر الفتنة بالبصرة إنما أحدثه طلحة و الزبیر من نکث البیعة التی بذلاها لأمیر المؤمنین علیه السّلام طوعا و اختیارا و ایثارا و خروجهما عن المدینة إلی مکة علی اظهار منهما ابتغاء العمرة فلما وصلاها اجتمعا مع عائشة و عمّال عثمان الهاربین بأموال المسلمین إلی مکّة طمعا فیما احتجبوه منها و خوفا من أمیر المؤمنین علیه السّلام و اتفاق رأیهم علی الطلب بدم عثمان و التعلّق علیه فی ذلک بانحیاز قتلة عثمان و حاصریه و خاذلیه من المهاجرین و الأنصار و أهل مصر و العراق و کونهم جندا له و أنصارا و اختصاصهم به فی حربهم منه و مظاهرته لهم بالجمیل و قوله فیهم الحسن من</w:t>
      </w:r>
    </w:p>
    <w:p>
      <w:pPr>
        <w:pStyle w:val="BookText"/>
        <w:rPr/>
      </w:pPr>
      <w:r>
        <w:rPr>
          <w:rFonts w:ascii="IRNazanin" w:hAnsi="IRNazanin" w:eastAsia="IRNazanin"/>
          <w:color w:val="111111"/>
          <w:sz w:val="28"/>
          <w:sz w:val="28"/>
          <w:szCs w:val="28"/>
          <w:rtl w:val="true"/>
          <w:lang w:bidi="fa-IR"/>
        </w:rPr>
        <w:t>الکلام و ترک إنکار ما منعوه بعثمان و الأعراض عنهم فی ذلک، و شبهوا بذلک علی الضعفاء و اغتروا به السفهاء و أوهموهم بذلک لظلم عثمان و البراءة من شیء یستحق به ما صنع به القوم من احصاره و خلعه و المنازعة إلی دمه فأجابهم إلی مرادهم من الفتنة من استغووه بما وصفناه و قصدوا البصرة لعلمهم أن جمهور أهلها من شیعة عثمان و أصحاب عامله ابن عمه کان بها و هو عبد اللّه بن کریز بن عامر و کان ذلک منهم ظاهرا و باطنا بخلافه کما تدلّ علیه الأخبار و یوضح عن صحة الحکم به الاعتبار، ألا تری أن طلحة و الزبیر و عائشة باجماع العلماء بالسیر و الاثار هم الذین کانوا أوکد السبب لخلع عثمان و حصره و قتله و أنّ أمیر المؤمنین علیه السّلام لم یزل یدفعهم عن ذلک و یلطف فی منعهم عنه و یبذل الجهد فی إصلاح حاله مع المنکرین علیه العائبین له بأفعاله و المحتجّین علیه بأقواله فلنذکر طائفة من الأخبار فی سبب نکث طلحة و الزبیر البیعة و إثارتهما فتنة الجمل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فی الامامة و السیاسة للدینوری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ذکروا أنّ الزبیر و طلحة أتیا علیّا علیه السّلام بعد فراغ البیعة فقالا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هل تدری علی ما بایعناک یا أمیر المؤمنین؟ قال علیّ علیه السّلام</w:t>
      </w:r>
      <w:r>
        <w:rPr>
          <w:rFonts w:eastAsia="IRNazanin" w:cs="IRNazanin"/>
          <w:color w:val="111111"/>
          <w:sz w:val="28"/>
          <w:szCs w:val="28"/>
          <w:rtl w:val="true"/>
          <w:lang w:bidi="fa-IR"/>
        </w:rPr>
        <w:t>:</w:t>
      </w:r>
    </w:p>
    <w:p>
      <w:pPr>
        <w:sectPr>
          <w:footerReference w:type="default" r:id="rId3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نعم علی السمع و الطاعة و علی ما بایعتم علیه أبا بکر و عمر و عثمان، فقالا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و لکنّا بایعناک علی أنا شریکاک فی الأمر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علیّ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و لکنکما شریکان فی القول و الاستقامة و العون علی العجز و الأولاد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کان الزبیر لا یشکّ فی ولایة العراق و طلحة فی الیمن فلما استبان لهما أنّ علیّا غیر مولّیهما شیئا أظهرا الشکاة فتکلم الزبیر فی ملاء من قریش،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جزاؤنا من علیّ، قمنا له فی أمر عثمان حتّی أثبتنا علیه الذنب و سببنا له القتل و هو جالس فی بیته و کفی الأمر فلما نال بنا ما أراد جعل دوننا غیرنا، فقال طلحة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اللوم إلاّ أنا کنّا ثلاثة من أهل الشوری کرهه أحدنا و بایعناه و أعطیناه ما فی أیدینا و منعنا ما فی یده فأصبحنا قد أخطأنا ما رجونا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فانتهی قولهما إلی علیّ علیه السّلام فدعا عبد اللّه بن عبّاس و کان استوزره، فقال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بلغک قول هذین الرجلین؟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بلغنی قولهما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فما تری؟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أری أنّهما أحبّا الولایة فولّ البصرة الزبیر و ولّ طلحة الکوفة فانهما لیسا</w:t>
      </w:r>
    </w:p>
    <w:p>
      <w:pPr>
        <w:pStyle w:val="BookText"/>
        <w:rPr/>
      </w:pPr>
      <w:r>
        <w:rPr>
          <w:rFonts w:ascii="IRNazanin" w:hAnsi="IRNazanin" w:eastAsia="IRNazanin"/>
          <w:color w:val="111111"/>
          <w:sz w:val="28"/>
          <w:sz w:val="28"/>
          <w:szCs w:val="28"/>
          <w:rtl w:val="true"/>
          <w:lang w:bidi="fa-IR"/>
        </w:rPr>
        <w:t>بأقرب إلیک من الولید و ابن عامر من عثمان، فضحک علیّ علیه السّلام 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ویحک إنّ العراقین بهما الرجال و الأموال و متی تملکا رقاب النّاس یستمیلا السفیه بالطمع و یضربا الضعیف بالبلاء و یقویا علی القوی بالسلطان، و لو کنت مستعملا أحدا لضرّه و نفعه لاستعملت معاویة علی الشام و لو لا ما ظهر لی من حرصهما علی الولایة لکان لی فیهما رأی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أتی طلحة و الزبیر إلی علیّ علیه السّلام فقالا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أمیر المؤمنین ائذن لنا إلی العمرة فان تقم إلی انقضائها رجعنا إلیک و إن تسر نتبعک، فنظر إلیهما علیّ علیه السّلام و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و اللّه ما العمرة تریدان و إنّما تریدان أن تمضیا إلی شأنکما فمضیا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قال المسعودی فی مروج الذهب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انهما استأذنا علیّا علیه السّلام فی العمرة فقال علیه السّلام لعلّکما تریدان البصرة و الشام فأقسما أنّهما لا یریدان غیر مکّة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سیأتی طائفة من الأقوال و الأخبار فیهما بعید هذا و إنّ ما یستفید المتتبع الخبیر من سبب نکث الرجلین البیعة هو یأسهما ممّا کانا یرجوان به من قتل عثمان بن عفان من البیعة لأحدهما بالامامة و اتّساق الأمر فی البیعة لعلیّ بن أبی طالب ثمّ انّه علیه السّلام ما ولیهما شیئا لأنّهما لم یکونا أهلا لذلک لما قد سمعت و تأکد سبب النکث بذلک</w:t>
      </w:r>
      <w:r>
        <w:rPr>
          <w:rFonts w:eastAsia="IRNazanin" w:cs="IRNazanin"/>
          <w:color w:val="111111"/>
          <w:sz w:val="28"/>
          <w:szCs w:val="28"/>
          <w:rtl w:val="true"/>
          <w:lang w:bidi="fa-IR"/>
        </w:rPr>
        <w:t>.</w:t>
      </w:r>
    </w:p>
    <w:p>
      <w:pPr>
        <w:sectPr>
          <w:footerReference w:type="default" r:id="rId3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فی الجمل للمفید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لما أیس الرجلان من نیل ما طمعا فیه من التأمر علی الناس و التملّک لأمرهم و بسط الید علیهم و وجدا الأمة لا تعدل بأمیر المؤمنین علیه السّلام أحدا و عرفا رأی المهاجرین و الأنصار و من ذلک أرادا الحظوة عنده بالبدار إلی بیعته و ظنا بذلک شرکائه فی أمره و تحققا أنهما لا یلیان معه أمرا و استقر الأمر علی أمیر المؤمنین علیه السّلام ببیعة المهاجرین و الأنصار و بنی هاشم و کافة النّاس إلاّ من شذّ من بطانة عثمان و کانوا علی خفاء لاشخاصهم مخافة علی دمائهم من أهل الایمان، فصارا إلی أمیر المؤمنین علیه السّلام فطلب منه طلحة ولایة العراق و طلب منه الزبیر ولایة الشام فأمسک علیّ علیه السّلام عن إجابتهما فی شیء من ذلک فانصرفا و هما ساخطان و قد عرفا ما کان غلب فی ظنهما قبل من رأیه فترکاه یومین أو ثلاثة أیّام ثمّ صارا إلیه و استأذنا علیه</w:t>
      </w:r>
    </w:p>
    <w:p>
      <w:pPr>
        <w:pStyle w:val="BookText"/>
        <w:rPr/>
      </w:pPr>
      <w:r>
        <w:rPr>
          <w:rFonts w:ascii="IRNazanin" w:hAnsi="IRNazanin" w:eastAsia="IRNazanin"/>
          <w:color w:val="111111"/>
          <w:sz w:val="28"/>
          <w:sz w:val="28"/>
          <w:szCs w:val="28"/>
          <w:rtl w:val="true"/>
          <w:lang w:bidi="fa-IR"/>
        </w:rPr>
        <w:t>فأذن لهما و کان فی علیة داره فصعدا إلیه و جلسا عنده بین یدیه و قالا یا أمیر المؤمنین قد عرفت حال هذه الأزمنة و ما نحن فیه من الشدّة و قد جئناک لتدفع إلینا شیئا نصلح به أحوالنا و نقضی به حقوقا علینا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فقال علیه السّلام قد عرفتما ما لی بینبع</w:t>
      </w:r>
      <w:r>
        <w:rPr>
          <w:rStyle w:val="FootnoteAnchor"/>
          <w:rtl w:val="true"/>
        </w:rPr>
        <w:footnoteReference w:id="43"/>
      </w:r>
      <w:r>
        <w:rPr>
          <w:rFonts w:ascii="IRNazanin" w:hAnsi="IRNazanin" w:eastAsia="IRNazanin"/>
          <w:color w:val="111111"/>
          <w:sz w:val="28"/>
          <w:sz w:val="28"/>
          <w:szCs w:val="28"/>
          <w:rtl w:val="true"/>
          <w:lang w:bidi="fa-IR"/>
        </w:rPr>
        <w:t>فإن شئتما کتبت لکما منه ما تیسّر</w:t>
      </w:r>
      <w:r>
        <w:rPr>
          <w:rFonts w:eastAsia="IRNazanin" w:cs="IRNazanin"/>
          <w:color w:val="111111"/>
          <w:sz w:val="28"/>
          <w:szCs w:val="28"/>
          <w:rtl w:val="true"/>
          <w:lang w:bidi="fa-IR"/>
        </w:rPr>
        <w:t>.</w:t>
      </w:r>
    </w:p>
    <w:p>
      <w:pPr>
        <w:sectPr>
          <w:footerReference w:type="default" r:id="rId3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فقالا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حاجة لنا فی مالک بینبع فقال علیه السّلام لهما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أصنع؟ فقالا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أعطنا من بیت المال شیئا لنا فیه کفایة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علیه السّلام سبحان اللّه و أیّ یدلی فی بیت المال و ذلک للمسلمین و أنا خازنهم و أمین لهم، فإن شئتما رقیتما المنبر و سألتما ذلک ما شئتما فإن أذنوا فیه فعلت، و أنّی لی بذلک و هو لکافة المسلمین شاهدهم و غائبهم لکنی أبدی لکما عذرا فقالا ما کنّا بالّذی نکلفک ذلک و لو کلفناک لما أجابک المسلمون فقال لهما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فما أصنع؟ قالا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سمعنا ما عندک ثمّ نزلا من العلیّة و کان فی أرض الدار خادمة لأمیر المؤمنین علیه السّلام سمعتهما یقولان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اللّه ما بایعنا بقلوبنا و إن کنّا بایعنا بألسنتنا، فقال أمیر المؤمنین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إِنَّ الَّذِینَ یُبایِعُونَکَ إِنَّما یُبایِعُونَ اللّهَ یَدُ اللّهِ فَوْقَ أَیْدِیهِمْ فَمَنْ نَکَثَ فَإِنَّما یَنْکُثُ عَلی نَفْسِهِ وَ مَنْ أَوْفی بِما عاهَدَ عَلَیْهُ اللّهَ فَسَیُؤْتِیهِ أَجْراً عَظِیماً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الفتح</w:t>
      </w:r>
      <w:r>
        <w:rPr>
          <w:rFonts w:eastAsia="IRNazanin" w:cs="IRNazanin"/>
          <w:color w:val="111111"/>
          <w:sz w:val="28"/>
          <w:szCs w:val="28"/>
          <w:rtl w:val="true"/>
          <w:lang w:bidi="fa-IR"/>
        </w:rPr>
        <w:t xml:space="preserve">: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فترکاه یومین آخرین و قد جاءهما الخبر بإظهار عائشة بمکّة ما أظهرته من کراهة أمره و کراهة من قتل عثمان و الدعاء إلی نصره و الطلب بدمه و أنّ عمّال عثمان قد هربوا من الأمصار إلی مکة بما احتجبوه من أموال المسلمین و لخوفهم من أمیر المؤمنین علیه السّلام و من معه من المهاجرین و الأنصار و أنّ مروان بن الحکم ابن عم عثمان و یعلی بن منبه خلیفته و عامله کان بالیمن و عبد اللّه بن عامر بن کریز ابن عمه و عامله کان علی البصرة و قد اجتمعوا مع عائشة و هم یدبرون الأمر فی الفتنة فصارا إلی أمیر المؤمنین علیه السّلام و تیمّما وقت خلوته فلما دخلا علیه قالا یا أمیر المؤمنین قد جئناک نستأذنک للخروج فی العمرة لأنا بعید العهد بها ائذن لنا فیها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فقال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اللّه ما تریدان العمرة و لکنّکما تریدان الغدرة، و إنّما تریدان البصرة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اللّهم غفرا ما نرید إلاّ العمرة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علیه السّلام احلفا لی باللّه العظیم انکما لا تفسدان علیّ أمر المسلمین و لا تنکثان لی بیعة و لا تسعیان فی فتنة فبذلا ألسنتهما بالأیمان المؤکّدة فیما استحلفهما علیه من 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فلما خرجا من عنده علیه السّلام لقیهما ابن عباس فقال لهما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أذن لکما أمیر المؤمنین؟ فقالا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فدخل علی أمیر المؤمنین فابتدأه علیه السّلام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ابن عبّاس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 عندک الخبر؟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رأیت طلحة و الزبیر فقال علیه السّلام انهما استأذنانی فی العمرة فأذنت لهما بعد أن استوثقت منهما بالأیمان أن لا یغدرا و لا ینکثا و لا یحدثا فسادا و اللّه یا ابن عبّاس و إنّی أعلم أنّهما ما قصدا إلاّ الفتنة فکأنی بهما و قد صارا إلی مکه لیسعیا إلی حربی فإنّ یعلی بن منبه الخائن الفاجر قد حمل أموال العراق و فارس لینفق ذلک و سیفسدان هذان الرجلان علیّ أمری و یسفکان دماء شیعتی و أنصاری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عبد اللّه بن عبّاس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کان ذلک عندک یا أمیر المؤمنین معلوم فلم أذنت لهما و هلاّ حبستهما و أوثقتهما بالحدید و کفیت المسلمین شرّهما؟ فقال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ابن عباس أ تأمرنی بالظلم بدءا و بالسیئة قبل الحسنة و أعاقب علی الظنة و التهمة و أؤاخذ بالفعل قبل کونه؟ کلاّ و اللّه لا عدلت عما أخذ اللّه علیّ من الحکم و العدل و لا ابتدأ بالفصل یا ابن عبّاس اننی أذنت لهما و أعرف ما یکون منهما و لکنّی استظهرت باللّه علیهما و اللّه لأقتلنهما و لأخیبنّ ظنّهما و لا یلقیان من الأمر مناهما و أنّ اللّه یأخذهما بظلمهما لی و نکثهما بیعتی و بغیهما علیّ</w:t>
      </w:r>
      <w:r>
        <w:rPr>
          <w:rFonts w:eastAsia="IRNazanin" w:cs="IRNazanin"/>
          <w:color w:val="111111"/>
          <w:sz w:val="28"/>
          <w:szCs w:val="28"/>
          <w:rtl w:val="true"/>
          <w:lang w:bidi="fa-IR"/>
        </w:rPr>
        <w:t>.</w:t>
      </w:r>
    </w:p>
    <w:p>
      <w:pPr>
        <w:sectPr>
          <w:footerReference w:type="default" r:id="rId3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علمت سابقا ممّا نقلنا من الفریقین أنّ طلحة کان أوّل من رمی بسهم فی دار عثمان و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ننعمنّه عینا و لا نترکه یأکل و لا یشرب، و لما حیل بین أهل دار عثمان و بین الماء فنظر الزبیر نحوهم و قال و حیل بینهم و بین ما یشتهون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الایة، و غیر ذلک ممّا قالوا لعثمان و فعلوا به ممّا لا حاجة إلی إعادته ثمّ دریت أنهما أوّل من بایع علیّا علیه السّلام علی ما قد فصّلنا و بیّنا ثمّ نکثا بیعته بالسبب الذی ذکرناه و العجب أنهما مع ما فعلا بعثمان جعلا دم عثمان مستمسکا و نهضا إلی طلب</w:t>
      </w:r>
      <w:bookmarkStart w:id="507" w:name="pg13895_124267"/>
    </w:p>
    <w:p>
      <w:pPr>
        <w:pStyle w:val="BookText"/>
        <w:rPr/>
      </w:pPr>
      <w:bookmarkEnd w:id="507"/>
      <w:r>
        <w:rPr>
          <w:rFonts w:ascii="IRNazanin" w:hAnsi="IRNazanin" w:eastAsia="IRNazanin"/>
          <w:color w:val="111111"/>
          <w:sz w:val="28"/>
          <w:sz w:val="28"/>
          <w:szCs w:val="28"/>
          <w:rtl w:val="true"/>
          <w:lang w:bidi="fa-IR"/>
        </w:rPr>
        <w:t>دمه فحاربا أمیر المؤمنین علیه السّلام و شیعته الموحدین المسلمین و من تأمّل حقّ التأمّل فی جمیع ما قدمنا علم أنّهما و أضرابهما لم یکونوا فیما صنعوه علی جمیل طویة فی الدّین و لا نصیحة للمسلمین و أنّ الّذی أظهروه من الطلب بدم عثمان إنّما کان تشبیها و تلبیسا علی العامّة و المستضعفین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نعوذ باللّه من همزات الشیاطین و نسأله أن لا یجعل الدّنیا أکبر همّنا فانها رأس کلّ خطیئة و اسّها</w:t>
      </w:r>
      <w:r>
        <w:rPr>
          <w:rFonts w:eastAsia="IRNazanin" w:cs="IRNazanin"/>
          <w:color w:val="111111"/>
          <w:sz w:val="28"/>
          <w:szCs w:val="28"/>
          <w:rtl w:val="true"/>
          <w:lang w:bidi="fa-IR"/>
        </w:rPr>
        <w:t>.</w:t>
      </w:r>
    </w:p>
    <w:p>
      <w:pPr>
        <w:pStyle w:val="Heading6"/>
        <w:numPr>
          <w:ilvl w:val="5"/>
          <w:numId w:val="1"/>
        </w:numPr>
        <w:rPr/>
      </w:pPr>
      <w:bookmarkStart w:id="508" w:name="__RefHeading___Toc1245501_3264237689"/>
      <w:bookmarkStart w:id="509" w:name="_Toc192"/>
      <w:bookmarkEnd w:id="508"/>
      <w:r>
        <w:rPr>
          <w:rtl w:val="true"/>
        </w:rPr>
        <w:t>«</w:t>
      </w:r>
      <w:r>
        <w:rPr>
          <w:rtl w:val="true"/>
        </w:rPr>
        <w:t xml:space="preserve">خلاف عائشة علی علی </w:t>
      </w:r>
      <w:r>
        <w:rPr>
          <w:rtl w:val="true"/>
        </w:rPr>
        <w:t>(</w:t>
      </w:r>
      <w:r>
        <w:rPr>
          <w:rtl w:val="true"/>
        </w:rPr>
        <w:t>علیه السلام</w:t>
      </w:r>
      <w:r>
        <w:rPr>
          <w:rtl w:val="true"/>
        </w:rPr>
        <w:t xml:space="preserve">) </w:t>
      </w:r>
      <w:r>
        <w:rPr>
          <w:rtl w:val="true"/>
        </w:rPr>
        <w:t xml:space="preserve">و أطوار أحوالها و أقوالها فیه </w:t>
      </w:r>
      <w:r>
        <w:rPr>
          <w:rtl w:val="true"/>
        </w:rPr>
        <w:t>(</w:t>
      </w:r>
      <w:r>
        <w:rPr>
          <w:rtl w:val="true"/>
        </w:rPr>
        <w:t>علیه السلام</w:t>
      </w:r>
      <w:r>
        <w:rPr>
          <w:rtl w:val="true"/>
        </w:rPr>
        <w:t xml:space="preserve">) </w:t>
      </w:r>
      <w:r>
        <w:rPr>
          <w:rtl w:val="true"/>
        </w:rPr>
        <w:t>و فی عثمان</w:t>
      </w:r>
      <w:r>
        <w:rPr>
          <w:rtl w:val="true"/>
        </w:rPr>
        <w:t>»</w:t>
      </w:r>
      <w:bookmarkEnd w:id="509"/>
    </w:p>
    <w:p>
      <w:pPr>
        <w:pStyle w:val="BookText"/>
        <w:rPr/>
      </w:pPr>
      <w:r>
        <w:rPr>
          <w:rFonts w:ascii="IRNazanin" w:hAnsi="IRNazanin" w:eastAsia="IRNazanin"/>
          <w:color w:val="111111"/>
          <w:sz w:val="28"/>
          <w:sz w:val="28"/>
          <w:szCs w:val="28"/>
          <w:rtl w:val="true"/>
          <w:lang w:bidi="fa-IR"/>
        </w:rPr>
        <w:t>قد علمت ممّا سبق أن عائشة کانت أوّل من طعن علی عثمان و أطمع النّاس فیه و کانت تقول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اقتلوا نعثلا و صرّحت بانه طاغیة و أمرت بقتل عثمان و نادته بقولها یا غدر یا فجر و أرائته قمیص رسول اللّه صلّی اللّه علیه و آله و نعلیه و قالت له انها لم یتغیر و أنت غیرت سنته، و نهت ابن عباس عن أن یرد النّاس عن قتل الطاغیة تعنی بالطاغیة عثمان و غیرها ممّا نقلناها من الفریقین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هو طور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لما قتل عثمان بن عفان خرج البغاة إلی الافاق فلمّا وصل بعضهم إلی مکّة سمعت بذلک عائشة فاستبشرت بقتله و قالت قتلته عماله إنّه أحرق کتاب اللّه و أمات سنة رسول اللّه صلّی اللّه علیه و آله فقتله اللّه، فقالت للناعی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من بایع النّاس؟ فقال لها الناعی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لم أبرح من المدینة حتّی أخذ طلحة بن عبد اللّه نعاجا لعثمان و عمل مفاتیح لأبواب بیت المال و لا شک أنّ النّاس قد بایعوه فقالت ای هذا لأصیبع وجدوک لها محسنا و بها کافیا، ثمّ قالت شدّوا رحلی فقد قضیت عمرتی لأتوجّه إلی منزلی فلما شدوا رحالها و استوت علی مرکبها سارت حتّی بلغت شرقاء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موضع معروف بهذا الاسم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لقیها إبراهیم بن عبید بن امّ کلاب فقالت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الخبر؟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قتل عثمان، 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قتل نعثل، فقالت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أخبرنی عن قصّته و کیف کان أمره؟ فقال لها</w:t>
      </w:r>
      <w:r>
        <w:rPr>
          <w:rFonts w:eastAsia="IRNazanin" w:cs="IRNazanin"/>
          <w:color w:val="111111"/>
          <w:sz w:val="28"/>
          <w:szCs w:val="28"/>
          <w:rtl w:val="true"/>
          <w:lang w:bidi="fa-IR"/>
        </w:rPr>
        <w:t>:</w:t>
      </w:r>
    </w:p>
    <w:p>
      <w:pPr>
        <w:sectPr>
          <w:footerReference w:type="default" r:id="rId3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لمّا أحاط النّاس بالدار رأیت طلحة بن عبد اللّه قد غلب علی الأمر و اتخذ مفاتیح علی بیوت الأموال و الخزائن و تهیأ لیبایع له فلمّا قتل عثمان مال النّاس إلی علیّ بن أبی طالب و لم یعدلوا به طلحة و لا غیره و خرجوا فی طلب علیّ یقدمهم الأشتر</w:t>
      </w:r>
    </w:p>
    <w:p>
      <w:pPr>
        <w:pStyle w:val="BookText"/>
        <w:rPr/>
      </w:pPr>
      <w:r>
        <w:rPr>
          <w:rFonts w:ascii="IRNazanin" w:hAnsi="IRNazanin" w:eastAsia="IRNazanin"/>
          <w:color w:val="111111"/>
          <w:sz w:val="28"/>
          <w:sz w:val="28"/>
          <w:szCs w:val="28"/>
          <w:rtl w:val="true"/>
          <w:lang w:bidi="fa-IR"/>
        </w:rPr>
        <w:t>و محمّد بن أبی بکر و عمّار بن یاسر حتّی أتوا علیّا و هو فی بیت سکن فیه فقالوا له بایعنا علی الطاعة لک فتفکر ساعة فقال الأشتر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علیّ إنّ النّاس لا یعدلون بک غیرک فبایع قبل أن یختلف النّاس، قال و کان فی الجماعة طلحة و الزبیر فظننت أن سیکون بین طلحة و الزبیر و علیّ کلام قبل ذلک، فقال الأشتر لطلحة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 یا طلحة فبایع ثمّ قم یا زبیر فبایع فما تنتظران فقاما فبایعا و أنا أری أیدیهما علی ید علیّ یصفقانهما ببیعته ثمّ صعد علیّ بن أبی طالب المنبر فتکلّم بکلام لا أحفظ إلاّ أنّ النّاس بایعوه یومئذ علی المنبر و بایعوه من الغد فلمّا کان الیوم الثالث خرجت و لا أعلم ما جری بعدی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أخا بنی بکر أنت رأیت طلحة بایع علیّا؟ 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و اللّه رأیته بایعه و ما قلت إلاّ رأیت طلحة و الزبیر أوّل من بایعه فقالت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إنّا للّه اکره و اللّه الرّجل و غصب علیّ بن أبی طالب أمرهم و قتل خلیفة اللّه مظلوما، ردّوا بغالی فرجعت إلی مکّة،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سرت معها فجعلت تسألنی فی المسیر و جعلت اخبرها ما کان فقالت لی هذا بعهدی و ما کنت أظن أنّ النّاس یعدلون عن طلحة مع بلائه یوم احد، قلت فإن کان بالبلاء فصاحبه الذی بویع ذو بلاء و عناء، فقالت یا أخا بنی بکر لا نسألک هذا غیر حتّی إذا دخلت مکّة فسألک الناس ما ردّ امّ المؤمنین فقل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القیام بدم عثمان و الطلب به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جاءها یعلی بن منبه فقال لها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قتل خلیفتک الذی تحرضین علی قتله فقالت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برأت إلی اللّه ممّن قتله،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الان، ثمّ قال لها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أظهری البراءة ثانیا من قاتله</w:t>
      </w:r>
      <w:r>
        <w:rPr>
          <w:rFonts w:eastAsia="IRNazanin" w:cs="IRNazanin"/>
          <w:color w:val="111111"/>
          <w:sz w:val="28"/>
          <w:szCs w:val="28"/>
          <w:rtl w:val="true"/>
          <w:lang w:bidi="fa-IR"/>
        </w:rPr>
        <w:t>.</w:t>
      </w:r>
    </w:p>
    <w:p>
      <w:pPr>
        <w:sectPr>
          <w:footerReference w:type="default" r:id="rId3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فخرجت عائشة إلی المسجد فابتدأت بالحجر فتسترت فیه و نادی منادیها باجتماع النّاس إلیها فلمّا اجتمعوا تکلمت من وراء الستر و جعلت تتبرأ ممّن قتل عثمان و تدعو إلی نصرة عثمان و تنعاه إلی النّاس و تبکیه و تشهد أنّه قتل مظلوما و جاءها عبد اللّه بن الحضرمی عامل عثمان علی مکّة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قرّت عینک قتل عثمان و بلغت ما أردت من أمره، فقالت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سبحان اللّه أنا طلبت قتله إنّما کنت عاتبة</w:t>
      </w:r>
    </w:p>
    <w:p>
      <w:pPr>
        <w:pStyle w:val="BookText"/>
        <w:rPr/>
      </w:pPr>
      <w:r>
        <w:rPr>
          <w:rFonts w:ascii="IRNazanin" w:hAnsi="IRNazanin" w:eastAsia="IRNazanin"/>
          <w:color w:val="111111"/>
          <w:sz w:val="28"/>
          <w:sz w:val="28"/>
          <w:szCs w:val="28"/>
          <w:rtl w:val="true"/>
          <w:lang w:bidi="fa-IR"/>
        </w:rPr>
        <w:t xml:space="preserve">علیه من شیء أرضانی فیه قتل و اللّه من خیر من عثمان بن عفان و أرضی عند اللّه و عند المسلمین و اللّه ما زال قاتله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تعنی أمیر المؤمنین علیّا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مؤخرا منذ بعث محمّد صلّی اللّه علیه و آله و بعد أن توفی عدل عنه النّاس علی خیرة من أصحاب النّبیّ صلّی اللّه علیه و آله و لا یرونه أهلا للأمر و لکنه رجل یحب الإمرة و اللّه لا تجتمع علیه و لا علی أحد من ولده إلی قیام الساعة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معاشر المسلمین انّ عثمان قتل مظلوما و لقد قتل عثمان من اصبع عثمان خیر منه و جعلت تحرّض النّاس علی خلاف أمیر المؤمنین و تحثّهم علی نقض عهده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أبو جعفر الطبری فی التاریخ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عائشة لما انتهت إلی سرف راجعة فی طریقها إلی مکّة لقیها عبد بن امّ کلاب</w:t>
      </w:r>
      <w:r>
        <w:rPr>
          <w:rStyle w:val="FootnoteAnchor"/>
          <w:rtl w:val="true"/>
        </w:rPr>
        <w:footnoteReference w:id="44"/>
      </w:r>
      <w:r>
        <w:rPr>
          <w:rFonts w:ascii="IRNazanin" w:hAnsi="IRNazanin" w:eastAsia="IRNazanin"/>
          <w:color w:val="111111"/>
          <w:sz w:val="28"/>
          <w:sz w:val="28"/>
          <w:szCs w:val="28"/>
          <w:rtl w:val="true"/>
          <w:lang w:bidi="fa-IR"/>
        </w:rPr>
        <w:t>و هو عبد بن أبی سلمة ینسب إلی امّه فقالت له مهیم؟ قال قتلوا عثمان فمکثوا ثمانیا، 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صنعوا ما ذا؟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أخذها أهل المدینة بالاجتماع فجازت بهم الأمور إلی خیر مجاز اجتمعوا علی علیّ بن أبی طالب فقالت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اللّه لیت أن هذه انطبقت علی هذه إن تم الأمر لصاحبک ردّونی ردّونی فانصرفت إلی مکة و هی تقول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قتل و اللّه عثمان مظلوما و اللّه لأطلبن بدمه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لها ابن امّ کلاب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لم؟ فو اللّه إنّ أوّل من أمال حرفه لأنت و لقد کنت تقولین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اقتلوا نعثلا فقد کفر 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إنّهم استتابوه ثمّ قتلوه و قد قلت و قالوا و قولی الأخیر خیر من قولی الأول فقال لها ابن امّ کلاب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منک البداء و منک الغیر و منک الریاح و منک المطر</w:t>
      </w:r>
    </w:p>
    <w:p>
      <w:pPr>
        <w:pStyle w:val="BookText"/>
        <w:rPr/>
      </w:pPr>
      <w:r>
        <w:rPr>
          <w:rFonts w:ascii="IRNazanin" w:hAnsi="IRNazanin" w:eastAsia="IRNazanin"/>
          <w:color w:val="111111"/>
          <w:sz w:val="28"/>
          <w:sz w:val="28"/>
          <w:szCs w:val="28"/>
          <w:rtl w:val="true"/>
          <w:lang w:bidi="fa-IR"/>
        </w:rPr>
        <w:t>و أنت أمرت بقتل الإمام و قلت لنا إنّه قد کفر</w:t>
      </w:r>
    </w:p>
    <w:p>
      <w:pPr>
        <w:pStyle w:val="BookText"/>
        <w:rPr/>
      </w:pPr>
      <w:r>
        <w:rPr>
          <w:rFonts w:ascii="IRNazanin" w:hAnsi="IRNazanin" w:eastAsia="IRNazanin"/>
          <w:color w:val="111111"/>
          <w:sz w:val="28"/>
          <w:sz w:val="28"/>
          <w:szCs w:val="28"/>
          <w:rtl w:val="true"/>
          <w:lang w:bidi="fa-IR"/>
        </w:rPr>
        <w:t>فهبنا أطعناک فی قتله و قاتله عندنا من أمر</w:t>
      </w:r>
    </w:p>
    <w:p>
      <w:pPr>
        <w:pStyle w:val="BookText"/>
        <w:rPr/>
      </w:pPr>
      <w:r>
        <w:rPr>
          <w:rFonts w:ascii="IRNazanin" w:hAnsi="IRNazanin" w:eastAsia="IRNazanin"/>
          <w:color w:val="111111"/>
          <w:sz w:val="28"/>
          <w:sz w:val="28"/>
          <w:szCs w:val="28"/>
          <w:rtl w:val="true"/>
          <w:lang w:bidi="fa-IR"/>
        </w:rPr>
        <w:t>و لم یسقط السقف من فوقنا و لم ینکسف شمسنا و القمر</w:t>
      </w:r>
    </w:p>
    <w:p>
      <w:pPr>
        <w:pStyle w:val="BookText"/>
        <w:rPr/>
      </w:pPr>
      <w:r>
        <w:rPr>
          <w:rFonts w:ascii="IRNazanin" w:hAnsi="IRNazanin" w:eastAsia="IRNazanin"/>
          <w:color w:val="111111"/>
          <w:sz w:val="28"/>
          <w:sz w:val="28"/>
          <w:szCs w:val="28"/>
          <w:rtl w:val="true"/>
          <w:lang w:bidi="fa-IR"/>
        </w:rPr>
        <w:t>و قد بایع النّاس ذا تدر إ یزیل الشبا و یقیم الصعر</w:t>
      </w:r>
    </w:p>
    <w:p>
      <w:pPr>
        <w:sectPr>
          <w:footerReference w:type="default" r:id="rId3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یلبس للحرب أثوابها و ما من و فی مثل من قد غدر</w:t>
      </w:r>
      <w:bookmarkStart w:id="510" w:name="pg13895_124270"/>
    </w:p>
    <w:p>
      <w:pPr>
        <w:pStyle w:val="BookText"/>
        <w:rPr/>
      </w:pPr>
      <w:bookmarkEnd w:id="510"/>
      <w:r>
        <w:rPr>
          <w:rFonts w:ascii="IRNazanin" w:hAnsi="IRNazanin" w:eastAsia="IRNazanin"/>
          <w:color w:val="111111"/>
          <w:sz w:val="28"/>
          <w:sz w:val="28"/>
          <w:szCs w:val="28"/>
          <w:rtl w:val="true"/>
          <w:lang w:bidi="fa-IR"/>
        </w:rPr>
        <w:t>فانصرفت إلی مکّة فنزلت علی باب المسجد فقصدت للحجر فسترت و اجتمع إلیها النّاس فقالت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أیها النّاس إنّ عثمان قتل مظلوما و و اللّه لأطلبن بدمه</w:t>
      </w:r>
      <w:r>
        <w:rPr>
          <w:rFonts w:eastAsia="IRNazanin" w:cs="IRNazanin"/>
          <w:color w:val="111111"/>
          <w:sz w:val="28"/>
          <w:szCs w:val="28"/>
          <w:rtl w:val="true"/>
          <w:lang w:bidi="fa-IR"/>
        </w:rPr>
        <w:t>.</w:t>
      </w:r>
    </w:p>
    <w:p>
      <w:pPr>
        <w:pStyle w:val="Heading6"/>
        <w:numPr>
          <w:ilvl w:val="5"/>
          <w:numId w:val="1"/>
        </w:numPr>
        <w:rPr/>
      </w:pPr>
      <w:bookmarkStart w:id="511" w:name="__RefHeading___Toc1245503_3264237689"/>
      <w:bookmarkStart w:id="512" w:name="_Toc193"/>
      <w:bookmarkEnd w:id="511"/>
      <w:r>
        <w:rPr>
          <w:rtl w:val="true"/>
        </w:rPr>
        <w:t>بیان</w:t>
      </w:r>
      <w:bookmarkEnd w:id="512"/>
    </w:p>
    <w:p>
      <w:pPr>
        <w:pStyle w:val="BookText"/>
        <w:rPr/>
      </w:pPr>
      <w:r>
        <w:rPr>
          <w:rFonts w:ascii="IRNazanin" w:hAnsi="IRNazanin" w:eastAsia="IRNazanin"/>
          <w:color w:val="111111"/>
          <w:sz w:val="28"/>
          <w:sz w:val="28"/>
          <w:szCs w:val="28"/>
          <w:rtl w:val="true"/>
          <w:lang w:bidi="fa-IR"/>
        </w:rPr>
        <w:t>مهیم علی وزان جعفر کلمة استفهام یستفهم بها معناها ما حالک، و ما شأنک و ما حدث، و ما الخبر، و امثالها المناسبة للمقام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قولها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لیت أن هذه انطبقت علی هذه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تعنی أنّ السماء انطبقت علی الأرض</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لما تجهز القوم وعبوا العسکر و خرجوا إلی البصرة لاثارة الفتنة و إنارة الحرب و کانت عائشة معهم علی الجمل الأدبّ انتهوا فی اللّیل إلی ماء لبنی کلاب یعرف بالحوأب علیه ناس من بنی کلاب فعوت کلابهم علی الرکب حتّی نفرت صعاب ابلها فقالت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اسم هذا الموضع؟ فقال لها السائق لجملها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الحوأب فاسترجعت و ذکرت ما قیل لها فی ذلک فأمسکت زمام بعیرها فقالت و إنها لکلاب الحوئب ردّونی ردّونی إلی حرم رسول اللّه لا حاجة لی فی المسیر فانّی سمعت رسول اللّه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لیت شعری أیتکن صاحبة الجمل الأدبب التی تنبحها کلاب الحوئب فیقتل عن یمینها و یسارها قتلی کثیرة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فقال ابن الزبیر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باللّه ما هذا الحوأب و لقد غلط فیما أخبرک به و کان طلحة فی ساقة النّاس فلحقها فأقسم أن ذلک لیس بالحوأب فلفقوا لها خمسین أعرابیا جعلوا لهم جعلا فحلفوا لها أن هذا لیس بماء الحوأب فسارت لوجهها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المسعودی فی مروج الذهب، شهد مع ابن الزبیر و طلحة خمسون رجلا ممّن کان معهم فکان ذلک أوّل شهادة زورا قیمت فی البصرة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انتهی کلامه</w:t>
      </w:r>
      <w:r>
        <w:rPr>
          <w:rFonts w:eastAsia="IRNazanin" w:cs="IRNazanin"/>
          <w:color w:val="111111"/>
          <w:sz w:val="28"/>
          <w:szCs w:val="28"/>
          <w:rtl w:val="true"/>
          <w:lang w:bidi="fa-IR"/>
        </w:rPr>
        <w:t>.</w:t>
      </w:r>
    </w:p>
    <w:p>
      <w:pPr>
        <w:sectPr>
          <w:footerReference w:type="default" r:id="rId3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قال الدّینوری فی الإمامة و السیاسة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لها محمّد بن طلحة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تقدّمی رحمک اللّه و دعی هذا القول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أتی عبد اللّه بن الزبیر فحلف لها باللّه لقد خلفته أوّل اللّیل و أتاها ببیّنة زور من الأعراب فشهدوا بذلک فزعموا أنّها أوّل شهادة</w:t>
      </w:r>
      <w:bookmarkStart w:id="513" w:name="pg13895_124271"/>
    </w:p>
    <w:p>
      <w:pPr>
        <w:pStyle w:val="BookText"/>
        <w:rPr/>
      </w:pPr>
      <w:bookmarkEnd w:id="513"/>
      <w:r>
        <w:rPr>
          <w:rFonts w:ascii="IRNazanin" w:hAnsi="IRNazanin" w:eastAsia="IRNazanin"/>
          <w:color w:val="111111"/>
          <w:sz w:val="28"/>
          <w:sz w:val="28"/>
          <w:szCs w:val="28"/>
          <w:rtl w:val="true"/>
          <w:lang w:bidi="fa-IR"/>
        </w:rPr>
        <w:t>زور شهد بها فی الإسلام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روی أبو جعفر الطبری فی التاریخ بإسناده عن الزهری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485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طبع مصر </w:t>
      </w:r>
      <w:r>
        <w:rPr>
          <w:rFonts w:eastAsia="IRNazanin" w:cs="IRNazanin"/>
          <w:color w:val="111111"/>
          <w:sz w:val="28"/>
          <w:szCs w:val="28"/>
          <w:lang w:bidi="fa-IR"/>
        </w:rPr>
        <w:t>1357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بلغنی أنّه لما بلغ طلحة و الزبیر منزل علیّ بذی قار انصرفوا إلی البصرة فأخذوا علی المنکدر فسمعت عائشة نباح الکلاب فقالت أیّ ماء هذا؟ فقالوا الحوأب فقالت إنّا للّه و إنّا إلیه راجعون إنّی لهیه قد سمعت رسول اللّه یقول و عنده نساؤه لیت شعری أیتکن تنبحها کلاب الحوأب فأرادت الرّجوع فأتاها عبد اللّه بن الزبیر فزعم أنّه قال کذب من قال إنّ هذا الحوأب و لم یزل حتّی مضت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حدیث الحوأب ممّا اتفق به الفریقان و روته الخاصّة و العامّة بطرق عدیدة و أسانید کثیرة</w:t>
      </w:r>
      <w:r>
        <w:rPr>
          <w:rFonts w:eastAsia="IRNazanin" w:cs="IRNazanin"/>
          <w:color w:val="111111"/>
          <w:sz w:val="28"/>
          <w:szCs w:val="28"/>
          <w:rtl w:val="true"/>
          <w:lang w:bidi="fa-IR"/>
        </w:rPr>
        <w:t>.</w:t>
      </w:r>
    </w:p>
    <w:p>
      <w:pPr>
        <w:pStyle w:val="Heading6"/>
        <w:numPr>
          <w:ilvl w:val="5"/>
          <w:numId w:val="1"/>
        </w:numPr>
        <w:rPr/>
      </w:pPr>
      <w:bookmarkStart w:id="514" w:name="__RefHeading___Toc1245505_3264237689"/>
      <w:bookmarkStart w:id="515" w:name="_Toc194"/>
      <w:bookmarkEnd w:id="514"/>
      <w:r>
        <w:rPr>
          <w:rtl w:val="true"/>
        </w:rPr>
        <w:t>بیان</w:t>
      </w:r>
      <w:bookmarkEnd w:id="515"/>
    </w:p>
    <w:p>
      <w:pPr>
        <w:pStyle w:val="BookText"/>
        <w:rPr/>
      </w:pPr>
      <w:r>
        <w:rPr>
          <w:rFonts w:ascii="IRNazanin" w:hAnsi="IRNazanin" w:eastAsia="IRNazanin"/>
          <w:color w:val="111111"/>
          <w:sz w:val="28"/>
          <w:sz w:val="28"/>
          <w:szCs w:val="28"/>
          <w:rtl w:val="true"/>
          <w:lang w:bidi="fa-IR"/>
        </w:rPr>
        <w:t>قال ابن الأثیر فی النهایة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فی الحدیث أنّه صلّی اللّه علیه و آله قال لنسائه لیت شعری أیتکن صاحبة الجمل الأدبب تنبحها کلاب الحوأب، أراد الأدبّ فأظهر الإدغام لأجل الحوأب، و الأدبب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الکثیر وبر الوجه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المنقول من السیوطی فی بعض تصانیفه انه قد یفک ما استحق الادغام لاتباع کلمة أخری کحدیث ایتکن صاحبة الجمل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قولها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إنی لهیه، اللام لام الابتداء تدخل بعد انّ المکسورة و تسمی اللام المزحلفة بالقاف و الفاء و بنو تمیم یقولون زحلوقة بالقاف و أهل العالیة زحلوفة بالفاء سمیت بذلک لأنّ أصل إن زیدا لقائم مثلا لأنّ زیدا قائم فکرهوا افتتاح الکلام بحرفین مؤکدین فزحلفوا اللام دون أن لئلا یتقدّم معمولها علیها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هی ضمیر راجعة إلی المرأة و الها فی آخره للسکت نحو قوله تعالی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 ما أَدْراکَ ما هِیَهْ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القارعة</w:t>
      </w:r>
      <w:r>
        <w:rPr>
          <w:rFonts w:eastAsia="IRNazanin" w:cs="IRNazanin"/>
          <w:color w:val="111111"/>
          <w:sz w:val="28"/>
          <w:szCs w:val="28"/>
          <w:rtl w:val="true"/>
          <w:lang w:bidi="fa-IR"/>
        </w:rPr>
        <w:t xml:space="preserve">: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نقل الحدیث فی الإمامة و السیاسة للدّینوری هکذا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قالت سمعت رسول اللّه صلّی اللّه علیه و آله یقول لنسائه کأنی باحداکنّ قد نبحها کلاب الحوأب و إیاک أن تکونی أنت یا حمیراء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طبع مصر </w:t>
      </w:r>
      <w:r>
        <w:rPr>
          <w:rFonts w:eastAsia="IRNazanin" w:cs="IRNazanin"/>
          <w:color w:val="111111"/>
          <w:sz w:val="28"/>
          <w:szCs w:val="28"/>
          <w:lang w:bidi="fa-IR"/>
        </w:rPr>
        <w:t>1377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sectPr>
          <w:footerReference w:type="default" r:id="rId3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ثمّ قال أبو جعفر الطبری فی التّاریخ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عائشة فی فتنة الجمل رکبت</w:t>
      </w:r>
    </w:p>
    <w:p>
      <w:pPr>
        <w:pStyle w:val="BookText"/>
        <w:rPr/>
      </w:pPr>
      <w:r>
        <w:rPr>
          <w:rFonts w:ascii="IRNazanin" w:hAnsi="IRNazanin" w:eastAsia="IRNazanin"/>
          <w:color w:val="111111"/>
          <w:sz w:val="28"/>
          <w:sz w:val="28"/>
          <w:szCs w:val="28"/>
          <w:rtl w:val="true"/>
          <w:lang w:bidi="fa-IR"/>
        </w:rPr>
        <w:t>جملها و کان جملها یدعی عسکرا و البسوا هودجها الأدراع و قتل یومئذ سبعون رجلا کلهم یأخذ بخطام الجمل فلمّا عقر الجمل و هزم النّاس احتمل محمّد بن أبی بکر عائشة فضرب علیها فسطاط فوقف علیّ علیه السّلام علیها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استفززت النّاس و قد فزوا فألبت بینهم حتّی قتل بعضهم بعضا فی کلام کثیر فقالت عائشة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ابن أبی طالب ملکت فأسجح نعم ما أبلیت قومک الیوم، فسرّحها علیّ علیه السّلام و أرسل معها جماعة من رجال و نساء و جهّزها و أمر لها باثنی عشر ألفا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إلی آخر ما 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ثمّ قال الفاضل الشارح المعتزلی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159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طبع طهران </w:t>
      </w:r>
      <w:r>
        <w:rPr>
          <w:rFonts w:eastAsia="IRNazanin" w:cs="IRNazanin"/>
          <w:color w:val="111111"/>
          <w:sz w:val="28"/>
          <w:szCs w:val="28"/>
          <w:lang w:bidi="fa-IR"/>
        </w:rPr>
        <w:t>1302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قد تواترت الرّوایة عنها باظهار الندم انّه کانت تقول لیته کان لی من رسول اللّه صلّی اللّه علیه و آله بنون عشرة کلّهم مثل عبد الرّحمن بن عبد الحارث بن هشام و ثکلتهم و لم یکن یوم الجمل، و أنّها کانت تقول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لیتنی مت قبل یوم الجمل، أنّها کانت إذا ذکرت ذلک الیوم تبکی حتّی تبلّ خمارها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ممّا ذکرنا من الفریقین من اختلاف أقوالها و أطوار أحوالها دریت أن المرأة کالرجلین طلحة و الزبیر ما أظهرت من الطلب بدم عثمان إنّما کان تشبیها و تلبیسا علی العامّة و المستضعفین و أنّ القوم لم یکونوا فیما صنعوه علی جمیل طویة فی الدّین و لا نصیحة للمسلمین و علمت من فعل عائشة أنّها کانت عمدت علی التوجّه إلی المدینة قبل أن تعرف ما کان من أمر المسلمین راجیة بتمام الأمر بعد عثمان لطلحة و الزبیر زوج اختها فلمّا صارت ببعض الطریق لقیت الناعی لعثمان فاستبشرت بنعیه له فلمّا اخبرت أنّ البیعة تمت لأمیر المؤمنین ساءها ذلک و أحزنها و أظهرت الندم علی ما کان منها فی التألیب علی عثمان فأسرعت راجعة إلی مکة حتی فعلت ما فعلت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أن عائشة کانت تبغض علیّا علیه السّلام و إنّما أثارت الفتنة و حثت القوم علیه علیه السّلام بالعداوة و الشنان و من ذلک ما رواه کافة العلماء عنها أنها کانت تقول لم یزل بینی و بین علیّ من التباعد ما یکون بین بنت الأحماء و منهم أبو جعفر الطبری رواه فی التاریخ ج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547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طبع مصر </w:t>
      </w:r>
      <w:r>
        <w:rPr>
          <w:rFonts w:eastAsia="IRNazanin" w:cs="IRNazanin"/>
          <w:color w:val="111111"/>
          <w:sz w:val="28"/>
          <w:szCs w:val="28"/>
          <w:lang w:bidi="fa-IR"/>
        </w:rPr>
        <w:t>1357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sectPr>
          <w:footerReference w:type="default" r:id="rId3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من ذلک أیضا ما رواه کافة العلماء و منهم الطبری فی التاریخ ص ج </w:t>
      </w:r>
      <w:r>
        <w:rPr>
          <w:rFonts w:eastAsia="IRNazanin" w:cs="IRNazanin"/>
          <w:color w:val="111111"/>
          <w:sz w:val="28"/>
          <w:szCs w:val="28"/>
          <w:lang w:bidi="fa-IR"/>
        </w:rPr>
        <w:t>433</w:t>
      </w:r>
      <w:r>
        <w:rPr>
          <w:rFonts w:eastAsia="IRNazanin" w:cs="IRNazanin"/>
          <w:color w:val="111111"/>
          <w:sz w:val="28"/>
          <w:szCs w:val="28"/>
          <w:rtl w:val="true"/>
          <w:lang w:bidi="fa-IR"/>
        </w:rPr>
        <w:t xml:space="preserve"> </w:t>
      </w:r>
      <w:r>
        <w:rPr>
          <w:rFonts w:eastAsia="IRNazanin" w:cs="IRNazanin"/>
          <w:color w:val="111111"/>
          <w:sz w:val="28"/>
          <w:szCs w:val="28"/>
          <w:lang w:bidi="fa-IR"/>
        </w:rPr>
        <w:t>2</w:t>
      </w:r>
    </w:p>
    <w:p>
      <w:pPr>
        <w:pStyle w:val="BookText"/>
        <w:rPr/>
      </w:pPr>
      <w:r>
        <w:rPr>
          <w:rFonts w:ascii="IRNazanin" w:hAnsi="IRNazanin" w:eastAsia="IRNazanin"/>
          <w:color w:val="111111"/>
          <w:sz w:val="28"/>
          <w:sz w:val="28"/>
          <w:szCs w:val="28"/>
          <w:rtl w:val="true"/>
          <w:lang w:bidi="fa-IR"/>
        </w:rPr>
        <w:t xml:space="preserve">روی بإسناده عن عبید اللّه بن عبد اللّه بن عتبة عن عائشة أنّ رسول اللّه صلّی اللّه علیه و آله لما مرض فی مرضه الذی توفی فیه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إلی أن قالت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هو صلّی اللّه علیه و آله فی بیت میمونة فدعا نسائه فاستأذنهنّ أن یمرّض فی بیتی فأذّن له فخرج رسول اللّه صلّی اللّه علیه و آله بین رجلین من أهله أحدهما الفضل بن العباس و رجل آخر تخطّ قدماه صلّی اللّه علیه و آله الأرض عاصبا رأسه حتی دخل بیتی، قال أبو جعفر الطبری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عبید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فحدثت هذا الحدیث عنها عبد اللّه بن عبّاس فقال هل تدری من الرّجل؟ قلت لا،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بن أبی طالب علیه السّلام و لکنّها کانت لا تقدر علی أن تذکره بخیر و هی تستطیع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من ذلک ما رواه الشیخ الأجل المفید قدّس سرّه فی الجمل ص </w:t>
      </w:r>
      <w:r>
        <w:rPr>
          <w:rFonts w:eastAsia="IRNazanin" w:cs="IRNazanin"/>
          <w:color w:val="111111"/>
          <w:sz w:val="28"/>
          <w:szCs w:val="28"/>
          <w:lang w:bidi="fa-IR"/>
        </w:rPr>
        <w:t>68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طبع النجف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لما قتل أمیر المؤمنین علیه السّلام جاء الناعی فنعی أهل المدینة فلما سمعت عائشة بنعیه استبشرت و قالت متمثلة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فإن یک ناعیا فلقد نعاه بناع لیس فی فیه التراب</w:t>
      </w:r>
    </w:p>
    <w:p>
      <w:pPr>
        <w:pStyle w:val="BookText"/>
        <w:rPr/>
      </w:pPr>
      <w:r>
        <w:rPr>
          <w:rFonts w:ascii="IRNazanin" w:hAnsi="IRNazanin" w:eastAsia="IRNazanin"/>
          <w:color w:val="111111"/>
          <w:sz w:val="28"/>
          <w:sz w:val="28"/>
          <w:szCs w:val="28"/>
          <w:rtl w:val="true"/>
          <w:lang w:bidi="fa-IR"/>
        </w:rPr>
        <w:t>فقالت لها زینب بنت أبی سلمی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العلی تقولین؟ فتضاحکت ثمّ قالت أنسی فاذا نسیت فذکرونی ثمّ خرّت ساجدة شکرا علی ما بلغها من قتله و رفعت رأسها و هی تقول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فألقت عصاها و استقرّ بها النوی کما قرّ عینا بالإیاب المسافر</w:t>
      </w:r>
    </w:p>
    <w:p>
      <w:pPr>
        <w:pStyle w:val="BookText"/>
        <w:rPr/>
      </w:pPr>
      <w:r>
        <w:rPr>
          <w:rFonts w:ascii="IRNazanin" w:hAnsi="IRNazanin" w:eastAsia="IRNazanin"/>
          <w:color w:val="111111"/>
          <w:sz w:val="28"/>
          <w:sz w:val="28"/>
          <w:szCs w:val="28"/>
          <w:rtl w:val="true"/>
          <w:lang w:bidi="fa-IR"/>
        </w:rPr>
        <w:t xml:space="preserve">و 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من الأخبار الّتی لا ریب فیها و لا مریة فی صحتها لاتفاق الرواة علیها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 ذلک ما فی الجمل أیضا و قد روی عن مسروق أنّه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ادخلت علیها فاستدعت غلاما باسم عبد الرحمن 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عبدی، قلت لها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فکیف سمّیته عبد الرحمن؟ قالت حبا لعبد الرحمن بن ملجم قاتل علیّ</w:t>
      </w:r>
      <w:r>
        <w:rPr>
          <w:rFonts w:eastAsia="IRNazanin" w:cs="IRNazanin"/>
          <w:color w:val="111111"/>
          <w:sz w:val="28"/>
          <w:szCs w:val="28"/>
          <w:rtl w:val="true"/>
          <w:lang w:bidi="fa-IR"/>
        </w:rPr>
        <w:t>.</w:t>
      </w:r>
    </w:p>
    <w:p>
      <w:pPr>
        <w:sectPr>
          <w:footerReference w:type="default" r:id="rId3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من ذلک الخبر المشهور الّذی رواه نقلة الاثار انّه لمّا بعث إلیها أمیر المؤمنین علیه السّلام بالبصرة أن ارتحلی عن هذه البلدة قالت لا أریتم مکانی هذا فقال لها أمیر المؤمنین علیه السّلام أم و اللّه لترتحلین أو لأنفذن إلیک نسوة من بکر بن وائل یأخذنک بشقاق حداد فقالت لرسوله ارتحل فباللّه احلف ما کان مکان أبغض</w:t>
      </w:r>
      <w:bookmarkStart w:id="516" w:name="pg13895_124274"/>
    </w:p>
    <w:p>
      <w:pPr>
        <w:pStyle w:val="BookText"/>
        <w:rPr/>
      </w:pPr>
      <w:bookmarkEnd w:id="516"/>
      <w:r>
        <w:rPr>
          <w:rFonts w:ascii="IRNazanin" w:hAnsi="IRNazanin" w:eastAsia="IRNazanin"/>
          <w:color w:val="111111"/>
          <w:sz w:val="28"/>
          <w:sz w:val="28"/>
          <w:szCs w:val="28"/>
          <w:rtl w:val="true"/>
          <w:lang w:bidi="fa-IR"/>
        </w:rPr>
        <w:t>إلیّ من مکان یکون هو 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غیرها من الأخبار الواردة فی بغضها أمیر المؤمنین علیه السّلام</w:t>
      </w:r>
      <w:r>
        <w:rPr>
          <w:rFonts w:eastAsia="IRNazanin" w:cs="IRNazanin"/>
          <w:color w:val="111111"/>
          <w:sz w:val="28"/>
          <w:szCs w:val="28"/>
          <w:rtl w:val="true"/>
          <w:lang w:bidi="fa-IR"/>
        </w:rPr>
        <w:t>.</w:t>
      </w:r>
    </w:p>
    <w:p>
      <w:pPr>
        <w:pStyle w:val="Heading6"/>
        <w:numPr>
          <w:ilvl w:val="5"/>
          <w:numId w:val="1"/>
        </w:numPr>
        <w:rPr/>
      </w:pPr>
      <w:bookmarkStart w:id="517" w:name="__RefHeading___Toc1245507_3264237689"/>
      <w:bookmarkStart w:id="518" w:name="_Toc195"/>
      <w:bookmarkEnd w:id="517"/>
      <w:r>
        <w:rPr>
          <w:rtl w:val="true"/>
        </w:rPr>
        <w:t>«</w:t>
      </w:r>
      <w:r>
        <w:rPr>
          <w:rtl w:val="true"/>
        </w:rPr>
        <w:t>خروج عائشة و طلحة و الزبیر و اتباعهم و اشیاعهم</w:t>
      </w:r>
      <w:r>
        <w:rPr>
          <w:rtl w:val="true"/>
        </w:rPr>
        <w:t>»</w:t>
      </w:r>
      <w:bookmarkEnd w:id="518"/>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مکة إلی البصرة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لمّا تمّ أمر البیعة لأمیر المؤمنین علیه السّلام و أیس طلحة و الزّبیر ممّا کانا یرجوان به من قتل عثمان من البیعة لأحدهما بالإمامة و تحققت عائشة تمام الأمر لأمیر المؤمنین علیه السّلام و عرف عمال عثمان أنّ أمیر المؤمنین علیه السّلام لا یقرّهم علی ولایاتهم و انهم إن ثبتوا فی أماکنهم أو صاروا إلیه طالبهم الخروج ممّا فی أیدیهم من أموال اللّه تعالی و حذروا من عقابه علی تورطهم فی خیانة المسلمین عمل کلّ فریق منهم علی التحرز منه و احتال فی الکید له و اجتهد فی تفریق النّاس عنه فسار القوم من کلّ مکان إلی مکّة استعاذة بها و سکنوا إلی ذلک المکان و عائشة بها و طمعوا فی تمام کیدهم لأمیر المؤمنین للتحیز إلیها و التمویه علی الناس بها و جعلت عائشة تحرّض النّاس علی خلاف أمیر المؤمنین و تحثهم علی نقض عهده و لحق إلی مکّة جماعة من منافقی قریش و صار إلیها عمّال عثمان الّذین هربوا من أمیر المؤمنین علیه السّلام و لحق بها عبد اللّه بن عمر بن الخطّاب و أخوه عبید اللّه و مروان بن الحکم و أولاد عثمان و عبیده و خاصته من بنی امیّة و انحازوا إلیها و جعلوها الملجأ لهم فیما دبّروه من کید أمیر المؤمنین علیه السّلام</w:t>
      </w:r>
      <w:r>
        <w:rPr>
          <w:rFonts w:eastAsia="IRNazanin" w:cs="IRNazanin"/>
          <w:color w:val="111111"/>
          <w:sz w:val="28"/>
          <w:szCs w:val="28"/>
          <w:rtl w:val="true"/>
          <w:lang w:bidi="fa-IR"/>
        </w:rPr>
        <w:t>.</w:t>
      </w:r>
    </w:p>
    <w:p>
      <w:pPr>
        <w:sectPr>
          <w:footerReference w:type="default" r:id="rId3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لمّا عرف طلحة و الزبیر حال القوم عمدا علی اللحاق بها و التعاضد علی شقاق أمیر المؤمنین فاستأذنا أمیر المؤمنین فی العمرة کما نقلنا آنفا و سارا إلی مکة خالعین الطاعة و ناکثین البیعة و کان ظهورهما إلی مکّة بعد قتل عثمان بأربعة أشهر فلمّا وردا إلیها فیمن تبعهما من أولادهما و خاصتهما طافا بالبیت طواف العمرة و سعیا بین الصفا و المروة و بعثا إلی عائشة عبد اللّه بن الزّبیر بالخروج علی أمیر المؤمنین 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جعل عبد اللّه بن أبی ربیعة یحرّض النّاس علی الخروج و کان قد صحب مالا جزیلا فانفقه فی جهاز النّاس إلی البصرة، و کان یعلی بن منبه التمیمی عاملا لعثمان علی الجند فوافی الحج ذلک العام فلمّا بلغه قول ابن أبی ربیعة خرج من داره و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أیّها النّاس من خرج لطلب دم عثمان فعلیّ جهازه و حمل معه عشرة آلاف دینار فجعل یعطیها النّاس و اشتری أربعمائة بعیر و أناخها بالبطحاء و حمل علیها الرّجال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لما اتصل أمیر المؤمنین علیه السّلام خبر ابن أبی ربیعة و ابن منبه و ما بذلاه من المال فی شقاقه و الإفساد علیه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اللّه إن ظفرت بابن منبه و ابن أبی ربیعة لأجعلن أموالهما فی سبیل اللّه، 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بلغنی أن ابن منبّه بذل عشرة آلاف دینار فی حربی من أین له عشرة آلاف دینار سرقها من الیمن ثمّ جاء بها لإن وجدته لأخذته بما أقرّ به</w:t>
      </w:r>
      <w:r>
        <w:rPr>
          <w:rFonts w:eastAsia="IRNazanin" w:cs="IRNazanin"/>
          <w:color w:val="111111"/>
          <w:sz w:val="28"/>
          <w:szCs w:val="28"/>
          <w:rtl w:val="true"/>
          <w:lang w:bidi="fa-IR"/>
        </w:rPr>
        <w:t>.</w:t>
      </w:r>
    </w:p>
    <w:p>
      <w:pPr>
        <w:sectPr>
          <w:footerReference w:type="default" r:id="rId3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لمّا رأت عائشة اجتماعهم بمکّة من مخالفة أمیر المؤمنین علیه السّلام تأهبت للخروج و منادیها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کان یرید المسیر فلیسر فإنّ امّ المؤمنین سائرة إلی البصرة تطلب بدم عثمان فلمّا تحقق عزم القوم علی المسیر إلی البصرة اجتمع طلحة و الزبیر و عائشة و خواصّهم و قالوا نحب أن نسرع النهضة إلی البصرة فإن بها شیعة عثمان و عامله عبد اللّه بن عامر و قد عمل علی استمداد الجنود من فارس و بلاد المشرق لمعونته علی الطلب بدم عثمان و قد کاتبنا معاویة بن أبی سفیان أن ینفذ لنا الجنود من الشام فإن أبطینا من الخروج خفنا من أن یدهمنا علی بمکّة أو فی بعض الطریق فیمن یرای رأیه خوفا من أن یفرّق کلمتنا و إذا أسرعنا المسیر إلی البصرة و أخرجنا عامله منها و قتلنا شیعته بها و استعنا بأمواله منها کنّا علی الثقة من الظفر بابن أبی طالب و إن أقام بالمدینة سیرنا إلیه جنودا حتّی نحصره فیخلع نفسه أو نقتله کما قتل عثمان و إن سار فهو کالئ و نحن حامون و هو علی ظاهر البصرة و نحن بها متحصنون فلابد له إلاّ أن یریح المسلمین من فتنته</w:t>
      </w:r>
      <w:r>
        <w:rPr>
          <w:rFonts w:eastAsia="IRNazanin" w:cs="IRNazanin"/>
          <w:color w:val="111111"/>
          <w:sz w:val="28"/>
          <w:szCs w:val="28"/>
          <w:rtl w:val="true"/>
          <w:lang w:bidi="fa-IR"/>
        </w:rPr>
        <w:t>.</w:t>
      </w:r>
      <w:bookmarkStart w:id="519" w:name="pg13895_124276"/>
    </w:p>
    <w:p>
      <w:pPr>
        <w:pStyle w:val="Heading6"/>
        <w:numPr>
          <w:ilvl w:val="5"/>
          <w:numId w:val="1"/>
        </w:numPr>
        <w:rPr/>
      </w:pPr>
      <w:bookmarkStart w:id="520" w:name="__RefHeading___Toc1245509_3264237689"/>
      <w:bookmarkStart w:id="521" w:name="_Toc196"/>
      <w:bookmarkEnd w:id="519"/>
      <w:bookmarkEnd w:id="520"/>
      <w:r>
        <w:rPr>
          <w:rtl w:val="true"/>
        </w:rPr>
        <w:t>«</w:t>
      </w:r>
      <w:r>
        <w:rPr>
          <w:rtl w:val="true"/>
        </w:rPr>
        <w:t>تحذیر ام سلمة عائشة من الخروج و نصحها لها طورا بعد</w:t>
      </w:r>
      <w:r>
        <w:rPr>
          <w:rtl w:val="true"/>
        </w:rPr>
        <w:t>»</w:t>
      </w:r>
      <w:bookmarkEnd w:id="521"/>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طور و اباء عائشة عن القبول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قال المفید فی الجمل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روی الواقدی عن أفلح بن سعید عن یزید بن زیاد عن عبد اللّه بن أبی رافع عن امّ سلمة زوجة النّبیّ صلّی اللّه علیه و آله 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کنت مقیمة بمکّة تلک السنة حتّی دخل المحرم فلم أر إلاّ برسول طلحة و الزبیر جاءنی عنهما یقول انّ امّ المؤمنین عائشة ترید أن تخرج للطلب بدم عثمان فلو خرجت معها رجونا أن یصلح بکما فتق هذه الأمّة فأرسلت إلیهما و اللّه ما بهذا امرت و لا عائشة لقد أمرنا اللّه أن نقرّ فی بیوتنا لا نخرج للحرب أو للقتال مع أن أولیاء عثمان غیرنا و اللّه لا یجوز لنا عفو و لا صلح و لا قصاص و ما ذاک إلاّ لولد عثمان، و اخری نقاتل علیّ ابن أبی طالب أمیر المؤمنین ذا البلاء بهذا الأمر و العناء و أولی الناس بهذا الأمر و اللّه ما أنصفتما رسول اللّه صلّی اللّه علیه و آله فی نسائه حیث تخرجوهنّ إلی العراق و تترکوا نساءکم فی بیوتکم</w:t>
      </w:r>
      <w:r>
        <w:rPr>
          <w:rFonts w:eastAsia="IRNazanin" w:cs="IRNazanin"/>
          <w:color w:val="111111"/>
          <w:sz w:val="28"/>
          <w:szCs w:val="28"/>
          <w:rtl w:val="true"/>
          <w:lang w:bidi="fa-IR"/>
        </w:rPr>
        <w:t>.</w:t>
      </w:r>
    </w:p>
    <w:p>
      <w:pPr>
        <w:sectPr>
          <w:footerReference w:type="default" r:id="rId3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ثمّ قال 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بلغ امّ سلمة اجتماع القوم و ما خاضوه فیه فبکت حتّی اخضل خمارها ثمّ ادنت ثیابها فلبستها و تخفرت و مشت إلی عائشة لتعظها و تصدّها عن رأیها فی مظاهرة أمیر المؤمنین علیه السّلام بالخلافة و تقعدها عن الخروج مع القوم فلمّا صارت إلیها 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إنّک عدت رسول اللّه صلّی اللّه علیه و آله، و بین امته و حجابک مضروب علی حرمته و قد جمع القرآن ذیلک فلا تندحیه و ملک خفرک فلا تضحیها اللّه اللّه من وراء هذه الأمة قد علم رسول اللّه صلّی اللّه علیه و آله مکانک لو أراد أن یعهد إلیک فعل بل نهاک عن الفرط فی البلاء و أنّ عمود الدین لا یقام بالنساء إن انثلم و لا یشعب بهنّ إن انصدع فصدع النساء غض الأطراف و حف الأعطاف و قصر الوهادة و ضم الذیول و ما کنت قائلة لو أنّ رسول اللّه صلّی اللّه علیه و آله عارضک ببعض الفلاة ناضه قلوصا من منهل إلی آخر أن قد هتکت صداقته و ترکت عهدته أن یغیر اللّه بک لهواک علی رسول اللّه صلّی اللّه علیه و آله تردین و اللّه لو سرت سیرک هذا ثمّ قیل لی ادخلی الفردوس لاستحییت أن ألقی رسول اللّه صلّی اللّه علیه و آله هاتکة حجابا قد ستره علیّ اجعلی حصنک بیتک و قاعة البیت قبرک حتّی</w:t>
      </w:r>
    </w:p>
    <w:p>
      <w:pPr>
        <w:pStyle w:val="BookText"/>
        <w:rPr/>
      </w:pPr>
      <w:r>
        <w:rPr>
          <w:rFonts w:ascii="IRNazanin" w:hAnsi="IRNazanin" w:eastAsia="IRNazanin"/>
          <w:color w:val="111111"/>
          <w:sz w:val="28"/>
          <w:sz w:val="28"/>
          <w:szCs w:val="28"/>
          <w:rtl w:val="true"/>
          <w:lang w:bidi="fa-IR"/>
        </w:rPr>
        <w:t>تلقینه و أنت علی ذلک أطوع ما تکونی له ما لزمتیه و انظری نبوع الدّین ما حلّت عنه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فقالت لها عائشة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أعرفنی بوعظک و اقبلنی لنصحک و لنعم المسیر مسیر فزعت إلیه و أنا بین سائرة و متأخرة فان انعد فمن غیر حرج و إن أسیر فإلی ما لابدّ من الإزیاد منه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فلمّا رأت امّ سلمة أن عائشة لا تقنع عن الخروج عادت إلی مکانها و بعثت إلی رهط من المهاجرین و الأنصار قالت لهم لقد قتل عثمان بحضرتکم و کانا هذان الرّجلان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أعنی طلحة و الزبیر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یشعیان علیه کما رأیتم فلمّا قضی أمره بایعا علیّا علیه السّلام و قد خرجا الان علیه زعما أن یطلبا بدم عثمان و یریدان أن یخرجا حبیسة رسول اللّه صلّی اللّه علیه و آله معهم و قد عهد إلی جمیع نسائه عهدا واحدا أن یقرن فی بیوتهنّ فإن کان مع عائشة عهد سوی ذلک تظهره و تخرجه إلینا نعرفه فاتقوا اللّه عباد اللّه فإنا نأمرکم بتقوی اللّه و الاعتصام بحبله و اللّه ولی لنا و لکم، فشق کثیر علی طلحة و الزبیر عند سماع هذا القول من امّ سلمة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أنفذت امّ سلمة إلی عائشة فقالت لها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وعظتک فلم تتعظی و قد کنت أعرف رأیک فی عثمان و أنّه لو طلب منک شربة ماء لمنعتیه ثمّ أنت الیوم تقولین إنّه قتل مظلوما و تریدین أن تثیری لقتال أولی النّاس بهذا الأمر قدیما و حدیثا فاتقی اللّه حقّ تقاته و لا تعرّضی لسخطه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فأرسلت إلیها عائشة أمّا ما کنت تعرفیه من رأیی فی عثمان فقد کان و لا أجد مخرجا منه إلاّ الطلب بدمه و أما علی فانی آمره بردّ هذا الأمر شوری بین النّاس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فانفذت إلیها أمّ سلمة أما أنا فغیر واعظة لک من بعد و لا مکلمة جهدی و طاقتی و اللّه إنّی لخائفة علیک البوار ثمّ النار و اللّه لیخیبن ظنک و لینصرن اللّه ابن أبی طالب علی من بغی علیه و ستعرفین عاقبة ما أقول و السلام</w:t>
      </w:r>
      <w:r>
        <w:rPr>
          <w:rFonts w:eastAsia="IRNazanin" w:cs="IRNazanin"/>
          <w:color w:val="111111"/>
          <w:sz w:val="28"/>
          <w:szCs w:val="28"/>
          <w:rtl w:val="true"/>
          <w:lang w:bidi="fa-IR"/>
        </w:rPr>
        <w:t>.</w:t>
      </w:r>
    </w:p>
    <w:p>
      <w:pPr>
        <w:sectPr>
          <w:footerReference w:type="default" r:id="rId3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قد أتی بما ذکرنا من تحذیر امّ سلمة عائشة ابن قتیبة الدّینوری</w:t>
      </w:r>
      <w:bookmarkStart w:id="522" w:name="pg13895_124278"/>
    </w:p>
    <w:p>
      <w:pPr>
        <w:pStyle w:val="BookText"/>
        <w:rPr/>
      </w:pPr>
      <w:bookmarkEnd w:id="522"/>
      <w:r>
        <w:rPr>
          <w:rFonts w:ascii="IRNazanin" w:hAnsi="IRNazanin" w:eastAsia="IRNazanin"/>
          <w:color w:val="111111"/>
          <w:sz w:val="28"/>
          <w:sz w:val="28"/>
          <w:szCs w:val="28"/>
          <w:rtl w:val="true"/>
          <w:lang w:bidi="fa-IR"/>
        </w:rPr>
        <w:t xml:space="preserve">فی الإمامة و السیاسة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طبع مصر </w:t>
      </w:r>
      <w:r>
        <w:rPr>
          <w:rFonts w:eastAsia="IRNazanin" w:cs="IRNazanin"/>
          <w:color w:val="111111"/>
          <w:sz w:val="28"/>
          <w:szCs w:val="28"/>
          <w:lang w:bidi="fa-IR"/>
        </w:rPr>
        <w:t>1377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الفاضل الشارح المعتزلی ابن أبی الحدید فی الجزء الثانی من شرحه علی نهج البلاغة، و بین النسخ اختلاف فی بعض الجمل فی الجملة ففی 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قد علمت أن عمود الدین لا یثبت بالنساء إن مال و لا یراب بهنّ إن انصدع، حمادیات النساء غض الأبصار و ضمّ الذیول</w:t>
      </w:r>
      <w:r>
        <w:rPr>
          <w:rFonts w:eastAsia="IRNazanin" w:cs="IRNazanin"/>
          <w:color w:val="111111"/>
          <w:sz w:val="28"/>
          <w:szCs w:val="28"/>
          <w:rtl w:val="true"/>
          <w:lang w:bidi="fa-IR"/>
        </w:rPr>
        <w:t>.</w:t>
      </w:r>
    </w:p>
    <w:p>
      <w:pPr>
        <w:pStyle w:val="Heading6"/>
        <w:numPr>
          <w:ilvl w:val="5"/>
          <w:numId w:val="1"/>
        </w:numPr>
        <w:rPr/>
      </w:pPr>
      <w:bookmarkStart w:id="523" w:name="__RefHeading___Toc1245511_3264237689"/>
      <w:bookmarkStart w:id="524" w:name="_Toc197"/>
      <w:bookmarkEnd w:id="523"/>
      <w:r>
        <w:rPr>
          <w:rtl w:val="true"/>
        </w:rPr>
        <w:t>«</w:t>
      </w:r>
      <w:r>
        <w:rPr>
          <w:rtl w:val="true"/>
        </w:rPr>
        <w:t xml:space="preserve">خروج علی </w:t>
      </w:r>
      <w:r>
        <w:rPr>
          <w:rtl w:val="true"/>
        </w:rPr>
        <w:t>(</w:t>
      </w:r>
      <w:r>
        <w:rPr>
          <w:rtl w:val="true"/>
        </w:rPr>
        <w:t>علیه السلام</w:t>
      </w:r>
      <w:r>
        <w:rPr>
          <w:rtl w:val="true"/>
        </w:rPr>
        <w:t xml:space="preserve">) </w:t>
      </w:r>
      <w:r>
        <w:rPr>
          <w:rtl w:val="true"/>
        </w:rPr>
        <w:t>إلی الربذة</w:t>
      </w:r>
      <w:r>
        <w:rPr>
          <w:rtl w:val="true"/>
        </w:rPr>
        <w:t>»</w:t>
      </w:r>
      <w:bookmarkEnd w:id="524"/>
    </w:p>
    <w:p>
      <w:pPr>
        <w:pStyle w:val="BookText"/>
        <w:rPr/>
      </w:pPr>
      <w:r>
        <w:rPr>
          <w:rFonts w:ascii="IRNazanin" w:hAnsi="IRNazanin" w:eastAsia="IRNazanin"/>
          <w:color w:val="111111"/>
          <w:sz w:val="28"/>
          <w:sz w:val="28"/>
          <w:szCs w:val="28"/>
          <w:rtl w:val="true"/>
          <w:lang w:bidi="fa-IR"/>
        </w:rPr>
        <w:t>لما تأهب القوم للمسیر إلی البصرة جاء علیّا علیه السّلام الخبر عن أمرهم قد توجهوا نحو العراق فدعا ابن عبّاس و محمّد بن أبی بکر و عمّار بن یاسر و سهل بن حنیف و أخبرهم بذلک فقال أشیروا علیّ بما اسمع منکم القول فیه، فقال عمّار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الرأی أن نسیر إلی الکوفة فان أهلها لنا شیعة و قد انطلق هؤلاء القوم إلی البصرة، و قال ابن عبّاس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الرأی عندی یا أمیر المؤمنین أن تقدم رجالا إلی الکوفة فیبایعوا لک و تکتب إلی الأشعری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أبا موسی الأشعری و کان عاملا لعثمان علی الکوفة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یبایع لک ثمّ بعده المسیر حتّی نلحق بالکوفة فنعاجل القوم قبل أن یدخلوا البصرة و تکتب إلی امّ سلمة فتخرج معک فانها لک قوة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فقال أمیر المؤمنین علیه السّلام بل أنهض بنفسی و من معی فی اتباع الطریق وراء القوم فان أدرکتهم بالطریق أخذتهم و إن فاتونی کتبت إلی الکوفة و استمددت الجنود إلی الأمصار و سرت إلیهم، و أمّا امّ سلمة فانی لا أری إخراجها من بیتها کما رأی الرجلان إخراج عائشة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نادی أمیر المؤمنین علیه السّلام فی النّاس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تجهزوا للمسیر فان طلحة و الزبیر قد نکثا البیعة و نقضا العهد و أخرجا عائشة من بیتها یریدان البصرة لاثارة الفتنة و سفک دماء أهل القبلة، ثمّ رفع یدیه إلی السماء فقال</w:t>
      </w:r>
      <w:r>
        <w:rPr>
          <w:rFonts w:eastAsia="IRNazanin" w:cs="IRNazanin"/>
          <w:color w:val="111111"/>
          <w:sz w:val="28"/>
          <w:szCs w:val="28"/>
          <w:rtl w:val="true"/>
          <w:lang w:bidi="fa-IR"/>
        </w:rPr>
        <w:t>:</w:t>
      </w:r>
    </w:p>
    <w:p>
      <w:pPr>
        <w:sectPr>
          <w:footerReference w:type="default" r:id="rId3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اللّهم إنّ هذین الرجلین قد بغیا علیّ و نکثا عهدی و نقضا عهدی و شقیانی بغیر حقّ سومها ذلک اللّهمّ خذهما بظلمهما و اظفرنی بهما و انصرنی علیهما ثمّ خرج فی سبعمائة رجل من المهاجرین و الأنصار و استخلف علی المدینة تمام بن عبّاس و بعث قثم بن</w:t>
      </w:r>
      <w:bookmarkStart w:id="525" w:name="pg13895_124279"/>
    </w:p>
    <w:p>
      <w:pPr>
        <w:pStyle w:val="BookText"/>
        <w:rPr/>
      </w:pPr>
      <w:bookmarkEnd w:id="525"/>
      <w:r>
        <w:rPr>
          <w:rFonts w:ascii="IRNazanin" w:hAnsi="IRNazanin" w:eastAsia="IRNazanin"/>
          <w:color w:val="111111"/>
          <w:sz w:val="28"/>
          <w:sz w:val="28"/>
          <w:szCs w:val="28"/>
          <w:rtl w:val="true"/>
          <w:lang w:bidi="fa-IR"/>
        </w:rPr>
        <w:t>عبّاس إلی مکّة و لما رأی علیه السّلام التوجه إلی القوم رکب جملا أحمر و هو یقول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سیروا مبلّین و حثّوا السیرا فی طلحة التمیمی و الزبیرا</w:t>
      </w:r>
    </w:p>
    <w:p>
      <w:pPr>
        <w:pStyle w:val="BookText"/>
        <w:rPr/>
      </w:pPr>
      <w:r>
        <w:rPr>
          <w:rFonts w:ascii="IRNazanin" w:hAnsi="IRNazanin" w:eastAsia="IRNazanin"/>
          <w:color w:val="111111"/>
          <w:sz w:val="28"/>
          <w:sz w:val="28"/>
          <w:szCs w:val="28"/>
          <w:rtl w:val="true"/>
          <w:lang w:bidi="fa-IR"/>
        </w:rPr>
        <w:t>إذ جلبا شرا و عافا خیرا یا رب أدخلهم غدا سعیرا</w:t>
      </w:r>
    </w:p>
    <w:p>
      <w:pPr>
        <w:pStyle w:val="BookText"/>
        <w:rPr/>
      </w:pPr>
      <w:r>
        <w:rPr>
          <w:rFonts w:ascii="IRNazanin" w:hAnsi="IRNazanin" w:eastAsia="IRNazanin"/>
          <w:color w:val="111111"/>
          <w:sz w:val="28"/>
          <w:sz w:val="28"/>
          <w:szCs w:val="28"/>
          <w:rtl w:val="true"/>
          <w:lang w:bidi="fa-IR"/>
        </w:rPr>
        <w:t>و سار مجدا فی السیر حتّی بلغ الربذة بین الکوفة و مکة من طریق الجادّة فوجد القوم قد فاتوا فنزل بها فأقام بها أیاما فکتب إلی أهل الکوفة</w:t>
      </w:r>
      <w:r>
        <w:rPr>
          <w:rFonts w:eastAsia="IRNazanin" w:cs="IRNazanin"/>
          <w:color w:val="111111"/>
          <w:sz w:val="28"/>
          <w:szCs w:val="28"/>
          <w:rtl w:val="true"/>
          <w:lang w:bidi="fa-IR"/>
        </w:rPr>
        <w:t>:</w:t>
      </w:r>
    </w:p>
    <w:p>
      <w:pPr>
        <w:pStyle w:val="Heading6"/>
        <w:numPr>
          <w:ilvl w:val="5"/>
          <w:numId w:val="1"/>
        </w:numPr>
        <w:rPr/>
      </w:pPr>
      <w:bookmarkStart w:id="526" w:name="__RefHeading___Toc1245513_3264237689"/>
      <w:bookmarkStart w:id="527" w:name="_Toc198"/>
      <w:bookmarkEnd w:id="526"/>
      <w:r>
        <w:rPr>
          <w:rtl w:val="true"/>
        </w:rPr>
        <w:t>«</w:t>
      </w:r>
      <w:r>
        <w:rPr>
          <w:rtl w:val="true"/>
        </w:rPr>
        <w:t xml:space="preserve">کتاب علی </w:t>
      </w:r>
      <w:r>
        <w:rPr>
          <w:rtl w:val="true"/>
        </w:rPr>
        <w:t>(</w:t>
      </w:r>
      <w:r>
        <w:rPr>
          <w:rtl w:val="true"/>
        </w:rPr>
        <w:t>علیه السلام</w:t>
      </w:r>
      <w:r>
        <w:rPr>
          <w:rtl w:val="true"/>
        </w:rPr>
        <w:t xml:space="preserve">) </w:t>
      </w:r>
      <w:r>
        <w:rPr>
          <w:rtl w:val="true"/>
        </w:rPr>
        <w:t>إلی أهل الکوفة من الربذة</w:t>
      </w:r>
      <w:r>
        <w:rPr>
          <w:rtl w:val="true"/>
        </w:rPr>
        <w:t>»</w:t>
      </w:r>
      <w:bookmarkEnd w:id="527"/>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خطبته التی خطب بها الناس فی الربذة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قال أبو جعفر الطبری فی التاریخ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493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طبع مصر </w:t>
      </w:r>
      <w:r>
        <w:rPr>
          <w:rFonts w:eastAsia="IRNazanin" w:cs="IRNazanin"/>
          <w:color w:val="111111"/>
          <w:sz w:val="28"/>
          <w:szCs w:val="28"/>
          <w:lang w:bidi="fa-IR"/>
        </w:rPr>
        <w:t>1357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حدّثنی عمر 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حدثنا أبو الحسن عن بشیر بن عاصم، عن محمّد بن عبد الرّحمان بن أبی لیلی عن أبیه قال کتب علیّ علیه السّلام إلی أهل الکوفة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بسم اللّه الرّحمن الرّحیم أمّا بعد فإنّی اخترتکم و النزول بین أظهرکم لما أعرف من مودتکم و حبّکم للّه عزّ و جلّ و لرسوله صلّی اللّه علیه و آله فمن جاءنی و نصرنی فقد أجاب الحقّ و قضی الّذی علیه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کتابه هذا لیس بمذکور فی النهج و نقله الطبری علی وجه آخر أیضا 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394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کتب إلی السری، عن شعیب، عن سیف، عن محمّد و طلحة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لما قدم علیّ علیه السّلام الربذة أقام بها و سرح منها إلی الکوفة محمّد بن أبی بکر و محمّد ابن جعفر و کتب إلیهم إنّی اخترتکم علی الأمصار و فزعت إلیکم لما حدث فکونوا لدین اللّه أعوانا و أنصارا و أیدونا و انهضوا إلینا فالإصلاح ما نرید لتعود الأمّة إخوانا و من أحبّ ذلک و آثره فقد أحبّ الحقّ و آثره و من أبغض ذلک فقد أبغض الحقّ و غمصه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فمضی الرجلان و بقی علیّ علیه السّلام بالربذة یتهیأ و أرسل إلی المدینة فلحقه ما أراد من دابة و سلاح و أمر أمره و قام فی النّاس فخطبهم و قال</w:t>
      </w:r>
      <w:r>
        <w:rPr>
          <w:rFonts w:eastAsia="IRNazanin" w:cs="IRNazanin"/>
          <w:color w:val="111111"/>
          <w:sz w:val="28"/>
          <w:szCs w:val="28"/>
          <w:rtl w:val="true"/>
          <w:lang w:bidi="fa-IR"/>
        </w:rPr>
        <w:t>:</w:t>
      </w:r>
    </w:p>
    <w:p>
      <w:pPr>
        <w:sectPr>
          <w:footerReference w:type="default" r:id="rId3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إنّ اللّه عزّ و جلّ أعزّنا بالإسلام و رفعنا به و جعلنا به إخوانا بعد ذلة و قلة و تباغض و تباعد فجری النّاس علی ذلک ما شاء اللّه الإسلام دینهم و الحقّ فیهم و الکتاب إمامهم حتّی اصیب هذا الرّجل بأیدی هؤلاء القوم الّذی نزغهم الشیطان</w:t>
      </w:r>
    </w:p>
    <w:p>
      <w:pPr>
        <w:pStyle w:val="BookText"/>
        <w:rPr/>
      </w:pPr>
      <w:r>
        <w:rPr>
          <w:rFonts w:ascii="IRNazanin" w:hAnsi="IRNazanin" w:eastAsia="IRNazanin"/>
          <w:color w:val="111111"/>
          <w:sz w:val="28"/>
          <w:sz w:val="28"/>
          <w:szCs w:val="28"/>
          <w:rtl w:val="true"/>
          <w:lang w:bidi="fa-IR"/>
        </w:rPr>
        <w:t>لینزع بین هذه الأمّة ألا إنّ هذه الأمّة لابد مفترقة کما افترقت الأمم قبلهم فنعوذ باللّه من شرّ ما هو کائن ثمّ عاد ثانیة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إنّه لابدّ ممّا کائن أن یکون ألا و إن هذه الأمّة ستفترق علی ثلاث و سبعین فرقة شرّها فرقة تنتحلنی و لا تعمل بعملی فقد أدرکتم و رأیتم فالزموا دینکم و اهدوا بهدی نبیّکم صلّی اللّه علیه و آله و اتبعوا سنته و أعرضوا ما أشکل علیکم علی القرآن فما عرفه القرآن فالزموه و ما أنکره فردّوه و ارضوا باللّه جلّ و عزّ ربّا و بالإسلام دینا و بمحمّد صلّی اللّه علیه و آله نبیّا و بالقرآن حکما و إماما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ذلک الکتاب و هذه الخطبة أیضا لیسا بمذکورین فی النهج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لا یخفی علی المتضلّع فی الایات القرآنیّة أن هذه الخطبة یبین لنا بطنا من بطون القرآن بل یظهر لنا سرا من أسرار القدر بأن هذه الأمّة لابد مفترقة کما افترقت الأمم قبلهم فلعلّ هذا ما یشیر إلیه بعض الای القرآنی یأتی هذه الأمّة مثل الّذین خلوا من قبلها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قال الطبری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إنّه علیه السّلام بعث محمّد بن أبی بکر إلی الکوفة و محمّد بن عون فجاء النّاس إلی أبی موسی یستشیرونه فی الخروج فقال أبو موسی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أمّا سبیل الاخرة فأن تقیموا، و أمّا سبیل الدنیا فأن تخرجوا و أنتم أعلم، و بلغ المحمّدین قول أبی موسی فبایناه و أغلظا له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أما و اللّه إنّ بیعة عثمان فی عنقی و عنق صاحبکما الّذی أرسلکما إن أردنا أن نقاتل لا نقاتل حتّی لا یبقی أحد من قتلة عثمان إلاّ قتل حیث کان</w:t>
      </w:r>
      <w:r>
        <w:rPr>
          <w:rFonts w:eastAsia="IRNazanin" w:cs="IRNazanin"/>
          <w:color w:val="111111"/>
          <w:sz w:val="28"/>
          <w:szCs w:val="28"/>
          <w:rtl w:val="true"/>
          <w:lang w:bidi="fa-IR"/>
        </w:rPr>
        <w:t>.</w:t>
      </w:r>
    </w:p>
    <w:p>
      <w:pPr>
        <w:sectPr>
          <w:footerReference w:type="default" r:id="rId3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فانطلقا إلی علیّ علیه السّلام فوافیاه بذی قار و أخبراه الخبر و قد خرج مع الأشتر و قد کان یعجل إلی الکوفة فقال علیّ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أشتر أنت صاحبنا فی أبی موسی و المعترض فی کلّ شیء اذهب أنت و عبد اللّه بن عبّاس فاصلح ما أفسدت فخرج عبد اللّه بن عبّاس و معه الأشتر فقدما الکوفة و کلّما أبا موسی و استعانا علیه باناس من الکوفة فقال للکوفیین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أنا صاحبکم یوم الجرعة و أنا صاحبکم الیوم فجمع الناس و خطبهم و استنفرهم إلی أمیر المؤمنین علیه السّلام</w:t>
      </w:r>
      <w:r>
        <w:rPr>
          <w:rFonts w:eastAsia="IRNazanin" w:cs="IRNazanin"/>
          <w:color w:val="111111"/>
          <w:sz w:val="28"/>
          <w:szCs w:val="28"/>
          <w:rtl w:val="true"/>
          <w:lang w:bidi="fa-IR"/>
        </w:rPr>
        <w:t>.</w:t>
      </w:r>
      <w:bookmarkStart w:id="528" w:name="pg13895_124281"/>
    </w:p>
    <w:p>
      <w:pPr>
        <w:pStyle w:val="Heading6"/>
        <w:numPr>
          <w:ilvl w:val="5"/>
          <w:numId w:val="1"/>
        </w:numPr>
        <w:rPr/>
      </w:pPr>
      <w:bookmarkStart w:id="529" w:name="__RefHeading___Toc1245515_3264237689"/>
      <w:bookmarkStart w:id="530" w:name="_Toc199"/>
      <w:bookmarkEnd w:id="528"/>
      <w:bookmarkEnd w:id="529"/>
      <w:r>
        <w:rPr>
          <w:rtl w:val="true"/>
        </w:rPr>
        <w:t>«</w:t>
      </w:r>
      <w:r>
        <w:rPr>
          <w:rtl w:val="true"/>
        </w:rPr>
        <w:t>نزول أمیر المؤمنین علیه السّلام ذا قار و کتابه إلی</w:t>
      </w:r>
      <w:r>
        <w:rPr>
          <w:rtl w:val="true"/>
        </w:rPr>
        <w:t>»</w:t>
      </w:r>
      <w:bookmarkEnd w:id="530"/>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أبی موسی عبد اللّه بن قیس الأشعری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سار علیّ علیه السّلام بمن معه حتّی نزل بذی قار ثمّ دعا علیه السّلام هاشم بن عتبة المرقال و کتب معه کتابا إلی أبی موسی الأشعری و کان بالکوفة من قبل عثمان أن یوصل الکتاب إلیه لیستنفر الناس منها إلی الجهاد معه و کان مضمون الکتاب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بسم اللّه الرّحمن الرّحیم من علیّ أمیر المؤمنین إلی عبد اللّه بن قیس أمّا بعد فإنی أرسلت إلیک هاشم بن عتبة المرقال لتشخص معه من قبلک من المسلمین لیتوجهوا إلی قوم نکثوا بیعتی و قتلوا شیعتی و أحدثوا فی هذه الأمّة الحدث العظیم فاشخص النّاس إلیّ معه حین یقدم بالکتاب علیک فلا تحبسه فإنی لم أقرک فی المصر الّذی أنت فیه إلاّ أن تکون من أعوانی و أنصاری علی هذا الأمر و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فقدم هاشم بالکتاب علی أبی موسی فدعی أبو موسی السائب بن مالک الأشعری فأقرأه الکتاب، و 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تری؟ فقال له السائب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اتبع ما کتب به إلیک، فأبی أبو موسی ذلک و کسر الکتاب و محاه و بعث إلی هاشم بن عتبة یخوفه و یتوعده بالسجن فقال السائب بن مالک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فأتیت هاشما فأخبرته بأمر أبی موسی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فکتب هاشم إلی أمیر المؤمنین علیه السّلام أمّا بعد یا أمیر المؤمنین فإنی قدمت بکتابک علی امرء شاق عاق بعید الرحم ظاهر الغل و الشقاق و قد بعثت إلیک بهذا الکتاب مع المغل بن خلیفة أخی ظنی و هو من شیعتک و أنصارک و عنده علم ما قبلنا فاسأله عما بدا لک و اکتب إلیّ برأیک أتبعه و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فلمّا قدم الکتاب إلیّ علیّ علیه السّلام و قرأه دعا الحسن ابنه و عمّار بن یاسر و قیس بن سعد و بعثهم إلی أبی موسی و کتب معهم</w:t>
      </w:r>
      <w:r>
        <w:rPr>
          <w:rFonts w:eastAsia="IRNazanin" w:cs="IRNazanin"/>
          <w:color w:val="111111"/>
          <w:sz w:val="28"/>
          <w:szCs w:val="28"/>
          <w:rtl w:val="true"/>
          <w:lang w:bidi="fa-IR"/>
        </w:rPr>
        <w:t>.</w:t>
      </w:r>
    </w:p>
    <w:p>
      <w:pPr>
        <w:pStyle w:val="Heading6"/>
        <w:numPr>
          <w:ilvl w:val="5"/>
          <w:numId w:val="1"/>
        </w:numPr>
        <w:rPr/>
      </w:pPr>
      <w:bookmarkStart w:id="531" w:name="__RefHeading___Toc1245517_3264237689"/>
      <w:bookmarkStart w:id="532" w:name="_Toc200"/>
      <w:bookmarkEnd w:id="531"/>
      <w:r>
        <w:rPr>
          <w:rtl w:val="true"/>
        </w:rPr>
        <w:t>«</w:t>
      </w:r>
      <w:r>
        <w:rPr>
          <w:rtl w:val="true"/>
        </w:rPr>
        <w:t>کتاب علی علیه السّلام إلی أبی موسی الأشعری ثانیا</w:t>
      </w:r>
      <w:r>
        <w:rPr>
          <w:rtl w:val="true"/>
        </w:rPr>
        <w:t>»</w:t>
      </w:r>
      <w:bookmarkEnd w:id="532"/>
    </w:p>
    <w:p>
      <w:pPr>
        <w:sectPr>
          <w:footerReference w:type="default" r:id="rId3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من عبد اللّه علیّ أمیر المؤمنین إلی عبد اللّه بن قیس أما بعد یا ابن الحائک</w:t>
      </w:r>
      <w:r>
        <w:rPr>
          <w:rStyle w:val="FootnoteAnchor"/>
          <w:rtl w:val="true"/>
        </w:rPr>
        <w:footnoteReference w:id="45"/>
      </w:r>
    </w:p>
    <w:p>
      <w:pPr>
        <w:pStyle w:val="BookText"/>
        <w:rPr/>
      </w:pPr>
      <w:r>
        <w:rPr>
          <w:rFonts w:ascii="IRNazanin" w:hAnsi="IRNazanin" w:eastAsia="IRNazanin"/>
          <w:color w:val="111111"/>
          <w:sz w:val="28"/>
          <w:sz w:val="28"/>
          <w:szCs w:val="28"/>
          <w:rtl w:val="true"/>
          <w:lang w:bidi="fa-IR"/>
        </w:rPr>
        <w:t>و اللّه إنّی کنت لا أری بعدک من هذا الأمر الّذی لم یجعلک اللّه له أهلا و لا جعل لک فیه نصیبا و قد بعثت لک الحسن و عمارا و قیسا خلّ لهم المصر و أهله و اعتزل عملنا منسوبا مدحورا فان فعلت و إلاّ أمرتهم أن ینابذوک علی سوی إن اللّه لا یحبّ الخائنین فإن أظهروا علیک قطعوک إربا إربا و السلام علی من شکر النعم و رضی البیعة و عمل للّه رجاء العاقبة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فقدم الحسن علیه السّلام و عمّار و قیس الکوفة مستنفرین لأهلها و کان أمیر المؤمنین علیه السّلام کتب إلی أهل الکوفة کتابا کان معهم و هو الکتاب الأوّل من باب المختار من کتب أمیر المؤمنین علیه السّلام أی ذلک الکتاب المعنون للشرح و أتینا به فی صدر هذا الباب و قد ذکرنا النسختین منه احداهما ما فی النهج و الأخری ما فی الجمل للمفید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اعلم أن هذین الکتابین منه علیه السّلام إلی أبی موسی الأشعری لیسا بمذکورین فی النهج و قد نقلناهما من الجمل للمفید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طبع النجف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تاریخ أبی جعفر محمّد بن جریر الطبری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512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طبع مصر </w:t>
      </w:r>
      <w:r>
        <w:rPr>
          <w:rFonts w:eastAsia="IRNazanin" w:cs="IRNazanin"/>
          <w:color w:val="111111"/>
          <w:sz w:val="28"/>
          <w:szCs w:val="28"/>
          <w:lang w:bidi="fa-IR"/>
        </w:rPr>
        <w:t>1357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بین النسختین اختلاف فی بعض العبارات و سیأتی الکتاب الثالث و الستین منه علیه السّلام إلی أبی موسی الأشعری و قد بلغه عنه تثبیطه النّاس عن الخروج إلیه لمّا ندبهم لحرب أصحاب الجمل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عبد اللّه علیّ أمیر المؤمنین إلی عبد اللّه بن قیس أمّا بعد فقد بلغنی عنک قول هو لک و علیک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فقد حان أن نتصدی جمل الکتاب بعون اللّه الملک الوهاب و نذکر تتمة واقعة الجمل فی شرح الکتاب التالی إن شاء اللّه تعالی</w:t>
      </w:r>
      <w:r>
        <w:rPr>
          <w:rFonts w:eastAsia="IRNazanin" w:cs="IRNazanin"/>
          <w:color w:val="111111"/>
          <w:sz w:val="28"/>
          <w:szCs w:val="28"/>
          <w:rtl w:val="true"/>
          <w:lang w:bidi="fa-IR"/>
        </w:rPr>
        <w:t>:</w:t>
      </w:r>
    </w:p>
    <w:p>
      <w:pPr>
        <w:sectPr>
          <w:footerReference w:type="default" r:id="rId3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قوله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عبد اللّه علیّ أمیر المؤمنین إلی أهل الکوفة جبهة الأنصار و سنام العرب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قدمنا فی تفسیر لغات الکتاب أن الجبهة لها معنیان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الجماعة و موضع السجود من الرأس و قد یکنی علی الثانی أعیان النّاس و سادتهم و اشرافهم من حیث أن للجبهة حرمة و شرفا فی الوجه و لذا توضع علی الأرض فی السجدة و هذا هو المراد فی المقام بقرینة السنام فصدّر علیه السّلام کتابه بمدحهم بقوله جبهة الأنصار و سنام العرب لأنهم کانوا بین أعوانه علیه السّلام کالجبهة و السنام فی العزة و الرفعة و صار أهل</w:t>
      </w:r>
    </w:p>
    <w:p>
      <w:pPr>
        <w:pStyle w:val="BookText"/>
        <w:rPr/>
      </w:pPr>
      <w:r>
        <w:rPr>
          <w:rFonts w:ascii="IRNazanin" w:hAnsi="IRNazanin" w:eastAsia="IRNazanin"/>
          <w:color w:val="111111"/>
          <w:sz w:val="28"/>
          <w:sz w:val="28"/>
          <w:szCs w:val="28"/>
          <w:rtl w:val="true"/>
          <w:lang w:bidi="fa-IR"/>
        </w:rPr>
        <w:t>الکوفة آخر الأمر أنصاره علیه السّلام و الکوفة دار هجرته کما أنّ أهل المدینة صاروا أنصار رسول اللّه صلّی اللّه علیه و آله و المدینة دار هجرته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لا یخفی أنّ مثل هذا المقام یقتضی تصدیر الکتاب بالألفاظ الدالّة علی التحبیب و تألیف القلوب و الترغیب فیما یراد فصدّره بالمدح اجتذابا لهم إلی ما یرید من نصرته علی الناکثین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أمّا بعد فإنّی اخبرکم عن أمر عثمان حتّی یکون سمعه کعیانه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أثبتنا و حقّقنا أن النّاس لما رأوا أن عثمان أحدث ما أحدث و فعل ما فعل نقموها منه و طعنوا علیه و حصروه أربعین لیلة و منعوه من الماء أیّاما للأغراض الّتی قدمناها و علل بیّناها و شهد قتله ثمانمائة من أصحاب رسول اللّه صلّی اللّه علیه و آله حتّی قیل إنّ المجمعین علی قتل عثمان کانوا أکثر من المجمعین علی بیعته، و أن أمیر المؤمنین علیّا علیه السّلام لقد دفع عنه غیر مرّة حتّی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اللّه لقد دفعت عنه حتّی خشیت أن أکون آثما و غیر ذلک مما لا حاجة إلی إعادتها و أن طلحة و الزبیر و عائشة فیما صنعوه فی عثمان کانت من أوکد أسباب ما تمّ علی عثمان من الخلع و الحصر و سفک دمه و الفساد، و سمعت أقوال الفریقین فی طلحة أنّه کان أوّل من رمی بسهم فی دار عثمان و فی الزبیر ما قال لعثمان و فی انکار عایشة علیه و أنّها کانت أوّل من طعن علی عثمان و أطمع النّاس فیه</w:t>
      </w:r>
      <w:r>
        <w:rPr>
          <w:rFonts w:eastAsia="IRNazanin" w:cs="IRNazanin"/>
          <w:color w:val="111111"/>
          <w:sz w:val="28"/>
          <w:szCs w:val="28"/>
          <w:rtl w:val="true"/>
          <w:lang w:bidi="fa-IR"/>
        </w:rPr>
        <w:t>.</w:t>
      </w:r>
    </w:p>
    <w:p>
      <w:pPr>
        <w:sectPr>
          <w:footerReference w:type="default" r:id="rId3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دریت أنّ طلحة و الزّبیر کانا أوّل من بایع أمیر المؤمنین علیه السّلام إلاّ أنّهم لما رأوا خیبتهم من الامال الدنیویّة و یأسهم من الأغراض الشهوانیة و الشیطانیة نکثوا البیعة و استمسکوا بطلب دم عثمان تشبیها و تلبیسا علی العامة و المستضعفین و اتهموا أمیر المؤمنین علیه السّلام بقتله و عزوا دمه إلیه و من نظر فیما قدمنا فی تفسیر هذا الکتاب علم أن الناکثین و أضرابهم و أتباعهم قد لعبوا بالدین و أنّما کان قصدهم التملک للأمر و التأمر علی المسلمین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لما کانت شبهة قتل عثمان مبدأ کلّ فتنة نشأت فی الإسلام من فتنة الجمل و صفین و نهروان حتّی أنّ بنی امیّة تمسکوا بها فی منع الماء من ریحانة رسول اللّه صلّی اللّه علیه و آله سیّد شباب أهل الجنّة الإمام الحسین بن علیّ علیه السّلام و قتله فأخبر علیّ علیه السّلام أهل الکوفة عن أمر عثمان و الأحوال الّتی جرت علیه مما نقمها النّاس منه و طعنوا فیه علی حدّ ایضاح یکون سمعه</w:t>
      </w:r>
    </w:p>
    <w:p>
      <w:pPr>
        <w:pStyle w:val="BookText"/>
        <w:rPr/>
      </w:pPr>
      <w:r>
        <w:rPr>
          <w:rFonts w:ascii="IRNazanin" w:hAnsi="IRNazanin" w:eastAsia="IRNazanin"/>
          <w:color w:val="111111"/>
          <w:sz w:val="28"/>
          <w:sz w:val="28"/>
          <w:szCs w:val="28"/>
          <w:rtl w:val="true"/>
          <w:lang w:bidi="fa-IR"/>
        </w:rPr>
        <w:t>لمن لم یشهده کعیانه أی کانه شهد تلک الواقعة و رآها بعینه لیعلم تنزیهه علیه السّلام عن اسناد قتل عثمان إلیه و أن اسناد دمه إلیه علیه السّلام تهمة و بهتان لیس إلاّ و أنّه علیه السّلام أبرء النّاس من دم عثمان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النّاس طعنوا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شروع فی الإخبار عن أمر عثمان، و إنّما صرّح علیه السّلام بأن النّاس طعنوا علیه لیعلم أهل الکوفة أنّ النّاس نقموا من عثمان بالقوادح الّتی ارتکبها و طعنوا علیه بالأحداث الّتی أحدثها مما سمعتها من کتب الفریقین و فیه إشارة إلی مبدأ قتله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فکنت رجلا من المهاجرین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الفاضل الشارح المعتزلی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 لطیف الکلام قوله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فکنت رجلا من المهاجرین فإن فی ذلک من التخلص و التبرّی ما لا یخفی علی المتأمل أ لا تری أنّه لم تبق علیه فی ذلک حجة لطاعن من حیث کان قد جعل نفسه کواحد من عرض المهاجرین الّذین بنفر یسیر منهم انعقدت خلافة أبی بکر و هم أهل الحلّ و العقد و إنّما کان الإجماع حجّة لدخولهم 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انتهی قوله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الشارح خلط الحقّ بالباطل و ذلک لأنّ من هاجر مع رسول اللّه و من هاجر الهجرتین کان له رتبة و رفعة و شرف بین سائر الصحابة و کان المهاجرون یباهون بالمهاجرة کما تری فی کثیر من الجوامع الّتی دونت لمعرفة الصحابة و هذا ممّا لا مریة فیه مثلا انّ أمیر المؤمنین 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الکلام </w:t>
      </w:r>
      <w:r>
        <w:rPr>
          <w:rFonts w:eastAsia="IRNazanin" w:cs="IRNazanin"/>
          <w:color w:val="111111"/>
          <w:sz w:val="28"/>
          <w:szCs w:val="28"/>
          <w:lang w:bidi="fa-IR"/>
        </w:rPr>
        <w:t>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باب الخطب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البراءة فلا تتبرّأوا منّی فإنّی ولدت علی الفطرة و سبقت إلی الإیمان و الهجرة</w:t>
      </w:r>
      <w:r>
        <w:rPr>
          <w:rFonts w:eastAsia="IRNazanin" w:cs="IRNazanin"/>
          <w:color w:val="111111"/>
          <w:sz w:val="28"/>
          <w:szCs w:val="28"/>
          <w:rtl w:val="true"/>
          <w:lang w:bidi="fa-IR"/>
        </w:rPr>
        <w:t>.</w:t>
      </w:r>
    </w:p>
    <w:p>
      <w:pPr>
        <w:sectPr>
          <w:footerReference w:type="default" r:id="rId3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أمّا أنّ جمیع ما قاله المهاجر و فعله إلاّ رسول اللّه صلّی اللّه علیه و آله و وصیّه علی أمیر المؤمنین سواء کان واحدا أو أکثر فلم یثبت صوابه بل تحقق خطاؤهم فی بعض الموارد لأنّ هؤلاء المهاجرین لم یکونوا معصومین عن الخطاء و لم یثبت عصمتهم و لم یدّع احد العصمة فیهم سیما فی الواقعة الّتی أشارت إلیه من انعقاد خلافة أبی بکر بنفر یسیر منهم، و کون الإجماع حجّة لدخولهم فیه ففیه ما فیه و کیف یکون ذلک الإجماع حجّة و لم یکن فیه أفضل المهاجرین و أقدم المسلمین و سیّد الموحدین و من کان</w:t>
      </w:r>
    </w:p>
    <w:p>
      <w:pPr>
        <w:pStyle w:val="BookText"/>
        <w:rPr/>
      </w:pPr>
      <w:r>
        <w:rPr>
          <w:rFonts w:ascii="IRNazanin" w:hAnsi="IRNazanin" w:eastAsia="IRNazanin"/>
          <w:color w:val="111111"/>
          <w:sz w:val="28"/>
          <w:sz w:val="28"/>
          <w:szCs w:val="28"/>
          <w:rtl w:val="true"/>
          <w:lang w:bidi="fa-IR"/>
        </w:rPr>
        <w:t>من رسول اللّه صلّی اللّه علیه و آله بمنزلة هارون من موسی، علی أنّه قد طعن ذلک الإجماع الحاصل من هؤلاء النفر غیر واحد من کبار رسول اللّه صلّی اللّه علیه و آله ممن تثنی علیهم الخناصر و هذا هو خزیمة بن ثابت الأنصاری ذو الشهادتین طعن إجماعهم و انکر علیهم فعلهم و 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 کنت أحسب هذا الأمر منصرفا عن هاشم ثمّ منها عن أبی حسن</w:t>
      </w:r>
    </w:p>
    <w:p>
      <w:pPr>
        <w:pStyle w:val="BookText"/>
        <w:rPr/>
      </w:pPr>
      <w:r>
        <w:rPr>
          <w:rFonts w:ascii="IRNazanin" w:hAnsi="IRNazanin" w:eastAsia="IRNazanin"/>
          <w:color w:val="111111"/>
          <w:sz w:val="28"/>
          <w:sz w:val="28"/>
          <w:szCs w:val="28"/>
          <w:rtl w:val="true"/>
          <w:lang w:bidi="fa-IR"/>
        </w:rPr>
        <w:t>ألیس أوّل من صلّی بقبلتهم و أعرف النّاس بالاثار و السنن</w:t>
      </w:r>
    </w:p>
    <w:p>
      <w:pPr>
        <w:pStyle w:val="BookText"/>
        <w:rPr/>
      </w:pPr>
      <w:r>
        <w:rPr>
          <w:rFonts w:ascii="IRNazanin" w:hAnsi="IRNazanin" w:eastAsia="IRNazanin"/>
          <w:color w:val="111111"/>
          <w:sz w:val="28"/>
          <w:sz w:val="28"/>
          <w:szCs w:val="28"/>
          <w:rtl w:val="true"/>
          <w:lang w:bidi="fa-IR"/>
        </w:rPr>
        <w:t>و آخر النّاس عهدا بالنبیّ و من جبریل عون له فی الغسل و الکفن</w:t>
      </w:r>
    </w:p>
    <w:p>
      <w:pPr>
        <w:pStyle w:val="BookText"/>
        <w:rPr/>
      </w:pPr>
      <w:r>
        <w:rPr>
          <w:rFonts w:ascii="IRNazanin" w:hAnsi="IRNazanin" w:eastAsia="IRNazanin"/>
          <w:color w:val="111111"/>
          <w:sz w:val="28"/>
          <w:sz w:val="28"/>
          <w:szCs w:val="28"/>
          <w:rtl w:val="true"/>
          <w:lang w:bidi="fa-IR"/>
        </w:rPr>
        <w:t>من فیه ما فیهم لا یمترون به و لیس فی القوم ما فیه من الحسن</w:t>
      </w:r>
    </w:p>
    <w:p>
      <w:pPr>
        <w:pStyle w:val="BookText"/>
        <w:rPr/>
      </w:pPr>
      <w:r>
        <w:rPr>
          <w:rFonts w:ascii="IRNazanin" w:hAnsi="IRNazanin" w:eastAsia="IRNazanin"/>
          <w:color w:val="111111"/>
          <w:sz w:val="28"/>
          <w:sz w:val="28"/>
          <w:szCs w:val="28"/>
          <w:rtl w:val="true"/>
          <w:lang w:bidi="fa-IR"/>
        </w:rPr>
        <w:t>ما ذا الّذی ردّکم عنه فنعلمه ها إنّ بیعتکم من أغبن الغبن</w:t>
      </w:r>
    </w:p>
    <w:p>
      <w:pPr>
        <w:pStyle w:val="BookText"/>
        <w:rPr/>
      </w:pPr>
      <w:r>
        <w:rPr>
          <w:rFonts w:ascii="IRNazanin" w:hAnsi="IRNazanin" w:eastAsia="IRNazanin"/>
          <w:color w:val="111111"/>
          <w:sz w:val="28"/>
          <w:sz w:val="28"/>
          <w:szCs w:val="28"/>
          <w:rtl w:val="true"/>
          <w:lang w:bidi="fa-IR"/>
        </w:rPr>
        <w:t>و فی نسخة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ها إنّ بیعتکم من أوّل الفتن</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هذا هو العبّاس بن عبد المطّلب عمّ رسول اللّه صلّی اللّه علیه و آله دعا أمیر المؤمنین علیه السّلام فقال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امدد یدک یا ابن أخی أبایعک لیقول النّاس عمّ رسول اللّه صلّی اللّه علیه و آله بایع ابن عمّ رسول اللّه فلا یختلف علیک اثنان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هؤلاء أهل الیمامة لما عرفوا تقلد أبی بکر أنکروا أمره و امتنعوا من حمل الزکاة حتّی أنفذ الیهم الجیوش فقتلهم و حکم علیهم بالردة عن الإسلام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لو أطنبنا الکلام فی ذلک لکثر بنا الخطب و لخرجنا عن اسلوب الکلام و موضوع الکتاب</w:t>
      </w:r>
      <w:r>
        <w:rPr>
          <w:rFonts w:eastAsia="IRNazanin" w:cs="IRNazanin"/>
          <w:color w:val="111111"/>
          <w:sz w:val="28"/>
          <w:szCs w:val="28"/>
          <w:rtl w:val="true"/>
          <w:lang w:bidi="fa-IR"/>
        </w:rPr>
        <w:t>.</w:t>
      </w:r>
    </w:p>
    <w:p>
      <w:pPr>
        <w:sectPr>
          <w:footerReference w:type="default" r:id="rId3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قوله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اکثر استعتابه و اقلّ عتابه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یخفی دلالة کلامه علیه السّلام هذا علی حسن طویّته و لطف رویّته بالنّاس و ذلک لأن الناصح الکریم إذا رأی غیره فی صوب غیر صواب لا یلومه بألفاظ خشنة و لا ینهی عنه بعنف و لا یشمت به و لا یفرح ببلیّته و لا یوبّخه بفعله لأنّها من دیدن الجهّال و دأب من لم یطلع بسرّ اللّه فی القدر، بل یعظه بالرفق و اللین فإن الرفق یمن و الحزق شوم و لذا قال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اکثر استعتابه و اقل عتابه أی اکثر استرضائه و نصحه لیرجع عمّا صارت سبب سخط القوم علیه و نقموها منه، أو اکثر استرضاء القوم عنه کما دریت أن أمیر المؤمنین دفع عنه غیر مرة حتّی قال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اللّه لقد دفعت عنه حتّی خشیت أن أکون آثما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الخطبة</w:t>
      </w:r>
    </w:p>
    <w:p>
      <w:pPr>
        <w:pStyle w:val="BookText"/>
        <w:rPr/>
      </w:pPr>
      <w:r>
        <w:rPr>
          <w:rFonts w:eastAsia="IRNazanin" w:cs="IRNazanin"/>
          <w:color w:val="111111"/>
          <w:sz w:val="28"/>
          <w:szCs w:val="28"/>
          <w:lang w:bidi="fa-IR"/>
        </w:rPr>
        <w:t>238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النهج</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قال علیه السّلام أیضا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اللّه ما زلت أذبّ عنه حتّی أنّی لأستحی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تاریخ الطبری ج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410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طبع مصر </w:t>
      </w:r>
      <w:r>
        <w:rPr>
          <w:rFonts w:eastAsia="IRNazanin" w:cs="IRNazanin"/>
          <w:color w:val="111111"/>
          <w:sz w:val="28"/>
          <w:szCs w:val="28"/>
          <w:lang w:bidi="fa-IR"/>
        </w:rPr>
        <w:t>1357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مما حقّقناه فی شرح هذا الکتاب و فی شرح الخطبة </w:t>
      </w:r>
      <w:r>
        <w:rPr>
          <w:rFonts w:eastAsia="IRNazanin" w:cs="IRNazanin"/>
          <w:color w:val="111111"/>
          <w:sz w:val="28"/>
          <w:szCs w:val="28"/>
          <w:lang w:bidi="fa-IR"/>
        </w:rPr>
        <w:t>238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دریت أن عثمان لو قبل ما أشار أمیر المؤمنین علیّ علیه السّلام علیه من امور کان صلاحه فیها لم یحدث علیه ما حدث</w:t>
      </w:r>
      <w:r>
        <w:rPr>
          <w:rStyle w:val="FootnoteAnchor"/>
          <w:rtl w:val="true"/>
        </w:rPr>
        <w:footnoteReference w:id="46"/>
      </w:r>
      <w:r>
        <w:rPr>
          <w:rFonts w:ascii="IRNazanin" w:hAnsi="IRNazanin" w:eastAsia="IRNazanin"/>
          <w:color w:val="111111"/>
          <w:sz w:val="28"/>
          <w:sz w:val="28"/>
          <w:szCs w:val="28"/>
          <w:rtl w:val="true"/>
          <w:lang w:bidi="fa-IR"/>
        </w:rPr>
        <w:t>و إنّما ذاق ما ذاق بإبائه عن مواعظ أمیر المؤمنین علیه السّلام و إعراضه عن نصحه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لقد أتی الرضی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بطائفة من نصحه علیه السّلام له فی باب الخطب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الکلام </w:t>
      </w:r>
      <w:r>
        <w:rPr>
          <w:rFonts w:eastAsia="IRNazanin" w:cs="IRNazanin"/>
          <w:color w:val="111111"/>
          <w:sz w:val="28"/>
          <w:szCs w:val="28"/>
          <w:lang w:bidi="fa-IR"/>
        </w:rPr>
        <w:t>163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قوله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النّاس ورائی و قد استسفرونی بینک و بینهم إلخ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نقله أبو جعفر الطبری فی التاریخ ص </w:t>
      </w:r>
      <w:r>
        <w:rPr>
          <w:rFonts w:eastAsia="IRNazanin" w:cs="IRNazanin"/>
          <w:color w:val="111111"/>
          <w:sz w:val="28"/>
          <w:szCs w:val="28"/>
          <w:lang w:bidi="fa-IR"/>
        </w:rPr>
        <w:t>376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الشیخ المفید فی الجمل ص </w:t>
      </w:r>
      <w:r>
        <w:rPr>
          <w:rFonts w:eastAsia="IRNazanin" w:cs="IRNazanin"/>
          <w:color w:val="111111"/>
          <w:sz w:val="28"/>
          <w:szCs w:val="28"/>
          <w:lang w:bidi="fa-IR"/>
        </w:rPr>
        <w:t>84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 علیه السّلام و اقل عتابه، أی ما عاتبت علیه و ما کلمته باللوم و التوبیخ لما حققنا فی البحث اللغوی أن المراد من اقل هنا النفی و ذلک لما سمعت أن من دأب کرام الناس الرفق و اللین و اللطف و ترک الخشونة و العنف مع النّاس حتّی فی الأمر بالمعروف و النهی عن المنکر و نعم ما اشار إلیه الشیخ الرئیس فی آخر النمط التاسع من الاشارات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العارف لا یعنیه التجسّس و التحسّس و لا یستهویه الغضب عند مشاهدة المنکر کما یعتریه الرحمة فانّه مستبصر لسرّ اللّه فی القدر و أما إذا أمر بالمعروف أمر برفق ناصح لا بعنف معیّر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قال المحقق الطوسی فی الشرح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أمر العارف بالمعروف امر برفق ناصح لا بعنف معیّر أمر الوالد ولده و ذلک لشفقته علی جمیع خلق اللّه علی أنّه لم ینقل أنّه وبّخه و لامه علی أفعاله بل کان یعظه</w:t>
      </w:r>
      <w:r>
        <w:rPr>
          <w:rFonts w:eastAsia="IRNazanin" w:cs="IRNazanin"/>
          <w:color w:val="111111"/>
          <w:sz w:val="28"/>
          <w:szCs w:val="28"/>
          <w:rtl w:val="true"/>
          <w:lang w:bidi="fa-IR"/>
        </w:rPr>
        <w:t>.</w:t>
      </w:r>
    </w:p>
    <w:p>
      <w:pPr>
        <w:sectPr>
          <w:footerReference w:type="default" r:id="rId3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هذا إذا کان المراد من لفظة اقل عتابه نفی العتاب و إذا کان المراد منها حمل العتاب فالمعنی انّی حملت عتابه و مع ذلک کنت اکثر استعتابه و نصحه و ما منعنی</w:t>
      </w:r>
    </w:p>
    <w:p>
      <w:pPr>
        <w:pStyle w:val="BookText"/>
        <w:rPr/>
      </w:pPr>
      <w:r>
        <w:rPr>
          <w:rFonts w:ascii="IRNazanin" w:hAnsi="IRNazanin" w:eastAsia="IRNazanin"/>
          <w:color w:val="111111"/>
          <w:sz w:val="28"/>
          <w:sz w:val="28"/>
          <w:szCs w:val="28"/>
          <w:rtl w:val="true"/>
          <w:lang w:bidi="fa-IR"/>
        </w:rPr>
        <w:t>عتابه عن نصحه و ذلک لما علمت من الأخبار السالفة أن عثمان قد عدله علیه السّلام بمروان بن الحکم و قال له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فو اللّه ما أنت عندی بأفضل من مروان، و لمّا شیّع علیه السّلام أبا ذر قال عثمان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یعذرنی من علیّ ردّ رسولی إلی أن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اللّه لنعطینّه حقّه و غیر ذلک ممّا نقلناها من الفریقین و هو علیه السّلام مع ذلک کان یکثر استعتابه لکن عثمان أبی منه علیه السّلام النصح کما دریت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کان طلحة و الزبیر أهون سیرهما فیه الوجیف و أرفق حدائهما العنیف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کنّی علیه السّلام بالجملتین عن شدة سعیهما فی قتل عثمان حتّی أن السیر الوجیف کان أهون ما یسیران فی قتله، و الحداء العنیف کان أرفق فعلهما فیه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قد ذهب بعض إلی أن سیرهما عثمان و حداءهما إیاه کان أهونه الوجیف و أرفقه العنیف أعنی أن ذلک البعض شبّه طلحة و الزبیر بالسائق و الحادی و عثمان بالإبل مثلا و لکنه و هم لأن السیر و إن جاء لکلّ واحد من اللزوم و التعدی لکن کلامه علیه السّلام ینادی بأعلی صوته علی خطاء ما ذهب إلیه ذلک البعض و صواب ما فسرناه من أنهما سارا أشدّ سرعة من السیر الوجیف حتّی أن السیر الوجیف کان أهون سیرهما فی قتله و کذا الجملة التالیة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هذا ظاهر لا غبار علیه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إنّک قد علمت مما قدمنا من أخبار الفریقین عمل طلحة و الزبیر و أقوالهما فی عثمان و نذکر نبذة منها ههنا علی الاختصار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لمّا حصر عثمان صعد علی القصر و نادی طلحة ثمّ سأله عن علّة حصره و منعه من الماء فأجابه مرتین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لأنّک بدّلت و غیرت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الإمامة و السیاسة للدینوری ص </w:t>
      </w:r>
      <w:r>
        <w:rPr>
          <w:rFonts w:eastAsia="IRNazanin" w:cs="IRNazanin"/>
          <w:color w:val="111111"/>
          <w:sz w:val="28"/>
          <w:szCs w:val="28"/>
          <w:lang w:bidi="fa-IR"/>
        </w:rPr>
        <w:t>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طبع مصر </w:t>
      </w:r>
      <w:r>
        <w:rPr>
          <w:rFonts w:eastAsia="IRNazanin" w:cs="IRNazanin"/>
          <w:color w:val="111111"/>
          <w:sz w:val="28"/>
          <w:szCs w:val="28"/>
          <w:lang w:bidi="fa-IR"/>
        </w:rPr>
        <w:t>1377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p>
    <w:p>
      <w:pPr>
        <w:sectPr>
          <w:footerReference w:type="default" r:id="rId3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روی أبو جعفر الطبری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411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طبع مصر </w:t>
      </w:r>
      <w:r>
        <w:rPr>
          <w:rFonts w:eastAsia="IRNazanin" w:cs="IRNazanin"/>
          <w:color w:val="111111"/>
          <w:sz w:val="28"/>
          <w:szCs w:val="28"/>
          <w:lang w:bidi="fa-IR"/>
        </w:rPr>
        <w:t>1357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طلحة لأصحابه لا تترکوا أحدا یدخل علی هذا الرّجل و لا یخرج من عنده فقال عثمان اللّهمّ اکفنی طلحة بن عبید اللّه فانّه حمل علی هؤلاء و ألّبهم إنّی لأرجو أن یکون منها صفرا أو أن یسفک دمه إنّه انتهک منّی ما لا یحلّ له، و فی الجمل للمفید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طبع النجف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روی أبو إسحاق إنّه لما اشتدّ الحصار بعثمان و ظمأ من العطش فنادی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أیّها النّاس اسقونا شربة من الماء و أطعمونا ممّا</w:t>
      </w:r>
    </w:p>
    <w:p>
      <w:pPr>
        <w:pStyle w:val="BookText"/>
        <w:rPr/>
      </w:pPr>
      <w:r>
        <w:rPr>
          <w:rFonts w:ascii="IRNazanin" w:hAnsi="IRNazanin" w:eastAsia="IRNazanin"/>
          <w:color w:val="111111"/>
          <w:sz w:val="28"/>
          <w:sz w:val="28"/>
          <w:szCs w:val="28"/>
          <w:rtl w:val="true"/>
          <w:lang w:bidi="fa-IR"/>
        </w:rPr>
        <w:t>رزقکم اللّه، فناداه الزبیر بن العوّام یا نعثل لا و اللّه لا تذوقه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لما اشتد الحصار بعثمان عمد بنو امیّة علی إخراجه لیلا إلی مکة و عرف النّاس فجعلوا علیه حرسا و کان علی الحرس طلحة بن عبید اللّه و هو أول من رمی بسهم فی دار عثمان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قوله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کان من عائشة فیه فلتة غضب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السبب فی فلتة غضبها علیه هو ما قدمنا أن عثمان جعل مال المسلمین طعمة له و لبنی امیّة و أتباعه و ذویه و عشیرته و آثر أهل بیته بالأموال العظیمة الّتی هی عدّة للمسلمین نحو ما نقلنا من الفریقین أنّه دفع إلی أربعة أنفس من قریش زوجهم بناته أربعمائة ألف دینار و أعطی مروان مأئة ألف علی فتح إفریقیة و یروی خمس افریقیّة، و نحو ما رووا أن أبا موسی بعث بمال عظیم من البصرة فجعل عثمان یقسمه بین أهله و ولده بالصحاف و غیر ذلک ممّا مرّ من قوادحه و مطاعنه و ما نقمها النّاس منه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قال الدینوری فی الإمامة و السیاسة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عائشة کانت أوّل من طعن علی عثمان و أطمع النّاس فیه، و کانت عائشة تقول اقتلوا نعثلا فقد فجر، و فی روایة اخری کانت تقول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اقتلوا نعثلا قتل اللّه نعثلا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روی الشیخ الأجل المفید فی الجمل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طبع النجف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محمّد بن إسحاق صاحب السیرة عن مشایخه عن حکیم بن عبد اللّه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دخلت یوما بالمدینة إلی المسجد فإذا کفّ مرتفعة و صاحب الکف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أیّها النّاس العهد قریب هذان نعلا رسول اللّه و قمیصه و کأنی أری ذلک القمیص یلوح و أن فیکم فرعون هذه الأمة فإذا هی عائشة و عثمان یقول لها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اسکتی ثمّ یقول للناس إنها امرأة و عقلها عقل النساء فلا تصغوا إلی قولها، و فی روایة اخری کما قدمناها أنها قالت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قمیص رسول اللّه صلّی اللّه علیه و آله لم یتغیر و قد غیرت سنته یا نعثل، و اخری أنها قالت لابن عباس</w:t>
      </w:r>
      <w:r>
        <w:rPr>
          <w:rFonts w:eastAsia="IRNazanin" w:cs="IRNazanin"/>
          <w:color w:val="111111"/>
          <w:sz w:val="28"/>
          <w:szCs w:val="28"/>
          <w:rtl w:val="true"/>
          <w:lang w:bidi="fa-IR"/>
        </w:rPr>
        <w:t>:</w:t>
      </w:r>
    </w:p>
    <w:p>
      <w:pPr>
        <w:sectPr>
          <w:footerReference w:type="default" r:id="rId3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إیاک أن ترد النّاس عن قتل الطاغیة و تعنی بالطاغیة و نعثل عثمان و غیر ذلک من الأخبار الّتی جاءت فی إنکار عائشة و تألیبها علی عثمان و إغرائها النّاس بقتل عثمان قد قدمنا طائفة منها و کان نعثل اسم یهودی طویل اللحیة و شبّهت عائشة</w:t>
      </w:r>
    </w:p>
    <w:p>
      <w:pPr>
        <w:pStyle w:val="BookText"/>
        <w:rPr/>
      </w:pPr>
      <w:r>
        <w:rPr>
          <w:rFonts w:ascii="IRNazanin" w:hAnsi="IRNazanin" w:eastAsia="IRNazanin"/>
          <w:color w:val="111111"/>
          <w:sz w:val="28"/>
          <w:sz w:val="28"/>
          <w:szCs w:val="28"/>
          <w:rtl w:val="true"/>
          <w:lang w:bidi="fa-IR"/>
        </w:rPr>
        <w:t>عثمان به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قوله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فاتیح له قوم فقتلوه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قد یحذف الفاعل للجهل به أو لغرض لفظی أو معنوی أو للإبهام أو للعلم به أو لغیرها مما قرر فی محله و یمکن أن یکون حذفه فی المقام للعلم به نحو قوله تعالی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غِیضَ الْماءُ وَ قُضِیَ الْأَمْرُ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 غاض اللّه الماء و قضی اللّه الأمر فحذف الفاعل للعلم به و کذا فی المقام فالمعنی أن قتله کان بتقدیر إلهی أی قدّر اللّه و هیأ قوما له فقتلوه و لقائل أن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کلامه علیه السّلام فی طلحة و الزّبیر و عائشة له قوما فقتلوه و الأخبار المتقدمة تؤید هذا الاحتمال لأنهم قد حثّوا و حرّضوا و أغروا الناس علی قتله کما دریت فحذف الفاعل للعلم به و للإیجاز فی اللّفظ، و یمکن أن یکون للإبهام کما أفاد القطب الراوندی انّه علیه السّلام إنّما بنی الفعل للمفعول و لم یقل أتاح اللّه أو أتاح الشیطان لیرضی بذلک الفریقان و بالجملة لا یخفی لطف کلامه علیه السّلام حیث أتی بالفعل المجهول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بایعنی النّاس غیر مستکرهین و لا مجبرین بل طائعین مخیّرین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قد حققنا و برهنا أن المتعین فی المستکره بکسر الراء أی غیر کارهین و قوله علیه السّلام و لا مجبرین أی غیر مکرهین، و قد مضی فی الخطبة </w:t>
      </w:r>
      <w:r>
        <w:rPr>
          <w:rFonts w:eastAsia="IRNazanin" w:cs="IRNazanin"/>
          <w:color w:val="111111"/>
          <w:sz w:val="28"/>
          <w:szCs w:val="28"/>
          <w:lang w:bidi="fa-IR"/>
        </w:rPr>
        <w:t>238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عثمان لما کان محصورا کان الناس یذکرون أمیر المؤمنین علیّا علیه السّلام علی رءوس الأشهاد و کانوا یهتفون باسمه علیه السّلام للخلافة و قالوا لعثمان إنک قد أحدثت أحداثا عظاما فاستحققت بها الخلع و ما کان لنا أن نرجع حتّی نخلعک و نستبدل بک من أصحاب رسول اللّه صلّی اللّه علیه و آله من لم یحدث مثل ما جربنا منک و لم یقع علیه من التهمة ما وقع علیک فاردد خلافتنا و اعتزل أمرنا فإن ذلک أسلم لنا منک و یعنون بذلک الصحابی أمیر المؤمنین علیا علیه السّلام فلمّا رأی عثمان أن قلوب الجماعة مائلة إلیه سأله الخروج إلی ینبع لیقلّ هتف النّاس باسمه للخلافة</w:t>
      </w:r>
      <w:r>
        <w:rPr>
          <w:rFonts w:eastAsia="IRNazanin" w:cs="IRNazanin"/>
          <w:color w:val="111111"/>
          <w:sz w:val="28"/>
          <w:szCs w:val="28"/>
          <w:rtl w:val="true"/>
          <w:lang w:bidi="fa-IR"/>
        </w:rPr>
        <w:t>.</w:t>
      </w:r>
    </w:p>
    <w:p>
      <w:pPr>
        <w:sectPr>
          <w:footerReference w:type="default" r:id="rId3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قد بینّا آنفا أن أمیر المؤمنین علیه السّلام کان یمتنع من بیعة النّاس له فیختبئ عنهم و یلوذ بحیطان المدینة، و لما اجتمع النّاس إلیه و سألوه أن ینظر فی</w:t>
      </w:r>
    </w:p>
    <w:p>
      <w:pPr>
        <w:pStyle w:val="BookText"/>
        <w:rPr/>
      </w:pPr>
      <w:r>
        <w:rPr>
          <w:rFonts w:ascii="IRNazanin" w:hAnsi="IRNazanin" w:eastAsia="IRNazanin"/>
          <w:color w:val="111111"/>
          <w:sz w:val="28"/>
          <w:sz w:val="28"/>
          <w:szCs w:val="28"/>
          <w:rtl w:val="true"/>
          <w:lang w:bidi="fa-IR"/>
        </w:rPr>
        <w:t>امورهم و بذلوا له البیعة قال لهم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التمسوا غیری، و لمّا جاء طلحة و الزبیر إلیه علیه السّلام و هو متعوّذ بحیطان المدینة فدخلا علیه و قالا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ابسط یدک نبایعک فإنّ النّاس لا یرضون إلا بک، قال علیه السّلام لهما لا حاجة لی فی ذلک و أن أکون لکما وزیرا خیر من أن أکون أمیرا فقالا إن الناس لا یؤثرون غیرک و لا یعدلون عنک إلی سواک فابسط یدک نبایعک أوّل النّاس، ثمّ ألحّ الناس فی ذلک علیه فقالوا نحن أرضی النّاس به ما نرید به بدلا و قالوا له ننشدک اللّه أما تری الفتنة ألا تخاف اللّه فی ضیاع هذه الأمة و قالوا إن تجبنا إلی ما دعوناک إلیه من تقلید الأمر و قبول البیعة و إلا انفتق فی الإسلام ما لا یمکن رتقه و انصدع فی الدین ما لا یستطاع شعبه فلما ألحّوا علیه قال لهم انی لو أجبتکم حملتکم علی ما أعلم و إن ترکتمونی کنت لأحدکم، قالوا قد رضینا بحلمک و ما فینا مخالف لک فاحملنا علی ما تراه ثمّ بایعه الجماعة فتداکّوا علیه تداکّ الإبل علی حیاضها یوم ورودها حتّی شقوا أعطافه و وطئوا ابنیه الحسن و الحسین لشدّة ازدحامهم علیه و حرصهم علی البیعة 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لقد مضی کلامه علیه السّلام فی ذلک لما ارید علی البیعة بعد قتل عثمان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دعونی و التمسوا غیری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إلی 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أنا لکم وزیرا خیر لکم منّی أمیرا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الخطبة </w:t>
      </w:r>
      <w:r>
        <w:rPr>
          <w:rFonts w:eastAsia="IRNazanin" w:cs="IRNazanin"/>
          <w:color w:val="111111"/>
          <w:sz w:val="28"/>
          <w:szCs w:val="28"/>
          <w:lang w:bidi="fa-IR"/>
        </w:rPr>
        <w:t>91</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ثمّ المراد من قوله علیه السّلام هذا أنّ النّاس بایعوه غیر کارهین و لا مکرهین بل طاعین مخیّرین و لم یحدث علیه السّلام ما یغایر کتاب اللّه و سنة رسول اللّه صلّی اللّه علیه و آله فلا یجوز لهم أن ینکثوا بیعته علیه السّلام فضلا عن أن یحاربوه قال عزّ من قائل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فَمَنْ نَکَثَ فَإِنَّما یَنْکُثُ عَلی نَفْسِهِ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الایة و ذکر أصحاب السیر و منهم المسعودی فی مروج الذهب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طبع مصر </w:t>
      </w:r>
      <w:r>
        <w:rPr>
          <w:rFonts w:eastAsia="Amiri" w:cs="Amiri" w:ascii="Amiri" w:hAnsi="Amiri"/>
          <w:color w:val="111111"/>
          <w:sz w:val="28"/>
          <w:szCs w:val="28"/>
          <w:lang w:bidi="ar-SA"/>
        </w:rPr>
        <w:t>1346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نادی علیّ علیه السّلام طلحة حین رجع الزبیر یا أبا محمّد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محمّد کنیة الزبیر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الذی أخرجک؟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الطلب بدم عثمان قال علیّ علیه السّلام قتل اللّه أولانا بدم عثمان أما سمعت رسول اللّه صلّی اللّه علیه و آله یقول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وال من والاه و عاد من عاداه؟ و أنت أول من بایعنی ثمّ نکثت و قد قال اللّه عزّ و جلّ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فَمَنْ نَکَثَ فَإِنَّما یَنْکُثُ عَلی نَفْسِهِ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استغفر اللّه ثمّ رجع</w:t>
      </w:r>
      <w:r>
        <w:rPr>
          <w:rFonts w:eastAsia="Amiri" w:cs="Amiri" w:ascii="Amiri" w:hAnsi="Amiri"/>
          <w:color w:val="111111"/>
          <w:sz w:val="28"/>
          <w:szCs w:val="28"/>
          <w:rtl w:val="true"/>
          <w:lang w:bidi="ar-SA"/>
        </w:rPr>
        <w:t>.</w:t>
      </w:r>
    </w:p>
    <w:p>
      <w:pPr>
        <w:sectPr>
          <w:footerReference w:type="default" r:id="rId3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فی الإمامة و السیاسة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له علیّ علیه السّلام أو لم تبایعنی یا أبا محمّد طائعا غیر مکره؟ فما کنت لأترک بیعتی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طلحة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بایعتک و السیف علی عنقی، قال</w:t>
      </w:r>
      <w:r>
        <w:rPr>
          <w:rFonts w:eastAsia="IRNazanin" w:cs="IRNazanin"/>
          <w:color w:val="111111"/>
          <w:sz w:val="28"/>
          <w:szCs w:val="28"/>
          <w:rtl w:val="true"/>
          <w:lang w:bidi="fa-IR"/>
        </w:rPr>
        <w:t>:</w:t>
      </w:r>
      <w:bookmarkStart w:id="533" w:name="pg13895_124291"/>
    </w:p>
    <w:p>
      <w:pPr>
        <w:pStyle w:val="BookText"/>
        <w:rPr/>
      </w:pPr>
      <w:bookmarkEnd w:id="533"/>
      <w:r>
        <w:rPr>
          <w:rFonts w:ascii="IRNazanin" w:hAnsi="IRNazanin" w:eastAsia="IRNazanin"/>
          <w:color w:val="111111"/>
          <w:sz w:val="28"/>
          <w:sz w:val="28"/>
          <w:szCs w:val="28"/>
          <w:rtl w:val="true"/>
          <w:lang w:bidi="fa-IR"/>
        </w:rPr>
        <w:t>أ لم تعلم أنی ما أکرهت أحدا علی البیعة؟ و لو کنت مکرها أحدا لأکرهت سعدا و ابن عمر و محمّد بن مسلمة أبو البیعة و اعتزلوا فترکتهم، قال طلحة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کنّا فی الشوری ستة فمات اثنان و قد کرهناک و نحن ثلاثة، قال علیّ علیه السّلام إنّما کان لکما ألا ترضیا قبل الرضا و قبل البیعة و أمّا الان فلیس لکما غیر ما رضیتما به إلاّ أن تخرجا ممّا بویعت علیه بحدث فإن کنت أحدثت حدثا فسمّوه لی</w:t>
      </w:r>
      <w:r>
        <w:rPr>
          <w:rFonts w:eastAsia="IRNazanin" w:cs="IRNazanin"/>
          <w:color w:val="111111"/>
          <w:sz w:val="28"/>
          <w:szCs w:val="28"/>
          <w:rtl w:val="true"/>
          <w:lang w:bidi="fa-IR"/>
        </w:rPr>
        <w:t>.</w:t>
      </w:r>
    </w:p>
    <w:p>
      <w:pPr>
        <w:pStyle w:val="Heading6"/>
        <w:numPr>
          <w:ilvl w:val="5"/>
          <w:numId w:val="1"/>
        </w:numPr>
        <w:rPr/>
      </w:pPr>
      <w:bookmarkStart w:id="534" w:name="__RefHeading___Toc1245519_3264237689"/>
      <w:bookmarkStart w:id="535" w:name="_Toc201"/>
      <w:bookmarkEnd w:id="534"/>
      <w:r>
        <w:rPr>
          <w:rtl w:val="true"/>
        </w:rPr>
        <w:t>بیان</w:t>
      </w:r>
      <w:bookmarkEnd w:id="535"/>
    </w:p>
    <w:p>
      <w:pPr>
        <w:pStyle w:val="BookText"/>
        <w:rPr/>
      </w:pPr>
      <w:r>
        <w:rPr>
          <w:rFonts w:ascii="IRNazanin" w:hAnsi="IRNazanin" w:eastAsia="IRNazanin"/>
          <w:color w:val="111111"/>
          <w:sz w:val="28"/>
          <w:sz w:val="28"/>
          <w:szCs w:val="28"/>
          <w:rtl w:val="true"/>
          <w:lang w:bidi="fa-IR"/>
        </w:rPr>
        <w:t>أراد طلحة بقوله و السیف علی عنقی أنّه بایعه بالإجبار و الإکراه و أن سیف الأشتر علی عنقه</w:t>
      </w:r>
      <w:r>
        <w:rPr>
          <w:rFonts w:eastAsia="IRNazanin" w:cs="IRNazanin"/>
          <w:color w:val="111111"/>
          <w:sz w:val="28"/>
          <w:szCs w:val="28"/>
          <w:rtl w:val="true"/>
          <w:lang w:bidi="fa-IR"/>
        </w:rPr>
        <w:t>.</w:t>
      </w:r>
    </w:p>
    <w:p>
      <w:pPr>
        <w:sectPr>
          <w:footerReference w:type="default" r:id="rId3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ثمّ إنّا نری کثیر من النّاکثین اعترفوا بظلمهم علیّا علیه السّلام بنقضهم و نکثهم عهده و بیعته علیه السّلام ففی الجمل للمفید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207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طبع النجف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روی أبو مخنف عن العدوی عن أبی هاشم عن البرید عن عبد اللّه بن المخارق عن هاشم بن مساحق القرشی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أبی أنه لما انهزم النّاس یوم الجمل اجتمع معه طائفة من قریش فیهم مروان بن الحکم فقال بعضهم لبعض و اللّه لقد ظلمنا هذا الرّجل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یعنون أمیر المؤمنین علیّا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نکثنا بیعته من غیر حدث و اللّه لقد ظهر علینا فما رأینا قط أکرم سیرة منه و لا أحسن عفوا بعد رسول اللّه صلّی اللّه علیه و آله تعالوا حتّی ندخل علیه و نعتذر إلیه فیما صنعناه، قال فصرنا إلی بابه فاستأذنّاه فأذن لنا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فلما مثلنا بین یدیه جعل متکلمنا یتکلّم فقال علیه السّلام انصتوا أکفکم إنّما أنا بشر مثلکم فإن قلت حقا فصدقونی و إن قلت باطلا فردّوا علیّ انشدکم اللّه أ تعلمون أنّ رسول اللّه صلّی اللّه علیه و آله قبض و أنا أوّل النّاس به و بالنّاس من بعده؟ قلنا اللّهمّ نعم، قال فعدلتم عنّی و بایعتم أبا بکر فأمسکت و لم احبّ أشق عصا المسلمین و أفرق بین جماعتهم، ثمّ إنّ أبا بکر جعلها لعمر من بعده فکففت و لم اهیج النّاس و قد علمت أنی کنت أولی النّاس باللّه و برسوله و بمقامه فصبرت حتّی قتل و جعلنی سادس ستة فکففت و لم احب أن افرق بین المسلمین، ثمّ بایعتم عثمان فطغیتم علیه و قتلتموه و أنا جالس فی بیتی و أتیتمونی و بایعتمونی کما بایعتم أبا بکر و عمر فما بالکم</w:t>
      </w:r>
    </w:p>
    <w:p>
      <w:pPr>
        <w:pStyle w:val="BookText"/>
        <w:rPr/>
      </w:pPr>
      <w:r>
        <w:rPr>
          <w:rFonts w:ascii="Amiri" w:hAnsi="Amiri" w:eastAsia="Amiri" w:cs="Amiri"/>
          <w:color w:val="111111"/>
          <w:sz w:val="28"/>
          <w:sz w:val="28"/>
          <w:szCs w:val="28"/>
          <w:rtl w:val="true"/>
          <w:lang w:bidi="ar-SA"/>
        </w:rPr>
        <w:t>وفیتم لهما و لم تفوا لی و ما الذی منعکم من نکث بیعتهما و دعاکم إلی نکث بیعتی؟ فقلنا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کن یا أمیر المؤمنین کالعبد الصالح یوسف إذ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لا تَثْرِیبَ عَلَیْکُمُ الْیَوْمَ یَغْفِرُ اللّهُ لَکُمْ وَ هُوَ أَرْحَمُ الرّاحِمِینَ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تثریب علیکم الیوم و أنّ فیکم رجلا لو بایعنی بیده لنکث بإسته، یعنی مروان بن الحکم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 قد تکلّم علیه السّلام فی الموضعین من باب الخطب فی وصف بیعته بالخلافة أحدهما الخطبة </w:t>
      </w:r>
      <w:r>
        <w:rPr>
          <w:rFonts w:eastAsia="IRNazanin" w:cs="IRNazanin"/>
          <w:color w:val="111111"/>
          <w:sz w:val="28"/>
          <w:szCs w:val="28"/>
          <w:lang w:bidi="fa-IR"/>
        </w:rPr>
        <w:t>53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قوله علیه السّلام فتداکّوا علیّ تداکّ الإبل الهیم یوم ورودها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إلخ</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ثانیهما القریب من الأوّل فی بعض الکلم و الجمل، الکلام </w:t>
      </w:r>
      <w:r>
        <w:rPr>
          <w:rFonts w:eastAsia="IRNazanin" w:cs="IRNazanin"/>
          <w:color w:val="111111"/>
          <w:sz w:val="28"/>
          <w:szCs w:val="28"/>
          <w:lang w:bidi="fa-IR"/>
        </w:rPr>
        <w:t>227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باب الخطب قوله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بسطتم یدی فکففتها و مددتموها فقبضتها ثمّ تداککتم علیّ تداکّ الإبل الیهم علی حیاضها یوم ورودها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مال الشارح البحرانی إلی أن کلامه الأوّل أعنی الخطبة </w:t>
      </w:r>
      <w:r>
        <w:rPr>
          <w:rFonts w:eastAsia="IRNazanin" w:cs="IRNazanin"/>
          <w:color w:val="111111"/>
          <w:sz w:val="28"/>
          <w:szCs w:val="28"/>
          <w:lang w:bidi="fa-IR"/>
        </w:rPr>
        <w:t>53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أشار إلی صفة أصحابه بصفین و لکنه و هم و الصواب ما أشرنا إلیه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قال الشارح المعتزلی فی شرح تلک الخطبة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اختلف النّاس فی بیعة أمیر المؤمنین علیه السّلام فالّذی علیه أکثر النّاس و جمهور أرباب السیر أنّ طلحة و الزبیر بایعاه طائعین غیر مکرهین ثمّ تغیّرت عزائمهما و فسدت نیاتهما و غذرا به و قال الزبیریون منهم عبد اللّه بن مصعب و الزبیر بن بکار و شیعتهم و من وافق قولهم من بنی تمیم بن مرّة أرباب العصبیّة لطلحة إنّهما بایعا مکرهین، و إنّ الزبیر کان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بایعت و اللج علی قفی و اللج سیف الأشتر و قفی لغة هذلیّة إذا أضافوا المنقوص إلی أنفسهم قلبوا الألف یاء و أدغموا احدی الیائین فی الأخری فیقولون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وافق ذلک هوی أی هوای و هذه عصی أی عصای</w:t>
      </w:r>
      <w:r>
        <w:rPr>
          <w:rFonts w:eastAsia="IRNazanin" w:cs="IRNazanin"/>
          <w:color w:val="111111"/>
          <w:sz w:val="28"/>
          <w:szCs w:val="28"/>
          <w:rtl w:val="true"/>
          <w:lang w:bidi="fa-IR"/>
        </w:rPr>
        <w:t>.</w:t>
      </w:r>
    </w:p>
    <w:p>
      <w:pPr>
        <w:sectPr>
          <w:footerReference w:type="default" r:id="rId3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انتهی المجلد السادس عشر من هذه الطبعة الجدیدة القیمة فی الیوم الثانی عشر من شهر شعبان المعظم سنة </w:t>
      </w:r>
      <w:r>
        <w:rPr>
          <w:rFonts w:eastAsia="IRNazanin" w:cs="IRNazanin"/>
          <w:color w:val="111111"/>
          <w:sz w:val="28"/>
          <w:szCs w:val="28"/>
          <w:rtl w:val="true"/>
          <w:lang w:bidi="fa-IR"/>
        </w:rPr>
        <w:t xml:space="preserve">- </w:t>
      </w:r>
      <w:r>
        <w:rPr>
          <w:rFonts w:eastAsia="IRNazanin" w:cs="IRNazanin"/>
          <w:color w:val="111111"/>
          <w:sz w:val="28"/>
          <w:szCs w:val="28"/>
          <w:lang w:bidi="fa-IR"/>
        </w:rPr>
        <w:t>1384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بتصحیح و تهذیب من العبد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السید ابراهیم المیانجی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عفی عنه و عن والدیه فی المطبعة المبارکة الاسلامیة بطهران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یلیه انشاء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المجلد السابع عشر و الحمد للّه رب العالمین</w:t>
      </w:r>
      <w:r>
        <w:rPr>
          <w:rFonts w:eastAsia="IRNazanin" w:cs="IRNazanin"/>
          <w:color w:val="111111"/>
          <w:sz w:val="28"/>
          <w:szCs w:val="28"/>
          <w:rtl w:val="true"/>
          <w:lang w:bidi="fa-IR"/>
        </w:rPr>
        <w:t>.</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3" name=""/>
                <a:graphic xmlns:a="http://schemas.openxmlformats.org/drawingml/2006/main">
                  <a:graphicData uri="http://schemas.openxmlformats.org/drawingml/2006/picture">
                    <pic:pic xmlns:pic="http://schemas.openxmlformats.org/drawingml/2006/picture">
                      <pic:nvPicPr>
                        <pic:cNvPr id="2" name="" descr=""/>
                        <pic:cNvPicPr/>
                      </pic:nvPicPr>
                      <pic:blipFill>
                        <a:blip r:embed="rId392"/>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393" o:detectmouseclick="t"/>
                <v:stroke color="#3465a4" joinstyle="round" endcap="flat"/>
                <w10:wrap type="none"/>
              </v:shape>
            </w:pict>
          </mc:Fallback>
        </mc:AlternateContent>
      </w:r>
    </w:p>
    <w:p>
      <w:pPr>
        <w:pStyle w:val="Normal"/>
        <w:jc w:val="center"/>
        <w:rPr/>
      </w:pPr>
      <w:r>
        <w:rPr>
          <w:color w:val="333333"/>
          <w:sz w:val="20"/>
          <w:szCs w:val="20"/>
        </w:rPr>
        <w:t>ghaemiyeh.com</w:t>
      </w:r>
    </w:p>
    <w:sectPr>
      <w:footerReference w:type="default" r:id="rId3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DejaVu Serif">
    <w:charset w:val="01"/>
    <w:family w:val="roman"/>
    <w:pitch w:val="variable"/>
    <w:embedRegular r:id="rId1" w:fontKey="{01014A78-CABC-4EF0-12AC-5CD89AEFDE01}"/>
    <w:embedBold r:id="rId2" w:fontKey="{02014A78-CABC-4EF0-12AC-5CD89AEFDE02}"/>
    <w:embedItalic r:id="rId3" w:fontKey="{03014A78-CABC-4EF0-12AC-5CD89AEFDE03}"/>
    <w:embedBoldItalic r:id="rId4" w:fontKey="{04014A78-CABC-4EF0-12AC-5CD89AEFDE04}"/>
  </w:font>
  <w:font w:name="IRNazanin">
    <w:charset w:val="01"/>
    <w:family w:val="roman"/>
    <w:pitch w:val="variable"/>
    <w:embedRegular r:id="rId5" w:fontKey="{05014A78-CABC-4EF0-12AC-5CD89AEFDE05}"/>
    <w:embedBold r:id="rId6" w:fontKey="{06014A78-CABC-4EF0-12AC-5CD89AEFDE06}"/>
    <w:embedItalic r:id="rId7" w:fontKey="{07014A78-CABC-4EF0-12AC-5CD89AEFDE07}"/>
  </w:font>
  <w:font w:name="IRTitr">
    <w:charset w:val="01"/>
    <w:family w:val="roman"/>
    <w:pitch w:val="variable"/>
    <w:embedRegular r:id="rId8" w:fontKey="{08014A78-CABC-4EF0-12AC-5CD89AEFDE08}"/>
  </w:font>
  <w:font w:name="DejaVu Sans">
    <w:charset w:val="01"/>
    <w:family w:val="swiss"/>
    <w:pitch w:val="variable"/>
    <w:embedRegular r:id="rId9" w:fontKey="{09014A78-CABC-4EF0-12AC-5CD89AEFDE09}"/>
    <w:embedBold r:id="rId10" w:fontKey="{0A014A78-CABC-4EF0-12AC-5CD89AEFDE0A}"/>
  </w:font>
  <w:font w:name="Times New Roman">
    <w:charset w:val="01"/>
    <w:family w:val="roman"/>
    <w:pitch w:val="variable"/>
  </w:font>
  <w:font w:name="Amiri">
    <w:charset w:val="01"/>
    <w:family w:val="roman"/>
    <w:pitch w:val="variable"/>
    <w:embedRegular r:id="rId11" w:fontKey="{0B014A78-CABC-4EF0-12AC-5CD89AEFDE0B}"/>
    <w:embedBold r:id="rId12" w:fontKey="{0C014A78-CABC-4EF0-12AC-5CD89AEFDE0C}"/>
    <w:embedItalic r:id="rId13" w:fontKey="{0D014A78-CABC-4EF0-12AC-5CD89AEFDE0D}"/>
    <w:embedBoldItalic r:id="rId14" w:fontKey="{0E014A78-CABC-4EF0-12AC-5CD89AEFDE0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w:t>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w:t>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w:t>
    </w:r>
  </w:p>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w:t>
    </w:r>
  </w:p>
</w:ftr>
</file>

<file path=word/footer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w:t>
    </w:r>
  </w:p>
</w:ftr>
</file>

<file path=word/footer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w:t>
    </w:r>
  </w:p>
</w:ftr>
</file>

<file path=word/footer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w:t>
    </w:r>
  </w:p>
</w:ftr>
</file>

<file path=word/footer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w:t>
    </w:r>
  </w:p>
</w:ftr>
</file>

<file path=word/footer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w:t>
    </w:r>
  </w:p>
</w:ftr>
</file>

<file path=word/footer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w:t>
    </w:r>
  </w:p>
</w:ftr>
</file>

<file path=word/footer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w:t>
    </w:r>
  </w:p>
</w:ftr>
</file>

<file path=word/footer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w:t>
    </w:r>
  </w:p>
</w:ftr>
</file>

<file path=word/footer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w:t>
    </w:r>
  </w:p>
</w:ftr>
</file>

<file path=word/footer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w:t>
    </w:r>
  </w:p>
</w:ftr>
</file>

<file path=word/footer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w:t>
    </w:r>
  </w:p>
</w:ftr>
</file>

<file path=word/footer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w:t>
    </w:r>
  </w:p>
</w:ftr>
</file>

<file path=word/footer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w:t>
    </w:r>
  </w:p>
</w:ftr>
</file>

<file path=word/footer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w:t>
    </w:r>
  </w:p>
</w:ftr>
</file>

<file path=word/footer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w:t>
    </w:r>
  </w:p>
</w:ftr>
</file>

<file path=word/footer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w:t>
    </w:r>
  </w:p>
</w:ftr>
</file>

<file path=word/footer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w:t>
    </w:r>
  </w:p>
</w:ftr>
</file>

<file path=word/footer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w:t>
    </w:r>
  </w:p>
</w:ftr>
</file>

<file path=word/footer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w:t>
    </w:r>
  </w:p>
</w:ftr>
</file>

<file path=word/footer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w:t>
    </w:r>
  </w:p>
</w:ftr>
</file>

<file path=word/footer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w:t>
    </w:r>
  </w:p>
</w:ftr>
</file>

<file path=word/footer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w:t>
    </w:r>
  </w:p>
</w:ftr>
</file>

<file path=word/footer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w:t>
    </w:r>
  </w:p>
</w:ftr>
</file>

<file path=word/footer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w:t>
    </w:r>
  </w:p>
</w:ftr>
</file>

<file path=word/footer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w:t>
    </w:r>
  </w:p>
</w:ftr>
</file>

<file path=word/footer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w:t>
    </w:r>
  </w:p>
</w:ftr>
</file>

<file path=word/footer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w:t>
    </w:r>
  </w:p>
</w:ftr>
</file>

<file path=word/footer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w:t>
    </w:r>
  </w:p>
</w:ftr>
</file>

<file path=word/footer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w:t>
    </w:r>
  </w:p>
</w:ftr>
</file>

<file path=word/footer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w:t>
    </w:r>
  </w:p>
</w:ftr>
</file>

<file path=word/footer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w:t>
    </w:r>
  </w:p>
</w:ftr>
</file>

<file path=word/footer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w:t>
    </w:r>
  </w:p>
</w:ftr>
</file>

<file path=word/footer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w:t>
    </w:r>
  </w:p>
</w:ftr>
</file>

<file path=word/footer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w:t>
    </w:r>
  </w:p>
</w:ftr>
</file>

<file path=word/footer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w:t>
    </w:r>
  </w:p>
</w:ftr>
</file>

<file path=word/footer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w:t>
    </w:r>
  </w:p>
</w:ftr>
</file>

<file path=word/footer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w:t>
    </w:r>
  </w:p>
</w:ftr>
</file>

<file path=word/footer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w:t>
    </w:r>
  </w:p>
</w:ftr>
</file>

<file path=word/footer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w:t>
    </w:r>
  </w:p>
</w:ftr>
</file>

<file path=word/footer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w:t>
    </w:r>
  </w:p>
</w:ftr>
</file>

<file path=word/footer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w:t>
    </w:r>
  </w:p>
</w:ftr>
</file>

<file path=word/footer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w:t>
    </w:r>
  </w:p>
</w:ftr>
</file>

<file path=word/footer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w:t>
    </w:r>
  </w:p>
</w:ftr>
</file>

<file path=word/footer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w:t>
    </w:r>
  </w:p>
</w:ftr>
</file>

<file path=word/footer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w:t>
    </w:r>
  </w:p>
</w:ftr>
</file>

<file path=word/footer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w:t>
    </w:r>
  </w:p>
</w:ftr>
</file>

<file path=word/footer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w:t>
    </w:r>
  </w:p>
</w:ftr>
</file>

<file path=word/footer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w:t>
    </w:r>
  </w:p>
</w:ftr>
</file>

<file path=word/footer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w:t>
    </w:r>
  </w:p>
</w:ftr>
</file>

<file path=word/footer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w:t>
    </w:r>
  </w:p>
</w:ftr>
</file>

<file path=word/footer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w:t>
    </w:r>
  </w:p>
</w:ftr>
</file>

<file path=word/footer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w:t>
    </w:r>
  </w:p>
</w:ftr>
</file>

<file path=word/footer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w:t>
    </w:r>
  </w:p>
</w:ftr>
</file>

<file path=word/footer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w:t>
    </w:r>
  </w:p>
</w:ftr>
</file>

<file path=word/footer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w:t>
    </w:r>
  </w:p>
</w:ftr>
</file>

<file path=word/footer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w:t>
    </w:r>
  </w:p>
</w:ftr>
</file>

<file path=word/footer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w:t>
    </w:r>
  </w:p>
</w:ftr>
</file>

<file path=word/footer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w:t>
    </w:r>
  </w:p>
</w:ftr>
</file>

<file path=word/footer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w:t>
    </w:r>
  </w:p>
</w:ftr>
</file>

<file path=word/footer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w:t>
    </w:r>
  </w:p>
</w:ftr>
</file>

<file path=word/footer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w:t>
    </w:r>
  </w:p>
</w:ftr>
</file>

<file path=word/footer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w:t>
    </w:r>
  </w:p>
</w:ftr>
</file>

<file path=word/footer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w:t>
    </w:r>
  </w:p>
</w:ftr>
</file>

<file path=word/footer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w:t>
    </w:r>
  </w:p>
</w:ftr>
</file>

<file path=word/footer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w:t>
    </w:r>
  </w:p>
</w:ftr>
</file>

<file path=word/footer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w:t>
    </w:r>
  </w:p>
</w:ftr>
</file>

<file path=word/footer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w:t>
    </w:r>
  </w:p>
</w:ftr>
</file>

<file path=word/footer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w:t>
    </w:r>
  </w:p>
</w:ftr>
</file>

<file path=word/footer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w:t>
    </w:r>
  </w:p>
</w:ftr>
</file>

<file path=word/footer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w:t>
    </w:r>
  </w:p>
</w:ftr>
</file>

<file path=word/footer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75</w:t>
    </w:r>
  </w:p>
</w:ftr>
</file>

<file path=word/footer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76</w:t>
    </w:r>
  </w:p>
</w:ftr>
</file>

<file path=word/footer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77</w:t>
    </w:r>
  </w:p>
</w:ftr>
</file>

<file path=word/footer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78</w:t>
    </w:r>
  </w:p>
</w:ftr>
</file>

<file path=word/footer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79</w:t>
    </w:r>
  </w:p>
</w:ftr>
</file>

<file path=word/footer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80</w:t>
    </w:r>
  </w:p>
</w:ftr>
</file>

<file path=word/footer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81</w:t>
    </w:r>
  </w:p>
</w:ftr>
</file>

<file path=word/footer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82</w:t>
    </w:r>
  </w:p>
</w:ftr>
</file>

<file path=word/footer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83</w:t>
    </w:r>
  </w:p>
</w:ftr>
</file>

<file path=word/footer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84</w:t>
    </w:r>
  </w:p>
</w:ftr>
</file>

<file path=word/footer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85</w:t>
    </w:r>
  </w:p>
</w:ftr>
</file>

<file path=word/footer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86</w:t>
    </w:r>
  </w:p>
</w:ftr>
</file>

<file path=word/footer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87</w:t>
    </w:r>
  </w:p>
</w:ftr>
</file>

<file path=word/footer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88</w:t>
    </w:r>
  </w:p>
</w:ftr>
</file>

<file path=word/footer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89</w:t>
    </w:r>
  </w:p>
</w:ftr>
</file>

<file path=word/footer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90</w:t>
    </w:r>
  </w:p>
</w:ftr>
</file>

<file path=word/footer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91</w:t>
    </w:r>
  </w:p>
</w:ftr>
</file>

<file path=word/footer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92</w:t>
    </w:r>
  </w:p>
</w:ftr>
</file>

<file path=word/footer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93</w:t>
    </w:r>
  </w:p>
</w:ftr>
</file>

<file path=word/footer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94</w:t>
    </w:r>
  </w:p>
</w:ftr>
</file>

<file path=word/footer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95</w:t>
    </w:r>
  </w:p>
</w:ftr>
</file>

<file path=word/footer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96</w:t>
    </w:r>
  </w:p>
</w:ftr>
</file>

<file path=word/footer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97</w:t>
    </w:r>
  </w:p>
</w:ftr>
</file>

<file path=word/footer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98</w:t>
    </w:r>
  </w:p>
</w:ftr>
</file>

<file path=word/footer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99</w:t>
    </w:r>
  </w:p>
</w:ftr>
</file>

<file path=word/footer1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100</w:t>
    </w:r>
  </w:p>
</w:ftr>
</file>

<file path=word/footer1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101</w:t>
    </w:r>
  </w:p>
</w:ftr>
</file>

<file path=word/footer1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102</w:t>
    </w:r>
  </w:p>
</w:ftr>
</file>

<file path=word/footer1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103</w:t>
    </w:r>
  </w:p>
</w:ftr>
</file>

<file path=word/footer1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104</w:t>
    </w:r>
  </w:p>
</w:ftr>
</file>

<file path=word/footer1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105</w:t>
    </w:r>
  </w:p>
</w:ftr>
</file>

<file path=word/footer1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106</w:t>
    </w:r>
  </w:p>
</w:ftr>
</file>

<file path=word/footer1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107</w:t>
    </w:r>
  </w:p>
</w:ftr>
</file>

<file path=word/footer1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108</w:t>
    </w:r>
  </w:p>
</w:ftr>
</file>

<file path=word/footer1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109</w:t>
    </w:r>
  </w:p>
</w:ftr>
</file>

<file path=word/footer1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110</w:t>
    </w:r>
  </w:p>
</w:ftr>
</file>

<file path=word/footer1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111</w:t>
    </w:r>
  </w:p>
</w:ftr>
</file>

<file path=word/footer1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112</w:t>
    </w:r>
  </w:p>
</w:ftr>
</file>

<file path=word/footer1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113</w:t>
    </w:r>
  </w:p>
</w:ftr>
</file>

<file path=word/footer1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114</w:t>
    </w:r>
  </w:p>
</w:ftr>
</file>

<file path=word/footer1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115</w:t>
    </w:r>
  </w:p>
</w:ftr>
</file>

<file path=word/footer1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116</w:t>
    </w:r>
  </w:p>
</w:ftr>
</file>

<file path=word/footer1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117</w:t>
    </w:r>
  </w:p>
</w:ftr>
</file>

<file path=word/footer1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118</w:t>
    </w:r>
  </w:p>
</w:ftr>
</file>

<file path=word/footer1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119</w:t>
    </w:r>
  </w:p>
</w:ftr>
</file>

<file path=word/footer1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120</w:t>
    </w:r>
  </w:p>
</w:ftr>
</file>

<file path=word/footer1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121</w:t>
    </w:r>
  </w:p>
</w:ftr>
</file>

<file path=word/footer1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122</w:t>
    </w:r>
  </w:p>
</w:ftr>
</file>

<file path=word/footer1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123</w:t>
    </w:r>
  </w:p>
</w:ftr>
</file>

<file path=word/footer1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124</w:t>
    </w:r>
  </w:p>
</w:ftr>
</file>

<file path=word/footer1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125</w:t>
    </w:r>
  </w:p>
</w:ftr>
</file>

<file path=word/footer1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128</w:t>
    </w:r>
  </w:p>
</w:ftr>
</file>

<file path=word/footer1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129</w:t>
    </w:r>
  </w:p>
</w:ftr>
</file>

<file path=word/footer1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132</w:t>
    </w:r>
  </w:p>
</w:ftr>
</file>

<file path=word/footer1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133</w:t>
    </w:r>
  </w:p>
</w:ftr>
</file>

<file path=word/footer1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134</w:t>
    </w:r>
  </w:p>
</w:ftr>
</file>

<file path=word/footer1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135</w:t>
    </w:r>
  </w:p>
</w:ftr>
</file>

<file path=word/footer1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136</w:t>
    </w:r>
  </w:p>
</w:ftr>
</file>

<file path=word/footer1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137</w:t>
    </w:r>
  </w:p>
</w:ftr>
</file>

<file path=word/footer1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138</w:t>
    </w:r>
  </w:p>
</w:ftr>
</file>

<file path=word/footer1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139</w:t>
    </w:r>
  </w:p>
</w:ftr>
</file>

<file path=word/footer1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140</w:t>
    </w:r>
  </w:p>
</w:ftr>
</file>

<file path=word/footer1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141</w:t>
    </w:r>
  </w:p>
</w:ftr>
</file>

<file path=word/footer1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142</w:t>
    </w:r>
  </w:p>
</w:ftr>
</file>

<file path=word/footer1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143</w:t>
    </w:r>
  </w:p>
</w:ftr>
</file>

<file path=word/footer1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144</w:t>
    </w:r>
  </w:p>
</w:ftr>
</file>

<file path=word/footer1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145</w:t>
    </w:r>
  </w:p>
</w:ftr>
</file>

<file path=word/footer1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146</w:t>
    </w:r>
  </w:p>
</w:ftr>
</file>

<file path=word/footer1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147</w:t>
    </w:r>
  </w:p>
</w:ftr>
</file>

<file path=word/footer1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148</w:t>
    </w:r>
  </w:p>
</w:ftr>
</file>

<file path=word/footer1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149</w:t>
    </w:r>
  </w:p>
</w:ftr>
</file>

<file path=word/footer1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150</w:t>
    </w:r>
  </w:p>
</w:ftr>
</file>

<file path=word/footer1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151</w:t>
    </w:r>
  </w:p>
</w:ftr>
</file>

<file path=word/footer1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152</w:t>
    </w:r>
  </w:p>
</w:ftr>
</file>

<file path=word/footer1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153</w:t>
    </w:r>
  </w:p>
</w:ftr>
</file>

<file path=word/footer1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154</w:t>
    </w:r>
  </w:p>
</w:ftr>
</file>

<file path=word/footer1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155</w:t>
    </w:r>
  </w:p>
</w:ftr>
</file>

<file path=word/footer1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156</w:t>
    </w:r>
  </w:p>
</w:ftr>
</file>

<file path=word/footer1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157</w:t>
    </w:r>
  </w:p>
</w:ftr>
</file>

<file path=word/footer1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158</w:t>
    </w:r>
  </w:p>
</w:ftr>
</file>

<file path=word/footer1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159</w:t>
    </w:r>
  </w:p>
</w:ftr>
</file>

<file path=word/footer1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160</w:t>
    </w:r>
  </w:p>
</w:ftr>
</file>

<file path=word/footer1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161</w:t>
    </w:r>
  </w:p>
</w:ftr>
</file>

<file path=word/footer1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162</w:t>
    </w:r>
  </w:p>
</w:ftr>
</file>

<file path=word/footer1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163</w:t>
    </w:r>
  </w:p>
</w:ftr>
</file>

<file path=word/footer1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164</w:t>
    </w:r>
  </w:p>
</w:ftr>
</file>

<file path=word/footer1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165</w:t>
    </w:r>
  </w:p>
</w:ftr>
</file>

<file path=word/footer1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166</w:t>
    </w:r>
  </w:p>
</w:ftr>
</file>

<file path=word/footer1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167</w:t>
    </w:r>
  </w:p>
</w:ftr>
</file>

<file path=word/footer1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168</w:t>
    </w:r>
  </w:p>
</w:ftr>
</file>

<file path=word/footer1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169</w:t>
    </w:r>
  </w:p>
</w:ftr>
</file>

<file path=word/footer1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170</w:t>
    </w:r>
  </w:p>
</w:ftr>
</file>

<file path=word/footer1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171</w:t>
    </w:r>
  </w:p>
</w:ftr>
</file>

<file path=word/footer1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172</w:t>
    </w:r>
  </w:p>
</w:ftr>
</file>

<file path=word/footer1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173</w:t>
    </w:r>
  </w:p>
</w:ftr>
</file>

<file path=word/footer1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174</w:t>
    </w:r>
  </w:p>
</w:ftr>
</file>

<file path=word/footer1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175</w:t>
    </w:r>
  </w:p>
</w:ftr>
</file>

<file path=word/footer1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176</w:t>
    </w:r>
  </w:p>
</w:ftr>
</file>

<file path=word/footer1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177</w:t>
    </w:r>
  </w:p>
</w:ftr>
</file>

<file path=word/footer1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178</w:t>
    </w:r>
  </w:p>
</w:ftr>
</file>

<file path=word/footer1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179</w:t>
    </w:r>
  </w:p>
</w:ftr>
</file>

<file path=word/footer1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180</w:t>
    </w:r>
  </w:p>
</w:ftr>
</file>

<file path=word/footer1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181</w:t>
    </w:r>
  </w:p>
</w:ftr>
</file>

<file path=word/footer1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182</w:t>
    </w:r>
  </w:p>
</w:ftr>
</file>

<file path=word/footer1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183</w:t>
    </w:r>
  </w:p>
</w:ftr>
</file>

<file path=word/footer1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184</w:t>
    </w:r>
  </w:p>
</w:ftr>
</file>

<file path=word/footer1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185</w:t>
    </w:r>
  </w:p>
</w:ftr>
</file>

<file path=word/footer1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186</w:t>
    </w:r>
  </w:p>
</w:ftr>
</file>

<file path=word/footer1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187</w:t>
    </w:r>
  </w:p>
</w:ftr>
</file>

<file path=word/footer1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188</w:t>
    </w:r>
  </w:p>
</w:ftr>
</file>

<file path=word/footer1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189</w:t>
    </w:r>
  </w:p>
</w:ftr>
</file>

<file path=word/footer1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190</w:t>
    </w:r>
  </w:p>
</w:ftr>
</file>

<file path=word/footer1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191</w:t>
    </w:r>
  </w:p>
</w:ftr>
</file>

<file path=word/footer1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192</w:t>
    </w:r>
  </w:p>
</w:ftr>
</file>

<file path=word/footer1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193</w:t>
    </w:r>
  </w:p>
</w:ftr>
</file>

<file path=word/footer1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194</w:t>
    </w:r>
  </w:p>
</w:ftr>
</file>

<file path=word/footer1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195</w:t>
    </w:r>
  </w:p>
</w:ftr>
</file>

<file path=word/footer1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196</w:t>
    </w:r>
  </w:p>
</w:ftr>
</file>

<file path=word/footer1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197</w:t>
    </w:r>
  </w:p>
</w:ftr>
</file>

<file path=word/footer1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198</w:t>
    </w:r>
  </w:p>
</w:ftr>
</file>

<file path=word/footer1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199</w:t>
    </w:r>
  </w:p>
</w:ftr>
</file>

<file path=word/footer1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200</w:t>
    </w:r>
  </w:p>
</w:ftr>
</file>

<file path=word/footer1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201</w:t>
    </w:r>
  </w:p>
</w:ftr>
</file>

<file path=word/footer1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202</w:t>
    </w:r>
  </w:p>
</w:ftr>
</file>

<file path=word/footer1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203</w:t>
    </w:r>
  </w:p>
</w:ftr>
</file>

<file path=word/footer2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204</w:t>
    </w:r>
  </w:p>
</w:ftr>
</file>

<file path=word/footer2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205</w:t>
    </w:r>
  </w:p>
</w:ftr>
</file>

<file path=word/footer2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206</w:t>
    </w:r>
  </w:p>
</w:ftr>
</file>

<file path=word/footer2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207</w:t>
    </w:r>
  </w:p>
</w:ftr>
</file>

<file path=word/footer2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208</w:t>
    </w:r>
  </w:p>
</w:ftr>
</file>

<file path=word/footer2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209</w:t>
    </w:r>
  </w:p>
</w:ftr>
</file>

<file path=word/footer2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210</w:t>
    </w:r>
  </w:p>
</w:ftr>
</file>

<file path=word/footer2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211</w:t>
    </w:r>
  </w:p>
</w:ftr>
</file>

<file path=word/footer2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212</w:t>
    </w:r>
  </w:p>
</w:ftr>
</file>

<file path=word/footer2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213</w:t>
    </w:r>
  </w:p>
</w:ftr>
</file>

<file path=word/footer2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214</w:t>
    </w:r>
  </w:p>
</w:ftr>
</file>

<file path=word/footer2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215</w:t>
    </w:r>
  </w:p>
</w:ftr>
</file>

<file path=word/footer2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216</w:t>
    </w:r>
  </w:p>
</w:ftr>
</file>

<file path=word/footer2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217</w:t>
    </w:r>
  </w:p>
</w:ftr>
</file>

<file path=word/footer2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218</w:t>
    </w:r>
  </w:p>
</w:ftr>
</file>

<file path=word/footer2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219</w:t>
    </w:r>
  </w:p>
</w:ftr>
</file>

<file path=word/footer2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220</w:t>
    </w:r>
  </w:p>
</w:ftr>
</file>

<file path=word/footer2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221</w:t>
    </w:r>
  </w:p>
</w:ftr>
</file>

<file path=word/footer2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222</w:t>
    </w:r>
  </w:p>
</w:ftr>
</file>

<file path=word/footer2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223</w:t>
    </w:r>
  </w:p>
</w:ftr>
</file>

<file path=word/footer2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224</w:t>
    </w:r>
  </w:p>
</w:ftr>
</file>

<file path=word/footer2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225</w:t>
    </w:r>
  </w:p>
</w:ftr>
</file>

<file path=word/footer2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226</w:t>
    </w:r>
  </w:p>
</w:ftr>
</file>

<file path=word/footer2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227</w:t>
    </w:r>
  </w:p>
</w:ftr>
</file>

<file path=word/footer2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228</w:t>
    </w:r>
  </w:p>
</w:ftr>
</file>

<file path=word/footer2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229</w:t>
    </w:r>
  </w:p>
</w:ftr>
</file>

<file path=word/footer2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230</w:t>
    </w:r>
  </w:p>
</w:ftr>
</file>

<file path=word/footer2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231</w:t>
    </w:r>
  </w:p>
</w:ftr>
</file>

<file path=word/footer2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232</w:t>
    </w:r>
  </w:p>
</w:ftr>
</file>

<file path=word/footer2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233</w:t>
    </w:r>
  </w:p>
</w:ftr>
</file>

<file path=word/footer2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234</w:t>
    </w:r>
  </w:p>
</w:ftr>
</file>

<file path=word/footer2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235</w:t>
    </w:r>
  </w:p>
</w:ftr>
</file>

<file path=word/footer2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236</w:t>
    </w:r>
  </w:p>
</w:ftr>
</file>

<file path=word/footer2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237</w:t>
    </w:r>
  </w:p>
</w:ftr>
</file>

<file path=word/footer2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238</w:t>
    </w:r>
  </w:p>
</w:ftr>
</file>

<file path=word/footer2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239</w:t>
    </w:r>
  </w:p>
</w:ftr>
</file>

<file path=word/footer2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240</w:t>
    </w:r>
  </w:p>
</w:ftr>
</file>

<file path=word/footer2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241</w:t>
    </w:r>
  </w:p>
</w:ftr>
</file>

<file path=word/footer2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242</w:t>
    </w:r>
  </w:p>
</w:ftr>
</file>

<file path=word/footer2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243</w:t>
    </w:r>
  </w:p>
</w:ftr>
</file>

<file path=word/footer2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244</w:t>
    </w:r>
  </w:p>
</w:ftr>
</file>

<file path=word/footer2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245</w:t>
    </w:r>
  </w:p>
</w:ftr>
</file>

<file path=word/footer2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246</w:t>
    </w:r>
  </w:p>
</w:ftr>
</file>

<file path=word/footer2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247</w:t>
    </w:r>
  </w:p>
</w:ftr>
</file>

<file path=word/footer2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248</w:t>
    </w:r>
  </w:p>
</w:ftr>
</file>

<file path=word/footer2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249</w:t>
    </w:r>
  </w:p>
</w:ftr>
</file>

<file path=word/footer2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250</w:t>
    </w:r>
  </w:p>
</w:ftr>
</file>

<file path=word/footer2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251</w:t>
    </w:r>
  </w:p>
</w:ftr>
</file>

<file path=word/footer2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252</w:t>
    </w:r>
  </w:p>
</w:ftr>
</file>

<file path=word/footer2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253</w:t>
    </w:r>
  </w:p>
</w:ftr>
</file>

<file path=word/footer2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254</w:t>
    </w:r>
  </w:p>
</w:ftr>
</file>

<file path=word/footer2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255</w:t>
    </w:r>
  </w:p>
</w:ftr>
</file>

<file path=word/footer2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256</w:t>
    </w:r>
  </w:p>
</w:ftr>
</file>

<file path=word/footer2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257</w:t>
    </w:r>
  </w:p>
</w:ftr>
</file>

<file path=word/footer2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258</w:t>
    </w:r>
  </w:p>
</w:ftr>
</file>

<file path=word/footer2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259</w:t>
    </w:r>
  </w:p>
</w:ftr>
</file>

<file path=word/footer2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260</w:t>
    </w:r>
  </w:p>
</w:ftr>
</file>

<file path=word/footer2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261</w:t>
    </w:r>
  </w:p>
</w:ftr>
</file>

<file path=word/footer2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262</w:t>
    </w:r>
  </w:p>
</w:ftr>
</file>

<file path=word/footer2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263</w:t>
    </w:r>
  </w:p>
</w:ftr>
</file>

<file path=word/footer2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264</w:t>
    </w:r>
  </w:p>
</w:ftr>
</file>

<file path=word/footer2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265</w:t>
    </w:r>
  </w:p>
</w:ftr>
</file>

<file path=word/footer2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266</w:t>
    </w:r>
  </w:p>
</w:ftr>
</file>

<file path=word/footer2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267</w:t>
    </w:r>
  </w:p>
</w:ftr>
</file>

<file path=word/footer2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268</w:t>
    </w:r>
  </w:p>
</w:ftr>
</file>

<file path=word/footer2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269</w:t>
    </w:r>
  </w:p>
</w:ftr>
</file>

<file path=word/footer2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270</w:t>
    </w:r>
  </w:p>
</w:ftr>
</file>

<file path=word/footer2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271</w:t>
    </w:r>
  </w:p>
</w:ftr>
</file>

<file path=word/footer2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272</w:t>
    </w:r>
  </w:p>
</w:ftr>
</file>

<file path=word/footer2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273</w:t>
    </w:r>
  </w:p>
</w:ftr>
</file>

<file path=word/footer2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274</w:t>
    </w:r>
  </w:p>
</w:ftr>
</file>

<file path=word/footer2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275</w:t>
    </w:r>
  </w:p>
</w:ftr>
</file>

<file path=word/footer2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276</w:t>
    </w:r>
  </w:p>
</w:ftr>
</file>

<file path=word/footer2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277</w:t>
    </w:r>
  </w:p>
</w:ftr>
</file>

<file path=word/footer2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278</w:t>
    </w:r>
  </w:p>
</w:ftr>
</file>

<file path=word/footer2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279</w:t>
    </w:r>
  </w:p>
</w:ftr>
</file>

<file path=word/footer2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280</w:t>
    </w:r>
  </w:p>
</w:ftr>
</file>

<file path=word/footer2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281</w:t>
    </w:r>
  </w:p>
</w:ftr>
</file>

<file path=word/footer2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282</w:t>
    </w:r>
  </w:p>
</w:ftr>
</file>

<file path=word/footer2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283</w:t>
    </w:r>
  </w:p>
</w:ftr>
</file>

<file path=word/footer2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284</w:t>
    </w:r>
  </w:p>
</w:ftr>
</file>

<file path=word/footer2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285</w:t>
    </w:r>
  </w:p>
</w:ftr>
</file>

<file path=word/footer2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286</w:t>
    </w:r>
  </w:p>
</w:ftr>
</file>

<file path=word/footer2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287</w:t>
    </w:r>
  </w:p>
</w:ftr>
</file>

<file path=word/footer2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288</w:t>
    </w:r>
  </w:p>
</w:ftr>
</file>

<file path=word/footer2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289</w:t>
    </w:r>
  </w:p>
</w:ftr>
</file>

<file path=word/footer2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290</w:t>
    </w:r>
  </w:p>
</w:ftr>
</file>

<file path=word/footer2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291</w:t>
    </w:r>
  </w:p>
</w:ftr>
</file>

<file path=word/footer2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292</w:t>
    </w:r>
  </w:p>
</w:ftr>
</file>

<file path=word/footer2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293</w:t>
    </w:r>
  </w:p>
</w:ftr>
</file>

<file path=word/footer2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294</w:t>
    </w:r>
  </w:p>
</w:ftr>
</file>

<file path=word/footer2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295</w:t>
    </w:r>
  </w:p>
</w:ftr>
</file>

<file path=word/footer2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296</w:t>
    </w:r>
  </w:p>
</w:ftr>
</file>

<file path=word/footer2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297</w:t>
    </w:r>
  </w:p>
</w:ftr>
</file>

<file path=word/footer2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298</w:t>
    </w:r>
  </w:p>
</w:ftr>
</file>

<file path=word/footer2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299</w:t>
    </w:r>
  </w:p>
</w:ftr>
</file>

<file path=word/footer2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300</w:t>
    </w:r>
  </w:p>
</w:ftr>
</file>

<file path=word/footer2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301</w:t>
    </w:r>
  </w:p>
</w:ftr>
</file>

<file path=word/footer2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302</w:t>
    </w:r>
  </w:p>
</w:ftr>
</file>

<file path=word/footer2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303</w:t>
    </w:r>
  </w:p>
</w:ftr>
</file>

<file path=word/footer3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304</w:t>
    </w:r>
  </w:p>
</w:ftr>
</file>

<file path=word/footer3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305</w:t>
    </w:r>
  </w:p>
</w:ftr>
</file>

<file path=word/footer3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306</w:t>
    </w:r>
  </w:p>
</w:ftr>
</file>

<file path=word/footer3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307</w:t>
    </w:r>
  </w:p>
</w:ftr>
</file>

<file path=word/footer3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308</w:t>
    </w:r>
  </w:p>
</w:ftr>
</file>

<file path=word/footer3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309</w:t>
    </w:r>
  </w:p>
</w:ftr>
</file>

<file path=word/footer3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310</w:t>
    </w:r>
  </w:p>
</w:ftr>
</file>

<file path=word/footer3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311</w:t>
    </w:r>
  </w:p>
</w:ftr>
</file>

<file path=word/footer3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312</w:t>
    </w:r>
  </w:p>
</w:ftr>
</file>

<file path=word/footer3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313</w:t>
    </w:r>
  </w:p>
</w:ftr>
</file>

<file path=word/footer3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314</w:t>
    </w:r>
  </w:p>
</w:ftr>
</file>

<file path=word/footer3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315</w:t>
    </w:r>
  </w:p>
</w:ftr>
</file>

<file path=word/footer3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316</w:t>
    </w:r>
  </w:p>
</w:ftr>
</file>

<file path=word/footer3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317</w:t>
    </w:r>
  </w:p>
</w:ftr>
</file>

<file path=word/footer3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318</w:t>
    </w:r>
  </w:p>
</w:ftr>
</file>

<file path=word/footer3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319</w:t>
    </w:r>
  </w:p>
</w:ftr>
</file>

<file path=word/footer3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320</w:t>
    </w:r>
  </w:p>
</w:ftr>
</file>

<file path=word/footer3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321</w:t>
    </w:r>
  </w:p>
</w:ftr>
</file>

<file path=word/footer3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322</w:t>
    </w:r>
  </w:p>
</w:ftr>
</file>

<file path=word/footer3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323</w:t>
    </w:r>
  </w:p>
</w:ftr>
</file>

<file path=word/footer3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324</w:t>
    </w:r>
  </w:p>
</w:ftr>
</file>

<file path=word/footer3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325</w:t>
    </w:r>
  </w:p>
</w:ftr>
</file>

<file path=word/footer3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326</w:t>
    </w:r>
  </w:p>
</w:ftr>
</file>

<file path=word/footer3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327</w:t>
    </w:r>
  </w:p>
</w:ftr>
</file>

<file path=word/footer3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328</w:t>
    </w:r>
  </w:p>
</w:ftr>
</file>

<file path=word/footer3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329</w:t>
    </w:r>
  </w:p>
</w:ftr>
</file>

<file path=word/footer3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330</w:t>
    </w:r>
  </w:p>
</w:ftr>
</file>

<file path=word/footer3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331</w:t>
    </w:r>
  </w:p>
</w:ftr>
</file>

<file path=word/footer3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332</w:t>
    </w:r>
  </w:p>
</w:ftr>
</file>

<file path=word/footer3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333</w:t>
    </w:r>
  </w:p>
</w:ftr>
</file>

<file path=word/footer3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334</w:t>
    </w:r>
  </w:p>
</w:ftr>
</file>

<file path=word/footer3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335</w:t>
    </w:r>
  </w:p>
</w:ftr>
</file>

<file path=word/footer3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336</w:t>
    </w:r>
  </w:p>
</w:ftr>
</file>

<file path=word/footer3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337</w:t>
    </w:r>
  </w:p>
</w:ftr>
</file>

<file path=word/footer3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338</w:t>
    </w:r>
  </w:p>
</w:ftr>
</file>

<file path=word/footer3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339</w:t>
    </w:r>
  </w:p>
</w:ftr>
</file>

<file path=word/footer3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340</w:t>
    </w:r>
  </w:p>
</w:ftr>
</file>

<file path=word/footer3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341</w:t>
    </w:r>
  </w:p>
</w:ftr>
</file>

<file path=word/footer3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342</w:t>
    </w:r>
  </w:p>
</w:ftr>
</file>

<file path=word/footer3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343</w:t>
    </w:r>
  </w:p>
</w:ftr>
</file>

<file path=word/footer3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344</w:t>
    </w:r>
  </w:p>
</w:ftr>
</file>

<file path=word/footer3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345</w:t>
    </w:r>
  </w:p>
</w:ftr>
</file>

<file path=word/footer3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346</w:t>
    </w:r>
  </w:p>
</w:ftr>
</file>

<file path=word/footer3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347</w:t>
    </w:r>
  </w:p>
</w:ftr>
</file>

<file path=word/footer3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348</w:t>
    </w:r>
  </w:p>
</w:ftr>
</file>

<file path=word/footer3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349</w:t>
    </w:r>
  </w:p>
</w:ftr>
</file>

<file path=word/footer3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350</w:t>
    </w:r>
  </w:p>
</w:ftr>
</file>

<file path=word/footer3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351</w:t>
    </w:r>
  </w:p>
</w:ftr>
</file>

<file path=word/footer3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352</w:t>
    </w:r>
  </w:p>
</w:ftr>
</file>

<file path=word/footer3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353</w:t>
    </w:r>
  </w:p>
</w:ftr>
</file>

<file path=word/footer3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354</w:t>
    </w:r>
  </w:p>
</w:ftr>
</file>

<file path=word/footer3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355</w:t>
    </w:r>
  </w:p>
</w:ftr>
</file>

<file path=word/footer3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356</w:t>
    </w:r>
  </w:p>
</w:ftr>
</file>

<file path=word/footer3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357</w:t>
    </w:r>
  </w:p>
</w:ftr>
</file>

<file path=word/footer3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358</w:t>
    </w:r>
  </w:p>
</w:ftr>
</file>

<file path=word/footer3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359</w:t>
    </w:r>
  </w:p>
</w:ftr>
</file>

<file path=word/footer3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360</w:t>
    </w:r>
  </w:p>
</w:ftr>
</file>

<file path=word/footer3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361</w:t>
    </w:r>
  </w:p>
</w:ftr>
</file>

<file path=word/footer3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362</w:t>
    </w:r>
  </w:p>
</w:ftr>
</file>

<file path=word/footer3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363</w:t>
    </w:r>
  </w:p>
</w:ftr>
</file>

<file path=word/footer3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364</w:t>
    </w:r>
  </w:p>
</w:ftr>
</file>

<file path=word/footer3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365</w:t>
    </w:r>
  </w:p>
</w:ftr>
</file>

<file path=word/footer3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366</w:t>
    </w:r>
  </w:p>
</w:ftr>
</file>

<file path=word/footer3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367</w:t>
    </w:r>
  </w:p>
</w:ftr>
</file>

<file path=word/footer3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368</w:t>
    </w:r>
  </w:p>
</w:ftr>
</file>

<file path=word/footer3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369</w:t>
    </w:r>
  </w:p>
</w:ftr>
</file>

<file path=word/footer3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370</w:t>
    </w:r>
  </w:p>
</w:ftr>
</file>

<file path=word/footer3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371</w:t>
    </w:r>
  </w:p>
</w:ftr>
</file>

<file path=word/footer3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372</w:t>
    </w:r>
  </w:p>
</w:ftr>
</file>

<file path=word/footer3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373</w:t>
    </w:r>
  </w:p>
</w:ftr>
</file>

<file path=word/footer3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374</w:t>
    </w:r>
  </w:p>
</w:ftr>
</file>

<file path=word/footer3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375</w:t>
    </w:r>
  </w:p>
</w:ftr>
</file>

<file path=word/footer3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376</w:t>
    </w:r>
  </w:p>
</w:ftr>
</file>

<file path=word/footer3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377</w:t>
    </w:r>
  </w:p>
</w:ftr>
</file>

<file path=word/footer3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378</w:t>
    </w:r>
  </w:p>
</w:ftr>
</file>

<file path=word/footer3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379</w:t>
    </w:r>
  </w:p>
</w:ftr>
</file>

<file path=word/footer3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380</w:t>
    </w:r>
  </w:p>
</w:ftr>
</file>

<file path=word/footer3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381</w:t>
    </w:r>
  </w:p>
</w:ftr>
</file>

<file path=word/footer3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382</w:t>
    </w:r>
  </w:p>
</w:ftr>
</file>

<file path=word/footer3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383</w:t>
    </w:r>
  </w:p>
</w:ftr>
</file>

<file path=word/footer3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384</w:t>
    </w:r>
  </w:p>
</w:ftr>
</file>

<file path=word/footer3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385</w:t>
    </w:r>
  </w:p>
</w:ftr>
</file>

<file path=word/footer3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386</w:t>
    </w:r>
  </w:p>
</w:ftr>
</file>

<file path=word/footer3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387</w:t>
    </w:r>
  </w:p>
</w:ftr>
</file>

<file path=word/footer3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388</w:t>
    </w:r>
  </w:p>
</w:ftr>
</file>

<file path=word/footer3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389</w:t>
    </w:r>
  </w:p>
</w:ftr>
</file>

<file path=word/footer3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390</w:t>
    </w:r>
  </w:p>
</w:ftr>
</file>

<file path=word/footer3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390</w:t>
    </w:r>
  </w:p>
</w:ftr>
</file>

<file path=word/footnotes.xml><?xml version="1.0" encoding="utf-8"?>
<w:footnotes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footnote w:id="0" w:type="separator">
    <w:p>
      <w:pPr>
        <w:rPr>
          <w:sz w:val="12"/>
        </w:rPr>
      </w:pPr>
      <w:r>
        <w:separator/>
      </w:r>
    </w:p>
  </w:footnote>
  <w:footnote w:id="1" w:type="continuationSeparator">
    <w:p>
      <w:pPr>
        <w:rPr>
          <w:sz w:val="12"/>
        </w:rPr>
      </w:pPr>
      <w:r>
        <w:continuationSeparator/>
      </w:r>
    </w:p>
  </w:footnote>
  <w:footnote w:id="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نقل البیت فی أقرب الموارد فی مادة ج م ع و المصرع الأول فیه هکذا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یا لیت زوجک قد غدا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w:t>
      </w:r>
      <w:r>
        <w:rPr>
          <w:rFonts w:eastAsia="IRNazanin" w:cs="IRNazanin"/>
          <w:b w:val="false"/>
          <w:bCs w:val="false"/>
          <w:i w:val="false"/>
          <w:iCs w:val="false"/>
          <w:color w:val="333333"/>
          <w:sz w:val="20"/>
          <w:szCs w:val="20"/>
          <w:rtl w:val="true"/>
        </w:rPr>
        <w:t>.</w:t>
      </w:r>
    </w:p>
  </w:footnote>
  <w:footnote w:id="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کذا فی کتاب صفین لنصر و فی کتاب حدود العالم من المشرق إلی المغرب ضمن عنوان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الکلام فی ناحیة الجزیرة و بلادها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قرقیسا شهر کیست خرم و با نعمت و همه سواد او دائم سبز باشد ای هی بلدة صغیرة کثیرة النعمة مخضرة الأرض دائما</w:t>
      </w:r>
      <w:r>
        <w:rPr>
          <w:rFonts w:eastAsia="IRNazanin" w:cs="IRNazanin"/>
          <w:b w:val="false"/>
          <w:bCs w:val="false"/>
          <w:i w:val="false"/>
          <w:iCs w:val="false"/>
          <w:color w:val="333333"/>
          <w:sz w:val="20"/>
          <w:szCs w:val="20"/>
          <w:rtl w:val="true"/>
        </w:rPr>
        <w:t>.</w:t>
      </w:r>
    </w:p>
  </w:footnote>
  <w:footnote w:id="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بیت العارف الجامی کانما یشیر إلی ما قال الشافعی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قالوا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ترفضت، قلت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کلاما الرفض دینی و لا اعتقادیلکن تولیت غیر شکخیر امام و خیر هادان کان حب الوصی رفضافاننی أرفض العباد</w:t>
      </w:r>
    </w:p>
  </w:footnote>
  <w:footnote w:id="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المرزوقی فی شرحه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هذا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یعنی علی بن الحسین بن علی صلوات اللّه علیه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الذی تعرف البطحاء وطأته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بین وطات الناس إذا مشوا علیها و فیها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البطحاء</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أرض مکة المنبطحة، و کذلک الأبطح و بیوت مکة التی هی للأشراف بالأبطح، و التی هی فی الروابی و الجبال للغرباء و أوساط الناس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انتهی و البیت بیت اللّه زاده اللّه شرفا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الحرم حرمه و فی کتاب الحج من التهذیب للشیخ الطوسی باسناده عن زرارة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سمعت أبا جعفر علیه السّلام یقول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حرم اللّه حرمه بریدا فی برید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الحل ما جاوز الحرم</w:t>
      </w:r>
      <w:r>
        <w:rPr>
          <w:rFonts w:eastAsia="IRNazanin" w:cs="IRNazanin"/>
          <w:b w:val="false"/>
          <w:bCs w:val="false"/>
          <w:i w:val="false"/>
          <w:iCs w:val="false"/>
          <w:color w:val="333333"/>
          <w:sz w:val="20"/>
          <w:szCs w:val="20"/>
          <w:rtl w:val="true"/>
        </w:rPr>
        <w:t>.</w:t>
      </w:r>
    </w:p>
  </w:footnote>
  <w:footnote w:id="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لم یأت بهذا البیت أبو الفرج فی الأغانی و ابن خلکان فی وفیات الأعیان و کذا لم یذکر فی کثیر من النسخ و انما أتی به المجلسی فی البحار و یوجد فی بعض النسخ أیضا و هو قریب من البیت السادس الذی یوجد فی النسخ غالبا فلا بعد أن یکون ملحقا بالقصیدة</w:t>
      </w:r>
    </w:p>
  </w:footnote>
  <w:footnote w:id="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فی نسخة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قد جاء یلثمه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لثمه من بابی ضرب و علم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قبله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انکب علی الأرض</w:t>
      </w:r>
      <w:r>
        <w:rPr>
          <w:rFonts w:eastAsia="IRNazanin" w:cs="IRNazanin"/>
          <w:b w:val="false"/>
          <w:bCs w:val="false"/>
          <w:i w:val="false"/>
          <w:iCs w:val="false"/>
          <w:color w:val="333333"/>
          <w:sz w:val="20"/>
          <w:szCs w:val="20"/>
          <w:rtl w:val="true"/>
        </w:rPr>
        <w:t>.</w:t>
      </w:r>
    </w:p>
  </w:footnote>
  <w:footnote w:id="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الامم فاعل کلا الفعلین علی سبیل التنازع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فی نسخة مجالس المؤمنین للقاضی تهتدی الظلم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ای امست الامم أو الظلم تهتدی بنور هداه</w:t>
      </w:r>
      <w:r>
        <w:rPr>
          <w:rFonts w:eastAsia="IRNazanin" w:cs="IRNazanin"/>
          <w:b w:val="false"/>
          <w:bCs w:val="false"/>
          <w:i w:val="false"/>
          <w:iCs w:val="false"/>
          <w:color w:val="333333"/>
          <w:sz w:val="20"/>
          <w:szCs w:val="20"/>
          <w:rtl w:val="true"/>
        </w:rPr>
        <w:t>.</w:t>
      </w:r>
    </w:p>
  </w:footnote>
  <w:footnote w:id="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نسخة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سیفه نقم</w:t>
      </w:r>
      <w:r>
        <w:rPr>
          <w:rFonts w:eastAsia="IRNazanin" w:cs="IRNazanin"/>
          <w:b w:val="false"/>
          <w:bCs w:val="false"/>
          <w:i w:val="false"/>
          <w:iCs w:val="false"/>
          <w:color w:val="333333"/>
          <w:sz w:val="20"/>
          <w:szCs w:val="20"/>
          <w:rtl w:val="true"/>
        </w:rPr>
        <w:t>.</w:t>
      </w:r>
    </w:p>
  </w:footnote>
  <w:footnote w:id="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المرزوقی فی شرحه علی الحماسة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فائدة إلی فی قوله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إلی مکارم هذا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الانتهاء، و الجملة فی موضع المفعول لقال و المعنی ان الکریم إذا انتهی إلی درجة مکارم هذا وقف، لانها الغایة السامیة و المرتبة التی لا متجاوز منها إلی ما هو أعلی</w:t>
      </w:r>
      <w:r>
        <w:rPr>
          <w:rFonts w:eastAsia="IRNazanin" w:cs="IRNazanin"/>
          <w:b w:val="false"/>
          <w:bCs w:val="false"/>
          <w:i w:val="false"/>
          <w:iCs w:val="false"/>
          <w:color w:val="333333"/>
          <w:sz w:val="20"/>
          <w:szCs w:val="20"/>
          <w:rtl w:val="true"/>
        </w:rPr>
        <w:t>.</w:t>
      </w:r>
    </w:p>
  </w:footnote>
  <w:footnote w:id="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نسخة الاغانی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ینمی إلی ذروة الدین التی قصرتعنها الاکف و عن ادراکها القدم ینمی علی صیغة المجهول یائی ای ینسب و یسند إلی ذروة العز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الذروة بالضم و الکسر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اعلی الشیء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عرب فاعل لقصرت و العجم عطف علیها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تستعمل العرب مؤنثة علی تأویل الأمة و القبیلة و الطائفة و نحوها کما یقال العرب العرباء و العاربة و العرب المستعربة و المتعربة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العجم کالعرب</w:t>
      </w:r>
      <w:r>
        <w:rPr>
          <w:rFonts w:eastAsia="IRNazanin" w:cs="IRNazanin"/>
          <w:b w:val="false"/>
          <w:bCs w:val="false"/>
          <w:i w:val="false"/>
          <w:iCs w:val="false"/>
          <w:color w:val="333333"/>
          <w:sz w:val="20"/>
          <w:szCs w:val="20"/>
          <w:rtl w:val="true"/>
        </w:rPr>
        <w:t>.</w:t>
      </w:r>
    </w:p>
  </w:footnote>
  <w:footnote w:id="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رکن الحطیم مرفوع علی انه فاعل یمسکه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عرفان مضاف منصوب علی انه مفعول له ای یکاد یمسکه رکن الحطیم لان عرف راحته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الراحة هنا الکف جمعها الراح قال ابن جنی فی التنبیه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یجوز فی البیت اوجه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احدها نصب العرفان علی انه مفعول له و رفع رکن الحطیم علی انه فاعل یکاد، أو فاعل یمسکه عرفان راحته لرکن البیت و یجوز رفعهما جمیعا أی یکاد یمسکه أن عرف راحته رکن الحطیم فیرفع العرفان بیکاد أو یمسکه و یرفع رکن الحطیم بانه العارف و إذا نصبت عرفان راحته علی انه مفعول له کنت مخیرا فی نصبه ان شئت بیکاد و ان شئت بیمسکه و لا یجوز نصب العرفان و الرکن جمیعا لئلا یبقی الفعل بلا فاعل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الاستلام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تناول الحجر مشتق من السّلام بالکسر ای الحجر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استلم الحجر لمسه اما بالقبلة أو بالید و لا یهمز لانه مأخوذ من السّلام و هو الحجر کما تقول استنوق الجمل و بعضهم یهمزه کما قال الجوهری فی الصحاح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الحطیم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کعلیم قال المرزوقی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الجدار الذی علیه میزاب الکعبة فکانه حطم بعض حجره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هذا سهو من المرزوقی و الصواب أن الحطیم هو ما بین الحجر الأسود و باب الکعبة زادها اللّه شرفا و عظمة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لا یخفی ان الاستلام هو لمس الحجر الأسود کما دریت و بین ذلک الرکن الذی فیه الحجر الأسود و بین الجدار الذی علیه میزاب الکعبة بون بعید فالقول بان من جاء للاستلام یکاد یمسکه الجدار الذی علیه میزاب الکعبة مع کثرة البعد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بینهما و اختلاف جهتهما و عدم المناسبة بینهما ظاهر التهافت فبأی وجه یصح حمل الشعر علیه؟ و لعل منشأ سهوه ظاهر عبارة الجوهری فی الصحاح حیث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ابن عباس</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الحطیم الجدر یعنی جدار حجر الکعبة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الحطیم و ان جاء فی تفسیره و تعیینه من البیت وجوه و لکن أهل البیت أدری بما فی البیت ففی الکافی لثقة الاسلام الکلینی قدس سره باسناده عن الحسن بن الجهم 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سألت أبا الحسن الرضا علیه السّلام عن افضل موضع فی المسجد یصلّی فیه؟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الحطیم ما بین الحجر و باب البیت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قلت و الذی یلی ذلک فی الفضل؛ فذکر انه عند مقام إبراهیم صلّی اللّه علیه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الحدیث</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فی من لا یحضره الفقیه للصدوق رضوان اللّه علیه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الصادق 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 تهیأ لک أن تصلّی صلواتک کلها الفرائض و غیرها عند الحطیم فافعل فانه أفضل بقعة علی وجه الأرض و الحطیم ما بین باب البیت و الحجر الأسود و هو الموضع الذی فیه تاب اللّه علی آدم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الحدیث</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فی النهایة الأثیریة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یحطمکم الناس أی یدوسونکم و یزدحمون علیکم و منه سمی حطیم مکة و هو ما بین الرکن و الباب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فالمراد من البیت انه علیه السّلام ابن رسول اللّه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علیه و آله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الذی شرف به هذه المواضع فهی عارفة به و إذا جاء الی المستلم یکاد یتمسک به الرکن تمییزا لراحته عن راحة غیره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فی البحار نقلا عن الخرائج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روی أن الحجاج بن یوسف لما خرب الکعبة بسبب مقاتلة عبد اللّه بن الزبیر ثم عمروها فلما اعید البیت و أرادوا أن ینصبوا الحجر الأسود فکلما نصبه عالم من علمائهم أوقاض من قضاتهم أو زاهد من زهادهم یتزلزل و یضطرب و لا یستقر الحجر فی مکانه فجاءه علی بن الحسین علیهما السّلام و أخذه من أیدیهم و سمی اللّه ثمّ نصبه فاستقر فی مکانه و کبر الناس و لقد الهم الفرزدق فی قوله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یکاد یمسکه عرفان راحتهرکن الحطیم إذا ما جاء یستلم</w:t>
      </w:r>
    </w:p>
  </w:footnote>
  <w:footnote w:id="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لیس قولک من هذا؟ کما فی الروایة الاتیة المنقولة فی البحار عن الاختصاص لما أراد هشام أن یصغر منه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هو؟ بضائره ای بضاره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فی الصحاح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ضاره یضوره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یضیره ضیرا و ضورا أی ضره، قال الکسائی سمعت بعضهم یقول لا ینفعنی و لا یضورنی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العرب بضم الأول و سکون الثانی و العرب بفتحهما واحد و کذا العجم و العجم</w:t>
      </w:r>
      <w:r>
        <w:rPr>
          <w:rFonts w:eastAsia="IRNazanin" w:cs="IRNazanin"/>
          <w:b w:val="false"/>
          <w:bCs w:val="false"/>
          <w:i w:val="false"/>
          <w:iCs w:val="false"/>
          <w:color w:val="333333"/>
          <w:sz w:val="20"/>
          <w:szCs w:val="20"/>
          <w:rtl w:val="true"/>
        </w:rPr>
        <w:t>.</w:t>
      </w:r>
    </w:p>
  </w:footnote>
  <w:footnote w:id="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هذا البیت مذکور أیضا فی جامع الشواهد، یغضی الأولی علی صیغة المعلوم و الثانی علی المجهول من الاغضاء یقال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فلان أغضی عینه إذا طبق جفنیها حتی لا یبصر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قال المرزوقی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قوله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یغضی حیاء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ای لحیائه یغض طرفه فهو فی ملکته و کالمنخرل له،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یغضی من مهابته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ای و یغضی معه مهابة له، فمن مهابته فی موضع المفعول له، کما أن قوله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حیاء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انتصب لمثل ذلک و المفعول له لا یقام مقام الفاعل کما أن الحال و التمییز لا یقام واحد منهما مقام الفاعل، ثم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فان قیل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إذا کان الأمر علی هذا فأین الذی یرتفع بیغضی؟ قلت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یقوم مقام فاعله المصدر کأنه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یغضی الاغضاء من مهابته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الدال علی الاغضاء یغضی، کما أنک إذا قلت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سیر بزید یومین لک أن تجعل القائم مقام الفاعل المصدر کأنه قیل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سیر السیر بزید یومین و هو أحد الوجوه التی فیه فاعلمه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انتهی ما اردنا من نقل کلامه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کذا فی جامع الشواهد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یغضی بصیغة المجهول و نائب فاعله ضمیر المصدر أی الاغضاء</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لما کان الإغضاء ادناء الجفون فیغضی یدل فی کلا الموضعین علی مفعوله اعنی الطرف و لما کان من مهابته لا یقوم مقام نائب الفاعل لعدم صحة المعنی حینئذ فیدل هو أیضا علی أن نائب الفاعل محذوف و لا یکون ذلک الطرف الأول لانه لا یصح أن یقال فلان أغضی طرفه من مهابته بل یغضی طرف غیره من مهابته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الفاء فی فما و یروی مکانه فلا للتعلیل أیضا و یکلم بصیغة المجهول و ضمیره یرجع الیه علیه السّلام فمعنی البیت هو علیه السّلام یغضی طرفه من حیائه و یغضی طرف الناس من مهابته و لاجل مهابته لا یقدر أحد ان یتکلم معه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إلاّ حین یبتسم</w:t>
      </w:r>
      <w:r>
        <w:rPr>
          <w:rFonts w:eastAsia="IRNazanin" w:cs="IRNazanin"/>
          <w:b w:val="false"/>
          <w:bCs w:val="false"/>
          <w:i w:val="false"/>
          <w:iCs w:val="false"/>
          <w:color w:val="333333"/>
          <w:sz w:val="20"/>
          <w:szCs w:val="20"/>
          <w:rtl w:val="true"/>
        </w:rPr>
        <w:t>.</w:t>
      </w:r>
    </w:p>
  </w:footnote>
  <w:footnote w:id="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خیزران بفتح أوله و ضم ثالثه قال فی الصحاح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اسم شجر و هو عروق القناة و الجمع الخیازر و الخیزران القصب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المرزوقی فی شرح الحماسة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یعنی به المخصرة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یمسکها الملوک بأیدیهم یتعبثون بها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فی البحار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نقل کلام یناسب المقام فیه غرابة، قال الزمخشری فی الفائق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علی بن الحسین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علیهما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مدحه الفرزدق فقال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کفه جهنی ریحه عبق، من کف اروع فی عرنینه شمم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القتیبی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الجهنی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الخیزران و معرفتی هذه الکلمة عجیبة و ذلک ان رجلا من أصحاب الغریب سألنی عنه فلم أعرفه فلما أخذت من اللیل مضجعی أتانی آت فی المنام ألا أخبرته عن الجهنی قلت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لم أعرفه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هو الخیزران فسألته شاهدا فقال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هدیة طریفة فی طبق مجنة فهببت و أنا أکثر التعجب فلم ألبث إلاّ یسیرا حتی سمعت من ینشد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کفه جهنی، و کنت أعرفه فی کفه خیزران، انتهی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قال المرزوقی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قوله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ریحه عبق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إذا فتح الباء فمخرجه مخرج المصادر کأنه نفس الشیء؛ أو علی حذف المضاف، و الأصل ذات عبق، و إذا کسرت فهو اسم الفاعل و معناه اللاصق بالشیء لا یفارقه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یرید ان رائحته تبقی فهی تشم الدهر من کف اروع، و هو الجمیل الوجه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ثم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الشمم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الطول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العرنین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الأنف و ما ارتفع من الأرض و أول الشیء و تجعل العرنین کنایة عن الأشراف و السادة و إذا قرن الشمم بالعرنین او الأنف فالقصد إلی الکرم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لذلک قال حسان بن ثابت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بیض الوجوه کریمة أحسابهمشم الانوف من الطراز الأول انتهی ما قاله المرزوقی فی شرح هذا البیت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جعل العرانین کنایة عن الاشراف و السادة مما لا کلام فیه قال الشاعر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ان العرانین تلقاها محسدةو لا تری للئام الناس حسادا و لکن الظاهر من قول الفرزدق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فی عرنینه شمم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انه یصفه علیه السّلام بانه جمیل الوجه، حسن المحیا، صحیح الخلقة أشم الانف ای أقنی الانف ضیق المنخرین لیس بأفطس فان الفطسة عیب و عاهة و الحجج الالهیّة سلیمة عن العیوب و العاهات خلقا و دینا کما اشرنا الیه قبل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الجوهری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الفطس بالتحریک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تطامن قصبة الأنف و انتشارها و الرجل أفطس و الاسم الفطسة لانه کالعاهة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الشمم ارتفاع قصبة الأنف مع حسنها و استواء اعلاها و انتصاب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الارنبة او ورود الأرنبة و حسن استواء القصبة و ارتفاعها او أن یطول الأنف و یدق و تسیل روثته فان ورود الأرنبة و شم العرنین دلیل النجابة و هذا مراد من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العرب انما ینجح بالشمم نفیا عن انفهم الفطس الذی یکون فی الزنج</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 جاء فی وصف شمائل رسول اللّه صلّی اللّه علیه و آله کما فی السیرة الحلبیة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طبع مصر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روایة انه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علیه و آله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دقیق العرنین له نور یعلوه یحسبه من لم یتأمله اشم و فسر الأشم فی السیرة بقوله ای مرتفعا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فی الکافی لثقة الاسلام الکلینی باسناده عن جابر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قلت لابی جعفر علیه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صف لی نبی اللّه صلّی اللّه علیه و آله و سلم، قال 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کان نبی اللّه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علیه و آله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ابیض مشرب بالحمرة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إلی أن 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یکاد أنفه إذا شرب أن یرد الماء، الحدیث و کنی باشراف أنفه ورود الماء عند شربه عن ستر رأسه المنخرین و میله إلی قدام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کما فی الوافی ص </w:t>
      </w:r>
      <w:r>
        <w:rPr>
          <w:rFonts w:eastAsia="IRNazanin" w:cs="IRNazanin"/>
          <w:b w:val="false"/>
          <w:bCs w:val="false"/>
          <w:i w:val="false"/>
          <w:iCs w:val="false"/>
          <w:color w:val="333333"/>
          <w:sz w:val="20"/>
          <w:szCs w:val="20"/>
        </w:rPr>
        <w:t>160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عن عدم کونه کانف الزنج</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 فی البحار للمجلسی رحمه اللّه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الکمپانی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نقلا عن مناقب ابن شهر آشوب فی شمائل جعفر بن محمد الصادق علیهما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کان الصادق علیه السّلام ربع القامة أزهر الوجه حالک الشعر جعدا أشم الأنف</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فی کتاب سرّ الأدب فی مجاری کلام العرب المعروف بفقه اللغة تألیف أبی منصور عبد الملک بن محمد الثعالبی النیسابوری فی الفصل السابع عشر فی اوصاف الأنوف المحمودة و المذمومة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الشمم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ارتفاع قصبة الأنف مع استواء أعلاها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القنا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طول الأنف و دقة ارنبته و حدب فی وسطه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الفطس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تطامن قصبته مع ضخم ارنبته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إلی آخر ما 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 أما ما استشهد به المرزوقی من بیت الحسان فهو ما جوزه الشریف علم الهدی فی أمالیه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فی باب المعمرین فی ترجمة ذی الاصبع العدوانی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بعد ما احتمل ذلک المعنی الذی اخترناه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 ان الشم فی بیت الحسان جمع اشم و الاشم کما فی المعاجم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السید ذو الانفة، و لأحد أن یدعی ان الشم إذا قرن بالانف فالقصد إلی الکرم لا الشمم بالعرنین و ذلک لان الانف نسب الیه الحمیة و الغضب و العزة و الذلة حتی قال الشاعر کما فی مفردات الراغب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إذا غضبت تلک الأنوف لم أرضهاو لم اطلب العتبی و لکن أزیدها و لذا قیل شمخ فلان بأنفه للمتکبر، و ترب أنفه للذلیل، و أنف فلان من کذا بمعنی استنکف حتی قیل الانفة الحمیة و لم ینقلوا للعرنین هذه المعانی مع أن مادته لا یحتملها فتأمل</w:t>
      </w:r>
      <w:r>
        <w:rPr>
          <w:rFonts w:eastAsia="IRNazanin" w:cs="IRNazanin"/>
          <w:b w:val="false"/>
          <w:bCs w:val="false"/>
          <w:i w:val="false"/>
          <w:iCs w:val="false"/>
          <w:color w:val="333333"/>
          <w:sz w:val="20"/>
          <w:szCs w:val="20"/>
          <w:rtl w:val="true"/>
        </w:rPr>
        <w:t>.</w:t>
      </w:r>
    </w:p>
  </w:footnote>
  <w:footnote w:id="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کثیر من النسخ</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ینشق نور الهدی عن نور غرته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فی البحار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ینجاب نور الهدی، و ما اخترناه مطابق الاغانی یقال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انجاب الثوب إذا انشق و انجابت السحابة إذا انکشفت و کذلک الظلم فی البیت</w:t>
      </w:r>
      <w:r>
        <w:rPr>
          <w:rFonts w:eastAsia="IRNazanin" w:cs="IRNazanin"/>
          <w:b w:val="false"/>
          <w:bCs w:val="false"/>
          <w:i w:val="false"/>
          <w:iCs w:val="false"/>
          <w:color w:val="333333"/>
          <w:sz w:val="20"/>
          <w:szCs w:val="20"/>
          <w:rtl w:val="true"/>
        </w:rPr>
        <w:t>.</w:t>
      </w:r>
    </w:p>
  </w:footnote>
  <w:footnote w:id="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نبعته ای أصله، یقال فلان من نبعة کریمة ای من أصل کریم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فی عدة النسخ</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طابت عناصره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المختار موافق للأغانی و المغارس واحد المغرس کالمجلس ای موضع الغرس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الخیم بالکسر و سکون الثانی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الطبیعة و السجیة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الشیم بکسر الأول و فتح الثانی جمع الشیمة بالکسر فالسکون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الطبیعة و الخلق أیضا</w:t>
      </w:r>
      <w:r>
        <w:rPr>
          <w:rFonts w:eastAsia="IRNazanin" w:cs="IRNazanin"/>
          <w:b w:val="false"/>
          <w:bCs w:val="false"/>
          <w:i w:val="false"/>
          <w:iCs w:val="false"/>
          <w:color w:val="333333"/>
          <w:sz w:val="20"/>
          <w:szCs w:val="20"/>
          <w:rtl w:val="true"/>
        </w:rPr>
        <w:t>.</w:t>
      </w:r>
    </w:p>
  </w:footnote>
  <w:footnote w:id="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الکافی کما فی ص </w:t>
      </w:r>
      <w:r>
        <w:rPr>
          <w:rFonts w:eastAsia="IRNazanin" w:cs="IRNazanin"/>
          <w:b w:val="false"/>
          <w:bCs w:val="false"/>
          <w:i w:val="false"/>
          <w:iCs w:val="false"/>
          <w:color w:val="333333"/>
          <w:sz w:val="20"/>
          <w:szCs w:val="20"/>
        </w:rPr>
        <w:t>176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الجزء الثانی من الوافی عن أبی عبد اللّه علیه السّلام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إلی أن 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کان علی بن الحسین علیهما السّلام یخرج فی اللیلة الظلماء فیحمل الجراب فیها الصرر من الدنانیر و الدراهم حتی یأتی بابا بابا فیقرعه ثم ینیل من یخرج الیه فلما مات علی بن الحسین علیهما السّلام فقدوا ذاک فعلموا أن علیا علیه السّلام کان یفعله و فی الأغانی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انه کان علی بن الحسین یحمل جراب الخبز علی ظهره باللیل فیتصدق به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الروایات فی ذلک أکثر من أن تحصی</w:t>
      </w:r>
      <w:r>
        <w:rPr>
          <w:rFonts w:eastAsia="IRNazanin" w:cs="IRNazanin"/>
          <w:b w:val="false"/>
          <w:bCs w:val="false"/>
          <w:i w:val="false"/>
          <w:iCs w:val="false"/>
          <w:color w:val="333333"/>
          <w:sz w:val="20"/>
          <w:szCs w:val="20"/>
          <w:rtl w:val="true"/>
        </w:rPr>
        <w:t>.</w:t>
      </w:r>
    </w:p>
  </w:footnote>
  <w:footnote w:id="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بعض النسخ</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بما یحوی جمیعهم</w:t>
      </w:r>
      <w:r>
        <w:rPr>
          <w:rFonts w:eastAsia="IRNazanin" w:cs="IRNazanin"/>
          <w:b w:val="false"/>
          <w:bCs w:val="false"/>
          <w:i w:val="false"/>
          <w:iCs w:val="false"/>
          <w:color w:val="333333"/>
          <w:sz w:val="20"/>
          <w:szCs w:val="20"/>
          <w:rtl w:val="true"/>
        </w:rPr>
        <w:t>.</w:t>
      </w:r>
    </w:p>
  </w:footnote>
  <w:footnote w:id="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نسخة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اللّه فضله قدما و شرفه</w:t>
      </w:r>
      <w:r>
        <w:rPr>
          <w:rFonts w:eastAsia="IRNazanin" w:cs="IRNazanin"/>
          <w:b w:val="false"/>
          <w:bCs w:val="false"/>
          <w:i w:val="false"/>
          <w:iCs w:val="false"/>
          <w:color w:val="333333"/>
          <w:sz w:val="20"/>
          <w:szCs w:val="20"/>
          <w:rtl w:val="true"/>
        </w:rPr>
        <w:t>.</w:t>
      </w:r>
    </w:p>
  </w:footnote>
  <w:footnote w:id="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وفیات الأعیان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یزینه اثنان حسن الخلق و الشیم</w:t>
      </w:r>
      <w:r>
        <w:rPr>
          <w:rFonts w:eastAsia="IRNazanin" w:cs="IRNazanin"/>
          <w:b w:val="false"/>
          <w:bCs w:val="false"/>
          <w:i w:val="false"/>
          <w:iCs w:val="false"/>
          <w:color w:val="333333"/>
          <w:sz w:val="20"/>
          <w:szCs w:val="20"/>
          <w:rtl w:val="true"/>
        </w:rPr>
        <w:t>.</w:t>
      </w:r>
    </w:p>
  </w:footnote>
  <w:footnote w:id="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وفیات الأعیان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مأمون نقیبته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هذا من تصحیف النساخ و الصواب ما اخترناه و فی صحاح اللغة للجوهری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النقیبة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النفس یقال فلان میمون النقیبة إذا کان مبارک النفس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انتهی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قال آخر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انی لمیمون النقیبة منجحو ان کان مطلوبی سنا الشمس فی البعد</w:t>
      </w:r>
    </w:p>
  </w:footnote>
  <w:footnote w:id="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الاغانی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یستدفع الشر و البلوی بحبهمو یسترب به الاحسان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فی نسخة و یسترق به الاحسان</w:t>
      </w:r>
      <w:r>
        <w:rPr>
          <w:rFonts w:eastAsia="IRNazanin" w:cs="IRNazanin"/>
          <w:b w:val="false"/>
          <w:bCs w:val="false"/>
          <w:i w:val="false"/>
          <w:iCs w:val="false"/>
          <w:color w:val="333333"/>
          <w:sz w:val="20"/>
          <w:szCs w:val="20"/>
          <w:rtl w:val="true"/>
        </w:rPr>
        <w:t>.</w:t>
      </w:r>
    </w:p>
  </w:footnote>
  <w:footnote w:id="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نسخة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کل بر، و فی اخری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کل فرض و المختار مطابق الاغانی و الوفیات</w:t>
      </w:r>
      <w:r>
        <w:rPr>
          <w:rFonts w:eastAsia="IRNazanin" w:cs="IRNazanin"/>
          <w:b w:val="false"/>
          <w:bCs w:val="false"/>
          <w:i w:val="false"/>
          <w:iCs w:val="false"/>
          <w:color w:val="333333"/>
          <w:sz w:val="20"/>
          <w:szCs w:val="20"/>
          <w:rtl w:val="true"/>
        </w:rPr>
        <w:t>.</w:t>
      </w:r>
    </w:p>
  </w:footnote>
  <w:footnote w:id="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نسخة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خیر خلق اللّه</w:t>
      </w:r>
      <w:r>
        <w:rPr>
          <w:rFonts w:eastAsia="IRNazanin" w:cs="IRNazanin"/>
          <w:b w:val="false"/>
          <w:bCs w:val="false"/>
          <w:i w:val="false"/>
          <w:iCs w:val="false"/>
          <w:color w:val="333333"/>
          <w:sz w:val="20"/>
          <w:szCs w:val="20"/>
          <w:rtl w:val="true"/>
        </w:rPr>
        <w:t>.</w:t>
      </w:r>
    </w:p>
  </w:footnote>
  <w:footnote w:id="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نسخ</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بعد غایتهم</w:t>
      </w:r>
      <w:r>
        <w:rPr>
          <w:rFonts w:eastAsia="IRNazanin" w:cs="IRNazanin"/>
          <w:b w:val="false"/>
          <w:bCs w:val="false"/>
          <w:i w:val="false"/>
          <w:iCs w:val="false"/>
          <w:color w:val="333333"/>
          <w:sz w:val="20"/>
          <w:szCs w:val="20"/>
          <w:rtl w:val="true"/>
        </w:rPr>
        <w:t>.</w:t>
      </w:r>
    </w:p>
  </w:footnote>
  <w:footnote w:id="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الأزمة بالفتح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الشدة و الضیقة و القحط</w:t>
      </w:r>
      <w:r>
        <w:rPr>
          <w:rFonts w:eastAsia="IRNazanin" w:cs="IRNazanin"/>
          <w:b w:val="false"/>
          <w:bCs w:val="false"/>
          <w:i w:val="false"/>
          <w:iCs w:val="false"/>
          <w:color w:val="333333"/>
          <w:sz w:val="20"/>
          <w:szCs w:val="20"/>
          <w:rtl w:val="true"/>
        </w:rPr>
        <w:t>.</w:t>
      </w:r>
    </w:p>
  </w:footnote>
  <w:footnote w:id="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الدیم کالشیم جمع الدیمة کالشیمة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هی مطر تدوم أیاما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فی نسخة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بالندی هضم</w:t>
      </w:r>
      <w:r>
        <w:rPr>
          <w:rFonts w:eastAsia="IRNazanin" w:cs="IRNazanin"/>
          <w:b w:val="false"/>
          <w:bCs w:val="false"/>
          <w:i w:val="false"/>
          <w:iCs w:val="false"/>
          <w:color w:val="333333"/>
          <w:sz w:val="20"/>
          <w:szCs w:val="20"/>
          <w:rtl w:val="true"/>
        </w:rPr>
        <w:t>.</w:t>
      </w:r>
    </w:p>
  </w:footnote>
  <w:footnote w:id="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أثروا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مشتقة من الثروة</w:t>
      </w:r>
      <w:r>
        <w:rPr>
          <w:rFonts w:eastAsia="IRNazanin" w:cs="IRNazanin"/>
          <w:b w:val="false"/>
          <w:bCs w:val="false"/>
          <w:i w:val="false"/>
          <w:iCs w:val="false"/>
          <w:color w:val="333333"/>
          <w:sz w:val="20"/>
          <w:szCs w:val="20"/>
          <w:rtl w:val="true"/>
        </w:rPr>
        <w:t>.</w:t>
      </w:r>
    </w:p>
  </w:footnote>
  <w:footnote w:id="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بعض النسخ</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أی الخلائق لیست، لاولویة هذا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أتی بهذا البیت فی الحماسة و قال المرزوقی فی شرحه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یرید أن طوائف الناس مغمورون بنعمه أو نعم سلفه یعنی النبی و الوصی علیهما السّلام لانهم اهتدوا بدعائهم و فارقوا الهلک و الضلالة بارشادهم و دلالتهم فلا قبیل إلاّ و رقابهم قد شغلت بما قدمت من مننهم، و ذممهم قد رهنت بما حملت من عوارفهم</w:t>
      </w:r>
      <w:r>
        <w:rPr>
          <w:rFonts w:eastAsia="IRNazanin" w:cs="IRNazanin"/>
          <w:b w:val="false"/>
          <w:bCs w:val="false"/>
          <w:i w:val="false"/>
          <w:iCs w:val="false"/>
          <w:color w:val="333333"/>
          <w:sz w:val="20"/>
          <w:szCs w:val="20"/>
          <w:rtl w:val="true"/>
        </w:rPr>
        <w:t>.</w:t>
      </w:r>
    </w:p>
  </w:footnote>
  <w:footnote w:id="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نسخة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أولویة ذا، و فی أخری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الدین</w:t>
      </w:r>
      <w:r>
        <w:rPr>
          <w:rFonts w:eastAsia="IRNazanin" w:cs="IRNazanin"/>
          <w:b w:val="false"/>
          <w:bCs w:val="false"/>
          <w:i w:val="false"/>
          <w:iCs w:val="false"/>
          <w:color w:val="333333"/>
          <w:sz w:val="20"/>
          <w:szCs w:val="20"/>
          <w:rtl w:val="true"/>
        </w:rPr>
        <w:t>.</w:t>
      </w:r>
    </w:p>
  </w:footnote>
  <w:footnote w:id="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ذکر ابن هشام فی السیرة اشعارا من الذین قالوا فی غزوة الخندق علی هیئة التثنیة و الجمع منها قوله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طبع </w:t>
      </w:r>
      <w:r>
        <w:rPr>
          <w:rFonts w:eastAsia="IRNazanin" w:cs="IRNazanin"/>
          <w:b w:val="false"/>
          <w:bCs w:val="false"/>
          <w:i w:val="false"/>
          <w:iCs w:val="false"/>
          <w:color w:val="333333"/>
          <w:sz w:val="20"/>
          <w:szCs w:val="20"/>
        </w:rPr>
        <w:t>1375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قال ضرار بن الخطاب بن مرداس فی یوم الخندق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کانهم إذا صالوا وصلنابباب الخندقین مصافحونا و هذا البیت فی قصیدة 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منها ما قاله کعب فی الرد علی ضرار فی قصیدة هذا البیت منها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256</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بباب الخندقین کأن أسداشوابکهن یحمین العرینا و منها ما قال ابن الزبعری من قصیدة آخرها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لو لا الخنادق غادروا من جمعهمقتلی لطیر سغب و ذئاب و لا یخفی أن المراد بالخندقین و الخنادق فی اشعار السیرة الخندق و التثنیة و الجمع باعتبار جهتی الباب و الاطراف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کذا مراد الفرزدق فی البیت نعم لو لم یکن فی البیت التالی قوله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فی قریظة یوم، لامکن أن یقال ان المراد بالخندقین غزوة الخندق و غزوة بنی قریظة لان بعد غزوة الخندق اقبل غزوة بنی قریظة بلا تراخ و ان المسلمین لما ظفروا علیهم و حاصروهم کما فی السیرة الهشامیة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حبسهم رسول اللّه صلّی اللّه علیه و آله و سلم بالمدینة فی دار بنت الحارث امرأة من بنی النجار ثم خرج رسول اللّه صلّی اللّه علیه و آله و سلم إلی سوق المدینة فخندق بها خنادق ثم بعث الیهم فضرب اعناقهم فی تلک الخنادق یخرج بهم الیه أرسالا و انزل اللّه تعالی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أمر الخندق و أمر بنی قریظة من القرآن القصة فی سورة الاحزاب</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یا أَیُّهَا الَّذِینَ آمَنُوا اذْکُرُوا نِعْمَةَ اللّهِ عَلَیْکُمْ إِذْ جاءَتْکُمْ جُنُودٌ فَأَرْسَلْنا عَلَیْهِمْ رِیحاً وَ جُنُوداً لَمْ تَرَوْها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الایة و الجنود قریش و غطفان و بنو قریظة و کانت الجنود التی أرسل اللّه علیهم مع الریح الملائکة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یقول اللّه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إِذْ جاؤُکُمْ مِنْ فَوْقِکُمْ وَ مِنْ أَسْفَلَ مِنْکُمْ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الایة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فالذین جاءوهم من فوقهم بنو قریظة و الذین جاءوهم من اسفل منهم قریش و غطفان إلی آخر ما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فلیتأمل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ثم ان العارف الجامی نظم تلک الواقعة و ترجم تلک القصیدة فی الدفتر الأول من سلسلة الذهب بالفارسیة و أجاد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بعض تلک الأبیات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پور عبد الملک بنام هشامدر حرم بود با اهالی شاممی‌زد اندر طواف کعبه قدملیکن از ازدحام أهل حرماستلام حجر ندادش دستبهر نظاره گوشۀ بنشستناگهان نخبۀ نبی و ولیزین عباد بن حسین علیدر کساء بها و حلۀ نوربر حریم حرم فکند عبورهر طرف می‌گذشت بهر طوافدر صف خلق می‌فتاد شکافزد قدم بهر استلام حجرگشت خالی ز خلق راه و گذرشامئی کرد از هشام سؤالکیست این با چنین جمال و جلال؟ از جهالت در آن تعلل کردوز شناسائیش تجاهل کرد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گفت نشناسمش ندانم کیستمدنی یا یمانی یا مکی استبو فراس آن سخنور نادربود در جمع شامیان حاضرگفت من میشناسمش نیکوزو چه پرسی بسوی من کن روآن کس است این که مکه و بطحازمزم و بو قبیس و خیف و مناحرم و حل و بیت و رکن حطیمناودان و مقام ابراهیممروه مسعی صفا حجر عرفاتطیبه و کوفه کربلا و فراتهر یک آمد بقدر او عارفبر علو مقام او واقفقرة العین سید الشهدا استغنچه شاخ دوحۀ زهرا استمیوۀ باغ احمد مختارلالۀ راغ حیدر کرار إلی أن 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چون هشام آن قصیدۀ غراکه فرزدق همی نمود انشاکرد از آغاز تا باخر گوشخونش اندر رگ از غضب زد جوشبر فرزدق گرفت حالی دقهمچو بر مرغ خوش نوا عقعقساخت بر چشم شامیان خوارشحبس فرمود بهر آن کارشاگرش چشم راست بین بودیراست کردار و راست دین بودیدست بیداد ظلم نگشادیجای آن حبس خلعتش دادیای بسا راست بین که شد مبدلاز حسد حس او شده أحولآنکه احول بود ز اول کارچون شود حالش از حسد هشدار أقول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البیت الأخیر و الذی قبله بسطرین اشارة إلی أن هشام کان أحول کما قلنا آنفا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ثم أخذ فی نظم ما أهدی السجاد علیه السّلام إلی فرزدق و ما جری بینهما ثم أردفه بمدح فرزدق و ختم القصیدة به فقال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مستعد شد رضای رحمان رامستحق شد ریاض رضوان راز آنکه نزدیک حاکم جائرکرد حق را برای حق ظاهر أقول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البیت الأخیر اشارة إلی الخبر المروی عن رسول اللّه صلّی اللّه علیه و آله و سلم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أفضل الأعمال کلمة حق یقولها بین یدی امام جائر</w:t>
      </w:r>
      <w:r>
        <w:rPr>
          <w:rFonts w:eastAsia="IRNazanin" w:cs="IRNazanin"/>
          <w:b w:val="false"/>
          <w:bCs w:val="false"/>
          <w:i w:val="false"/>
          <w:iCs w:val="false"/>
          <w:color w:val="333333"/>
          <w:sz w:val="20"/>
          <w:szCs w:val="20"/>
          <w:rtl w:val="true"/>
        </w:rPr>
        <w:t>.</w:t>
      </w:r>
    </w:p>
  </w:footnote>
  <w:footnote w:id="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عن معاقلهم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 ل</w:t>
      </w:r>
      <w:r>
        <w:rPr>
          <w:rFonts w:eastAsia="IRNazanin" w:cs="IRNazanin"/>
          <w:b w:val="false"/>
          <w:bCs w:val="false"/>
          <w:i w:val="false"/>
          <w:iCs w:val="false"/>
          <w:color w:val="333333"/>
          <w:sz w:val="20"/>
          <w:szCs w:val="20"/>
          <w:rtl w:val="true"/>
        </w:rPr>
        <w:t>)</w:t>
      </w:r>
    </w:p>
  </w:footnote>
  <w:footnote w:id="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تقتتل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w:t>
      </w:r>
      <w:r>
        <w:rPr>
          <w:rFonts w:eastAsia="IRNazanin" w:cs="IRNazanin"/>
          <w:b w:val="false"/>
          <w:bCs w:val="false"/>
          <w:i w:val="false"/>
          <w:iCs w:val="false"/>
          <w:color w:val="333333"/>
          <w:sz w:val="20"/>
          <w:szCs w:val="20"/>
          <w:rtl w:val="true"/>
        </w:rPr>
        <w:t>)</w:t>
      </w:r>
    </w:p>
  </w:footnote>
  <w:footnote w:id="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هذه الصفحة مطابقة للأصل و قد سقط منها الباب السادس عشر و الباب الثامن عشر و لم یتیسر لی تحصیل المصدر حتی أراجعه فأثبته علی ما هو علیه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المصحح</w:t>
      </w:r>
      <w:r>
        <w:rPr>
          <w:rFonts w:eastAsia="IRNazanin" w:cs="IRNazanin"/>
          <w:b w:val="false"/>
          <w:bCs w:val="false"/>
          <w:i w:val="false"/>
          <w:iCs w:val="false"/>
          <w:color w:val="333333"/>
          <w:sz w:val="20"/>
          <w:szCs w:val="20"/>
          <w:rtl w:val="true"/>
        </w:rPr>
        <w:t>»</w:t>
      </w:r>
    </w:p>
  </w:footnote>
  <w:footnote w:id="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هذه الصفحة مطابقة للأصل و قد سقط منها الباب السادس عشر و الباب الثامن عشر و لم یتیسر لی تحصیل المصدر حتی أراجعه فأثبته علی ما هو علیه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المصحح</w:t>
      </w:r>
      <w:r>
        <w:rPr>
          <w:rFonts w:eastAsia="IRNazanin" w:cs="IRNazanin"/>
          <w:b w:val="false"/>
          <w:bCs w:val="false"/>
          <w:i w:val="false"/>
          <w:iCs w:val="false"/>
          <w:color w:val="333333"/>
          <w:sz w:val="20"/>
          <w:szCs w:val="20"/>
          <w:rtl w:val="true"/>
        </w:rPr>
        <w:t>»</w:t>
      </w:r>
    </w:p>
  </w:footnote>
  <w:footnote w:id="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هذه الروایة رواها کثیر من نقلة الأحادیث و حملة الأخبار فی جوامعهم منهم الشیخ الاجل المفید قدس سره فی کتاب الجمل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طبع نجف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روی المسعودی عن هاشم بن الولید عن ابن سعید التمیمی عن أبی ثابت مولی أبی ذر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شهدت مع أمیر المؤمنین علی علیه السلام الجمل فلما رأیت عائشة واقفة بین الصفین و معها طلحة و الزبیر، قلت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ام المؤمنین و زوجة الرسول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علیه و آله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حواری الرسول و صاحبه باحد فدخلنی ما یدخل الناس من الشک حتی کان عند صلاة الظهر کشف اللّه ذلک عن قلبی و قلت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علی أمیر المؤمنین و أخو سید المرسلین و أولهم اسلاما لم یکن بالذی یقدم علی شبهة فقاتلت معه قتالا شدیدا فلما انقضی الحرب أتیت المدینة فسرت الی بیت ام سلمة فاستأذنت علیها فقیل من هذا؟ فقلت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سائل، فقالت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أطعموا السائل؛ فقلت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انی و اللّه لم أسأل طعاما و لکنی مولی أبی ذر رجعت أسأل عن دینی فقالت مرحبا بک فقصصت علیها قصتی؛ فقالت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أین کنت حین طارت القلوب مطائرها؟ فقلت انی بینما احس ذلک اذ کشف اللّه عن قلبی فقاتلت مع أمیر المؤمنین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حتی فرغ، فقالت احسنت انی سمعت رسول اللّه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علیه و آله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 علیا مع القرآن و القرآن مع علی لا یفترقان حتی یردا الحوض</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 کذا اخرج الطبرانی فی الأوسط عن ام سلمة قالت ام سلمة قال سمعت رسول اللّه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علیه و آله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یقول علی مع القرآن و القرآن مع علی لا یفترقان حتی یردا علی الحوض</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منه</w:t>
      </w:r>
      <w:r>
        <w:rPr>
          <w:rFonts w:eastAsia="IRNazanin" w:cs="IRNazanin"/>
          <w:b w:val="false"/>
          <w:bCs w:val="false"/>
          <w:i w:val="false"/>
          <w:iCs w:val="false"/>
          <w:color w:val="333333"/>
          <w:sz w:val="20"/>
          <w:szCs w:val="20"/>
          <w:rtl w:val="true"/>
        </w:rPr>
        <w:t>)</w:t>
      </w:r>
    </w:p>
  </w:footnote>
  <w:footnote w:id="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درچده مخفف درچیده</w:t>
      </w:r>
      <w:r>
        <w:rPr>
          <w:rFonts w:eastAsia="IRNazanin" w:cs="IRNazanin"/>
          <w:b w:val="false"/>
          <w:bCs w:val="false"/>
          <w:i w:val="false"/>
          <w:iCs w:val="false"/>
          <w:color w:val="333333"/>
          <w:sz w:val="20"/>
          <w:szCs w:val="20"/>
          <w:rtl w:val="true"/>
        </w:rPr>
        <w:t>.</w:t>
      </w:r>
    </w:p>
  </w:footnote>
  <w:footnote w:id="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رواه السیوطی فی الاتقان و ابن الندیم فی الفهرست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محمد بن اسحاق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حدثنا أبو الحسن محمد بن یوسف الناقط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الا أن قال مسندا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 زید بن ثابت 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ارسلت إلی أبی بکر فأتیته فاذا عمر بن الخطاب عنده فقال أبو بکر ان عمر أتانی فقال لی ان القتل قد استحر بالقراء یوم الیمامة و انی أخشی أن یستحر القتل فی القراء فی المواطن کلها فیذهب کثیر من القرآن فأری أن یجمع القرآن بحال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إلی آخر ما قال فراجع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طبع مصر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لکن الحق کما قال علم الهدی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أی فاعل فعل ذلک کان منکرا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w:t>
      </w:r>
      <w:r>
        <w:rPr>
          <w:rFonts w:eastAsia="IRNazanin" w:cs="IRNazanin"/>
          <w:b w:val="false"/>
          <w:bCs w:val="false"/>
          <w:i w:val="false"/>
          <w:iCs w:val="false"/>
          <w:color w:val="333333"/>
          <w:sz w:val="20"/>
          <w:szCs w:val="20"/>
          <w:rtl w:val="true"/>
        </w:rPr>
        <w:t>.</w:t>
      </w:r>
    </w:p>
  </w:footnote>
  <w:footnote w:id="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المراد بالمفصل السور القصار من بعد الحوامیم إلی آخر القرآن کما فی الفن الرابع من مقدّمات مجمع البیان فی تفسیر القرآن للطبرسی ره و کذا فی الاتقان للسیوطی فی خاتمة النوع التاسع عشر</w:t>
      </w:r>
      <w:r>
        <w:rPr>
          <w:rFonts w:eastAsia="IRNazanin" w:cs="IRNazanin"/>
          <w:b w:val="false"/>
          <w:bCs w:val="false"/>
          <w:i w:val="false"/>
          <w:iCs w:val="false"/>
          <w:color w:val="333333"/>
          <w:sz w:val="20"/>
          <w:szCs w:val="20"/>
          <w:rtl w:val="true"/>
        </w:rPr>
        <w:t>.</w:t>
      </w:r>
    </w:p>
  </w:footnote>
  <w:footnote w:id="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فسره أحد الشراح بقوله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الخفض عمود الخباء یعنی من کتاب و معجزت را سازنده ستونم باین معنی که آلت نگهداری برای آن می‌سازم</w:t>
      </w:r>
      <w:r>
        <w:rPr>
          <w:rFonts w:eastAsia="IRNazanin" w:cs="IRNazanin"/>
          <w:b w:val="false"/>
          <w:bCs w:val="false"/>
          <w:i w:val="false"/>
          <w:iCs w:val="false"/>
          <w:color w:val="333333"/>
          <w:sz w:val="20"/>
          <w:szCs w:val="20"/>
          <w:rtl w:val="true"/>
        </w:rPr>
        <w:t>.</w:t>
      </w:r>
    </w:p>
  </w:footnote>
  <w:footnote w:id="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یعنی أن المسلمین کانوا یکتمون اسم رسول اللّه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علیه و آله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یصلون سرا خوفا من الکافرین</w:t>
      </w:r>
      <w:r>
        <w:rPr>
          <w:rFonts w:eastAsia="IRNazanin" w:cs="IRNazanin"/>
          <w:b w:val="false"/>
          <w:bCs w:val="false"/>
          <w:i w:val="false"/>
          <w:iCs w:val="false"/>
          <w:color w:val="333333"/>
          <w:sz w:val="20"/>
          <w:szCs w:val="20"/>
          <w:rtl w:val="true"/>
        </w:rPr>
        <w:t>.</w:t>
      </w:r>
    </w:p>
  </w:footnote>
  <w:footnote w:id="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قد مضی البیان فی ینبع فی شرح الکلام </w:t>
      </w:r>
      <w:r>
        <w:rPr>
          <w:rFonts w:eastAsia="IRNazanin" w:cs="IRNazanin"/>
          <w:b w:val="false"/>
          <w:bCs w:val="false"/>
          <w:i w:val="false"/>
          <w:iCs w:val="false"/>
          <w:color w:val="333333"/>
          <w:sz w:val="20"/>
          <w:szCs w:val="20"/>
        </w:rPr>
        <w:t>238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المختار فی باب الخطب فراجع</w:t>
      </w:r>
      <w:r>
        <w:rPr>
          <w:rFonts w:eastAsia="IRNazanin" w:cs="IRNazanin"/>
          <w:b w:val="false"/>
          <w:bCs w:val="false"/>
          <w:i w:val="false"/>
          <w:iCs w:val="false"/>
          <w:color w:val="333333"/>
          <w:sz w:val="20"/>
          <w:szCs w:val="20"/>
          <w:rtl w:val="true"/>
        </w:rPr>
        <w:t>.</w:t>
      </w:r>
    </w:p>
  </w:footnote>
  <w:footnote w:id="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هذا الرجل ذکر اسمه فی الإمامة و السیاسة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عبید، و فی الجمل للمفید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ابراهیم ابن عبد بن ام کلاب</w:t>
      </w:r>
      <w:r>
        <w:rPr>
          <w:rFonts w:eastAsia="IRNazanin" w:cs="IRNazanin"/>
          <w:b w:val="false"/>
          <w:bCs w:val="false"/>
          <w:i w:val="false"/>
          <w:iCs w:val="false"/>
          <w:color w:val="333333"/>
          <w:sz w:val="20"/>
          <w:szCs w:val="20"/>
          <w:rtl w:val="true"/>
        </w:rPr>
        <w:t>.</w:t>
      </w:r>
    </w:p>
  </w:footnote>
  <w:footnote w:id="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نقل الکتاب المسعودی فی مروج الذهب هکذا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کتب إلی أبی موسی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اعتزل عملنا یا ابن الحائد مذموما مدحورا فما هذا أول یومنا منک و ان لک فیها لهنات و هنیات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طبع مصر </w:t>
      </w:r>
      <w:r>
        <w:rPr>
          <w:rFonts w:eastAsia="IRNazanin" w:cs="IRNazanin"/>
          <w:b w:val="false"/>
          <w:bCs w:val="false"/>
          <w:i w:val="false"/>
          <w:iCs w:val="false"/>
          <w:color w:val="333333"/>
          <w:sz w:val="20"/>
          <w:szCs w:val="20"/>
        </w:rPr>
        <w:t>1346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w:t>
      </w:r>
    </w:p>
  </w:footnote>
  <w:footnote w:id="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أشار إلیه إذا أومأ إلیه و أشار علیه إذا أمره و نصحه و دله علی وجه الصواب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 قال الشارح المعتزلی فی مقدمة شرح علی النهج فی فضائله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أما الرای و التدبیر فکان من أسد الناس رأیا و أصحهم تدبیرا هو الذی اشار علی عثمان بامور کان صلاحه فیها و لو قبلها لم یحدث علیه ما حدث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إلخ</w:t>
      </w:r>
      <w:r>
        <w:rPr>
          <w:rFonts w:eastAsia="IRNazanin" w:cs="IRNazanin"/>
          <w:b w:val="false"/>
          <w:bCs w:val="false"/>
          <w:i w:val="false"/>
          <w:iCs w:val="false"/>
          <w:color w:val="333333"/>
          <w:sz w:val="20"/>
          <w:szCs w:val="20"/>
          <w:rtl w:val="true"/>
        </w:rPr>
        <w:t>..</w:t>
      </w:r>
    </w:p>
  </w:footnote>
</w:footnotes>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
      <w:lvlJc w:val="left"/>
      <w:pPr>
        <w:tabs>
          <w:tab w:val="num" w:pos="0"/>
        </w:tabs>
        <w:ind w:left="0" w:hanging="0"/>
      </w:pPr>
      <w:rPr/>
    </w:lvl>
    <w:lvl w:ilvl="1">
      <w:start w:val="1"/>
      <w:numFmt w:val="none"/>
      <w:suff w:val="nothing"/>
      <w:lvlText w:val=""/>
      <w:lvlJc w:val="left"/>
      <w:pPr>
        <w:tabs>
          <w:tab w:val="num" w:pos="0"/>
        </w:tabs>
        <w:ind w:left="0" w:hanging="0"/>
      </w:pPr>
      <w:rPr/>
    </w:lvl>
    <w:lvl w:ilvl="2">
      <w:start w:val="1"/>
      <w:numFmt w:val="none"/>
      <w:suff w:val="nothing"/>
      <w:lvlText w:val=""/>
      <w:lvlJc w:val="left"/>
      <w:pPr>
        <w:tabs>
          <w:tab w:val="num" w:pos="0"/>
        </w:tabs>
        <w:ind w:left="0" w:hanging="0"/>
      </w:pPr>
      <w:rPr/>
    </w:lvl>
    <w:lvl w:ilvl="3">
      <w:start w:val="1"/>
      <w:numFmt w:val="none"/>
      <w:suff w:val="nothing"/>
      <w:lvlText w:val=""/>
      <w:lvlJc w:val="left"/>
      <w:pPr>
        <w:tabs>
          <w:tab w:val="num" w:pos="0"/>
        </w:tabs>
        <w:ind w:left="0" w:hanging="0"/>
      </w:pPr>
      <w:rPr/>
    </w:lvl>
    <w:lvl w:ilvl="4">
      <w:start w:val="1"/>
      <w:numFmt w:val="none"/>
      <w:suff w:val="nothing"/>
      <w:lvlText w:val=""/>
      <w:lvlJc w:val="left"/>
      <w:pPr>
        <w:tabs>
          <w:tab w:val="num" w:pos="0"/>
        </w:tabs>
        <w:ind w:left="0" w:hanging="0"/>
      </w:pPr>
      <w:rPr/>
    </w:lvl>
    <w:lvl w:ilvl="5">
      <w:start w:val="1"/>
      <w:numFmt w:val="none"/>
      <w:suff w:val="nothing"/>
      <w:lvlText w:val=""/>
      <w:lvlJc w:val="left"/>
      <w:pPr>
        <w:tabs>
          <w:tab w:val="num" w:pos="0"/>
        </w:tabs>
        <w:ind w:left="0" w:hanging="0"/>
      </w:pPr>
      <w:r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bering>
</file>

<file path=word/settings.xml><?xml version="1.0" encoding="utf-8"?>
<w:settings xmlns:w="http://schemas.openxmlformats.org/wordprocessingml/2006/main">
  <w:zoom w:percent="100"/>
  <w:embedTrueTypeFonts/>
  <w:defaultTabStop w:val="708"/>
  <w:autoHyphenation w:val="true"/>
  <w:footnotePr>
    <w:numFmt w:val="decimal"/>
    <w:numRestart w:val="eachPage"/>
    <w:footnote w:id="0"/>
    <w:footnote w:id="1"/>
  </w:footnotePr>
  <w:compat>
    <w:compatSetting w:name="compatibilityMode" w:uri="http://schemas.microsoft.com/office/word" w:val="12"/>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IRNazanin" w:hAnsi="IRNazanin" w:eastAsia="Arial" w:cs="IRNazanin"/>
        <w:color w:val="000000"/>
        <w:sz w:val="28"/>
        <w:szCs w:val="28"/>
        <w:lang w:val="en-US" w:eastAsia="zh-CN" w:bidi="hi-IN"/>
      </w:rPr>
    </w:rPrDefault>
    <w:pPrDefault>
      <w:pPr>
        <w:suppressAutoHyphens w:val="true"/>
      </w:pPr>
    </w:pPrDefault>
  </w:docDefaults>
  <w:style w:type="paragraph" w:styleId="Normal" w:default="1">
    <w:name w:val="Normal"/>
    <w:qFormat/>
    <w:pPr>
      <w:widowControl w:val="false"/>
      <w:bidi w:val="1"/>
      <w:jc w:val="both"/>
    </w:pPr>
    <w:rPr>
      <w:rFonts w:ascii="IRNazanin" w:hAnsi="IRNazanin" w:eastAsia="Arial" w:cs="IRNazanin"/>
      <w:color w:val="000000"/>
      <w:kern w:val="0"/>
      <w:sz w:val="28"/>
      <w:szCs w:val="28"/>
      <w:lang w:val="en-US" w:eastAsia="zh-CN" w:bidi="hi-IN"/>
    </w:rPr>
  </w:style>
  <w:style w:type="paragraph" w:styleId="Heading1">
    <w:name w:val="Heading 1"/>
    <w:basedOn w:val="Normal"/>
    <w:qFormat/>
    <w:pPr>
      <w:numPr>
        <w:ilvl w:val="0"/>
        <w:numId w:val="1"/>
      </w:numPr>
      <w:bidi w:val="1"/>
      <w:spacing w:lineRule="auto" w:line="288"/>
      <w:jc w:val="left"/>
      <w:outlineLvl w:val="0"/>
    </w:pPr>
    <w:rPr>
      <w:rFonts w:ascii="IRTitr" w:hAnsi="IRTitr" w:eastAsia="IRTitr" w:cs="IRTitr"/>
      <w:b w:val="false"/>
      <w:bCs w:val="false"/>
      <w:i w:val="false"/>
      <w:iCs w:val="false"/>
      <w:color w:val="111827"/>
      <w:sz w:val="40"/>
      <w:szCs w:val="40"/>
    </w:rPr>
  </w:style>
  <w:style w:type="paragraph" w:styleId="Heading2">
    <w:name w:val="Heading 2"/>
    <w:basedOn w:val="Normal"/>
    <w:qFormat/>
    <w:pPr>
      <w:numPr>
        <w:ilvl w:val="1"/>
        <w:numId w:val="1"/>
      </w:numPr>
      <w:bidi w:val="1"/>
      <w:spacing w:lineRule="auto" w:line="288"/>
      <w:jc w:val="left"/>
      <w:outlineLvl w:val="1"/>
    </w:pPr>
    <w:rPr>
      <w:rFonts w:ascii="IRNazanin" w:hAnsi="IRNazanin" w:eastAsia="IRNazanin" w:cs="IRNazanin"/>
      <w:b/>
      <w:bCs/>
      <w:i w:val="false"/>
      <w:iCs w:val="false"/>
      <w:color w:val="1F2937"/>
      <w:sz w:val="36"/>
      <w:szCs w:val="36"/>
    </w:rPr>
  </w:style>
  <w:style w:type="paragraph" w:styleId="Heading3">
    <w:name w:val="Heading 3"/>
    <w:basedOn w:val="Normal"/>
    <w:qFormat/>
    <w:pPr>
      <w:numPr>
        <w:ilvl w:val="2"/>
        <w:numId w:val="1"/>
      </w:numPr>
      <w:bidi w:val="1"/>
      <w:spacing w:lineRule="auto" w:line="288"/>
      <w:jc w:val="left"/>
      <w:outlineLvl w:val="2"/>
    </w:pPr>
    <w:rPr>
      <w:rFonts w:ascii="IRNazanin" w:hAnsi="IRNazanin" w:eastAsia="IRNazanin" w:cs="IRNazanin"/>
      <w:b/>
      <w:bCs/>
      <w:i w:val="false"/>
      <w:iCs w:val="false"/>
      <w:color w:val="374151"/>
      <w:sz w:val="32"/>
      <w:szCs w:val="32"/>
    </w:rPr>
  </w:style>
  <w:style w:type="paragraph" w:styleId="Heading4">
    <w:name w:val="Heading 4"/>
    <w:basedOn w:val="Normal"/>
    <w:qFormat/>
    <w:pPr>
      <w:numPr>
        <w:ilvl w:val="3"/>
        <w:numId w:val="1"/>
      </w:numPr>
      <w:bidi w:val="1"/>
      <w:spacing w:lineRule="auto" w:line="288"/>
      <w:jc w:val="left"/>
      <w:outlineLvl w:val="3"/>
    </w:pPr>
    <w:rPr>
      <w:rFonts w:ascii="IRNazanin" w:hAnsi="IRNazanin" w:eastAsia="IRNazanin" w:cs="IRNazanin"/>
      <w:b/>
      <w:bCs/>
      <w:i w:val="false"/>
      <w:iCs w:val="false"/>
      <w:color w:val="4B5563"/>
      <w:sz w:val="30"/>
      <w:szCs w:val="30"/>
    </w:rPr>
  </w:style>
  <w:style w:type="paragraph" w:styleId="Heading5">
    <w:name w:val="Heading 5"/>
    <w:basedOn w:val="Normal"/>
    <w:qFormat/>
    <w:pPr>
      <w:numPr>
        <w:ilvl w:val="4"/>
        <w:numId w:val="1"/>
      </w:numPr>
      <w:bidi w:val="1"/>
      <w:spacing w:lineRule="auto" w:line="288"/>
      <w:jc w:val="left"/>
      <w:outlineLvl w:val="4"/>
    </w:pPr>
    <w:rPr>
      <w:rFonts w:ascii="IRNazanin" w:hAnsi="IRNazanin" w:eastAsia="IRNazanin" w:cs="IRNazanin"/>
      <w:b/>
      <w:bCs/>
      <w:i w:val="false"/>
      <w:iCs w:val="false"/>
      <w:color w:val="4B5563"/>
      <w:sz w:val="28"/>
      <w:szCs w:val="28"/>
    </w:rPr>
  </w:style>
  <w:style w:type="paragraph" w:styleId="Heading6">
    <w:name w:val="Heading 6"/>
    <w:basedOn w:val="Normal"/>
    <w:qFormat/>
    <w:pPr>
      <w:numPr>
        <w:ilvl w:val="5"/>
        <w:numId w:val="1"/>
      </w:numPr>
      <w:bidi w:val="1"/>
      <w:spacing w:lineRule="auto" w:line="288"/>
      <w:jc w:val="left"/>
      <w:outlineLvl w:val="5"/>
    </w:pPr>
    <w:rPr>
      <w:rFonts w:ascii="IRNazanin" w:hAnsi="IRNazanin" w:eastAsia="IRNazanin" w:cs="IRNazanin"/>
      <w:b/>
      <w:bCs/>
      <w:i w:val="false"/>
      <w:iCs w:val="false"/>
      <w:color w:val="4B5563"/>
      <w:sz w:val="26"/>
      <w:szCs w:val="26"/>
    </w:rPr>
  </w:style>
  <w:style w:type="character" w:styleId="FootnoteCharacters">
    <w:name w:val="Footnote Characters"/>
    <w:semiHidden/>
    <w:unhideWhenUsed/>
    <w:qFormat/>
    <w:rPr>
      <w:vertAlign w:val="superscript"/>
    </w:rPr>
  </w:style>
  <w:style w:type="character" w:styleId="FootnoteAnchor">
    <w:name w:val="Footnote Reference"/>
    <w:rPr>
      <w:vertAlign w:val="superscript"/>
    </w:rPr>
  </w:style>
  <w:style w:type="character" w:styleId="InternetLink">
    <w:name w:val="Hyperlink"/>
    <w:rPr>
      <w:color w:val="000080"/>
      <w:u w:val="single"/>
    </w:rPr>
  </w:style>
  <w:style w:type="character" w:styleId="IndexLink">
    <w:name w:val="Index Link"/>
    <w:qFormat/>
    <w:rPr/>
  </w:style>
  <w:style w:type="character" w:styleId="EndnoteAnchor">
    <w:name w:val="Endnote Reference"/>
    <w:rPr>
      <w:vertAlign w:val="superscript"/>
    </w:rPr>
  </w:style>
  <w:style w:type="character" w:styleId="EndnoteCharacters">
    <w:name w:val="Endnote Characters"/>
    <w:qFormat/>
    <w:rPr/>
  </w:style>
  <w:style w:type="paragraph" w:styleId="Heading">
    <w:name w:val="Heading"/>
    <w:basedOn w:val="Normal"/>
    <w:next w:val="TextBody"/>
    <w:qFormat/>
    <w:pPr>
      <w:keepNext w:val="true"/>
      <w:spacing w:before="240" w:after="120"/>
    </w:pPr>
    <w:rPr>
      <w:rFonts w:ascii="DejaVu Sans" w:hAnsi="DejaVu Sans" w:eastAsia="DejaVu Sans" w:cs="DejaVu Sans"/>
      <w:sz w:val="28"/>
      <w:szCs w:val="28"/>
    </w:rPr>
  </w:style>
  <w:style w:type="paragraph" w:styleId="TextBody">
    <w:name w:val="Body Text"/>
    <w:basedOn w:val="Normal"/>
    <w:pPr>
      <w:spacing w:lineRule="auto" w:line="276" w:before="0" w:after="140"/>
    </w:pPr>
    <w:rPr/>
  </w:style>
  <w:style w:type="paragraph" w:styleId="List">
    <w:name w:val="List"/>
    <w:basedOn w:val="TextBody"/>
    <w:pPr/>
    <w:rPr/>
  </w:style>
  <w:style w:type="paragraph" w:styleId="Caption" w:customStyle="1">
    <w:name w:val="Caption"/>
    <w:basedOn w:val="Normal"/>
    <w:qFormat/>
    <w:pPr>
      <w:bidi w:val="1"/>
      <w:jc w:val="center"/>
    </w:pPr>
    <w:rPr/>
  </w:style>
  <w:style w:type="paragraph" w:styleId="Index">
    <w:name w:val="Index"/>
    <w:basedOn w:val="Normal"/>
    <w:qFormat/>
    <w:pPr>
      <w:suppressLineNumbers/>
    </w:pPr>
    <w:rPr/>
  </w:style>
  <w:style w:type="paragraph" w:styleId="Title">
    <w:name w:val="title"/>
    <w:basedOn w:val="Normal"/>
    <w:qFormat/>
    <w:pPr>
      <w:bidi w:val="1"/>
      <w:spacing w:lineRule="auto" w:line="288"/>
      <w:jc w:val="center"/>
    </w:pPr>
    <w:rPr>
      <w:rFonts w:ascii="IRNazanin" w:hAnsi="IRNazanin" w:eastAsia="IRNazanin" w:cs="IRNazanin"/>
      <w:b/>
      <w:bCs/>
      <w:i w:val="false"/>
      <w:iCs w:val="false"/>
      <w:color w:val="111827"/>
      <w:sz w:val="48"/>
      <w:szCs w:val="48"/>
    </w:rPr>
  </w:style>
  <w:style w:type="paragraph" w:styleId="BookText" w:customStyle="1">
    <w:name w:val="BookText"/>
    <w:basedOn w:val="Normal"/>
    <w:qFormat/>
    <w:pPr>
      <w:bidi w:val="1"/>
      <w:jc w:val="both"/>
    </w:pPr>
    <w:rPr/>
  </w:style>
  <w:style w:type="paragraph" w:styleId="Quote" w:customStyle="1">
    <w:name w:val="Quote"/>
    <w:basedOn w:val="Normal"/>
    <w:qFormat/>
    <w:pPr>
      <w:bidi w:val="1"/>
      <w:jc w:val="both"/>
    </w:pPr>
    <w:rPr/>
  </w:style>
  <w:style w:type="paragraph" w:styleId="Code" w:customStyle="1">
    <w:name w:val="Code"/>
    <w:basedOn w:val="Normal"/>
    <w:qFormat/>
    <w:pPr>
      <w:jc w:val="left"/>
    </w:pPr>
    <w:rPr/>
  </w:style>
  <w:style w:type="paragraph" w:styleId="HeaderandFooter">
    <w:name w:val="Header and Footer"/>
    <w:basedOn w:val="Normal"/>
    <w:qFormat/>
    <w:pPr/>
    <w:rPr/>
  </w:style>
  <w:style w:type="paragraph" w:styleId="Footer">
    <w:name w:val="Footer"/>
    <w:basedOn w:val="HeaderandFooter"/>
    <w:pPr/>
    <w:rPr/>
  </w:style>
  <w:style w:type="paragraph" w:styleId="Footnote">
    <w:name w:val="Footnote Text"/>
    <w:basedOn w:val="Normal"/>
    <w:pPr/>
    <w:rPr/>
  </w:style>
  <w:style w:type="paragraph" w:styleId="Contents2">
    <w:name w:val="TOC 2"/>
    <w:basedOn w:val="Index"/>
    <w:pPr>
      <w:tabs>
        <w:tab w:val="clear" w:pos="708"/>
        <w:tab w:val="right" w:pos="8743" w:leader="dot"/>
      </w:tabs>
      <w:ind w:left="283" w:hanging="0"/>
    </w:pPr>
    <w:rPr/>
  </w:style>
  <w:style w:type="paragraph" w:styleId="Contents3">
    <w:name w:val="TOC 3"/>
    <w:basedOn w:val="Index"/>
    <w:pPr>
      <w:tabs>
        <w:tab w:val="clear" w:pos="708"/>
        <w:tab w:val="right" w:pos="8459" w:leader="dot"/>
      </w:tabs>
      <w:ind w:left="567" w:hanging="0"/>
    </w:pPr>
    <w:rPr/>
  </w:style>
  <w:style w:type="paragraph" w:styleId="Contents4">
    <w:name w:val="TOC 4"/>
    <w:basedOn w:val="Index"/>
    <w:pPr>
      <w:tabs>
        <w:tab w:val="clear" w:pos="708"/>
        <w:tab w:val="right" w:pos="8176" w:leader="dot"/>
      </w:tabs>
      <w:ind w:left="850" w:hanging="0"/>
    </w:pPr>
    <w:rPr/>
  </w:style>
  <w:style w:type="paragraph" w:styleId="Contents5">
    <w:name w:val="TOC 5"/>
    <w:basedOn w:val="Index"/>
    <w:pPr>
      <w:tabs>
        <w:tab w:val="clear" w:pos="708"/>
        <w:tab w:val="right" w:pos="7892" w:leader="dot"/>
      </w:tabs>
      <w:ind w:left="1134" w:hanging="0"/>
    </w:pPr>
    <w:rPr/>
  </w:style>
  <w:style w:type="paragraph" w:styleId="Contents6">
    <w:name w:val="TOC 6"/>
    <w:basedOn w:val="Index"/>
    <w:pPr>
      <w:tabs>
        <w:tab w:val="clear" w:pos="708"/>
        <w:tab w:val="right" w:pos="7609" w:leader="dot"/>
      </w:tabs>
      <w:ind w:left="1417" w:hanging="0"/>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image" Target="media/image1.png"/><Relationship Id="rId4" Type="http://schemas.openxmlformats.org/officeDocument/2006/relationships/image" Target="media/image2.jpeg"/><Relationship Id="rId5" Type="http://schemas.openxmlformats.org/officeDocument/2006/relationships/image" Target="media/image2.jpeg"/><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footer" Target="footer4.xml"/><Relationship Id="rId10" Type="http://schemas.openxmlformats.org/officeDocument/2006/relationships/footer" Target="footer5.xml"/><Relationship Id="rId11" Type="http://schemas.openxmlformats.org/officeDocument/2006/relationships/footer" Target="footer6.xml"/><Relationship Id="rId12" Type="http://schemas.openxmlformats.org/officeDocument/2006/relationships/footer" Target="footer7.xml"/><Relationship Id="rId13" Type="http://schemas.openxmlformats.org/officeDocument/2006/relationships/footer" Target="footer8.xml"/><Relationship Id="rId14" Type="http://schemas.openxmlformats.org/officeDocument/2006/relationships/footer" Target="footer9.xml"/><Relationship Id="rId15" Type="http://schemas.openxmlformats.org/officeDocument/2006/relationships/footer" Target="footer10.xml"/><Relationship Id="rId16" Type="http://schemas.openxmlformats.org/officeDocument/2006/relationships/footer" Target="footer11.xml"/><Relationship Id="rId17" Type="http://schemas.openxmlformats.org/officeDocument/2006/relationships/footer" Target="footer12.xml"/><Relationship Id="rId18" Type="http://schemas.openxmlformats.org/officeDocument/2006/relationships/footer" Target="footer13.xml"/><Relationship Id="rId19" Type="http://schemas.openxmlformats.org/officeDocument/2006/relationships/footer" Target="footer14.xml"/><Relationship Id="rId20" Type="http://schemas.openxmlformats.org/officeDocument/2006/relationships/footer" Target="footer15.xml"/><Relationship Id="rId21" Type="http://schemas.openxmlformats.org/officeDocument/2006/relationships/footer" Target="footer16.xml"/><Relationship Id="rId22" Type="http://schemas.openxmlformats.org/officeDocument/2006/relationships/footer" Target="footer17.xml"/><Relationship Id="rId23" Type="http://schemas.openxmlformats.org/officeDocument/2006/relationships/footer" Target="footer18.xml"/><Relationship Id="rId24" Type="http://schemas.openxmlformats.org/officeDocument/2006/relationships/footer" Target="footer19.xml"/><Relationship Id="rId25" Type="http://schemas.openxmlformats.org/officeDocument/2006/relationships/footer" Target="footer20.xml"/><Relationship Id="rId26" Type="http://schemas.openxmlformats.org/officeDocument/2006/relationships/footer" Target="footer21.xml"/><Relationship Id="rId27" Type="http://schemas.openxmlformats.org/officeDocument/2006/relationships/footer" Target="footer22.xml"/><Relationship Id="rId28" Type="http://schemas.openxmlformats.org/officeDocument/2006/relationships/footer" Target="footer23.xml"/><Relationship Id="rId29" Type="http://schemas.openxmlformats.org/officeDocument/2006/relationships/footer" Target="footer24.xml"/><Relationship Id="rId30" Type="http://schemas.openxmlformats.org/officeDocument/2006/relationships/footer" Target="footer25.xml"/><Relationship Id="rId31" Type="http://schemas.openxmlformats.org/officeDocument/2006/relationships/footer" Target="footer26.xml"/><Relationship Id="rId32" Type="http://schemas.openxmlformats.org/officeDocument/2006/relationships/footer" Target="footer27.xml"/><Relationship Id="rId33" Type="http://schemas.openxmlformats.org/officeDocument/2006/relationships/footer" Target="footer28.xml"/><Relationship Id="rId34" Type="http://schemas.openxmlformats.org/officeDocument/2006/relationships/footer" Target="footer29.xml"/><Relationship Id="rId35" Type="http://schemas.openxmlformats.org/officeDocument/2006/relationships/footer" Target="footer30.xml"/><Relationship Id="rId36" Type="http://schemas.openxmlformats.org/officeDocument/2006/relationships/footer" Target="footer31.xml"/><Relationship Id="rId37" Type="http://schemas.openxmlformats.org/officeDocument/2006/relationships/footer" Target="footer32.xml"/><Relationship Id="rId38" Type="http://schemas.openxmlformats.org/officeDocument/2006/relationships/footer" Target="footer33.xml"/><Relationship Id="rId39" Type="http://schemas.openxmlformats.org/officeDocument/2006/relationships/footer" Target="footer34.xml"/><Relationship Id="rId40" Type="http://schemas.openxmlformats.org/officeDocument/2006/relationships/footer" Target="footer35.xml"/><Relationship Id="rId41" Type="http://schemas.openxmlformats.org/officeDocument/2006/relationships/footer" Target="footer36.xml"/><Relationship Id="rId42" Type="http://schemas.openxmlformats.org/officeDocument/2006/relationships/footer" Target="footer37.xml"/><Relationship Id="rId43" Type="http://schemas.openxmlformats.org/officeDocument/2006/relationships/footer" Target="footer38.xml"/><Relationship Id="rId44" Type="http://schemas.openxmlformats.org/officeDocument/2006/relationships/footer" Target="footer39.xml"/><Relationship Id="rId45" Type="http://schemas.openxmlformats.org/officeDocument/2006/relationships/footer" Target="footer40.xml"/><Relationship Id="rId46" Type="http://schemas.openxmlformats.org/officeDocument/2006/relationships/footer" Target="footer41.xml"/><Relationship Id="rId47" Type="http://schemas.openxmlformats.org/officeDocument/2006/relationships/footer" Target="footer42.xml"/><Relationship Id="rId48" Type="http://schemas.openxmlformats.org/officeDocument/2006/relationships/footer" Target="footer43.xml"/><Relationship Id="rId49" Type="http://schemas.openxmlformats.org/officeDocument/2006/relationships/footer" Target="footer44.xml"/><Relationship Id="rId50" Type="http://schemas.openxmlformats.org/officeDocument/2006/relationships/footer" Target="footer45.xml"/><Relationship Id="rId51" Type="http://schemas.openxmlformats.org/officeDocument/2006/relationships/footer" Target="footer46.xml"/><Relationship Id="rId52" Type="http://schemas.openxmlformats.org/officeDocument/2006/relationships/footer" Target="footer47.xml"/><Relationship Id="rId53" Type="http://schemas.openxmlformats.org/officeDocument/2006/relationships/footer" Target="footer48.xml"/><Relationship Id="rId54" Type="http://schemas.openxmlformats.org/officeDocument/2006/relationships/footer" Target="footer49.xml"/><Relationship Id="rId55" Type="http://schemas.openxmlformats.org/officeDocument/2006/relationships/footer" Target="footer50.xml"/><Relationship Id="rId56" Type="http://schemas.openxmlformats.org/officeDocument/2006/relationships/footer" Target="footer51.xml"/><Relationship Id="rId57" Type="http://schemas.openxmlformats.org/officeDocument/2006/relationships/footer" Target="footer52.xml"/><Relationship Id="rId58" Type="http://schemas.openxmlformats.org/officeDocument/2006/relationships/footer" Target="footer53.xml"/><Relationship Id="rId59" Type="http://schemas.openxmlformats.org/officeDocument/2006/relationships/footer" Target="footer54.xml"/><Relationship Id="rId60" Type="http://schemas.openxmlformats.org/officeDocument/2006/relationships/footer" Target="footer55.xml"/><Relationship Id="rId61" Type="http://schemas.openxmlformats.org/officeDocument/2006/relationships/footer" Target="footer56.xml"/><Relationship Id="rId62" Type="http://schemas.openxmlformats.org/officeDocument/2006/relationships/footer" Target="footer57.xml"/><Relationship Id="rId63" Type="http://schemas.openxmlformats.org/officeDocument/2006/relationships/footer" Target="footer58.xml"/><Relationship Id="rId64" Type="http://schemas.openxmlformats.org/officeDocument/2006/relationships/footer" Target="footer59.xml"/><Relationship Id="rId65" Type="http://schemas.openxmlformats.org/officeDocument/2006/relationships/footer" Target="footer60.xml"/><Relationship Id="rId66" Type="http://schemas.openxmlformats.org/officeDocument/2006/relationships/footer" Target="footer61.xml"/><Relationship Id="rId67" Type="http://schemas.openxmlformats.org/officeDocument/2006/relationships/footer" Target="footer62.xml"/><Relationship Id="rId68" Type="http://schemas.openxmlformats.org/officeDocument/2006/relationships/footer" Target="footer63.xml"/><Relationship Id="rId69" Type="http://schemas.openxmlformats.org/officeDocument/2006/relationships/footer" Target="footer64.xml"/><Relationship Id="rId70" Type="http://schemas.openxmlformats.org/officeDocument/2006/relationships/footer" Target="footer65.xml"/><Relationship Id="rId71" Type="http://schemas.openxmlformats.org/officeDocument/2006/relationships/footer" Target="footer66.xml"/><Relationship Id="rId72" Type="http://schemas.openxmlformats.org/officeDocument/2006/relationships/footer" Target="footer67.xml"/><Relationship Id="rId73" Type="http://schemas.openxmlformats.org/officeDocument/2006/relationships/footer" Target="footer68.xml"/><Relationship Id="rId74" Type="http://schemas.openxmlformats.org/officeDocument/2006/relationships/footer" Target="footer69.xml"/><Relationship Id="rId75" Type="http://schemas.openxmlformats.org/officeDocument/2006/relationships/footer" Target="footer70.xml"/><Relationship Id="rId76" Type="http://schemas.openxmlformats.org/officeDocument/2006/relationships/footer" Target="footer71.xml"/><Relationship Id="rId77" Type="http://schemas.openxmlformats.org/officeDocument/2006/relationships/footer" Target="footer72.xml"/><Relationship Id="rId78" Type="http://schemas.openxmlformats.org/officeDocument/2006/relationships/footer" Target="footer73.xml"/><Relationship Id="rId79" Type="http://schemas.openxmlformats.org/officeDocument/2006/relationships/footer" Target="footer74.xml"/><Relationship Id="rId80" Type="http://schemas.openxmlformats.org/officeDocument/2006/relationships/footer" Target="footer75.xml"/><Relationship Id="rId81" Type="http://schemas.openxmlformats.org/officeDocument/2006/relationships/footer" Target="footer76.xml"/><Relationship Id="rId82" Type="http://schemas.openxmlformats.org/officeDocument/2006/relationships/footer" Target="footer77.xml"/><Relationship Id="rId83" Type="http://schemas.openxmlformats.org/officeDocument/2006/relationships/footer" Target="footer78.xml"/><Relationship Id="rId84" Type="http://schemas.openxmlformats.org/officeDocument/2006/relationships/footer" Target="footer79.xml"/><Relationship Id="rId85" Type="http://schemas.openxmlformats.org/officeDocument/2006/relationships/footer" Target="footer80.xml"/><Relationship Id="rId86" Type="http://schemas.openxmlformats.org/officeDocument/2006/relationships/footer" Target="footer81.xml"/><Relationship Id="rId87" Type="http://schemas.openxmlformats.org/officeDocument/2006/relationships/footer" Target="footer82.xml"/><Relationship Id="rId88" Type="http://schemas.openxmlformats.org/officeDocument/2006/relationships/footer" Target="footer83.xml"/><Relationship Id="rId89" Type="http://schemas.openxmlformats.org/officeDocument/2006/relationships/footer" Target="footer84.xml"/><Relationship Id="rId90" Type="http://schemas.openxmlformats.org/officeDocument/2006/relationships/footer" Target="footer85.xml"/><Relationship Id="rId91" Type="http://schemas.openxmlformats.org/officeDocument/2006/relationships/footer" Target="footer86.xml"/><Relationship Id="rId92" Type="http://schemas.openxmlformats.org/officeDocument/2006/relationships/footer" Target="footer87.xml"/><Relationship Id="rId93" Type="http://schemas.openxmlformats.org/officeDocument/2006/relationships/footer" Target="footer88.xml"/><Relationship Id="rId94" Type="http://schemas.openxmlformats.org/officeDocument/2006/relationships/footer" Target="footer89.xml"/><Relationship Id="rId95" Type="http://schemas.openxmlformats.org/officeDocument/2006/relationships/footer" Target="footer90.xml"/><Relationship Id="rId96" Type="http://schemas.openxmlformats.org/officeDocument/2006/relationships/footer" Target="footer91.xml"/><Relationship Id="rId97" Type="http://schemas.openxmlformats.org/officeDocument/2006/relationships/footer" Target="footer92.xml"/><Relationship Id="rId98" Type="http://schemas.openxmlformats.org/officeDocument/2006/relationships/footer" Target="footer93.xml"/><Relationship Id="rId99" Type="http://schemas.openxmlformats.org/officeDocument/2006/relationships/footer" Target="footer94.xml"/><Relationship Id="rId100" Type="http://schemas.openxmlformats.org/officeDocument/2006/relationships/footer" Target="footer95.xml"/><Relationship Id="rId101" Type="http://schemas.openxmlformats.org/officeDocument/2006/relationships/footer" Target="footer96.xml"/><Relationship Id="rId102" Type="http://schemas.openxmlformats.org/officeDocument/2006/relationships/footer" Target="footer97.xml"/><Relationship Id="rId103" Type="http://schemas.openxmlformats.org/officeDocument/2006/relationships/footer" Target="footer98.xml"/><Relationship Id="rId104" Type="http://schemas.openxmlformats.org/officeDocument/2006/relationships/footer" Target="footer99.xml"/><Relationship Id="rId105" Type="http://schemas.openxmlformats.org/officeDocument/2006/relationships/footer" Target="footer100.xml"/><Relationship Id="rId106" Type="http://schemas.openxmlformats.org/officeDocument/2006/relationships/footer" Target="footer101.xml"/><Relationship Id="rId107" Type="http://schemas.openxmlformats.org/officeDocument/2006/relationships/footer" Target="footer102.xml"/><Relationship Id="rId108" Type="http://schemas.openxmlformats.org/officeDocument/2006/relationships/footer" Target="footer103.xml"/><Relationship Id="rId109" Type="http://schemas.openxmlformats.org/officeDocument/2006/relationships/footer" Target="footer104.xml"/><Relationship Id="rId110" Type="http://schemas.openxmlformats.org/officeDocument/2006/relationships/footer" Target="footer105.xml"/><Relationship Id="rId111" Type="http://schemas.openxmlformats.org/officeDocument/2006/relationships/footer" Target="footer106.xml"/><Relationship Id="rId112" Type="http://schemas.openxmlformats.org/officeDocument/2006/relationships/footer" Target="footer107.xml"/><Relationship Id="rId113" Type="http://schemas.openxmlformats.org/officeDocument/2006/relationships/footer" Target="footer108.xml"/><Relationship Id="rId114" Type="http://schemas.openxmlformats.org/officeDocument/2006/relationships/footer" Target="footer109.xml"/><Relationship Id="rId115" Type="http://schemas.openxmlformats.org/officeDocument/2006/relationships/footer" Target="footer110.xml"/><Relationship Id="rId116" Type="http://schemas.openxmlformats.org/officeDocument/2006/relationships/footer" Target="footer111.xml"/><Relationship Id="rId117" Type="http://schemas.openxmlformats.org/officeDocument/2006/relationships/footer" Target="footer112.xml"/><Relationship Id="rId118" Type="http://schemas.openxmlformats.org/officeDocument/2006/relationships/footer" Target="footer113.xml"/><Relationship Id="rId119" Type="http://schemas.openxmlformats.org/officeDocument/2006/relationships/footer" Target="footer114.xml"/><Relationship Id="rId120" Type="http://schemas.openxmlformats.org/officeDocument/2006/relationships/footer" Target="footer115.xml"/><Relationship Id="rId121" Type="http://schemas.openxmlformats.org/officeDocument/2006/relationships/footer" Target="footer116.xml"/><Relationship Id="rId122" Type="http://schemas.openxmlformats.org/officeDocument/2006/relationships/footer" Target="footer117.xml"/><Relationship Id="rId123" Type="http://schemas.openxmlformats.org/officeDocument/2006/relationships/footer" Target="footer118.xml"/><Relationship Id="rId124" Type="http://schemas.openxmlformats.org/officeDocument/2006/relationships/footer" Target="footer119.xml"/><Relationship Id="rId125" Type="http://schemas.openxmlformats.org/officeDocument/2006/relationships/footer" Target="footer120.xml"/><Relationship Id="rId126" Type="http://schemas.openxmlformats.org/officeDocument/2006/relationships/footer" Target="footer121.xml"/><Relationship Id="rId127" Type="http://schemas.openxmlformats.org/officeDocument/2006/relationships/footer" Target="footer122.xml"/><Relationship Id="rId128" Type="http://schemas.openxmlformats.org/officeDocument/2006/relationships/footer" Target="footer123.xml"/><Relationship Id="rId129" Type="http://schemas.openxmlformats.org/officeDocument/2006/relationships/footer" Target="footer124.xml"/><Relationship Id="rId130" Type="http://schemas.openxmlformats.org/officeDocument/2006/relationships/footer" Target="footer125.xml"/><Relationship Id="rId131" Type="http://schemas.openxmlformats.org/officeDocument/2006/relationships/footer" Target="footer126.xml"/><Relationship Id="rId132" Type="http://schemas.openxmlformats.org/officeDocument/2006/relationships/footer" Target="footer127.xml"/><Relationship Id="rId133" Type="http://schemas.openxmlformats.org/officeDocument/2006/relationships/footer" Target="footer128.xml"/><Relationship Id="rId134" Type="http://schemas.openxmlformats.org/officeDocument/2006/relationships/footer" Target="footer129.xml"/><Relationship Id="rId135" Type="http://schemas.openxmlformats.org/officeDocument/2006/relationships/footer" Target="footer130.xml"/><Relationship Id="rId136" Type="http://schemas.openxmlformats.org/officeDocument/2006/relationships/footer" Target="footer131.xml"/><Relationship Id="rId137" Type="http://schemas.openxmlformats.org/officeDocument/2006/relationships/footer" Target="footer132.xml"/><Relationship Id="rId138" Type="http://schemas.openxmlformats.org/officeDocument/2006/relationships/footer" Target="footer133.xml"/><Relationship Id="rId139" Type="http://schemas.openxmlformats.org/officeDocument/2006/relationships/footer" Target="footer134.xml"/><Relationship Id="rId140" Type="http://schemas.openxmlformats.org/officeDocument/2006/relationships/footer" Target="footer135.xml"/><Relationship Id="rId141" Type="http://schemas.openxmlformats.org/officeDocument/2006/relationships/footer" Target="footer136.xml"/><Relationship Id="rId142" Type="http://schemas.openxmlformats.org/officeDocument/2006/relationships/footer" Target="footer137.xml"/><Relationship Id="rId143" Type="http://schemas.openxmlformats.org/officeDocument/2006/relationships/footer" Target="footer138.xml"/><Relationship Id="rId144" Type="http://schemas.openxmlformats.org/officeDocument/2006/relationships/footer" Target="footer139.xml"/><Relationship Id="rId145" Type="http://schemas.openxmlformats.org/officeDocument/2006/relationships/footer" Target="footer140.xml"/><Relationship Id="rId146" Type="http://schemas.openxmlformats.org/officeDocument/2006/relationships/footer" Target="footer141.xml"/><Relationship Id="rId147" Type="http://schemas.openxmlformats.org/officeDocument/2006/relationships/footer" Target="footer142.xml"/><Relationship Id="rId148" Type="http://schemas.openxmlformats.org/officeDocument/2006/relationships/footer" Target="footer143.xml"/><Relationship Id="rId149" Type="http://schemas.openxmlformats.org/officeDocument/2006/relationships/footer" Target="footer144.xml"/><Relationship Id="rId150" Type="http://schemas.openxmlformats.org/officeDocument/2006/relationships/footer" Target="footer145.xml"/><Relationship Id="rId151" Type="http://schemas.openxmlformats.org/officeDocument/2006/relationships/footer" Target="footer146.xml"/><Relationship Id="rId152" Type="http://schemas.openxmlformats.org/officeDocument/2006/relationships/footer" Target="footer147.xml"/><Relationship Id="rId153" Type="http://schemas.openxmlformats.org/officeDocument/2006/relationships/footer" Target="footer148.xml"/><Relationship Id="rId154" Type="http://schemas.openxmlformats.org/officeDocument/2006/relationships/footer" Target="footer149.xml"/><Relationship Id="rId155" Type="http://schemas.openxmlformats.org/officeDocument/2006/relationships/footer" Target="footer150.xml"/><Relationship Id="rId156" Type="http://schemas.openxmlformats.org/officeDocument/2006/relationships/footer" Target="footer151.xml"/><Relationship Id="rId157" Type="http://schemas.openxmlformats.org/officeDocument/2006/relationships/footer" Target="footer152.xml"/><Relationship Id="rId158" Type="http://schemas.openxmlformats.org/officeDocument/2006/relationships/footer" Target="footer153.xml"/><Relationship Id="rId159" Type="http://schemas.openxmlformats.org/officeDocument/2006/relationships/footer" Target="footer154.xml"/><Relationship Id="rId160" Type="http://schemas.openxmlformats.org/officeDocument/2006/relationships/footer" Target="footer155.xml"/><Relationship Id="rId161" Type="http://schemas.openxmlformats.org/officeDocument/2006/relationships/footer" Target="footer156.xml"/><Relationship Id="rId162" Type="http://schemas.openxmlformats.org/officeDocument/2006/relationships/footer" Target="footer157.xml"/><Relationship Id="rId163" Type="http://schemas.openxmlformats.org/officeDocument/2006/relationships/footer" Target="footer158.xml"/><Relationship Id="rId164" Type="http://schemas.openxmlformats.org/officeDocument/2006/relationships/footer" Target="footer159.xml"/><Relationship Id="rId165" Type="http://schemas.openxmlformats.org/officeDocument/2006/relationships/footer" Target="footer160.xml"/><Relationship Id="rId166" Type="http://schemas.openxmlformats.org/officeDocument/2006/relationships/footer" Target="footer161.xml"/><Relationship Id="rId167" Type="http://schemas.openxmlformats.org/officeDocument/2006/relationships/footer" Target="footer162.xml"/><Relationship Id="rId168" Type="http://schemas.openxmlformats.org/officeDocument/2006/relationships/footer" Target="footer163.xml"/><Relationship Id="rId169" Type="http://schemas.openxmlformats.org/officeDocument/2006/relationships/footer" Target="footer164.xml"/><Relationship Id="rId170" Type="http://schemas.openxmlformats.org/officeDocument/2006/relationships/footer" Target="footer165.xml"/><Relationship Id="rId171" Type="http://schemas.openxmlformats.org/officeDocument/2006/relationships/footer" Target="footer166.xml"/><Relationship Id="rId172" Type="http://schemas.openxmlformats.org/officeDocument/2006/relationships/footer" Target="footer167.xml"/><Relationship Id="rId173" Type="http://schemas.openxmlformats.org/officeDocument/2006/relationships/footer" Target="footer168.xml"/><Relationship Id="rId174" Type="http://schemas.openxmlformats.org/officeDocument/2006/relationships/footer" Target="footer169.xml"/><Relationship Id="rId175" Type="http://schemas.openxmlformats.org/officeDocument/2006/relationships/footer" Target="footer170.xml"/><Relationship Id="rId176" Type="http://schemas.openxmlformats.org/officeDocument/2006/relationships/footer" Target="footer171.xml"/><Relationship Id="rId177" Type="http://schemas.openxmlformats.org/officeDocument/2006/relationships/footer" Target="footer172.xml"/><Relationship Id="rId178" Type="http://schemas.openxmlformats.org/officeDocument/2006/relationships/footer" Target="footer173.xml"/><Relationship Id="rId179" Type="http://schemas.openxmlformats.org/officeDocument/2006/relationships/footer" Target="footer174.xml"/><Relationship Id="rId180" Type="http://schemas.openxmlformats.org/officeDocument/2006/relationships/footer" Target="footer175.xml"/><Relationship Id="rId181" Type="http://schemas.openxmlformats.org/officeDocument/2006/relationships/footer" Target="footer176.xml"/><Relationship Id="rId182" Type="http://schemas.openxmlformats.org/officeDocument/2006/relationships/footer" Target="footer177.xml"/><Relationship Id="rId183" Type="http://schemas.openxmlformats.org/officeDocument/2006/relationships/footer" Target="footer178.xml"/><Relationship Id="rId184" Type="http://schemas.openxmlformats.org/officeDocument/2006/relationships/footer" Target="footer179.xml"/><Relationship Id="rId185" Type="http://schemas.openxmlformats.org/officeDocument/2006/relationships/footer" Target="footer180.xml"/><Relationship Id="rId186" Type="http://schemas.openxmlformats.org/officeDocument/2006/relationships/footer" Target="footer181.xml"/><Relationship Id="rId187" Type="http://schemas.openxmlformats.org/officeDocument/2006/relationships/footer" Target="footer182.xml"/><Relationship Id="rId188" Type="http://schemas.openxmlformats.org/officeDocument/2006/relationships/footer" Target="footer183.xml"/><Relationship Id="rId189" Type="http://schemas.openxmlformats.org/officeDocument/2006/relationships/footer" Target="footer184.xml"/><Relationship Id="rId190" Type="http://schemas.openxmlformats.org/officeDocument/2006/relationships/footer" Target="footer185.xml"/><Relationship Id="rId191" Type="http://schemas.openxmlformats.org/officeDocument/2006/relationships/footer" Target="footer186.xml"/><Relationship Id="rId192" Type="http://schemas.openxmlformats.org/officeDocument/2006/relationships/footer" Target="footer187.xml"/><Relationship Id="rId193" Type="http://schemas.openxmlformats.org/officeDocument/2006/relationships/footer" Target="footer188.xml"/><Relationship Id="rId194" Type="http://schemas.openxmlformats.org/officeDocument/2006/relationships/footer" Target="footer189.xml"/><Relationship Id="rId195" Type="http://schemas.openxmlformats.org/officeDocument/2006/relationships/footer" Target="footer190.xml"/><Relationship Id="rId196" Type="http://schemas.openxmlformats.org/officeDocument/2006/relationships/footer" Target="footer191.xml"/><Relationship Id="rId197" Type="http://schemas.openxmlformats.org/officeDocument/2006/relationships/footer" Target="footer192.xml"/><Relationship Id="rId198" Type="http://schemas.openxmlformats.org/officeDocument/2006/relationships/footer" Target="footer193.xml"/><Relationship Id="rId199" Type="http://schemas.openxmlformats.org/officeDocument/2006/relationships/footer" Target="footer194.xml"/><Relationship Id="rId200" Type="http://schemas.openxmlformats.org/officeDocument/2006/relationships/footer" Target="footer195.xml"/><Relationship Id="rId201" Type="http://schemas.openxmlformats.org/officeDocument/2006/relationships/footer" Target="footer196.xml"/><Relationship Id="rId202" Type="http://schemas.openxmlformats.org/officeDocument/2006/relationships/footer" Target="footer197.xml"/><Relationship Id="rId203" Type="http://schemas.openxmlformats.org/officeDocument/2006/relationships/footer" Target="footer198.xml"/><Relationship Id="rId204" Type="http://schemas.openxmlformats.org/officeDocument/2006/relationships/footer" Target="footer199.xml"/><Relationship Id="rId205" Type="http://schemas.openxmlformats.org/officeDocument/2006/relationships/footer" Target="footer200.xml"/><Relationship Id="rId206" Type="http://schemas.openxmlformats.org/officeDocument/2006/relationships/footer" Target="footer201.xml"/><Relationship Id="rId207" Type="http://schemas.openxmlformats.org/officeDocument/2006/relationships/footer" Target="footer202.xml"/><Relationship Id="rId208" Type="http://schemas.openxmlformats.org/officeDocument/2006/relationships/footer" Target="footer203.xml"/><Relationship Id="rId209" Type="http://schemas.openxmlformats.org/officeDocument/2006/relationships/footer" Target="footer204.xml"/><Relationship Id="rId210" Type="http://schemas.openxmlformats.org/officeDocument/2006/relationships/footer" Target="footer205.xml"/><Relationship Id="rId211" Type="http://schemas.openxmlformats.org/officeDocument/2006/relationships/footer" Target="footer206.xml"/><Relationship Id="rId212" Type="http://schemas.openxmlformats.org/officeDocument/2006/relationships/footer" Target="footer207.xml"/><Relationship Id="rId213" Type="http://schemas.openxmlformats.org/officeDocument/2006/relationships/footer" Target="footer208.xml"/><Relationship Id="rId214" Type="http://schemas.openxmlformats.org/officeDocument/2006/relationships/footer" Target="footer209.xml"/><Relationship Id="rId215" Type="http://schemas.openxmlformats.org/officeDocument/2006/relationships/footer" Target="footer210.xml"/><Relationship Id="rId216" Type="http://schemas.openxmlformats.org/officeDocument/2006/relationships/footer" Target="footer211.xml"/><Relationship Id="rId217" Type="http://schemas.openxmlformats.org/officeDocument/2006/relationships/footer" Target="footer212.xml"/><Relationship Id="rId218" Type="http://schemas.openxmlformats.org/officeDocument/2006/relationships/footer" Target="footer213.xml"/><Relationship Id="rId219" Type="http://schemas.openxmlformats.org/officeDocument/2006/relationships/footer" Target="footer214.xml"/><Relationship Id="rId220" Type="http://schemas.openxmlformats.org/officeDocument/2006/relationships/footer" Target="footer215.xml"/><Relationship Id="rId221" Type="http://schemas.openxmlformats.org/officeDocument/2006/relationships/footer" Target="footer216.xml"/><Relationship Id="rId222" Type="http://schemas.openxmlformats.org/officeDocument/2006/relationships/footer" Target="footer217.xml"/><Relationship Id="rId223" Type="http://schemas.openxmlformats.org/officeDocument/2006/relationships/footer" Target="footer218.xml"/><Relationship Id="rId224" Type="http://schemas.openxmlformats.org/officeDocument/2006/relationships/footer" Target="footer219.xml"/><Relationship Id="rId225" Type="http://schemas.openxmlformats.org/officeDocument/2006/relationships/footer" Target="footer220.xml"/><Relationship Id="rId226" Type="http://schemas.openxmlformats.org/officeDocument/2006/relationships/footer" Target="footer221.xml"/><Relationship Id="rId227" Type="http://schemas.openxmlformats.org/officeDocument/2006/relationships/footer" Target="footer222.xml"/><Relationship Id="rId228" Type="http://schemas.openxmlformats.org/officeDocument/2006/relationships/footer" Target="footer223.xml"/><Relationship Id="rId229" Type="http://schemas.openxmlformats.org/officeDocument/2006/relationships/footer" Target="footer224.xml"/><Relationship Id="rId230" Type="http://schemas.openxmlformats.org/officeDocument/2006/relationships/footer" Target="footer225.xml"/><Relationship Id="rId231" Type="http://schemas.openxmlformats.org/officeDocument/2006/relationships/footer" Target="footer226.xml"/><Relationship Id="rId232" Type="http://schemas.openxmlformats.org/officeDocument/2006/relationships/footer" Target="footer227.xml"/><Relationship Id="rId233" Type="http://schemas.openxmlformats.org/officeDocument/2006/relationships/footer" Target="footer228.xml"/><Relationship Id="rId234" Type="http://schemas.openxmlformats.org/officeDocument/2006/relationships/footer" Target="footer229.xml"/><Relationship Id="rId235" Type="http://schemas.openxmlformats.org/officeDocument/2006/relationships/footer" Target="footer230.xml"/><Relationship Id="rId236" Type="http://schemas.openxmlformats.org/officeDocument/2006/relationships/footer" Target="footer231.xml"/><Relationship Id="rId237" Type="http://schemas.openxmlformats.org/officeDocument/2006/relationships/footer" Target="footer232.xml"/><Relationship Id="rId238" Type="http://schemas.openxmlformats.org/officeDocument/2006/relationships/footer" Target="footer233.xml"/><Relationship Id="rId239" Type="http://schemas.openxmlformats.org/officeDocument/2006/relationships/footer" Target="footer234.xml"/><Relationship Id="rId240" Type="http://schemas.openxmlformats.org/officeDocument/2006/relationships/footer" Target="footer235.xml"/><Relationship Id="rId241" Type="http://schemas.openxmlformats.org/officeDocument/2006/relationships/footer" Target="footer236.xml"/><Relationship Id="rId242" Type="http://schemas.openxmlformats.org/officeDocument/2006/relationships/footer" Target="footer237.xml"/><Relationship Id="rId243" Type="http://schemas.openxmlformats.org/officeDocument/2006/relationships/footer" Target="footer238.xml"/><Relationship Id="rId244" Type="http://schemas.openxmlformats.org/officeDocument/2006/relationships/footer" Target="footer239.xml"/><Relationship Id="rId245" Type="http://schemas.openxmlformats.org/officeDocument/2006/relationships/footer" Target="footer240.xml"/><Relationship Id="rId246" Type="http://schemas.openxmlformats.org/officeDocument/2006/relationships/footer" Target="footer241.xml"/><Relationship Id="rId247" Type="http://schemas.openxmlformats.org/officeDocument/2006/relationships/footer" Target="footer242.xml"/><Relationship Id="rId248" Type="http://schemas.openxmlformats.org/officeDocument/2006/relationships/footer" Target="footer243.xml"/><Relationship Id="rId249" Type="http://schemas.openxmlformats.org/officeDocument/2006/relationships/footer" Target="footer244.xml"/><Relationship Id="rId250" Type="http://schemas.openxmlformats.org/officeDocument/2006/relationships/footer" Target="footer245.xml"/><Relationship Id="rId251" Type="http://schemas.openxmlformats.org/officeDocument/2006/relationships/footer" Target="footer246.xml"/><Relationship Id="rId252" Type="http://schemas.openxmlformats.org/officeDocument/2006/relationships/footer" Target="footer247.xml"/><Relationship Id="rId253" Type="http://schemas.openxmlformats.org/officeDocument/2006/relationships/footer" Target="footer248.xml"/><Relationship Id="rId254" Type="http://schemas.openxmlformats.org/officeDocument/2006/relationships/footer" Target="footer249.xml"/><Relationship Id="rId255" Type="http://schemas.openxmlformats.org/officeDocument/2006/relationships/footer" Target="footer250.xml"/><Relationship Id="rId256" Type="http://schemas.openxmlformats.org/officeDocument/2006/relationships/footer" Target="footer251.xml"/><Relationship Id="rId257" Type="http://schemas.openxmlformats.org/officeDocument/2006/relationships/footer" Target="footer252.xml"/><Relationship Id="rId258" Type="http://schemas.openxmlformats.org/officeDocument/2006/relationships/footer" Target="footer253.xml"/><Relationship Id="rId259" Type="http://schemas.openxmlformats.org/officeDocument/2006/relationships/footer" Target="footer254.xml"/><Relationship Id="rId260" Type="http://schemas.openxmlformats.org/officeDocument/2006/relationships/footer" Target="footer255.xml"/><Relationship Id="rId261" Type="http://schemas.openxmlformats.org/officeDocument/2006/relationships/footer" Target="footer256.xml"/><Relationship Id="rId262" Type="http://schemas.openxmlformats.org/officeDocument/2006/relationships/footer" Target="footer257.xml"/><Relationship Id="rId263" Type="http://schemas.openxmlformats.org/officeDocument/2006/relationships/footer" Target="footer258.xml"/><Relationship Id="rId264" Type="http://schemas.openxmlformats.org/officeDocument/2006/relationships/footer" Target="footer259.xml"/><Relationship Id="rId265" Type="http://schemas.openxmlformats.org/officeDocument/2006/relationships/footer" Target="footer260.xml"/><Relationship Id="rId266" Type="http://schemas.openxmlformats.org/officeDocument/2006/relationships/footer" Target="footer261.xml"/><Relationship Id="rId267" Type="http://schemas.openxmlformats.org/officeDocument/2006/relationships/footer" Target="footer262.xml"/><Relationship Id="rId268" Type="http://schemas.openxmlformats.org/officeDocument/2006/relationships/footer" Target="footer263.xml"/><Relationship Id="rId269" Type="http://schemas.openxmlformats.org/officeDocument/2006/relationships/footer" Target="footer264.xml"/><Relationship Id="rId270" Type="http://schemas.openxmlformats.org/officeDocument/2006/relationships/footer" Target="footer265.xml"/><Relationship Id="rId271" Type="http://schemas.openxmlformats.org/officeDocument/2006/relationships/footer" Target="footer266.xml"/><Relationship Id="rId272" Type="http://schemas.openxmlformats.org/officeDocument/2006/relationships/footer" Target="footer267.xml"/><Relationship Id="rId273" Type="http://schemas.openxmlformats.org/officeDocument/2006/relationships/footer" Target="footer268.xml"/><Relationship Id="rId274" Type="http://schemas.openxmlformats.org/officeDocument/2006/relationships/footer" Target="footer269.xml"/><Relationship Id="rId275" Type="http://schemas.openxmlformats.org/officeDocument/2006/relationships/footer" Target="footer270.xml"/><Relationship Id="rId276" Type="http://schemas.openxmlformats.org/officeDocument/2006/relationships/footer" Target="footer271.xml"/><Relationship Id="rId277" Type="http://schemas.openxmlformats.org/officeDocument/2006/relationships/footer" Target="footer272.xml"/><Relationship Id="rId278" Type="http://schemas.openxmlformats.org/officeDocument/2006/relationships/footer" Target="footer273.xml"/><Relationship Id="rId279" Type="http://schemas.openxmlformats.org/officeDocument/2006/relationships/footer" Target="footer274.xml"/><Relationship Id="rId280" Type="http://schemas.openxmlformats.org/officeDocument/2006/relationships/footer" Target="footer275.xml"/><Relationship Id="rId281" Type="http://schemas.openxmlformats.org/officeDocument/2006/relationships/footer" Target="footer276.xml"/><Relationship Id="rId282" Type="http://schemas.openxmlformats.org/officeDocument/2006/relationships/footer" Target="footer277.xml"/><Relationship Id="rId283" Type="http://schemas.openxmlformats.org/officeDocument/2006/relationships/footer" Target="footer278.xml"/><Relationship Id="rId284" Type="http://schemas.openxmlformats.org/officeDocument/2006/relationships/footer" Target="footer279.xml"/><Relationship Id="rId285" Type="http://schemas.openxmlformats.org/officeDocument/2006/relationships/footer" Target="footer280.xml"/><Relationship Id="rId286" Type="http://schemas.openxmlformats.org/officeDocument/2006/relationships/footer" Target="footer281.xml"/><Relationship Id="rId287" Type="http://schemas.openxmlformats.org/officeDocument/2006/relationships/footer" Target="footer282.xml"/><Relationship Id="rId288" Type="http://schemas.openxmlformats.org/officeDocument/2006/relationships/footer" Target="footer283.xml"/><Relationship Id="rId289" Type="http://schemas.openxmlformats.org/officeDocument/2006/relationships/footer" Target="footer284.xml"/><Relationship Id="rId290" Type="http://schemas.openxmlformats.org/officeDocument/2006/relationships/footer" Target="footer285.xml"/><Relationship Id="rId291" Type="http://schemas.openxmlformats.org/officeDocument/2006/relationships/footer" Target="footer286.xml"/><Relationship Id="rId292" Type="http://schemas.openxmlformats.org/officeDocument/2006/relationships/footer" Target="footer287.xml"/><Relationship Id="rId293" Type="http://schemas.openxmlformats.org/officeDocument/2006/relationships/footer" Target="footer288.xml"/><Relationship Id="rId294" Type="http://schemas.openxmlformats.org/officeDocument/2006/relationships/footer" Target="footer289.xml"/><Relationship Id="rId295" Type="http://schemas.openxmlformats.org/officeDocument/2006/relationships/footer" Target="footer290.xml"/><Relationship Id="rId296" Type="http://schemas.openxmlformats.org/officeDocument/2006/relationships/footer" Target="footer291.xml"/><Relationship Id="rId297" Type="http://schemas.openxmlformats.org/officeDocument/2006/relationships/footer" Target="footer292.xml"/><Relationship Id="rId298" Type="http://schemas.openxmlformats.org/officeDocument/2006/relationships/footer" Target="footer293.xml"/><Relationship Id="rId299" Type="http://schemas.openxmlformats.org/officeDocument/2006/relationships/footer" Target="footer294.xml"/><Relationship Id="rId300" Type="http://schemas.openxmlformats.org/officeDocument/2006/relationships/footer" Target="footer295.xml"/><Relationship Id="rId301" Type="http://schemas.openxmlformats.org/officeDocument/2006/relationships/footer" Target="footer296.xml"/><Relationship Id="rId302" Type="http://schemas.openxmlformats.org/officeDocument/2006/relationships/footer" Target="footer297.xml"/><Relationship Id="rId303" Type="http://schemas.openxmlformats.org/officeDocument/2006/relationships/footer" Target="footer298.xml"/><Relationship Id="rId304" Type="http://schemas.openxmlformats.org/officeDocument/2006/relationships/footer" Target="footer299.xml"/><Relationship Id="rId305" Type="http://schemas.openxmlformats.org/officeDocument/2006/relationships/footer" Target="footer300.xml"/><Relationship Id="rId306" Type="http://schemas.openxmlformats.org/officeDocument/2006/relationships/footer" Target="footer301.xml"/><Relationship Id="rId307" Type="http://schemas.openxmlformats.org/officeDocument/2006/relationships/footer" Target="footer302.xml"/><Relationship Id="rId308" Type="http://schemas.openxmlformats.org/officeDocument/2006/relationships/footer" Target="footer303.xml"/><Relationship Id="rId309" Type="http://schemas.openxmlformats.org/officeDocument/2006/relationships/footer" Target="footer304.xml"/><Relationship Id="rId310" Type="http://schemas.openxmlformats.org/officeDocument/2006/relationships/footer" Target="footer305.xml"/><Relationship Id="rId311" Type="http://schemas.openxmlformats.org/officeDocument/2006/relationships/footer" Target="footer306.xml"/><Relationship Id="rId312" Type="http://schemas.openxmlformats.org/officeDocument/2006/relationships/footer" Target="footer307.xml"/><Relationship Id="rId313" Type="http://schemas.openxmlformats.org/officeDocument/2006/relationships/footer" Target="footer308.xml"/><Relationship Id="rId314" Type="http://schemas.openxmlformats.org/officeDocument/2006/relationships/footer" Target="footer309.xml"/><Relationship Id="rId315" Type="http://schemas.openxmlformats.org/officeDocument/2006/relationships/footer" Target="footer310.xml"/><Relationship Id="rId316" Type="http://schemas.openxmlformats.org/officeDocument/2006/relationships/footer" Target="footer311.xml"/><Relationship Id="rId317" Type="http://schemas.openxmlformats.org/officeDocument/2006/relationships/footer" Target="footer312.xml"/><Relationship Id="rId318" Type="http://schemas.openxmlformats.org/officeDocument/2006/relationships/footer" Target="footer313.xml"/><Relationship Id="rId319" Type="http://schemas.openxmlformats.org/officeDocument/2006/relationships/footer" Target="footer314.xml"/><Relationship Id="rId320" Type="http://schemas.openxmlformats.org/officeDocument/2006/relationships/footer" Target="footer315.xml"/><Relationship Id="rId321" Type="http://schemas.openxmlformats.org/officeDocument/2006/relationships/footer" Target="footer316.xml"/><Relationship Id="rId322" Type="http://schemas.openxmlformats.org/officeDocument/2006/relationships/footer" Target="footer317.xml"/><Relationship Id="rId323" Type="http://schemas.openxmlformats.org/officeDocument/2006/relationships/footer" Target="footer318.xml"/><Relationship Id="rId324" Type="http://schemas.openxmlformats.org/officeDocument/2006/relationships/footer" Target="footer319.xml"/><Relationship Id="rId325" Type="http://schemas.openxmlformats.org/officeDocument/2006/relationships/footer" Target="footer320.xml"/><Relationship Id="rId326" Type="http://schemas.openxmlformats.org/officeDocument/2006/relationships/footer" Target="footer321.xml"/><Relationship Id="rId327" Type="http://schemas.openxmlformats.org/officeDocument/2006/relationships/footer" Target="footer322.xml"/><Relationship Id="rId328" Type="http://schemas.openxmlformats.org/officeDocument/2006/relationships/footer" Target="footer323.xml"/><Relationship Id="rId329" Type="http://schemas.openxmlformats.org/officeDocument/2006/relationships/footer" Target="footer324.xml"/><Relationship Id="rId330" Type="http://schemas.openxmlformats.org/officeDocument/2006/relationships/footer" Target="footer325.xml"/><Relationship Id="rId331" Type="http://schemas.openxmlformats.org/officeDocument/2006/relationships/footer" Target="footer326.xml"/><Relationship Id="rId332" Type="http://schemas.openxmlformats.org/officeDocument/2006/relationships/footer" Target="footer327.xml"/><Relationship Id="rId333" Type="http://schemas.openxmlformats.org/officeDocument/2006/relationships/footer" Target="footer328.xml"/><Relationship Id="rId334" Type="http://schemas.openxmlformats.org/officeDocument/2006/relationships/footer" Target="footer329.xml"/><Relationship Id="rId335" Type="http://schemas.openxmlformats.org/officeDocument/2006/relationships/footer" Target="footer330.xml"/><Relationship Id="rId336" Type="http://schemas.openxmlformats.org/officeDocument/2006/relationships/footer" Target="footer331.xml"/><Relationship Id="rId337" Type="http://schemas.openxmlformats.org/officeDocument/2006/relationships/footer" Target="footer332.xml"/><Relationship Id="rId338" Type="http://schemas.openxmlformats.org/officeDocument/2006/relationships/footer" Target="footer333.xml"/><Relationship Id="rId339" Type="http://schemas.openxmlformats.org/officeDocument/2006/relationships/footer" Target="footer334.xml"/><Relationship Id="rId340" Type="http://schemas.openxmlformats.org/officeDocument/2006/relationships/footer" Target="footer335.xml"/><Relationship Id="rId341" Type="http://schemas.openxmlformats.org/officeDocument/2006/relationships/footer" Target="footer336.xml"/><Relationship Id="rId342" Type="http://schemas.openxmlformats.org/officeDocument/2006/relationships/footer" Target="footer337.xml"/><Relationship Id="rId343" Type="http://schemas.openxmlformats.org/officeDocument/2006/relationships/footer" Target="footer338.xml"/><Relationship Id="rId344" Type="http://schemas.openxmlformats.org/officeDocument/2006/relationships/footer" Target="footer339.xml"/><Relationship Id="rId345" Type="http://schemas.openxmlformats.org/officeDocument/2006/relationships/footer" Target="footer340.xml"/><Relationship Id="rId346" Type="http://schemas.openxmlformats.org/officeDocument/2006/relationships/footer" Target="footer341.xml"/><Relationship Id="rId347" Type="http://schemas.openxmlformats.org/officeDocument/2006/relationships/footer" Target="footer342.xml"/><Relationship Id="rId348" Type="http://schemas.openxmlformats.org/officeDocument/2006/relationships/footer" Target="footer343.xml"/><Relationship Id="rId349" Type="http://schemas.openxmlformats.org/officeDocument/2006/relationships/footer" Target="footer344.xml"/><Relationship Id="rId350" Type="http://schemas.openxmlformats.org/officeDocument/2006/relationships/footer" Target="footer345.xml"/><Relationship Id="rId351" Type="http://schemas.openxmlformats.org/officeDocument/2006/relationships/footer" Target="footer346.xml"/><Relationship Id="rId352" Type="http://schemas.openxmlformats.org/officeDocument/2006/relationships/footer" Target="footer347.xml"/><Relationship Id="rId353" Type="http://schemas.openxmlformats.org/officeDocument/2006/relationships/footer" Target="footer348.xml"/><Relationship Id="rId354" Type="http://schemas.openxmlformats.org/officeDocument/2006/relationships/footer" Target="footer349.xml"/><Relationship Id="rId355" Type="http://schemas.openxmlformats.org/officeDocument/2006/relationships/footer" Target="footer350.xml"/><Relationship Id="rId356" Type="http://schemas.openxmlformats.org/officeDocument/2006/relationships/footer" Target="footer351.xml"/><Relationship Id="rId357" Type="http://schemas.openxmlformats.org/officeDocument/2006/relationships/footer" Target="footer352.xml"/><Relationship Id="rId358" Type="http://schemas.openxmlformats.org/officeDocument/2006/relationships/footer" Target="footer353.xml"/><Relationship Id="rId359" Type="http://schemas.openxmlformats.org/officeDocument/2006/relationships/footer" Target="footer354.xml"/><Relationship Id="rId360" Type="http://schemas.openxmlformats.org/officeDocument/2006/relationships/footer" Target="footer355.xml"/><Relationship Id="rId361" Type="http://schemas.openxmlformats.org/officeDocument/2006/relationships/footer" Target="footer356.xml"/><Relationship Id="rId362" Type="http://schemas.openxmlformats.org/officeDocument/2006/relationships/footer" Target="footer357.xml"/><Relationship Id="rId363" Type="http://schemas.openxmlformats.org/officeDocument/2006/relationships/footer" Target="footer358.xml"/><Relationship Id="rId364" Type="http://schemas.openxmlformats.org/officeDocument/2006/relationships/footer" Target="footer359.xml"/><Relationship Id="rId365" Type="http://schemas.openxmlformats.org/officeDocument/2006/relationships/footer" Target="footer360.xml"/><Relationship Id="rId366" Type="http://schemas.openxmlformats.org/officeDocument/2006/relationships/footer" Target="footer361.xml"/><Relationship Id="rId367" Type="http://schemas.openxmlformats.org/officeDocument/2006/relationships/footer" Target="footer362.xml"/><Relationship Id="rId368" Type="http://schemas.openxmlformats.org/officeDocument/2006/relationships/footer" Target="footer363.xml"/><Relationship Id="rId369" Type="http://schemas.openxmlformats.org/officeDocument/2006/relationships/footer" Target="footer364.xml"/><Relationship Id="rId370" Type="http://schemas.openxmlformats.org/officeDocument/2006/relationships/footer" Target="footer365.xml"/><Relationship Id="rId371" Type="http://schemas.openxmlformats.org/officeDocument/2006/relationships/footer" Target="footer366.xml"/><Relationship Id="rId372" Type="http://schemas.openxmlformats.org/officeDocument/2006/relationships/footer" Target="footer367.xml"/><Relationship Id="rId373" Type="http://schemas.openxmlformats.org/officeDocument/2006/relationships/footer" Target="footer368.xml"/><Relationship Id="rId374" Type="http://schemas.openxmlformats.org/officeDocument/2006/relationships/footer" Target="footer369.xml"/><Relationship Id="rId375" Type="http://schemas.openxmlformats.org/officeDocument/2006/relationships/footer" Target="footer370.xml"/><Relationship Id="rId376" Type="http://schemas.openxmlformats.org/officeDocument/2006/relationships/footer" Target="footer371.xml"/><Relationship Id="rId377" Type="http://schemas.openxmlformats.org/officeDocument/2006/relationships/footer" Target="footer372.xml"/><Relationship Id="rId378" Type="http://schemas.openxmlformats.org/officeDocument/2006/relationships/footer" Target="footer373.xml"/><Relationship Id="rId379" Type="http://schemas.openxmlformats.org/officeDocument/2006/relationships/footer" Target="footer374.xml"/><Relationship Id="rId380" Type="http://schemas.openxmlformats.org/officeDocument/2006/relationships/footer" Target="footer375.xml"/><Relationship Id="rId381" Type="http://schemas.openxmlformats.org/officeDocument/2006/relationships/footer" Target="footer376.xml"/><Relationship Id="rId382" Type="http://schemas.openxmlformats.org/officeDocument/2006/relationships/footer" Target="footer377.xml"/><Relationship Id="rId383" Type="http://schemas.openxmlformats.org/officeDocument/2006/relationships/footer" Target="footer378.xml"/><Relationship Id="rId384" Type="http://schemas.openxmlformats.org/officeDocument/2006/relationships/footer" Target="footer379.xml"/><Relationship Id="rId385" Type="http://schemas.openxmlformats.org/officeDocument/2006/relationships/footer" Target="footer380.xml"/><Relationship Id="rId386" Type="http://schemas.openxmlformats.org/officeDocument/2006/relationships/footer" Target="footer381.xml"/><Relationship Id="rId387" Type="http://schemas.openxmlformats.org/officeDocument/2006/relationships/footer" Target="footer382.xml"/><Relationship Id="rId388" Type="http://schemas.openxmlformats.org/officeDocument/2006/relationships/footer" Target="footer383.xml"/><Relationship Id="rId389" Type="http://schemas.openxmlformats.org/officeDocument/2006/relationships/footer" Target="footer384.xml"/><Relationship Id="rId390" Type="http://schemas.openxmlformats.org/officeDocument/2006/relationships/footer" Target="footer385.xml"/><Relationship Id="rId391" Type="http://schemas.openxmlformats.org/officeDocument/2006/relationships/footer" Target="footer386.xml"/><Relationship Id="rId392" Type="http://schemas.openxmlformats.org/officeDocument/2006/relationships/image" Target="media/image2.jpeg"/><Relationship Id="rId393" Type="http://schemas.openxmlformats.org/officeDocument/2006/relationships/image" Target="media/image2.jpeg"/><Relationship Id="rId394" Type="http://schemas.openxmlformats.org/officeDocument/2006/relationships/footer" Target="footer387.xml"/><Relationship Id="rId395" Type="http://schemas.openxmlformats.org/officeDocument/2006/relationships/footnotes" Target="footnotes.xml"/><Relationship Id="rId396" Type="http://schemas.openxmlformats.org/officeDocument/2006/relationships/numbering" Target="numbering.xml"/><Relationship Id="rId397" Type="http://schemas.openxmlformats.org/officeDocument/2006/relationships/fontTable" Target="fontTable.xml"/><Relationship Id="rId398" Type="http://schemas.openxmlformats.org/officeDocument/2006/relationships/settings" Target="settings.xml"/><Relationship Id="rId399" Type="http://schemas.openxmlformats.org/officeDocument/2006/relationships/theme" Target="theme/theme1.xml"/>
</Relationships>
</file>

<file path=word/_rels/fontTable.xml.rels><?xml version="1.0" encoding="UTF-8"?>
<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 Id="rId3" Type="http://schemas.openxmlformats.org/officeDocument/2006/relationships/font" Target="fonts/font3.odttf"/><Relationship Id="rId4" Type="http://schemas.openxmlformats.org/officeDocument/2006/relationships/font" Target="fonts/font4.odttf"/><Relationship Id="rId5" Type="http://schemas.openxmlformats.org/officeDocument/2006/relationships/font" Target="fonts/font5.odttf"/><Relationship Id="rId6" Type="http://schemas.openxmlformats.org/officeDocument/2006/relationships/font" Target="fonts/font6.odttf"/><Relationship Id="rId7" Type="http://schemas.openxmlformats.org/officeDocument/2006/relationships/font" Target="fonts/font7.odttf"/><Relationship Id="rId8" Type="http://schemas.openxmlformats.org/officeDocument/2006/relationships/font" Target="fonts/font8.odttf"/><Relationship Id="rId9" Type="http://schemas.openxmlformats.org/officeDocument/2006/relationships/font" Target="fonts/font9.odttf"/><Relationship Id="rId10" Type="http://schemas.openxmlformats.org/officeDocument/2006/relationships/font" Target="fonts/font10.odttf"/><Relationship Id="rId11" Type="http://schemas.openxmlformats.org/officeDocument/2006/relationships/font" Target="fonts/font11.odttf"/><Relationship Id="rId12" Type="http://schemas.openxmlformats.org/officeDocument/2006/relationships/font" Target="fonts/font12.odttf"/><Relationship Id="rId13" Type="http://schemas.openxmlformats.org/officeDocument/2006/relationships/font" Target="fonts/font13.odttf"/><Relationship Id="rId14" Type="http://schemas.openxmlformats.org/officeDocument/2006/relationships/font" Target="fonts/font14.odtt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
  <TotalTime>0</TotalTime>
  <Application>LibreOffice/7.4.7.2$Linux_X86_64 LibreOffice_project/40$Build-2</Application>
  <AppVersion>15.0000</AppVersion>
  <Pages>394</Pages>
  <Words>85586</Words>
  <Characters>321679</Characters>
  <CharactersWithSpaces>405605</CharactersWithSpaces>
  <Paragraphs>1661</Paragraphs>
  <Company>ghaemiyeh.com</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2026-08-24T11:30:09Z</dcterms:created>
  <dc:creator>ghaemiyeh.com</dc:creator>
  <dc:description/>
  <dc:language>en-US</dc:language>
  <cp:lastModifiedBy/>
  <dcterms:modified xsi:type="dcterms:W3CDTF">2026-08-24T15:00:22Z</dcterms:modified>
  <cp:revision>1</cp:revision>
  <dc:subject/>
  <dc:title>منهاج البراعه فی شرح نهج البلاغه جلد 16</dc:title>
</cp:coreProperties>
</file>

<file path=docProps/custom.xml><?xml version="1.0" encoding="utf-8"?>
<Properties xmlns="http://schemas.openxmlformats.org/officeDocument/2006/custom-properties" xmlns:vt="http://schemas.openxmlformats.org/officeDocument/2006/docPropsVTypes"/>
</file>